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0E592C" w14:textId="5A07B501" w:rsidR="005415F7" w:rsidRDefault="005415F7" w:rsidP="005415F7">
      <w:pPr>
        <w:spacing w:after="0"/>
        <w:jc w:val="center"/>
      </w:pPr>
      <w:r>
        <w:t xml:space="preserve">Казахский национальный исследовательский технический университет имени К.И. Сатпаева </w:t>
      </w:r>
    </w:p>
    <w:p w14:paraId="74B7D521" w14:textId="4B785729" w:rsidR="005415F7" w:rsidRDefault="005415F7" w:rsidP="005415F7">
      <w:pPr>
        <w:spacing w:after="0"/>
        <w:jc w:val="center"/>
      </w:pPr>
    </w:p>
    <w:p w14:paraId="62B4A99E" w14:textId="77777777" w:rsidR="005415F7" w:rsidRDefault="005415F7" w:rsidP="005415F7">
      <w:pPr>
        <w:spacing w:after="0"/>
        <w:jc w:val="center"/>
      </w:pPr>
    </w:p>
    <w:p w14:paraId="5C187D00" w14:textId="5B9E29E1" w:rsidR="005415F7" w:rsidRDefault="005415F7" w:rsidP="005415F7">
      <w:pPr>
        <w:tabs>
          <w:tab w:val="left" w:pos="6946"/>
        </w:tabs>
        <w:spacing w:after="0"/>
        <w:jc w:val="both"/>
      </w:pPr>
      <w:r>
        <w:t xml:space="preserve">УДК </w:t>
      </w:r>
      <w:r w:rsidR="005307D0" w:rsidRPr="005307D0">
        <w:t>62-521</w:t>
      </w:r>
      <w:r>
        <w:tab/>
        <w:t xml:space="preserve">На правах рукописи </w:t>
      </w:r>
    </w:p>
    <w:p w14:paraId="5CB4BE4D" w14:textId="1CF58743" w:rsidR="005415F7" w:rsidRDefault="005415F7" w:rsidP="005415F7">
      <w:pPr>
        <w:tabs>
          <w:tab w:val="left" w:pos="6946"/>
        </w:tabs>
        <w:spacing w:after="0"/>
        <w:jc w:val="both"/>
      </w:pPr>
    </w:p>
    <w:p w14:paraId="1252CF6A" w14:textId="0DEBC038" w:rsidR="005415F7" w:rsidRDefault="005415F7" w:rsidP="005415F7">
      <w:pPr>
        <w:tabs>
          <w:tab w:val="left" w:pos="6946"/>
        </w:tabs>
        <w:spacing w:after="0"/>
        <w:jc w:val="both"/>
      </w:pPr>
    </w:p>
    <w:p w14:paraId="2839EC5A" w14:textId="016B6CD8" w:rsidR="005415F7" w:rsidRDefault="005415F7" w:rsidP="005415F7">
      <w:pPr>
        <w:tabs>
          <w:tab w:val="left" w:pos="6946"/>
        </w:tabs>
        <w:spacing w:after="0"/>
        <w:jc w:val="both"/>
      </w:pPr>
    </w:p>
    <w:p w14:paraId="113B5870" w14:textId="2CBC7C7C" w:rsidR="005415F7" w:rsidRDefault="005415F7" w:rsidP="005415F7">
      <w:pPr>
        <w:tabs>
          <w:tab w:val="left" w:pos="6946"/>
        </w:tabs>
        <w:spacing w:after="0"/>
        <w:jc w:val="both"/>
      </w:pPr>
    </w:p>
    <w:p w14:paraId="56005E13" w14:textId="77777777" w:rsidR="005415F7" w:rsidRDefault="005415F7" w:rsidP="005415F7">
      <w:pPr>
        <w:tabs>
          <w:tab w:val="left" w:pos="6946"/>
        </w:tabs>
        <w:spacing w:after="0"/>
        <w:jc w:val="both"/>
      </w:pPr>
    </w:p>
    <w:p w14:paraId="46A060CC" w14:textId="77777777" w:rsidR="005415F7" w:rsidRDefault="005415F7" w:rsidP="005415F7">
      <w:pPr>
        <w:tabs>
          <w:tab w:val="left" w:pos="6946"/>
        </w:tabs>
        <w:spacing w:after="0"/>
        <w:jc w:val="both"/>
      </w:pPr>
    </w:p>
    <w:p w14:paraId="04350773" w14:textId="5E8AD153" w:rsidR="005415F7" w:rsidRPr="003B1B49" w:rsidRDefault="005307D0" w:rsidP="005415F7">
      <w:pPr>
        <w:spacing w:after="0"/>
        <w:jc w:val="center"/>
        <w:rPr>
          <w:b/>
          <w:bCs/>
        </w:rPr>
      </w:pPr>
      <w:r>
        <w:rPr>
          <w:b/>
          <w:bCs/>
          <w:lang w:val="kk-KZ"/>
        </w:rPr>
        <w:t>ФАЗЫЛОВА АЛИНА РИНАТОВНА</w:t>
      </w:r>
    </w:p>
    <w:p w14:paraId="7C98AE14" w14:textId="77777777" w:rsidR="005415F7" w:rsidRDefault="005415F7" w:rsidP="005415F7">
      <w:pPr>
        <w:spacing w:after="0"/>
        <w:jc w:val="center"/>
      </w:pPr>
    </w:p>
    <w:p w14:paraId="63560E8A" w14:textId="77777777" w:rsidR="005307D0" w:rsidRPr="005307D0" w:rsidRDefault="005307D0" w:rsidP="005307D0">
      <w:pPr>
        <w:spacing w:after="0"/>
        <w:jc w:val="center"/>
        <w:rPr>
          <w:b/>
          <w:bCs/>
        </w:rPr>
      </w:pPr>
      <w:r w:rsidRPr="005307D0">
        <w:rPr>
          <w:b/>
          <w:bCs/>
        </w:rPr>
        <w:t>Разработка блоков</w:t>
      </w:r>
    </w:p>
    <w:p w14:paraId="2CB7D583" w14:textId="69D8450C" w:rsidR="005415F7" w:rsidRDefault="005307D0" w:rsidP="005307D0">
      <w:pPr>
        <w:spacing w:after="0"/>
        <w:jc w:val="center"/>
        <w:rPr>
          <w:b/>
          <w:bCs/>
        </w:rPr>
      </w:pPr>
      <w:r w:rsidRPr="005307D0">
        <w:rPr>
          <w:b/>
          <w:bCs/>
        </w:rPr>
        <w:t>управления для ветрогенераторов</w:t>
      </w:r>
    </w:p>
    <w:p w14:paraId="28DDDB51" w14:textId="77777777" w:rsidR="005307D0" w:rsidRPr="003B1B49" w:rsidRDefault="005307D0" w:rsidP="005307D0">
      <w:pPr>
        <w:spacing w:after="0"/>
        <w:jc w:val="center"/>
        <w:rPr>
          <w:lang w:val="ru-RU"/>
        </w:rPr>
      </w:pPr>
    </w:p>
    <w:p w14:paraId="041743ED" w14:textId="757AB8DF" w:rsidR="005415F7" w:rsidRDefault="005307D0" w:rsidP="005415F7">
      <w:pPr>
        <w:spacing w:after="0"/>
        <w:jc w:val="center"/>
      </w:pPr>
      <w:r w:rsidRPr="005307D0">
        <w:t>8D07107 - «Робототехника и мехатроника»</w:t>
      </w:r>
    </w:p>
    <w:p w14:paraId="00132925" w14:textId="77777777" w:rsidR="005307D0" w:rsidRDefault="005307D0" w:rsidP="005415F7">
      <w:pPr>
        <w:spacing w:after="0"/>
        <w:jc w:val="center"/>
      </w:pPr>
    </w:p>
    <w:p w14:paraId="6F2B0D82" w14:textId="77777777" w:rsidR="005415F7" w:rsidRDefault="005415F7" w:rsidP="005415F7">
      <w:pPr>
        <w:spacing w:after="0"/>
        <w:jc w:val="center"/>
      </w:pPr>
      <w:r>
        <w:t xml:space="preserve">Диссертация на соискание степени </w:t>
      </w:r>
    </w:p>
    <w:p w14:paraId="11F4A41A" w14:textId="395E3BDB" w:rsidR="005415F7" w:rsidRDefault="005415F7" w:rsidP="005415F7">
      <w:pPr>
        <w:spacing w:after="0"/>
        <w:jc w:val="center"/>
      </w:pPr>
      <w:r>
        <w:t xml:space="preserve">доктора философии (PhD) </w:t>
      </w:r>
    </w:p>
    <w:p w14:paraId="7BDE69A6" w14:textId="77777777" w:rsidR="005415F7" w:rsidRDefault="005415F7" w:rsidP="005415F7">
      <w:pPr>
        <w:spacing w:after="0"/>
        <w:jc w:val="center"/>
      </w:pPr>
    </w:p>
    <w:p w14:paraId="63032113" w14:textId="77777777" w:rsidR="005415F7" w:rsidRDefault="005415F7" w:rsidP="005415F7">
      <w:pPr>
        <w:spacing w:after="0"/>
        <w:jc w:val="center"/>
      </w:pPr>
    </w:p>
    <w:p w14:paraId="7467CC29" w14:textId="623372DD" w:rsidR="005415F7" w:rsidRDefault="005415F7" w:rsidP="005415F7">
      <w:pPr>
        <w:spacing w:after="0"/>
        <w:jc w:val="center"/>
      </w:pPr>
    </w:p>
    <w:p w14:paraId="0628BB1D" w14:textId="6851AF4C" w:rsidR="005307D0" w:rsidRDefault="005307D0" w:rsidP="005307D0">
      <w:pPr>
        <w:spacing w:after="0"/>
        <w:jc w:val="center"/>
        <w:rPr>
          <w:lang w:val="ru-RU"/>
        </w:rPr>
      </w:pPr>
    </w:p>
    <w:p w14:paraId="20BEDBEA" w14:textId="77777777" w:rsidR="005307D0" w:rsidRPr="005307D0" w:rsidRDefault="005307D0" w:rsidP="005307D0">
      <w:pPr>
        <w:spacing w:after="0"/>
        <w:jc w:val="center"/>
        <w:rPr>
          <w:lang w:val="ru-RU"/>
        </w:rPr>
      </w:pPr>
    </w:p>
    <w:p w14:paraId="668B3295" w14:textId="05206C5A" w:rsidR="005415F7" w:rsidRDefault="005415F7" w:rsidP="005415F7">
      <w:pPr>
        <w:spacing w:after="0"/>
        <w:jc w:val="center"/>
      </w:pPr>
    </w:p>
    <w:p w14:paraId="47E97397" w14:textId="620438DA" w:rsidR="005415F7" w:rsidRDefault="005415F7" w:rsidP="005415F7">
      <w:pPr>
        <w:spacing w:after="0"/>
        <w:jc w:val="center"/>
      </w:pPr>
    </w:p>
    <w:p w14:paraId="0C1E9C27" w14:textId="77777777" w:rsidR="005415F7" w:rsidRDefault="005415F7" w:rsidP="005415F7">
      <w:pPr>
        <w:spacing w:after="0"/>
        <w:jc w:val="center"/>
      </w:pPr>
    </w:p>
    <w:p w14:paraId="4F2D5C2C" w14:textId="77777777" w:rsidR="005415F7" w:rsidRDefault="005415F7" w:rsidP="005415F7">
      <w:pPr>
        <w:spacing w:after="0"/>
        <w:jc w:val="center"/>
      </w:pPr>
    </w:p>
    <w:p w14:paraId="17E5EA89" w14:textId="77777777" w:rsidR="005307D0" w:rsidRDefault="005415F7" w:rsidP="005415F7">
      <w:pPr>
        <w:spacing w:after="0"/>
        <w:ind w:left="4820"/>
        <w:jc w:val="both"/>
      </w:pPr>
      <w:r>
        <w:t>Научный консультант:</w:t>
      </w:r>
      <w:r w:rsidR="009E2D18">
        <w:rPr>
          <w:lang w:val="ru-RU"/>
        </w:rPr>
        <w:t xml:space="preserve"> </w:t>
      </w:r>
      <w:bookmarkStart w:id="0" w:name="_Hlk121995418"/>
      <w:r w:rsidR="005307D0">
        <w:rPr>
          <w:lang w:val="ru-RU"/>
        </w:rPr>
        <w:t xml:space="preserve">доктор </w:t>
      </w:r>
      <w:r w:rsidR="005307D0">
        <w:rPr>
          <w:lang w:val="en-US"/>
        </w:rPr>
        <w:t>phD</w:t>
      </w:r>
      <w:r>
        <w:t xml:space="preserve">, </w:t>
      </w:r>
      <w:r w:rsidR="005307D0" w:rsidRPr="005307D0">
        <w:t>Ассоциированный профессор</w:t>
      </w:r>
      <w:r>
        <w:t xml:space="preserve"> </w:t>
      </w:r>
    </w:p>
    <w:bookmarkEnd w:id="0"/>
    <w:p w14:paraId="22ECF266" w14:textId="2CFD9911" w:rsidR="005415F7" w:rsidRPr="009E2D18" w:rsidRDefault="005307D0" w:rsidP="005415F7">
      <w:pPr>
        <w:spacing w:after="0"/>
        <w:ind w:left="4820"/>
        <w:jc w:val="both"/>
        <w:rPr>
          <w:lang w:val="ru-RU"/>
        </w:rPr>
      </w:pPr>
      <w:r>
        <w:rPr>
          <w:lang w:val="ru-RU"/>
        </w:rPr>
        <w:t>Г</w:t>
      </w:r>
      <w:r w:rsidR="005415F7">
        <w:t>.</w:t>
      </w:r>
      <w:r>
        <w:rPr>
          <w:lang w:val="ru-RU"/>
        </w:rPr>
        <w:t>К</w:t>
      </w:r>
      <w:r w:rsidR="005415F7">
        <w:t>.</w:t>
      </w:r>
      <w:r>
        <w:rPr>
          <w:lang w:val="ru-RU"/>
        </w:rPr>
        <w:t xml:space="preserve"> Балбаев</w:t>
      </w:r>
    </w:p>
    <w:p w14:paraId="4A2F189A" w14:textId="77777777" w:rsidR="005307D0" w:rsidRDefault="005415F7" w:rsidP="005415F7">
      <w:pPr>
        <w:spacing w:after="0"/>
        <w:ind w:left="4820"/>
        <w:jc w:val="both"/>
      </w:pPr>
      <w:r>
        <w:t xml:space="preserve">Зарубежный научный консультант: </w:t>
      </w:r>
      <w:r w:rsidR="005307D0" w:rsidRPr="005307D0">
        <w:t xml:space="preserve">доктор phD, профессор </w:t>
      </w:r>
    </w:p>
    <w:p w14:paraId="082AB5C2" w14:textId="01E7F22F" w:rsidR="005415F7" w:rsidRDefault="005307D0" w:rsidP="005415F7">
      <w:pPr>
        <w:spacing w:after="0"/>
        <w:ind w:left="4820"/>
        <w:jc w:val="both"/>
      </w:pPr>
      <w:r>
        <w:rPr>
          <w:lang w:val="ru-RU"/>
        </w:rPr>
        <w:t xml:space="preserve">Т.Б. Илиев </w:t>
      </w:r>
      <w:r w:rsidR="005415F7">
        <w:t>(</w:t>
      </w:r>
      <w:r>
        <w:rPr>
          <w:lang w:val="kk-KZ"/>
        </w:rPr>
        <w:t>Болгария</w:t>
      </w:r>
      <w:r w:rsidR="005415F7">
        <w:t xml:space="preserve">) </w:t>
      </w:r>
    </w:p>
    <w:p w14:paraId="725348B2" w14:textId="0018C789" w:rsidR="005415F7" w:rsidRDefault="005415F7" w:rsidP="005415F7">
      <w:pPr>
        <w:spacing w:after="0"/>
        <w:jc w:val="center"/>
      </w:pPr>
    </w:p>
    <w:p w14:paraId="51AB716A" w14:textId="0D59497B" w:rsidR="005415F7" w:rsidRDefault="005415F7" w:rsidP="005415F7">
      <w:pPr>
        <w:spacing w:after="0"/>
        <w:jc w:val="center"/>
      </w:pPr>
    </w:p>
    <w:p w14:paraId="3564A7D6" w14:textId="71878066" w:rsidR="005415F7" w:rsidRDefault="005415F7" w:rsidP="005415F7">
      <w:pPr>
        <w:spacing w:after="0"/>
        <w:jc w:val="center"/>
      </w:pPr>
    </w:p>
    <w:p w14:paraId="7655CA14" w14:textId="77777777" w:rsidR="005415F7" w:rsidRDefault="005415F7" w:rsidP="005415F7">
      <w:pPr>
        <w:spacing w:after="0"/>
        <w:jc w:val="center"/>
      </w:pPr>
    </w:p>
    <w:p w14:paraId="28CAD00E" w14:textId="77777777" w:rsidR="005415F7" w:rsidRDefault="005415F7" w:rsidP="005415F7">
      <w:pPr>
        <w:spacing w:after="0"/>
        <w:jc w:val="center"/>
      </w:pPr>
      <w:r>
        <w:t xml:space="preserve">Республика Казахстан </w:t>
      </w:r>
    </w:p>
    <w:p w14:paraId="2F413364" w14:textId="698B871A" w:rsidR="00A64703" w:rsidRPr="0055154B" w:rsidRDefault="005415F7" w:rsidP="005415F7">
      <w:pPr>
        <w:spacing w:after="0"/>
        <w:jc w:val="center"/>
        <w:rPr>
          <w:szCs w:val="28"/>
        </w:rPr>
      </w:pPr>
      <w:r>
        <w:lastRenderedPageBreak/>
        <w:t>Алматы, 2022</w:t>
      </w:r>
      <w:r w:rsidR="00A64703" w:rsidRPr="0055154B">
        <w:rPr>
          <w:szCs w:val="28"/>
        </w:rPr>
        <w:br w:type="page"/>
      </w:r>
    </w:p>
    <w:p w14:paraId="4277B71B" w14:textId="77777777" w:rsidR="00A64703" w:rsidRPr="0055154B" w:rsidRDefault="00A64703" w:rsidP="00A64703">
      <w:pPr>
        <w:shd w:val="clear" w:color="auto" w:fill="FFFFFF"/>
        <w:spacing w:after="0" w:line="240" w:lineRule="auto"/>
        <w:ind w:right="-82"/>
        <w:jc w:val="center"/>
        <w:rPr>
          <w:rFonts w:eastAsia="Times New Roman"/>
          <w:b/>
          <w:bCs/>
          <w:caps/>
          <w:szCs w:val="28"/>
          <w:lang w:val="en-US" w:eastAsia="ru-RU"/>
        </w:rPr>
      </w:pPr>
      <w:r w:rsidRPr="0055154B">
        <w:rPr>
          <w:rFonts w:eastAsia="Times New Roman"/>
          <w:b/>
          <w:bCs/>
          <w:caps/>
          <w:szCs w:val="28"/>
          <w:lang w:eastAsia="ru-RU"/>
        </w:rPr>
        <w:lastRenderedPageBreak/>
        <w:t>Содержание</w:t>
      </w:r>
    </w:p>
    <w:p w14:paraId="05B84C92" w14:textId="77777777" w:rsidR="00A64703" w:rsidRPr="0055154B" w:rsidRDefault="00A64703" w:rsidP="00A64703">
      <w:pPr>
        <w:shd w:val="clear" w:color="auto" w:fill="FFFFFF"/>
        <w:spacing w:after="0" w:line="240" w:lineRule="auto"/>
        <w:ind w:right="-82"/>
        <w:jc w:val="center"/>
        <w:rPr>
          <w:rFonts w:eastAsia="Times New Roman"/>
          <w:caps/>
          <w:szCs w:val="28"/>
          <w:lang w:val="en-US" w:eastAsia="ru-RU"/>
        </w:rPr>
      </w:pPr>
    </w:p>
    <w:tbl>
      <w:tblPr>
        <w:tblW w:w="9499" w:type="dxa"/>
        <w:tblLayout w:type="fixed"/>
        <w:tblLook w:val="04A0" w:firstRow="1" w:lastRow="0" w:firstColumn="1" w:lastColumn="0" w:noHBand="0" w:noVBand="1"/>
      </w:tblPr>
      <w:tblGrid>
        <w:gridCol w:w="851"/>
        <w:gridCol w:w="7938"/>
        <w:gridCol w:w="710"/>
      </w:tblGrid>
      <w:tr w:rsidR="002A1827" w:rsidRPr="0055154B" w14:paraId="225FA8DA" w14:textId="77777777" w:rsidTr="00C656CE">
        <w:trPr>
          <w:trHeight w:val="20"/>
        </w:trPr>
        <w:tc>
          <w:tcPr>
            <w:tcW w:w="851" w:type="dxa"/>
            <w:shd w:val="clear" w:color="auto" w:fill="auto"/>
          </w:tcPr>
          <w:p w14:paraId="26581412" w14:textId="77777777" w:rsidR="002A1827" w:rsidRPr="0055154B" w:rsidRDefault="002A1827" w:rsidP="0085715F">
            <w:pPr>
              <w:widowControl w:val="0"/>
              <w:autoSpaceDE w:val="0"/>
              <w:autoSpaceDN w:val="0"/>
              <w:adjustRightInd w:val="0"/>
              <w:spacing w:after="0" w:line="240" w:lineRule="auto"/>
              <w:rPr>
                <w:rFonts w:eastAsia="Times New Roman"/>
                <w:szCs w:val="28"/>
                <w:lang w:eastAsia="ru-RU"/>
              </w:rPr>
            </w:pPr>
          </w:p>
        </w:tc>
        <w:tc>
          <w:tcPr>
            <w:tcW w:w="7938" w:type="dxa"/>
          </w:tcPr>
          <w:p w14:paraId="1C06B40F" w14:textId="4113E471" w:rsidR="002A1827" w:rsidRPr="0055154B" w:rsidRDefault="002A1827" w:rsidP="0085715F">
            <w:pPr>
              <w:widowControl w:val="0"/>
              <w:shd w:val="clear" w:color="auto" w:fill="FFFFFF"/>
              <w:autoSpaceDE w:val="0"/>
              <w:autoSpaceDN w:val="0"/>
              <w:adjustRightInd w:val="0"/>
              <w:spacing w:after="0" w:line="240" w:lineRule="auto"/>
              <w:jc w:val="both"/>
              <w:rPr>
                <w:rFonts w:eastAsia="Times New Roman"/>
                <w:b/>
                <w:bCs/>
                <w:szCs w:val="28"/>
                <w:lang w:eastAsia="ru-RU"/>
              </w:rPr>
            </w:pPr>
            <w:r w:rsidRPr="0055154B">
              <w:rPr>
                <w:rFonts w:eastAsia="Times New Roman"/>
                <w:b/>
                <w:bCs/>
                <w:szCs w:val="28"/>
                <w:lang w:val="en-US" w:eastAsia="ru-RU"/>
              </w:rPr>
              <w:t>НОРМАТИВНЫЕ ССЫЛКИ</w:t>
            </w:r>
          </w:p>
        </w:tc>
        <w:tc>
          <w:tcPr>
            <w:tcW w:w="710" w:type="dxa"/>
          </w:tcPr>
          <w:p w14:paraId="686C6B5C" w14:textId="077A7F9A" w:rsidR="002A1827" w:rsidRPr="0085715F" w:rsidRDefault="0085715F" w:rsidP="0085715F">
            <w:pPr>
              <w:widowControl w:val="0"/>
              <w:shd w:val="clear" w:color="auto" w:fill="FFFFFF"/>
              <w:autoSpaceDE w:val="0"/>
              <w:autoSpaceDN w:val="0"/>
              <w:adjustRightInd w:val="0"/>
              <w:spacing w:after="0" w:line="240" w:lineRule="auto"/>
              <w:rPr>
                <w:rFonts w:eastAsia="Times New Roman"/>
                <w:bCs/>
                <w:szCs w:val="28"/>
                <w:lang w:val="ru-RU" w:eastAsia="ru-RU"/>
              </w:rPr>
            </w:pPr>
            <w:r>
              <w:rPr>
                <w:rFonts w:eastAsia="Times New Roman"/>
                <w:bCs/>
                <w:szCs w:val="28"/>
                <w:lang w:val="ru-RU" w:eastAsia="ru-RU"/>
              </w:rPr>
              <w:t>4</w:t>
            </w:r>
          </w:p>
        </w:tc>
      </w:tr>
      <w:tr w:rsidR="002A1827" w:rsidRPr="0055154B" w14:paraId="1EC18A43" w14:textId="77777777" w:rsidTr="00C656CE">
        <w:trPr>
          <w:trHeight w:val="20"/>
        </w:trPr>
        <w:tc>
          <w:tcPr>
            <w:tcW w:w="851" w:type="dxa"/>
            <w:shd w:val="clear" w:color="auto" w:fill="auto"/>
          </w:tcPr>
          <w:p w14:paraId="72E02292" w14:textId="339F75E4" w:rsidR="002A1827" w:rsidRPr="0085715F" w:rsidRDefault="002A1827" w:rsidP="0085715F">
            <w:pPr>
              <w:widowControl w:val="0"/>
              <w:autoSpaceDE w:val="0"/>
              <w:autoSpaceDN w:val="0"/>
              <w:adjustRightInd w:val="0"/>
              <w:spacing w:after="0" w:line="240" w:lineRule="auto"/>
              <w:rPr>
                <w:rFonts w:eastAsia="Times New Roman"/>
                <w:szCs w:val="28"/>
                <w:lang w:val="ru-RU" w:eastAsia="ru-RU"/>
              </w:rPr>
            </w:pPr>
          </w:p>
        </w:tc>
        <w:tc>
          <w:tcPr>
            <w:tcW w:w="7938" w:type="dxa"/>
          </w:tcPr>
          <w:p w14:paraId="1B9B2AE9" w14:textId="332FA8E1" w:rsidR="002A1827" w:rsidRPr="0055154B" w:rsidRDefault="002A1827" w:rsidP="0085715F">
            <w:pPr>
              <w:widowControl w:val="0"/>
              <w:shd w:val="clear" w:color="auto" w:fill="FFFFFF"/>
              <w:autoSpaceDE w:val="0"/>
              <w:autoSpaceDN w:val="0"/>
              <w:adjustRightInd w:val="0"/>
              <w:spacing w:after="0" w:line="240" w:lineRule="auto"/>
              <w:jc w:val="both"/>
              <w:rPr>
                <w:rFonts w:eastAsia="Times New Roman"/>
                <w:b/>
                <w:bCs/>
                <w:szCs w:val="28"/>
                <w:lang w:eastAsia="ru-RU"/>
              </w:rPr>
            </w:pPr>
            <w:r w:rsidRPr="0055154B">
              <w:rPr>
                <w:rFonts w:eastAsia="Times New Roman"/>
                <w:b/>
                <w:bCs/>
                <w:caps/>
                <w:szCs w:val="28"/>
                <w:lang w:eastAsia="ru-RU"/>
              </w:rPr>
              <w:t>ОБОЗНАЧЕНИЯ И СОКРАЩЕНИЯ</w:t>
            </w:r>
          </w:p>
        </w:tc>
        <w:tc>
          <w:tcPr>
            <w:tcW w:w="710" w:type="dxa"/>
          </w:tcPr>
          <w:p w14:paraId="2AC9E777" w14:textId="58CB0F84" w:rsidR="002A1827" w:rsidRPr="0085715F" w:rsidRDefault="0085715F" w:rsidP="0085715F">
            <w:pPr>
              <w:widowControl w:val="0"/>
              <w:shd w:val="clear" w:color="auto" w:fill="FFFFFF"/>
              <w:autoSpaceDE w:val="0"/>
              <w:autoSpaceDN w:val="0"/>
              <w:adjustRightInd w:val="0"/>
              <w:spacing w:after="0" w:line="240" w:lineRule="auto"/>
              <w:rPr>
                <w:rFonts w:eastAsia="Times New Roman"/>
                <w:bCs/>
                <w:szCs w:val="28"/>
                <w:lang w:val="ru-RU" w:eastAsia="ru-RU"/>
              </w:rPr>
            </w:pPr>
            <w:r>
              <w:rPr>
                <w:rFonts w:eastAsia="Times New Roman"/>
                <w:bCs/>
                <w:szCs w:val="28"/>
                <w:lang w:val="ru-RU" w:eastAsia="ru-RU"/>
              </w:rPr>
              <w:t>5</w:t>
            </w:r>
          </w:p>
        </w:tc>
      </w:tr>
      <w:tr w:rsidR="002A1827" w:rsidRPr="0055154B" w14:paraId="69DCB724" w14:textId="77777777" w:rsidTr="00C656CE">
        <w:trPr>
          <w:trHeight w:val="20"/>
        </w:trPr>
        <w:tc>
          <w:tcPr>
            <w:tcW w:w="851" w:type="dxa"/>
            <w:shd w:val="clear" w:color="auto" w:fill="auto"/>
          </w:tcPr>
          <w:p w14:paraId="066A3624" w14:textId="77777777" w:rsidR="002A1827" w:rsidRPr="0055154B" w:rsidRDefault="002A1827" w:rsidP="0085715F">
            <w:pPr>
              <w:widowControl w:val="0"/>
              <w:autoSpaceDE w:val="0"/>
              <w:autoSpaceDN w:val="0"/>
              <w:adjustRightInd w:val="0"/>
              <w:spacing w:after="0" w:line="240" w:lineRule="auto"/>
              <w:rPr>
                <w:rFonts w:eastAsia="Times New Roman"/>
                <w:szCs w:val="28"/>
                <w:lang w:eastAsia="ru-RU"/>
              </w:rPr>
            </w:pPr>
          </w:p>
        </w:tc>
        <w:tc>
          <w:tcPr>
            <w:tcW w:w="7938" w:type="dxa"/>
          </w:tcPr>
          <w:p w14:paraId="33ABC936" w14:textId="1B293E66" w:rsidR="002A1827" w:rsidRPr="0055154B" w:rsidRDefault="002A1827" w:rsidP="0085715F">
            <w:pPr>
              <w:widowControl w:val="0"/>
              <w:shd w:val="clear" w:color="auto" w:fill="FFFFFF"/>
              <w:autoSpaceDE w:val="0"/>
              <w:autoSpaceDN w:val="0"/>
              <w:adjustRightInd w:val="0"/>
              <w:spacing w:after="0" w:line="240" w:lineRule="auto"/>
              <w:jc w:val="both"/>
              <w:rPr>
                <w:rFonts w:eastAsia="Times New Roman"/>
                <w:b/>
                <w:bCs/>
                <w:szCs w:val="28"/>
                <w:lang w:eastAsia="ru-RU"/>
              </w:rPr>
            </w:pPr>
            <w:r w:rsidRPr="0055154B">
              <w:rPr>
                <w:rFonts w:eastAsia="Times New Roman"/>
                <w:b/>
                <w:bCs/>
                <w:szCs w:val="28"/>
                <w:lang w:eastAsia="ru-RU"/>
              </w:rPr>
              <w:t>ВВЕДЕНИЕ</w:t>
            </w:r>
          </w:p>
        </w:tc>
        <w:tc>
          <w:tcPr>
            <w:tcW w:w="710" w:type="dxa"/>
          </w:tcPr>
          <w:p w14:paraId="6052F70E" w14:textId="011F22E2" w:rsidR="002A1827" w:rsidRPr="0085715F" w:rsidRDefault="0085715F" w:rsidP="0085715F">
            <w:pPr>
              <w:widowControl w:val="0"/>
              <w:shd w:val="clear" w:color="auto" w:fill="FFFFFF"/>
              <w:autoSpaceDE w:val="0"/>
              <w:autoSpaceDN w:val="0"/>
              <w:adjustRightInd w:val="0"/>
              <w:spacing w:after="0" w:line="240" w:lineRule="auto"/>
              <w:rPr>
                <w:rFonts w:eastAsia="Times New Roman"/>
                <w:bCs/>
                <w:szCs w:val="28"/>
                <w:lang w:val="ru-RU" w:eastAsia="ru-RU"/>
              </w:rPr>
            </w:pPr>
            <w:r>
              <w:rPr>
                <w:rFonts w:eastAsia="Times New Roman"/>
                <w:bCs/>
                <w:szCs w:val="28"/>
                <w:lang w:val="ru-RU" w:eastAsia="ru-RU"/>
              </w:rPr>
              <w:t>6</w:t>
            </w:r>
          </w:p>
        </w:tc>
      </w:tr>
      <w:tr w:rsidR="002A1827" w:rsidRPr="0055154B" w14:paraId="5C793253" w14:textId="77777777" w:rsidTr="00C656CE">
        <w:trPr>
          <w:trHeight w:val="20"/>
        </w:trPr>
        <w:tc>
          <w:tcPr>
            <w:tcW w:w="851" w:type="dxa"/>
            <w:shd w:val="clear" w:color="auto" w:fill="auto"/>
          </w:tcPr>
          <w:p w14:paraId="3571F900" w14:textId="04077558" w:rsidR="002A1827" w:rsidRPr="0055154B" w:rsidRDefault="002A1827" w:rsidP="0085715F">
            <w:pPr>
              <w:widowControl w:val="0"/>
              <w:autoSpaceDE w:val="0"/>
              <w:autoSpaceDN w:val="0"/>
              <w:adjustRightInd w:val="0"/>
              <w:spacing w:after="0" w:line="240" w:lineRule="auto"/>
              <w:rPr>
                <w:rFonts w:eastAsia="Times New Roman"/>
                <w:szCs w:val="28"/>
                <w:lang w:eastAsia="ru-RU"/>
              </w:rPr>
            </w:pPr>
            <w:r w:rsidRPr="0055154B">
              <w:rPr>
                <w:rFonts w:eastAsia="Times New Roman"/>
                <w:szCs w:val="28"/>
                <w:lang w:eastAsia="ru-RU"/>
              </w:rPr>
              <w:t>1</w:t>
            </w:r>
          </w:p>
        </w:tc>
        <w:tc>
          <w:tcPr>
            <w:tcW w:w="7938" w:type="dxa"/>
          </w:tcPr>
          <w:p w14:paraId="706A37D5" w14:textId="5CB267B3" w:rsidR="002A1827" w:rsidRPr="0055154B" w:rsidRDefault="002A1827" w:rsidP="0085715F">
            <w:pPr>
              <w:widowControl w:val="0"/>
              <w:shd w:val="clear" w:color="auto" w:fill="FFFFFF"/>
              <w:autoSpaceDE w:val="0"/>
              <w:autoSpaceDN w:val="0"/>
              <w:adjustRightInd w:val="0"/>
              <w:spacing w:after="0" w:line="240" w:lineRule="auto"/>
              <w:jc w:val="both"/>
              <w:rPr>
                <w:rFonts w:eastAsia="Times New Roman"/>
                <w:b/>
                <w:bCs/>
                <w:szCs w:val="28"/>
                <w:lang w:eastAsia="ru-RU"/>
              </w:rPr>
            </w:pPr>
            <w:r w:rsidRPr="0055154B">
              <w:rPr>
                <w:rFonts w:eastAsia="Times New Roman"/>
                <w:b/>
                <w:bCs/>
                <w:spacing w:val="-6"/>
                <w:szCs w:val="28"/>
                <w:lang w:eastAsia="ru-RU"/>
              </w:rPr>
              <w:t>СОСТОЯНИЕ И ПЕРСПЕКТИВЫ РАЗВИТИЯ ПРОЕКТИРОВАНИЯ БУРОВЗРЫВНЫХ РАБОТ НА КАРЬЕРАХ МИРА</w:t>
            </w:r>
          </w:p>
        </w:tc>
        <w:tc>
          <w:tcPr>
            <w:tcW w:w="710" w:type="dxa"/>
          </w:tcPr>
          <w:p w14:paraId="1FC082B5" w14:textId="77777777" w:rsidR="002A1827" w:rsidRDefault="002A1827" w:rsidP="0085715F">
            <w:pPr>
              <w:widowControl w:val="0"/>
              <w:shd w:val="clear" w:color="auto" w:fill="FFFFFF"/>
              <w:autoSpaceDE w:val="0"/>
              <w:autoSpaceDN w:val="0"/>
              <w:adjustRightInd w:val="0"/>
              <w:spacing w:after="0" w:line="240" w:lineRule="auto"/>
              <w:rPr>
                <w:rFonts w:eastAsia="Times New Roman"/>
                <w:bCs/>
                <w:szCs w:val="28"/>
                <w:lang w:eastAsia="ru-RU"/>
              </w:rPr>
            </w:pPr>
          </w:p>
          <w:p w14:paraId="2C255FAE" w14:textId="77777777" w:rsidR="0085715F" w:rsidRDefault="0085715F" w:rsidP="0085715F">
            <w:pPr>
              <w:widowControl w:val="0"/>
              <w:shd w:val="clear" w:color="auto" w:fill="FFFFFF"/>
              <w:autoSpaceDE w:val="0"/>
              <w:autoSpaceDN w:val="0"/>
              <w:adjustRightInd w:val="0"/>
              <w:spacing w:after="0" w:line="240" w:lineRule="auto"/>
              <w:rPr>
                <w:rFonts w:eastAsia="Times New Roman"/>
                <w:bCs/>
                <w:szCs w:val="28"/>
                <w:lang w:val="ru-RU" w:eastAsia="ru-RU"/>
              </w:rPr>
            </w:pPr>
          </w:p>
          <w:p w14:paraId="35ECE77B" w14:textId="6D2B2B34" w:rsidR="0085715F" w:rsidRPr="0085715F" w:rsidRDefault="0085715F" w:rsidP="0085715F">
            <w:pPr>
              <w:widowControl w:val="0"/>
              <w:shd w:val="clear" w:color="auto" w:fill="FFFFFF"/>
              <w:autoSpaceDE w:val="0"/>
              <w:autoSpaceDN w:val="0"/>
              <w:adjustRightInd w:val="0"/>
              <w:spacing w:after="0" w:line="240" w:lineRule="auto"/>
              <w:rPr>
                <w:rFonts w:eastAsia="Times New Roman"/>
                <w:bCs/>
                <w:szCs w:val="28"/>
                <w:lang w:val="ru-RU" w:eastAsia="ru-RU"/>
              </w:rPr>
            </w:pPr>
            <w:r>
              <w:rPr>
                <w:rFonts w:eastAsia="Times New Roman"/>
                <w:bCs/>
                <w:szCs w:val="28"/>
                <w:lang w:val="ru-RU" w:eastAsia="ru-RU"/>
              </w:rPr>
              <w:t>11</w:t>
            </w:r>
          </w:p>
        </w:tc>
      </w:tr>
      <w:tr w:rsidR="002A1827" w:rsidRPr="0055154B" w14:paraId="37897679" w14:textId="77777777" w:rsidTr="00C656CE">
        <w:trPr>
          <w:trHeight w:val="20"/>
        </w:trPr>
        <w:tc>
          <w:tcPr>
            <w:tcW w:w="851" w:type="dxa"/>
            <w:shd w:val="clear" w:color="auto" w:fill="auto"/>
          </w:tcPr>
          <w:p w14:paraId="4C8AC055" w14:textId="2D2D5769" w:rsidR="002A1827" w:rsidRPr="0055154B" w:rsidRDefault="00A623E7" w:rsidP="0085715F">
            <w:pPr>
              <w:widowControl w:val="0"/>
              <w:autoSpaceDE w:val="0"/>
              <w:autoSpaceDN w:val="0"/>
              <w:adjustRightInd w:val="0"/>
              <w:spacing w:after="0" w:line="240" w:lineRule="auto"/>
              <w:rPr>
                <w:rFonts w:eastAsia="Times New Roman"/>
                <w:szCs w:val="28"/>
                <w:lang w:eastAsia="ru-RU"/>
              </w:rPr>
            </w:pPr>
            <w:r>
              <w:rPr>
                <w:rFonts w:eastAsia="Times New Roman"/>
                <w:szCs w:val="28"/>
                <w:lang w:val="ru-RU" w:eastAsia="ru-RU"/>
              </w:rPr>
              <w:t>2</w:t>
            </w:r>
          </w:p>
        </w:tc>
        <w:tc>
          <w:tcPr>
            <w:tcW w:w="7938" w:type="dxa"/>
          </w:tcPr>
          <w:p w14:paraId="0201694E" w14:textId="46D881AD" w:rsidR="002A1827" w:rsidRPr="0055154B" w:rsidRDefault="00C656CE" w:rsidP="0085715F">
            <w:pPr>
              <w:widowControl w:val="0"/>
              <w:shd w:val="clear" w:color="auto" w:fill="FFFFFF"/>
              <w:autoSpaceDE w:val="0"/>
              <w:autoSpaceDN w:val="0"/>
              <w:adjustRightInd w:val="0"/>
              <w:spacing w:after="0" w:line="240" w:lineRule="auto"/>
              <w:jc w:val="both"/>
              <w:rPr>
                <w:rFonts w:eastAsia="Times New Roman"/>
                <w:b/>
                <w:bCs/>
                <w:spacing w:val="1"/>
                <w:szCs w:val="28"/>
                <w:lang w:eastAsia="ru-RU"/>
              </w:rPr>
            </w:pPr>
            <w:r w:rsidRPr="0055154B">
              <w:rPr>
                <w:rFonts w:eastAsia="Calibri"/>
                <w:b/>
                <w:bCs/>
                <w:szCs w:val="28"/>
              </w:rPr>
              <w:t>ПРОГРАММНЫЕ МОДУЛИ АВТОМАТИЗИРОВАННОГО ОПРЕДЕЛЕНИЯ ТЕХНОЛОГИЧЕСКИХ ХАРАКТЕРИСТИК ВЗОРВАННЫХ ГОРНЫХ ПОРОД</w:t>
            </w:r>
          </w:p>
        </w:tc>
        <w:tc>
          <w:tcPr>
            <w:tcW w:w="710" w:type="dxa"/>
          </w:tcPr>
          <w:p w14:paraId="332C1544" w14:textId="77777777" w:rsidR="002A1827" w:rsidRDefault="002A1827" w:rsidP="0085715F">
            <w:pPr>
              <w:widowControl w:val="0"/>
              <w:shd w:val="clear" w:color="auto" w:fill="FFFFFF"/>
              <w:autoSpaceDE w:val="0"/>
              <w:autoSpaceDN w:val="0"/>
              <w:adjustRightInd w:val="0"/>
              <w:spacing w:after="0" w:line="240" w:lineRule="auto"/>
              <w:rPr>
                <w:rFonts w:eastAsia="Times New Roman"/>
                <w:bCs/>
                <w:spacing w:val="1"/>
                <w:szCs w:val="28"/>
                <w:lang w:eastAsia="ru-RU"/>
              </w:rPr>
            </w:pPr>
          </w:p>
          <w:p w14:paraId="3E6DCF75" w14:textId="77777777" w:rsidR="0085715F" w:rsidRDefault="0085715F" w:rsidP="0085715F">
            <w:pPr>
              <w:widowControl w:val="0"/>
              <w:shd w:val="clear" w:color="auto" w:fill="FFFFFF"/>
              <w:autoSpaceDE w:val="0"/>
              <w:autoSpaceDN w:val="0"/>
              <w:adjustRightInd w:val="0"/>
              <w:spacing w:after="0" w:line="240" w:lineRule="auto"/>
              <w:rPr>
                <w:rFonts w:eastAsia="Times New Roman"/>
                <w:bCs/>
                <w:spacing w:val="1"/>
                <w:szCs w:val="28"/>
                <w:lang w:eastAsia="ru-RU"/>
              </w:rPr>
            </w:pPr>
          </w:p>
          <w:p w14:paraId="0566103C" w14:textId="651825C0" w:rsidR="0085715F" w:rsidRPr="0085715F" w:rsidRDefault="0085715F" w:rsidP="0085715F">
            <w:pPr>
              <w:widowControl w:val="0"/>
              <w:shd w:val="clear" w:color="auto" w:fill="FFFFFF"/>
              <w:autoSpaceDE w:val="0"/>
              <w:autoSpaceDN w:val="0"/>
              <w:adjustRightInd w:val="0"/>
              <w:spacing w:after="0" w:line="240" w:lineRule="auto"/>
              <w:rPr>
                <w:rFonts w:eastAsia="Times New Roman"/>
                <w:bCs/>
                <w:spacing w:val="1"/>
                <w:szCs w:val="28"/>
                <w:lang w:val="ru-RU" w:eastAsia="ru-RU"/>
              </w:rPr>
            </w:pPr>
            <w:r>
              <w:rPr>
                <w:rFonts w:eastAsia="Times New Roman"/>
                <w:bCs/>
                <w:spacing w:val="1"/>
                <w:szCs w:val="28"/>
                <w:lang w:val="ru-RU" w:eastAsia="ru-RU"/>
              </w:rPr>
              <w:t>2</w:t>
            </w:r>
            <w:r w:rsidR="00415E58">
              <w:rPr>
                <w:rFonts w:eastAsia="Times New Roman"/>
                <w:bCs/>
                <w:spacing w:val="1"/>
                <w:szCs w:val="28"/>
                <w:lang w:val="ru-RU" w:eastAsia="ru-RU"/>
              </w:rPr>
              <w:t>0</w:t>
            </w:r>
          </w:p>
        </w:tc>
      </w:tr>
      <w:tr w:rsidR="002A1827" w:rsidRPr="0055154B" w14:paraId="369A53E7" w14:textId="77777777" w:rsidTr="00C656CE">
        <w:trPr>
          <w:trHeight w:val="20"/>
        </w:trPr>
        <w:tc>
          <w:tcPr>
            <w:tcW w:w="851" w:type="dxa"/>
            <w:shd w:val="clear" w:color="auto" w:fill="auto"/>
          </w:tcPr>
          <w:p w14:paraId="58AFADCB" w14:textId="098BBDD7" w:rsidR="002A1827" w:rsidRPr="0055154B" w:rsidRDefault="00A623E7"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142" w:hanging="142"/>
              <w:rPr>
                <w:rFonts w:eastAsia="Calibri"/>
                <w:szCs w:val="28"/>
                <w:lang w:val="kk-KZ"/>
              </w:rPr>
            </w:pPr>
            <w:r>
              <w:rPr>
                <w:rFonts w:eastAsia="Calibri"/>
                <w:szCs w:val="28"/>
                <w:lang w:val="kk-KZ"/>
              </w:rPr>
              <w:t>2</w:t>
            </w:r>
            <w:r w:rsidR="00C656CE" w:rsidRPr="0055154B">
              <w:rPr>
                <w:rFonts w:eastAsia="Calibri"/>
                <w:szCs w:val="28"/>
                <w:lang w:val="kk-KZ"/>
              </w:rPr>
              <w:t>.1</w:t>
            </w:r>
          </w:p>
        </w:tc>
        <w:tc>
          <w:tcPr>
            <w:tcW w:w="7938" w:type="dxa"/>
          </w:tcPr>
          <w:p w14:paraId="66AB1870" w14:textId="3DF6DA8D" w:rsidR="002A1827" w:rsidRPr="0055154B" w:rsidRDefault="00776BC9"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34"/>
              <w:jc w:val="both"/>
              <w:rPr>
                <w:rFonts w:eastAsia="Calibri"/>
                <w:szCs w:val="28"/>
              </w:rPr>
            </w:pPr>
            <w:r w:rsidRPr="0055154B">
              <w:rPr>
                <w:rFonts w:eastAsia="Calibri"/>
                <w:szCs w:val="28"/>
              </w:rPr>
              <w:t>Программный модуль «гранулометрический состав взорванной горной массы»</w:t>
            </w:r>
          </w:p>
        </w:tc>
        <w:tc>
          <w:tcPr>
            <w:tcW w:w="710" w:type="dxa"/>
          </w:tcPr>
          <w:p w14:paraId="040042F5" w14:textId="77777777" w:rsidR="002A1827" w:rsidRDefault="002A1827"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34"/>
              <w:rPr>
                <w:rFonts w:eastAsia="Calibri"/>
                <w:szCs w:val="28"/>
              </w:rPr>
            </w:pPr>
          </w:p>
          <w:p w14:paraId="3520639D" w14:textId="7A8BC430" w:rsidR="0085715F" w:rsidRPr="0085715F" w:rsidRDefault="0085715F"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34"/>
              <w:rPr>
                <w:rFonts w:eastAsia="Calibri"/>
                <w:szCs w:val="28"/>
                <w:lang w:val="ru-RU"/>
              </w:rPr>
            </w:pPr>
            <w:r>
              <w:rPr>
                <w:rFonts w:eastAsia="Calibri"/>
                <w:szCs w:val="28"/>
                <w:lang w:val="ru-RU"/>
              </w:rPr>
              <w:t>2</w:t>
            </w:r>
            <w:r w:rsidR="00415E58">
              <w:rPr>
                <w:rFonts w:eastAsia="Calibri"/>
                <w:szCs w:val="28"/>
                <w:lang w:val="ru-RU"/>
              </w:rPr>
              <w:t>0</w:t>
            </w:r>
          </w:p>
        </w:tc>
      </w:tr>
      <w:tr w:rsidR="002A1827" w:rsidRPr="0055154B" w14:paraId="5FDBF556" w14:textId="77777777" w:rsidTr="00C656CE">
        <w:trPr>
          <w:trHeight w:val="20"/>
        </w:trPr>
        <w:tc>
          <w:tcPr>
            <w:tcW w:w="851" w:type="dxa"/>
            <w:shd w:val="clear" w:color="auto" w:fill="auto"/>
          </w:tcPr>
          <w:p w14:paraId="5991A4E6" w14:textId="52F59A06" w:rsidR="002A1827" w:rsidRPr="0055154B" w:rsidRDefault="00A623E7"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142" w:hanging="142"/>
              <w:rPr>
                <w:rFonts w:eastAsia="Calibri"/>
                <w:szCs w:val="28"/>
                <w:lang w:val="kk-KZ"/>
              </w:rPr>
            </w:pPr>
            <w:r>
              <w:rPr>
                <w:rFonts w:eastAsia="Times New Roman"/>
                <w:szCs w:val="28"/>
                <w:lang w:val="kk-KZ" w:eastAsia="ru-RU"/>
              </w:rPr>
              <w:t>2</w:t>
            </w:r>
            <w:r w:rsidR="002A1827" w:rsidRPr="0055154B">
              <w:rPr>
                <w:rFonts w:eastAsia="Times New Roman"/>
                <w:szCs w:val="28"/>
                <w:lang w:val="kk-KZ" w:eastAsia="ru-RU"/>
              </w:rPr>
              <w:t>.1</w:t>
            </w:r>
            <w:r w:rsidR="00C656CE" w:rsidRPr="0055154B">
              <w:rPr>
                <w:rFonts w:eastAsia="Times New Roman"/>
                <w:szCs w:val="28"/>
                <w:lang w:val="kk-KZ" w:eastAsia="ru-RU"/>
              </w:rPr>
              <w:t>.1</w:t>
            </w:r>
          </w:p>
        </w:tc>
        <w:tc>
          <w:tcPr>
            <w:tcW w:w="7938" w:type="dxa"/>
          </w:tcPr>
          <w:p w14:paraId="436FFF8B" w14:textId="77777777" w:rsidR="002A1827" w:rsidRPr="0055154B" w:rsidRDefault="002A1827"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34"/>
              <w:jc w:val="both"/>
              <w:rPr>
                <w:rFonts w:eastAsia="Calibri"/>
                <w:szCs w:val="28"/>
              </w:rPr>
            </w:pPr>
            <w:r w:rsidRPr="0055154B">
              <w:rPr>
                <w:rFonts w:eastAsia="Calibri"/>
                <w:szCs w:val="28"/>
                <w:lang w:eastAsia="ru-RU"/>
              </w:rPr>
              <w:t>Аналитический метод определения гранулометрического состава взорванной горной массы</w:t>
            </w:r>
          </w:p>
        </w:tc>
        <w:tc>
          <w:tcPr>
            <w:tcW w:w="710" w:type="dxa"/>
          </w:tcPr>
          <w:p w14:paraId="6BBBC309" w14:textId="77777777" w:rsidR="0085715F" w:rsidRDefault="0085715F"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34"/>
              <w:rPr>
                <w:rFonts w:eastAsia="Calibri"/>
                <w:szCs w:val="28"/>
                <w:lang w:val="ru-RU"/>
              </w:rPr>
            </w:pPr>
          </w:p>
          <w:p w14:paraId="5A649604" w14:textId="1568885C" w:rsidR="002A1827" w:rsidRPr="0085715F" w:rsidRDefault="0085715F"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34"/>
              <w:rPr>
                <w:rFonts w:eastAsia="Calibri"/>
                <w:szCs w:val="28"/>
                <w:lang w:val="ru-RU"/>
              </w:rPr>
            </w:pPr>
            <w:r>
              <w:rPr>
                <w:rFonts w:eastAsia="Calibri"/>
                <w:szCs w:val="28"/>
                <w:lang w:val="ru-RU"/>
              </w:rPr>
              <w:t>2</w:t>
            </w:r>
            <w:r w:rsidR="00415E58">
              <w:rPr>
                <w:rFonts w:eastAsia="Calibri"/>
                <w:szCs w:val="28"/>
                <w:lang w:val="ru-RU"/>
              </w:rPr>
              <w:t>0</w:t>
            </w:r>
          </w:p>
        </w:tc>
      </w:tr>
      <w:tr w:rsidR="002A1827" w:rsidRPr="0055154B" w14:paraId="72B98862" w14:textId="77777777" w:rsidTr="00C656CE">
        <w:trPr>
          <w:trHeight w:val="20"/>
        </w:trPr>
        <w:tc>
          <w:tcPr>
            <w:tcW w:w="851" w:type="dxa"/>
            <w:shd w:val="clear" w:color="auto" w:fill="auto"/>
          </w:tcPr>
          <w:p w14:paraId="145FD4F0" w14:textId="5467C33F" w:rsidR="002A1827" w:rsidRPr="0055154B" w:rsidRDefault="00A623E7"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142" w:hanging="142"/>
              <w:rPr>
                <w:rFonts w:eastAsia="Times New Roman"/>
                <w:szCs w:val="28"/>
                <w:lang w:val="kk-KZ" w:eastAsia="ru-RU"/>
              </w:rPr>
            </w:pPr>
            <w:r>
              <w:rPr>
                <w:rFonts w:eastAsia="Times New Roman"/>
                <w:szCs w:val="28"/>
                <w:lang w:val="kk-KZ" w:eastAsia="ru-RU"/>
              </w:rPr>
              <w:t>2</w:t>
            </w:r>
            <w:r w:rsidR="00C656CE" w:rsidRPr="0055154B">
              <w:rPr>
                <w:rFonts w:eastAsia="Times New Roman"/>
                <w:szCs w:val="28"/>
                <w:lang w:val="kk-KZ" w:eastAsia="ru-RU"/>
              </w:rPr>
              <w:t>.1.2</w:t>
            </w:r>
          </w:p>
        </w:tc>
        <w:tc>
          <w:tcPr>
            <w:tcW w:w="7938" w:type="dxa"/>
          </w:tcPr>
          <w:p w14:paraId="3B78B5DB" w14:textId="77777777" w:rsidR="002A1827" w:rsidRPr="0055154B" w:rsidRDefault="002A1827"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34"/>
              <w:jc w:val="both"/>
              <w:rPr>
                <w:rFonts w:eastAsia="Book Antiqua"/>
                <w:bCs/>
                <w:szCs w:val="28"/>
                <w:shd w:val="clear" w:color="auto" w:fill="FFFFFF"/>
              </w:rPr>
            </w:pPr>
            <w:r w:rsidRPr="0055154B">
              <w:rPr>
                <w:rFonts w:eastAsia="Calibri"/>
                <w:szCs w:val="28"/>
                <w:lang w:val="kk-KZ"/>
              </w:rPr>
              <w:t>И</w:t>
            </w:r>
            <w:r w:rsidRPr="0055154B">
              <w:rPr>
                <w:rFonts w:eastAsia="Calibri"/>
                <w:szCs w:val="28"/>
              </w:rPr>
              <w:t>змерение фактического гранулометрического состава взорванных горных пород на карьерах ССГПО</w:t>
            </w:r>
          </w:p>
        </w:tc>
        <w:tc>
          <w:tcPr>
            <w:tcW w:w="710" w:type="dxa"/>
          </w:tcPr>
          <w:p w14:paraId="4172F4C6" w14:textId="77777777" w:rsidR="002A1827" w:rsidRDefault="002A1827"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34"/>
              <w:rPr>
                <w:rFonts w:eastAsia="Times New Roman"/>
                <w:szCs w:val="28"/>
                <w:lang w:eastAsia="ru-RU"/>
              </w:rPr>
            </w:pPr>
          </w:p>
          <w:p w14:paraId="1DC6E7DB" w14:textId="58F59797" w:rsidR="0085715F" w:rsidRPr="0085715F" w:rsidRDefault="0085715F"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34"/>
              <w:rPr>
                <w:rFonts w:eastAsia="Times New Roman"/>
                <w:szCs w:val="28"/>
                <w:lang w:val="ru-RU" w:eastAsia="ru-RU"/>
              </w:rPr>
            </w:pPr>
            <w:r>
              <w:rPr>
                <w:rFonts w:eastAsia="Times New Roman"/>
                <w:szCs w:val="28"/>
                <w:lang w:val="ru-RU" w:eastAsia="ru-RU"/>
              </w:rPr>
              <w:t>2</w:t>
            </w:r>
            <w:r w:rsidR="00415E58">
              <w:rPr>
                <w:rFonts w:eastAsia="Times New Roman"/>
                <w:szCs w:val="28"/>
                <w:lang w:val="ru-RU" w:eastAsia="ru-RU"/>
              </w:rPr>
              <w:t>7</w:t>
            </w:r>
          </w:p>
        </w:tc>
      </w:tr>
      <w:tr w:rsidR="002A1827" w:rsidRPr="0055154B" w14:paraId="339C12B1" w14:textId="77777777" w:rsidTr="00C656CE">
        <w:trPr>
          <w:trHeight w:val="20"/>
        </w:trPr>
        <w:tc>
          <w:tcPr>
            <w:tcW w:w="851" w:type="dxa"/>
            <w:shd w:val="clear" w:color="auto" w:fill="auto"/>
          </w:tcPr>
          <w:p w14:paraId="52B210E9" w14:textId="212AD189" w:rsidR="002A1827" w:rsidRPr="0055154B" w:rsidRDefault="00A623E7"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142" w:hanging="142"/>
              <w:rPr>
                <w:rFonts w:eastAsia="Calibri"/>
                <w:szCs w:val="28"/>
                <w:lang w:val="kk-KZ"/>
              </w:rPr>
            </w:pPr>
            <w:r>
              <w:rPr>
                <w:rFonts w:eastAsia="Times New Roman"/>
                <w:szCs w:val="28"/>
                <w:lang w:val="kk-KZ" w:eastAsia="ru-RU"/>
              </w:rPr>
              <w:t>2</w:t>
            </w:r>
            <w:r w:rsidR="00C656CE" w:rsidRPr="0055154B">
              <w:rPr>
                <w:rFonts w:eastAsia="Times New Roman"/>
                <w:szCs w:val="28"/>
                <w:lang w:val="kk-KZ" w:eastAsia="ru-RU"/>
              </w:rPr>
              <w:t>.1.3</w:t>
            </w:r>
          </w:p>
        </w:tc>
        <w:tc>
          <w:tcPr>
            <w:tcW w:w="7938" w:type="dxa"/>
          </w:tcPr>
          <w:p w14:paraId="143F977C" w14:textId="77777777" w:rsidR="002A1827" w:rsidRPr="0055154B" w:rsidRDefault="002A1827"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34"/>
              <w:jc w:val="both"/>
              <w:rPr>
                <w:rFonts w:eastAsia="Calibri"/>
                <w:szCs w:val="28"/>
              </w:rPr>
            </w:pPr>
            <w:r w:rsidRPr="0055154B">
              <w:rPr>
                <w:rFonts w:eastAsia="Calibri"/>
                <w:szCs w:val="28"/>
              </w:rPr>
              <w:t xml:space="preserve">Создание и тестирование </w:t>
            </w:r>
            <w:r w:rsidRPr="0055154B">
              <w:rPr>
                <w:rFonts w:eastAsia="Calibri"/>
                <w:szCs w:val="28"/>
                <w:lang w:val="kk-KZ"/>
              </w:rPr>
              <w:t xml:space="preserve">программных продуктов автоматизированного определения </w:t>
            </w:r>
            <w:r w:rsidRPr="0055154B">
              <w:rPr>
                <w:rFonts w:eastAsia="Calibri"/>
                <w:szCs w:val="28"/>
              </w:rPr>
              <w:t>гранулометрического состава взорванной горной массы</w:t>
            </w:r>
          </w:p>
        </w:tc>
        <w:tc>
          <w:tcPr>
            <w:tcW w:w="710" w:type="dxa"/>
          </w:tcPr>
          <w:p w14:paraId="1146E89E" w14:textId="77777777" w:rsidR="002A1827" w:rsidRDefault="002A1827"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34"/>
              <w:rPr>
                <w:rFonts w:eastAsia="Calibri"/>
                <w:szCs w:val="28"/>
              </w:rPr>
            </w:pPr>
          </w:p>
          <w:p w14:paraId="60237BD7" w14:textId="77777777" w:rsidR="0085715F" w:rsidRDefault="0085715F"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34"/>
              <w:rPr>
                <w:rFonts w:eastAsia="Calibri"/>
                <w:szCs w:val="28"/>
              </w:rPr>
            </w:pPr>
          </w:p>
          <w:p w14:paraId="1D8C8A23" w14:textId="11A58F1A" w:rsidR="0085715F" w:rsidRPr="0085715F" w:rsidRDefault="0085715F"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34"/>
              <w:rPr>
                <w:rFonts w:eastAsia="Calibri"/>
                <w:szCs w:val="28"/>
                <w:lang w:val="ru-RU"/>
              </w:rPr>
            </w:pPr>
            <w:r>
              <w:rPr>
                <w:rFonts w:eastAsia="Calibri"/>
                <w:szCs w:val="28"/>
                <w:lang w:val="ru-RU"/>
              </w:rPr>
              <w:t>3</w:t>
            </w:r>
            <w:r w:rsidR="00415E58">
              <w:rPr>
                <w:rFonts w:eastAsia="Calibri"/>
                <w:szCs w:val="28"/>
                <w:lang w:val="ru-RU"/>
              </w:rPr>
              <w:t>5</w:t>
            </w:r>
          </w:p>
        </w:tc>
      </w:tr>
      <w:tr w:rsidR="002A1827" w:rsidRPr="0055154B" w14:paraId="45FF6850" w14:textId="77777777" w:rsidTr="00C656CE">
        <w:trPr>
          <w:trHeight w:val="20"/>
        </w:trPr>
        <w:tc>
          <w:tcPr>
            <w:tcW w:w="851" w:type="dxa"/>
            <w:shd w:val="clear" w:color="auto" w:fill="auto"/>
          </w:tcPr>
          <w:p w14:paraId="0585F010" w14:textId="7BA4C13E" w:rsidR="002A1827" w:rsidRPr="0055154B" w:rsidRDefault="00A623E7"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142" w:hanging="142"/>
              <w:rPr>
                <w:rFonts w:eastAsia="Calibri"/>
                <w:szCs w:val="28"/>
                <w:lang w:val="kk-KZ"/>
              </w:rPr>
            </w:pPr>
            <w:r>
              <w:rPr>
                <w:rFonts w:eastAsia="Calibri"/>
                <w:szCs w:val="28"/>
                <w:lang w:val="kk-KZ"/>
              </w:rPr>
              <w:t>2</w:t>
            </w:r>
            <w:r w:rsidR="00C656CE" w:rsidRPr="0055154B">
              <w:rPr>
                <w:rFonts w:eastAsia="Calibri"/>
                <w:szCs w:val="28"/>
                <w:lang w:val="kk-KZ"/>
              </w:rPr>
              <w:t>.2</w:t>
            </w:r>
          </w:p>
        </w:tc>
        <w:tc>
          <w:tcPr>
            <w:tcW w:w="7938" w:type="dxa"/>
          </w:tcPr>
          <w:p w14:paraId="7E574E88" w14:textId="09FFD7EF" w:rsidR="002A1827" w:rsidRPr="0055154B" w:rsidRDefault="00776BC9"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34"/>
              <w:jc w:val="both"/>
              <w:rPr>
                <w:rFonts w:eastAsia="Calibri"/>
                <w:szCs w:val="28"/>
              </w:rPr>
            </w:pPr>
            <w:r w:rsidRPr="0055154B">
              <w:rPr>
                <w:rFonts w:eastAsia="Calibri"/>
                <w:snapToGrid w:val="0"/>
                <w:color w:val="000000"/>
                <w:spacing w:val="4"/>
                <w:szCs w:val="28"/>
              </w:rPr>
              <w:t>Программный модуль «размещение разнородных пород в развале»</w:t>
            </w:r>
          </w:p>
        </w:tc>
        <w:tc>
          <w:tcPr>
            <w:tcW w:w="710" w:type="dxa"/>
          </w:tcPr>
          <w:p w14:paraId="47E99E2C" w14:textId="77777777" w:rsidR="002A1827" w:rsidRDefault="002A1827"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34"/>
              <w:rPr>
                <w:rFonts w:eastAsia="Calibri"/>
                <w:szCs w:val="28"/>
              </w:rPr>
            </w:pPr>
          </w:p>
          <w:p w14:paraId="40EFAE52" w14:textId="2CE1D3B6" w:rsidR="0085715F" w:rsidRPr="0085715F" w:rsidRDefault="0085715F"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34"/>
              <w:rPr>
                <w:rFonts w:eastAsia="Calibri"/>
                <w:szCs w:val="28"/>
                <w:lang w:val="ru-RU"/>
              </w:rPr>
            </w:pPr>
            <w:r>
              <w:rPr>
                <w:rFonts w:eastAsia="Calibri"/>
                <w:szCs w:val="28"/>
                <w:lang w:val="ru-RU"/>
              </w:rPr>
              <w:t>5</w:t>
            </w:r>
            <w:r w:rsidR="00415E58">
              <w:rPr>
                <w:rFonts w:eastAsia="Calibri"/>
                <w:szCs w:val="28"/>
                <w:lang w:val="ru-RU"/>
              </w:rPr>
              <w:t>7</w:t>
            </w:r>
          </w:p>
        </w:tc>
      </w:tr>
      <w:tr w:rsidR="002A1827" w:rsidRPr="0055154B" w14:paraId="5993CE9B" w14:textId="77777777" w:rsidTr="00C656CE">
        <w:trPr>
          <w:trHeight w:val="20"/>
        </w:trPr>
        <w:tc>
          <w:tcPr>
            <w:tcW w:w="851" w:type="dxa"/>
            <w:shd w:val="clear" w:color="auto" w:fill="auto"/>
          </w:tcPr>
          <w:p w14:paraId="7251ADCF" w14:textId="788BE26E" w:rsidR="002A1827" w:rsidRPr="0055154B" w:rsidRDefault="00A623E7"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142" w:hanging="142"/>
              <w:rPr>
                <w:rFonts w:eastAsia="Calibri"/>
                <w:szCs w:val="28"/>
                <w:lang w:val="kk-KZ"/>
              </w:rPr>
            </w:pPr>
            <w:r>
              <w:rPr>
                <w:rFonts w:eastAsia="Calibri"/>
                <w:szCs w:val="28"/>
                <w:lang w:val="kk-KZ"/>
              </w:rPr>
              <w:t>2</w:t>
            </w:r>
            <w:r w:rsidR="00C656CE" w:rsidRPr="0055154B">
              <w:rPr>
                <w:rFonts w:eastAsia="Calibri"/>
                <w:szCs w:val="28"/>
                <w:lang w:val="kk-KZ"/>
              </w:rPr>
              <w:t>.2.1</w:t>
            </w:r>
          </w:p>
        </w:tc>
        <w:tc>
          <w:tcPr>
            <w:tcW w:w="7938" w:type="dxa"/>
          </w:tcPr>
          <w:p w14:paraId="4285DBDB" w14:textId="77777777" w:rsidR="002A1827" w:rsidRPr="0055154B" w:rsidRDefault="002A1827"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34"/>
              <w:jc w:val="both"/>
              <w:rPr>
                <w:rFonts w:eastAsia="Calibri"/>
                <w:szCs w:val="28"/>
              </w:rPr>
            </w:pPr>
            <w:r w:rsidRPr="0055154B">
              <w:rPr>
                <w:rFonts w:eastAsia="Calibri"/>
                <w:snapToGrid w:val="0"/>
                <w:color w:val="000000"/>
                <w:spacing w:val="4"/>
                <w:szCs w:val="28"/>
              </w:rPr>
              <w:t>Установление закономерностей размещения частей взрываемого блока в развале</w:t>
            </w:r>
          </w:p>
        </w:tc>
        <w:tc>
          <w:tcPr>
            <w:tcW w:w="710" w:type="dxa"/>
          </w:tcPr>
          <w:p w14:paraId="523E0502" w14:textId="77777777" w:rsidR="002A1827" w:rsidRDefault="002A1827"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34"/>
              <w:rPr>
                <w:rFonts w:eastAsia="Calibri"/>
                <w:szCs w:val="28"/>
              </w:rPr>
            </w:pPr>
          </w:p>
          <w:p w14:paraId="32A40656" w14:textId="4CF67EE5" w:rsidR="0085715F" w:rsidRPr="0085715F" w:rsidRDefault="0085715F"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34"/>
              <w:rPr>
                <w:rFonts w:eastAsia="Calibri"/>
                <w:szCs w:val="28"/>
                <w:lang w:val="ru-RU"/>
              </w:rPr>
            </w:pPr>
            <w:r>
              <w:rPr>
                <w:rFonts w:eastAsia="Calibri"/>
                <w:szCs w:val="28"/>
                <w:lang w:val="ru-RU"/>
              </w:rPr>
              <w:t>5</w:t>
            </w:r>
            <w:r w:rsidR="00415E58">
              <w:rPr>
                <w:rFonts w:eastAsia="Calibri"/>
                <w:szCs w:val="28"/>
                <w:lang w:val="ru-RU"/>
              </w:rPr>
              <w:t>7</w:t>
            </w:r>
          </w:p>
        </w:tc>
      </w:tr>
      <w:tr w:rsidR="002A1827" w:rsidRPr="0055154B" w14:paraId="116AB314" w14:textId="77777777" w:rsidTr="00C656CE">
        <w:trPr>
          <w:trHeight w:val="20"/>
        </w:trPr>
        <w:tc>
          <w:tcPr>
            <w:tcW w:w="851" w:type="dxa"/>
            <w:shd w:val="clear" w:color="auto" w:fill="auto"/>
          </w:tcPr>
          <w:p w14:paraId="166A0773" w14:textId="5DA928F8" w:rsidR="002A1827" w:rsidRPr="0055154B" w:rsidRDefault="00A623E7"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142" w:hanging="142"/>
              <w:rPr>
                <w:rFonts w:eastAsia="Calibri"/>
                <w:szCs w:val="28"/>
                <w:lang w:val="kk-KZ"/>
              </w:rPr>
            </w:pPr>
            <w:r>
              <w:rPr>
                <w:rFonts w:eastAsia="Calibri"/>
                <w:szCs w:val="28"/>
                <w:lang w:val="kk-KZ"/>
              </w:rPr>
              <w:t>2</w:t>
            </w:r>
            <w:r w:rsidR="00C656CE" w:rsidRPr="0055154B">
              <w:rPr>
                <w:rFonts w:eastAsia="Calibri"/>
                <w:szCs w:val="28"/>
                <w:lang w:val="kk-KZ"/>
              </w:rPr>
              <w:t>.2.2</w:t>
            </w:r>
          </w:p>
        </w:tc>
        <w:tc>
          <w:tcPr>
            <w:tcW w:w="7938" w:type="dxa"/>
          </w:tcPr>
          <w:p w14:paraId="7CAC72E8" w14:textId="77777777" w:rsidR="002A1827" w:rsidRPr="0055154B" w:rsidRDefault="002A1827"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34"/>
              <w:jc w:val="both"/>
              <w:rPr>
                <w:rFonts w:eastAsia="Calibri"/>
                <w:szCs w:val="28"/>
              </w:rPr>
            </w:pPr>
            <w:r w:rsidRPr="0055154B">
              <w:rPr>
                <w:rFonts w:eastAsia="Calibri"/>
                <w:spacing w:val="6"/>
                <w:szCs w:val="28"/>
              </w:rPr>
              <w:t>Графо-аналитическое определение зон мелкого, среднего и крупного дробления в развале пород</w:t>
            </w:r>
          </w:p>
        </w:tc>
        <w:tc>
          <w:tcPr>
            <w:tcW w:w="710" w:type="dxa"/>
          </w:tcPr>
          <w:p w14:paraId="03015B19" w14:textId="77777777" w:rsidR="002A1827" w:rsidRDefault="002A1827"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34"/>
              <w:rPr>
                <w:rFonts w:eastAsia="Calibri"/>
                <w:szCs w:val="28"/>
              </w:rPr>
            </w:pPr>
          </w:p>
          <w:p w14:paraId="540CFDA0" w14:textId="686BF732" w:rsidR="0085715F" w:rsidRPr="0085715F" w:rsidRDefault="0085715F"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34"/>
              <w:rPr>
                <w:rFonts w:eastAsia="Calibri"/>
                <w:szCs w:val="28"/>
                <w:lang w:val="ru-RU"/>
              </w:rPr>
            </w:pPr>
            <w:r>
              <w:rPr>
                <w:rFonts w:eastAsia="Calibri"/>
                <w:szCs w:val="28"/>
                <w:lang w:val="ru-RU"/>
              </w:rPr>
              <w:t>6</w:t>
            </w:r>
            <w:r w:rsidR="00415E58">
              <w:rPr>
                <w:rFonts w:eastAsia="Calibri"/>
                <w:szCs w:val="28"/>
                <w:lang w:val="ru-RU"/>
              </w:rPr>
              <w:t>0</w:t>
            </w:r>
          </w:p>
        </w:tc>
      </w:tr>
      <w:tr w:rsidR="002A1827" w:rsidRPr="0055154B" w14:paraId="3219CA06" w14:textId="77777777" w:rsidTr="00C656CE">
        <w:trPr>
          <w:trHeight w:val="20"/>
        </w:trPr>
        <w:tc>
          <w:tcPr>
            <w:tcW w:w="851" w:type="dxa"/>
            <w:shd w:val="clear" w:color="auto" w:fill="auto"/>
          </w:tcPr>
          <w:p w14:paraId="4564B279" w14:textId="00286F5D" w:rsidR="002A1827" w:rsidRPr="0055154B" w:rsidRDefault="00A623E7"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142" w:hanging="142"/>
              <w:rPr>
                <w:rFonts w:eastAsia="Calibri"/>
                <w:szCs w:val="28"/>
                <w:lang w:val="kk-KZ"/>
              </w:rPr>
            </w:pPr>
            <w:r>
              <w:rPr>
                <w:rFonts w:eastAsia="Calibri"/>
                <w:szCs w:val="28"/>
                <w:lang w:val="kk-KZ"/>
              </w:rPr>
              <w:t>2</w:t>
            </w:r>
            <w:r w:rsidR="00C656CE" w:rsidRPr="0055154B">
              <w:rPr>
                <w:rFonts w:eastAsia="Calibri"/>
                <w:szCs w:val="28"/>
                <w:lang w:val="kk-KZ"/>
              </w:rPr>
              <w:t>.2.3</w:t>
            </w:r>
          </w:p>
        </w:tc>
        <w:tc>
          <w:tcPr>
            <w:tcW w:w="7938" w:type="dxa"/>
          </w:tcPr>
          <w:p w14:paraId="431FAC3D" w14:textId="77777777" w:rsidR="002A1827" w:rsidRPr="0055154B" w:rsidRDefault="002A1827"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34"/>
              <w:jc w:val="both"/>
              <w:rPr>
                <w:rFonts w:eastAsia="Calibri"/>
                <w:spacing w:val="6"/>
                <w:szCs w:val="28"/>
              </w:rPr>
            </w:pPr>
            <w:r w:rsidRPr="0055154B">
              <w:rPr>
                <w:rFonts w:eastAsia="Times New Roman"/>
                <w:szCs w:val="28"/>
                <w:lang w:eastAsia="ru-RU"/>
              </w:rPr>
              <w:t>Геометрические характеристики элементов взорванного блока уступа</w:t>
            </w:r>
          </w:p>
        </w:tc>
        <w:tc>
          <w:tcPr>
            <w:tcW w:w="710" w:type="dxa"/>
          </w:tcPr>
          <w:p w14:paraId="7ED488B3" w14:textId="77777777" w:rsidR="002A1827" w:rsidRDefault="002A1827"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34"/>
              <w:rPr>
                <w:rFonts w:eastAsia="Times New Roman"/>
                <w:szCs w:val="28"/>
                <w:lang w:eastAsia="ru-RU"/>
              </w:rPr>
            </w:pPr>
          </w:p>
          <w:p w14:paraId="21F0E8A5" w14:textId="720E1A1E" w:rsidR="0085715F" w:rsidRPr="0085715F" w:rsidRDefault="0085715F"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34"/>
              <w:rPr>
                <w:rFonts w:eastAsia="Times New Roman"/>
                <w:szCs w:val="28"/>
                <w:lang w:val="ru-RU" w:eastAsia="ru-RU"/>
              </w:rPr>
            </w:pPr>
            <w:r>
              <w:rPr>
                <w:rFonts w:eastAsia="Times New Roman"/>
                <w:szCs w:val="28"/>
                <w:lang w:val="ru-RU" w:eastAsia="ru-RU"/>
              </w:rPr>
              <w:t>6</w:t>
            </w:r>
            <w:r w:rsidR="00415E58">
              <w:rPr>
                <w:rFonts w:eastAsia="Times New Roman"/>
                <w:szCs w:val="28"/>
                <w:lang w:val="ru-RU" w:eastAsia="ru-RU"/>
              </w:rPr>
              <w:t>2</w:t>
            </w:r>
          </w:p>
        </w:tc>
      </w:tr>
      <w:tr w:rsidR="002A1827" w:rsidRPr="0055154B" w14:paraId="5FF75C7C" w14:textId="77777777" w:rsidTr="00C656CE">
        <w:trPr>
          <w:trHeight w:val="20"/>
        </w:trPr>
        <w:tc>
          <w:tcPr>
            <w:tcW w:w="851" w:type="dxa"/>
            <w:shd w:val="clear" w:color="auto" w:fill="auto"/>
          </w:tcPr>
          <w:p w14:paraId="226817FB" w14:textId="34CD4150" w:rsidR="002A1827" w:rsidRPr="0055154B" w:rsidRDefault="00A623E7"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142" w:hanging="142"/>
              <w:rPr>
                <w:rFonts w:eastAsia="Calibri"/>
                <w:szCs w:val="28"/>
                <w:lang w:val="kk-KZ"/>
              </w:rPr>
            </w:pPr>
            <w:r>
              <w:rPr>
                <w:rFonts w:eastAsia="Calibri"/>
                <w:szCs w:val="28"/>
                <w:lang w:val="kk-KZ"/>
              </w:rPr>
              <w:t>2</w:t>
            </w:r>
            <w:r w:rsidR="00C656CE" w:rsidRPr="0055154B">
              <w:rPr>
                <w:rFonts w:eastAsia="Calibri"/>
                <w:szCs w:val="28"/>
                <w:lang w:val="kk-KZ"/>
              </w:rPr>
              <w:t>.2.4</w:t>
            </w:r>
          </w:p>
        </w:tc>
        <w:tc>
          <w:tcPr>
            <w:tcW w:w="7938" w:type="dxa"/>
          </w:tcPr>
          <w:p w14:paraId="0E6CBCD2" w14:textId="77777777" w:rsidR="002A1827" w:rsidRPr="0055154B" w:rsidRDefault="002A1827"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34"/>
              <w:jc w:val="both"/>
              <w:rPr>
                <w:rFonts w:eastAsia="Calibri"/>
                <w:spacing w:val="6"/>
                <w:szCs w:val="28"/>
              </w:rPr>
            </w:pPr>
            <w:r w:rsidRPr="0055154B">
              <w:rPr>
                <w:rFonts w:eastAsia="Times New Roman"/>
                <w:szCs w:val="28"/>
                <w:lang w:eastAsia="ru-RU"/>
              </w:rPr>
              <w:t>Аналитическое определение положения узловых точек координатной сетки взорванного блока</w:t>
            </w:r>
          </w:p>
        </w:tc>
        <w:tc>
          <w:tcPr>
            <w:tcW w:w="710" w:type="dxa"/>
          </w:tcPr>
          <w:p w14:paraId="05F9CB80" w14:textId="77777777" w:rsidR="002A1827" w:rsidRDefault="002A1827"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34"/>
              <w:rPr>
                <w:rFonts w:eastAsia="Times New Roman"/>
                <w:szCs w:val="28"/>
                <w:lang w:eastAsia="ru-RU"/>
              </w:rPr>
            </w:pPr>
          </w:p>
          <w:p w14:paraId="68F6D286" w14:textId="65004A66" w:rsidR="0085715F" w:rsidRPr="0085715F" w:rsidRDefault="0085715F"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34"/>
              <w:rPr>
                <w:rFonts w:eastAsia="Times New Roman"/>
                <w:szCs w:val="28"/>
                <w:lang w:val="ru-RU" w:eastAsia="ru-RU"/>
              </w:rPr>
            </w:pPr>
            <w:r>
              <w:rPr>
                <w:rFonts w:eastAsia="Times New Roman"/>
                <w:szCs w:val="28"/>
                <w:lang w:val="ru-RU" w:eastAsia="ru-RU"/>
              </w:rPr>
              <w:t>6</w:t>
            </w:r>
            <w:r w:rsidR="00415E58">
              <w:rPr>
                <w:rFonts w:eastAsia="Times New Roman"/>
                <w:szCs w:val="28"/>
                <w:lang w:val="ru-RU" w:eastAsia="ru-RU"/>
              </w:rPr>
              <w:t>5</w:t>
            </w:r>
          </w:p>
        </w:tc>
      </w:tr>
      <w:tr w:rsidR="002A1827" w:rsidRPr="0055154B" w14:paraId="31E0673A" w14:textId="77777777" w:rsidTr="00C656CE">
        <w:trPr>
          <w:trHeight w:val="20"/>
        </w:trPr>
        <w:tc>
          <w:tcPr>
            <w:tcW w:w="851" w:type="dxa"/>
            <w:shd w:val="clear" w:color="auto" w:fill="auto"/>
          </w:tcPr>
          <w:p w14:paraId="2FA3D9EA" w14:textId="1F3B20CF" w:rsidR="002A1827" w:rsidRPr="0055154B" w:rsidRDefault="00A623E7"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142" w:hanging="142"/>
              <w:rPr>
                <w:rFonts w:eastAsia="Calibri"/>
                <w:szCs w:val="28"/>
                <w:lang w:val="kk-KZ"/>
              </w:rPr>
            </w:pPr>
            <w:r>
              <w:rPr>
                <w:rFonts w:eastAsia="Calibri"/>
                <w:szCs w:val="28"/>
                <w:lang w:val="kk-KZ"/>
              </w:rPr>
              <w:t>2</w:t>
            </w:r>
            <w:r w:rsidR="00C656CE" w:rsidRPr="0055154B">
              <w:rPr>
                <w:rFonts w:eastAsia="Calibri"/>
                <w:szCs w:val="28"/>
                <w:lang w:val="kk-KZ"/>
              </w:rPr>
              <w:t>.2.5</w:t>
            </w:r>
          </w:p>
        </w:tc>
        <w:tc>
          <w:tcPr>
            <w:tcW w:w="7938" w:type="dxa"/>
          </w:tcPr>
          <w:p w14:paraId="3BEBA9D2" w14:textId="77777777" w:rsidR="002A1827" w:rsidRPr="0055154B" w:rsidRDefault="002A1827"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34"/>
              <w:jc w:val="both"/>
              <w:rPr>
                <w:rFonts w:eastAsia="Calibri"/>
                <w:spacing w:val="6"/>
                <w:szCs w:val="28"/>
              </w:rPr>
            </w:pPr>
            <w:r w:rsidRPr="0055154B">
              <w:rPr>
                <w:rFonts w:eastAsia="Times New Roman"/>
                <w:bCs/>
                <w:szCs w:val="28"/>
                <w:lang w:eastAsia="ru-RU"/>
              </w:rPr>
              <w:t>Аналитическое определение внутренних точек координатной сетки взорванного блока массива пород</w:t>
            </w:r>
          </w:p>
        </w:tc>
        <w:tc>
          <w:tcPr>
            <w:tcW w:w="710" w:type="dxa"/>
          </w:tcPr>
          <w:p w14:paraId="10139905" w14:textId="77777777" w:rsidR="002A1827" w:rsidRDefault="002A1827"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34"/>
              <w:rPr>
                <w:rFonts w:eastAsia="Times New Roman"/>
                <w:szCs w:val="28"/>
                <w:lang w:eastAsia="ru-RU"/>
              </w:rPr>
            </w:pPr>
          </w:p>
          <w:p w14:paraId="299AC766" w14:textId="5D2FA144" w:rsidR="0085715F" w:rsidRPr="0085715F" w:rsidRDefault="0085715F"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34"/>
              <w:rPr>
                <w:rFonts w:eastAsia="Times New Roman"/>
                <w:szCs w:val="28"/>
                <w:lang w:val="ru-RU" w:eastAsia="ru-RU"/>
              </w:rPr>
            </w:pPr>
            <w:r>
              <w:rPr>
                <w:rFonts w:eastAsia="Times New Roman"/>
                <w:szCs w:val="28"/>
                <w:lang w:val="ru-RU" w:eastAsia="ru-RU"/>
              </w:rPr>
              <w:t>6</w:t>
            </w:r>
            <w:r w:rsidR="00415E58">
              <w:rPr>
                <w:rFonts w:eastAsia="Times New Roman"/>
                <w:szCs w:val="28"/>
                <w:lang w:val="ru-RU" w:eastAsia="ru-RU"/>
              </w:rPr>
              <w:t>6</w:t>
            </w:r>
          </w:p>
        </w:tc>
      </w:tr>
      <w:tr w:rsidR="002A1827" w:rsidRPr="0055154B" w14:paraId="05EE9B57" w14:textId="77777777" w:rsidTr="00C656CE">
        <w:trPr>
          <w:trHeight w:val="20"/>
        </w:trPr>
        <w:tc>
          <w:tcPr>
            <w:tcW w:w="851" w:type="dxa"/>
            <w:shd w:val="clear" w:color="auto" w:fill="auto"/>
          </w:tcPr>
          <w:p w14:paraId="08E4E760" w14:textId="061F3719" w:rsidR="002A1827" w:rsidRPr="0055154B" w:rsidRDefault="00A623E7"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142" w:hanging="142"/>
              <w:rPr>
                <w:rFonts w:eastAsia="Calibri"/>
                <w:szCs w:val="28"/>
                <w:lang w:val="kk-KZ"/>
              </w:rPr>
            </w:pPr>
            <w:r>
              <w:rPr>
                <w:rFonts w:eastAsia="Calibri"/>
                <w:szCs w:val="28"/>
                <w:lang w:val="kk-KZ"/>
              </w:rPr>
              <w:t>2</w:t>
            </w:r>
            <w:r w:rsidR="00C656CE" w:rsidRPr="0055154B">
              <w:rPr>
                <w:rFonts w:eastAsia="Calibri"/>
                <w:szCs w:val="28"/>
                <w:lang w:val="kk-KZ"/>
              </w:rPr>
              <w:t>.2.6</w:t>
            </w:r>
          </w:p>
        </w:tc>
        <w:tc>
          <w:tcPr>
            <w:tcW w:w="7938" w:type="dxa"/>
          </w:tcPr>
          <w:p w14:paraId="508D1668" w14:textId="77777777" w:rsidR="002A1827" w:rsidRPr="0055154B" w:rsidRDefault="002A1827"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34"/>
              <w:jc w:val="both"/>
              <w:rPr>
                <w:rFonts w:eastAsia="Times New Roman"/>
                <w:bCs/>
                <w:szCs w:val="28"/>
                <w:lang w:eastAsia="ru-RU"/>
              </w:rPr>
            </w:pPr>
            <w:r w:rsidRPr="0055154B">
              <w:rPr>
                <w:rFonts w:eastAsia="Times New Roman"/>
                <w:szCs w:val="28"/>
                <w:lang w:eastAsia="de-DE"/>
              </w:rPr>
              <w:t>Аналитическое определение размеров зон дробления пород в развале горной массы</w:t>
            </w:r>
          </w:p>
        </w:tc>
        <w:tc>
          <w:tcPr>
            <w:tcW w:w="710" w:type="dxa"/>
          </w:tcPr>
          <w:p w14:paraId="0413439D" w14:textId="77777777" w:rsidR="002A1827" w:rsidRDefault="002A1827"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34"/>
              <w:rPr>
                <w:rFonts w:eastAsia="Times New Roman"/>
                <w:szCs w:val="28"/>
                <w:lang w:eastAsia="ru-RU"/>
              </w:rPr>
            </w:pPr>
          </w:p>
          <w:p w14:paraId="7DFA49D0" w14:textId="31FFEF47" w:rsidR="0085715F" w:rsidRPr="0085715F" w:rsidRDefault="00415E58"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34"/>
              <w:rPr>
                <w:rFonts w:eastAsia="Times New Roman"/>
                <w:szCs w:val="28"/>
                <w:lang w:val="ru-RU" w:eastAsia="ru-RU"/>
              </w:rPr>
            </w:pPr>
            <w:r>
              <w:rPr>
                <w:rFonts w:eastAsia="Times New Roman"/>
                <w:szCs w:val="28"/>
                <w:lang w:val="ru-RU" w:eastAsia="ru-RU"/>
              </w:rPr>
              <w:t>69</w:t>
            </w:r>
          </w:p>
        </w:tc>
      </w:tr>
      <w:tr w:rsidR="002A1827" w:rsidRPr="0055154B" w14:paraId="32BFA296" w14:textId="77777777" w:rsidTr="00C656CE">
        <w:trPr>
          <w:trHeight w:val="20"/>
        </w:trPr>
        <w:tc>
          <w:tcPr>
            <w:tcW w:w="851" w:type="dxa"/>
            <w:shd w:val="clear" w:color="auto" w:fill="auto"/>
          </w:tcPr>
          <w:p w14:paraId="2DCA05F0" w14:textId="437B4040" w:rsidR="002A1827" w:rsidRPr="0055154B" w:rsidRDefault="00A623E7"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142" w:hanging="142"/>
              <w:rPr>
                <w:rFonts w:eastAsia="Calibri"/>
                <w:szCs w:val="28"/>
                <w:lang w:val="kk-KZ"/>
              </w:rPr>
            </w:pPr>
            <w:r>
              <w:rPr>
                <w:rFonts w:eastAsia="Calibri"/>
                <w:szCs w:val="28"/>
                <w:lang w:val="kk-KZ"/>
              </w:rPr>
              <w:t>2</w:t>
            </w:r>
            <w:r w:rsidR="00C656CE" w:rsidRPr="0055154B">
              <w:rPr>
                <w:rFonts w:eastAsia="Calibri"/>
                <w:szCs w:val="28"/>
                <w:lang w:val="kk-KZ"/>
              </w:rPr>
              <w:t>.2.7</w:t>
            </w:r>
          </w:p>
        </w:tc>
        <w:tc>
          <w:tcPr>
            <w:tcW w:w="7938" w:type="dxa"/>
          </w:tcPr>
          <w:p w14:paraId="3A529DE8" w14:textId="5BC1BC62" w:rsidR="00235712" w:rsidRPr="0055154B" w:rsidRDefault="002A1827"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34"/>
              <w:jc w:val="both"/>
              <w:rPr>
                <w:rFonts w:eastAsia="Times New Roman"/>
                <w:szCs w:val="28"/>
                <w:lang w:eastAsia="de-DE"/>
              </w:rPr>
            </w:pPr>
            <w:r w:rsidRPr="0055154B">
              <w:rPr>
                <w:rFonts w:eastAsia="Times New Roman"/>
                <w:szCs w:val="28"/>
                <w:lang w:eastAsia="de-DE"/>
              </w:rPr>
              <w:t>Программное обеспечение по размещению разнородных пород в развале</w:t>
            </w:r>
          </w:p>
        </w:tc>
        <w:tc>
          <w:tcPr>
            <w:tcW w:w="710" w:type="dxa"/>
          </w:tcPr>
          <w:p w14:paraId="170594BF" w14:textId="77777777" w:rsidR="002A1827" w:rsidRDefault="002A1827"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34"/>
              <w:rPr>
                <w:rFonts w:eastAsia="Times New Roman"/>
                <w:szCs w:val="28"/>
                <w:lang w:eastAsia="ru-RU"/>
              </w:rPr>
            </w:pPr>
          </w:p>
          <w:p w14:paraId="776D2F61" w14:textId="754AEC66" w:rsidR="0085715F" w:rsidRPr="0085715F" w:rsidRDefault="0085715F"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34"/>
              <w:rPr>
                <w:rFonts w:eastAsia="Times New Roman"/>
                <w:szCs w:val="28"/>
                <w:lang w:val="ru-RU" w:eastAsia="ru-RU"/>
              </w:rPr>
            </w:pPr>
            <w:r>
              <w:rPr>
                <w:rFonts w:eastAsia="Times New Roman"/>
                <w:szCs w:val="28"/>
                <w:lang w:val="ru-RU" w:eastAsia="ru-RU"/>
              </w:rPr>
              <w:t>7</w:t>
            </w:r>
            <w:r w:rsidR="00415E58">
              <w:rPr>
                <w:rFonts w:eastAsia="Times New Roman"/>
                <w:szCs w:val="28"/>
                <w:lang w:val="ru-RU" w:eastAsia="ru-RU"/>
              </w:rPr>
              <w:t>2</w:t>
            </w:r>
          </w:p>
        </w:tc>
      </w:tr>
      <w:tr w:rsidR="002A1827" w:rsidRPr="0055154B" w14:paraId="7C890585" w14:textId="77777777" w:rsidTr="00C656CE">
        <w:trPr>
          <w:trHeight w:val="20"/>
        </w:trPr>
        <w:tc>
          <w:tcPr>
            <w:tcW w:w="851" w:type="dxa"/>
            <w:shd w:val="clear" w:color="auto" w:fill="auto"/>
          </w:tcPr>
          <w:p w14:paraId="7CCD2230" w14:textId="02E57B4E" w:rsidR="002A1827" w:rsidRPr="0055154B" w:rsidRDefault="00A623E7"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142" w:hanging="142"/>
              <w:rPr>
                <w:rFonts w:eastAsia="Calibri"/>
                <w:szCs w:val="28"/>
                <w:lang w:val="kk-KZ"/>
              </w:rPr>
            </w:pPr>
            <w:r>
              <w:rPr>
                <w:rFonts w:eastAsia="Calibri"/>
                <w:szCs w:val="28"/>
                <w:lang w:val="kk-KZ"/>
              </w:rPr>
              <w:t>3</w:t>
            </w:r>
          </w:p>
        </w:tc>
        <w:tc>
          <w:tcPr>
            <w:tcW w:w="7938" w:type="dxa"/>
          </w:tcPr>
          <w:p w14:paraId="64A59980" w14:textId="71AB892B" w:rsidR="002A1827" w:rsidRPr="0055154B" w:rsidRDefault="00DF596A"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34"/>
              <w:jc w:val="both"/>
              <w:rPr>
                <w:rFonts w:eastAsia="Times New Roman"/>
                <w:b/>
                <w:bCs/>
                <w:szCs w:val="28"/>
                <w:lang w:eastAsia="de-DE"/>
              </w:rPr>
            </w:pPr>
            <w:r w:rsidRPr="0055154B">
              <w:rPr>
                <w:rFonts w:eastAsia="Calibri"/>
                <w:b/>
                <w:bCs/>
                <w:spacing w:val="2"/>
                <w:szCs w:val="28"/>
              </w:rPr>
              <w:t>РАЗРАБОТКА ИНФОРМАЦИОННОЙ ЭКСПЕРИМЕНТАЛЬНОЙ ПЛАТФОРМЫ (ИЭП) ДЛЯ ИМИТАЦИИ, ВИЗУАЛИЗАЦИИ РЕЗУЛЬТАТОВ ВЗРЫВОВ И УПРАВЛЕНИЯ ИМИ В РЕЖИМЕ РЕАЛЬНОГО ВРЕМЕНИ</w:t>
            </w:r>
          </w:p>
        </w:tc>
        <w:tc>
          <w:tcPr>
            <w:tcW w:w="710" w:type="dxa"/>
          </w:tcPr>
          <w:p w14:paraId="611544F4" w14:textId="77777777" w:rsidR="002A1827" w:rsidRDefault="002A1827"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34"/>
              <w:rPr>
                <w:rFonts w:eastAsia="Times New Roman"/>
                <w:szCs w:val="28"/>
                <w:lang w:eastAsia="ru-RU"/>
              </w:rPr>
            </w:pPr>
          </w:p>
          <w:p w14:paraId="7E94D9BC" w14:textId="77777777" w:rsidR="0085715F" w:rsidRDefault="0085715F"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34"/>
              <w:rPr>
                <w:rFonts w:eastAsia="Times New Roman"/>
                <w:szCs w:val="28"/>
                <w:lang w:eastAsia="ru-RU"/>
              </w:rPr>
            </w:pPr>
          </w:p>
          <w:p w14:paraId="4346021B" w14:textId="77777777" w:rsidR="0085715F" w:rsidRDefault="0085715F"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34"/>
              <w:rPr>
                <w:rFonts w:eastAsia="Times New Roman"/>
                <w:szCs w:val="28"/>
                <w:lang w:eastAsia="ru-RU"/>
              </w:rPr>
            </w:pPr>
          </w:p>
          <w:p w14:paraId="73987F60" w14:textId="77777777" w:rsidR="0085715F" w:rsidRDefault="0085715F"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34"/>
              <w:rPr>
                <w:rFonts w:eastAsia="Times New Roman"/>
                <w:szCs w:val="28"/>
                <w:lang w:eastAsia="ru-RU"/>
              </w:rPr>
            </w:pPr>
          </w:p>
          <w:p w14:paraId="5765EEDA" w14:textId="7D19F62E" w:rsidR="0085715F" w:rsidRPr="0085715F" w:rsidRDefault="0085715F" w:rsidP="0085715F">
            <w:pPr>
              <w:widowControl w:val="0"/>
              <w:tabs>
                <w:tab w:val="left" w:pos="680"/>
                <w:tab w:val="left" w:pos="2750"/>
                <w:tab w:val="left" w:pos="3912"/>
                <w:tab w:val="left" w:pos="4706"/>
                <w:tab w:val="left" w:pos="5329"/>
                <w:tab w:val="left" w:pos="5953"/>
              </w:tabs>
              <w:autoSpaceDE w:val="0"/>
              <w:autoSpaceDN w:val="0"/>
              <w:adjustRightInd w:val="0"/>
              <w:spacing w:after="0" w:line="240" w:lineRule="auto"/>
              <w:ind w:left="34"/>
              <w:rPr>
                <w:rFonts w:eastAsia="Times New Roman"/>
                <w:szCs w:val="28"/>
                <w:lang w:val="ru-RU" w:eastAsia="ru-RU"/>
              </w:rPr>
            </w:pPr>
            <w:r>
              <w:rPr>
                <w:rFonts w:eastAsia="Times New Roman"/>
                <w:szCs w:val="28"/>
                <w:lang w:val="ru-RU" w:eastAsia="ru-RU"/>
              </w:rPr>
              <w:t>7</w:t>
            </w:r>
            <w:r w:rsidR="00415E58">
              <w:rPr>
                <w:rFonts w:eastAsia="Times New Roman"/>
                <w:szCs w:val="28"/>
                <w:lang w:val="ru-RU" w:eastAsia="ru-RU"/>
              </w:rPr>
              <w:t>5</w:t>
            </w:r>
          </w:p>
        </w:tc>
      </w:tr>
      <w:tr w:rsidR="00DF596A" w:rsidRPr="0055154B" w14:paraId="6DDB0F19" w14:textId="77777777" w:rsidTr="004B2FE2">
        <w:trPr>
          <w:trHeight w:val="20"/>
        </w:trPr>
        <w:tc>
          <w:tcPr>
            <w:tcW w:w="851" w:type="dxa"/>
            <w:shd w:val="clear" w:color="auto" w:fill="auto"/>
          </w:tcPr>
          <w:p w14:paraId="1E826BA7" w14:textId="64320B07" w:rsidR="00DF596A" w:rsidRPr="0055154B" w:rsidRDefault="00DF596A" w:rsidP="0085715F">
            <w:pPr>
              <w:widowControl w:val="0"/>
              <w:autoSpaceDE w:val="0"/>
              <w:autoSpaceDN w:val="0"/>
              <w:adjustRightInd w:val="0"/>
              <w:spacing w:after="0" w:line="240" w:lineRule="auto"/>
              <w:rPr>
                <w:rFonts w:eastAsia="Times New Roman"/>
                <w:szCs w:val="28"/>
                <w:lang w:eastAsia="ru-RU"/>
              </w:rPr>
            </w:pPr>
            <w:r>
              <w:rPr>
                <w:rFonts w:eastAsia="Times New Roman"/>
                <w:szCs w:val="28"/>
                <w:lang w:val="ru-RU" w:eastAsia="ru-RU"/>
              </w:rPr>
              <w:t>3</w:t>
            </w:r>
            <w:r w:rsidRPr="0055154B">
              <w:rPr>
                <w:rFonts w:eastAsia="Times New Roman"/>
                <w:szCs w:val="28"/>
                <w:lang w:eastAsia="ru-RU"/>
              </w:rPr>
              <w:t>.1</w:t>
            </w:r>
          </w:p>
        </w:tc>
        <w:tc>
          <w:tcPr>
            <w:tcW w:w="7938" w:type="dxa"/>
          </w:tcPr>
          <w:p w14:paraId="0C68A091" w14:textId="3BADF7B2" w:rsidR="00DF596A" w:rsidRPr="00DF596A" w:rsidRDefault="00776BC9" w:rsidP="0085715F">
            <w:pPr>
              <w:widowControl w:val="0"/>
              <w:shd w:val="clear" w:color="auto" w:fill="FFFFFF"/>
              <w:autoSpaceDE w:val="0"/>
              <w:autoSpaceDN w:val="0"/>
              <w:adjustRightInd w:val="0"/>
              <w:spacing w:after="0" w:line="240" w:lineRule="auto"/>
              <w:jc w:val="both"/>
              <w:rPr>
                <w:rFonts w:eastAsia="Times New Roman"/>
                <w:szCs w:val="28"/>
                <w:lang w:eastAsia="ru-RU"/>
              </w:rPr>
            </w:pPr>
            <w:r w:rsidRPr="00DF596A">
              <w:rPr>
                <w:rFonts w:eastAsia="Times New Roman"/>
                <w:szCs w:val="28"/>
                <w:lang w:eastAsia="ru-RU"/>
              </w:rPr>
              <w:t>Программные модули автоматизированного проектирования бвр на открытых карьерах</w:t>
            </w:r>
          </w:p>
        </w:tc>
        <w:tc>
          <w:tcPr>
            <w:tcW w:w="710" w:type="dxa"/>
          </w:tcPr>
          <w:p w14:paraId="3B390927" w14:textId="77777777" w:rsidR="00DF596A" w:rsidRDefault="00DF596A" w:rsidP="0085715F">
            <w:pPr>
              <w:widowControl w:val="0"/>
              <w:shd w:val="clear" w:color="auto" w:fill="FFFFFF"/>
              <w:autoSpaceDE w:val="0"/>
              <w:autoSpaceDN w:val="0"/>
              <w:adjustRightInd w:val="0"/>
              <w:spacing w:after="0" w:line="240" w:lineRule="auto"/>
              <w:rPr>
                <w:rFonts w:eastAsia="Times New Roman"/>
                <w:bCs/>
                <w:szCs w:val="28"/>
                <w:lang w:eastAsia="ru-RU"/>
              </w:rPr>
            </w:pPr>
          </w:p>
          <w:p w14:paraId="5DF8F829" w14:textId="53393D11" w:rsidR="0085715F" w:rsidRDefault="0085715F" w:rsidP="0085715F">
            <w:pPr>
              <w:widowControl w:val="0"/>
              <w:shd w:val="clear" w:color="auto" w:fill="FFFFFF"/>
              <w:autoSpaceDE w:val="0"/>
              <w:autoSpaceDN w:val="0"/>
              <w:adjustRightInd w:val="0"/>
              <w:spacing w:after="0" w:line="240" w:lineRule="auto"/>
              <w:rPr>
                <w:rFonts w:eastAsia="Times New Roman"/>
                <w:bCs/>
                <w:szCs w:val="28"/>
                <w:lang w:val="ru-RU" w:eastAsia="ru-RU"/>
              </w:rPr>
            </w:pPr>
            <w:r>
              <w:rPr>
                <w:rFonts w:eastAsia="Times New Roman"/>
                <w:bCs/>
                <w:szCs w:val="28"/>
                <w:lang w:val="ru-RU" w:eastAsia="ru-RU"/>
              </w:rPr>
              <w:t>7</w:t>
            </w:r>
            <w:r w:rsidR="00415E58">
              <w:rPr>
                <w:rFonts w:eastAsia="Times New Roman"/>
                <w:bCs/>
                <w:szCs w:val="28"/>
                <w:lang w:val="ru-RU" w:eastAsia="ru-RU"/>
              </w:rPr>
              <w:t>5</w:t>
            </w:r>
          </w:p>
          <w:p w14:paraId="24E48550" w14:textId="0079DBFC" w:rsidR="0085715F" w:rsidRPr="0085715F" w:rsidRDefault="0085715F" w:rsidP="0085715F">
            <w:pPr>
              <w:widowControl w:val="0"/>
              <w:shd w:val="clear" w:color="auto" w:fill="FFFFFF"/>
              <w:autoSpaceDE w:val="0"/>
              <w:autoSpaceDN w:val="0"/>
              <w:adjustRightInd w:val="0"/>
              <w:spacing w:after="0" w:line="240" w:lineRule="auto"/>
              <w:rPr>
                <w:rFonts w:eastAsia="Times New Roman"/>
                <w:bCs/>
                <w:szCs w:val="28"/>
                <w:lang w:val="ru-RU" w:eastAsia="ru-RU"/>
              </w:rPr>
            </w:pPr>
          </w:p>
        </w:tc>
      </w:tr>
      <w:tr w:rsidR="00DF596A" w:rsidRPr="0055154B" w14:paraId="5BB2DDCA" w14:textId="77777777" w:rsidTr="004B2FE2">
        <w:trPr>
          <w:trHeight w:val="20"/>
        </w:trPr>
        <w:tc>
          <w:tcPr>
            <w:tcW w:w="851" w:type="dxa"/>
            <w:shd w:val="clear" w:color="auto" w:fill="auto"/>
          </w:tcPr>
          <w:p w14:paraId="296384EF" w14:textId="1C98FAF8" w:rsidR="00DF596A" w:rsidRPr="00DF596A" w:rsidRDefault="00DF596A" w:rsidP="0085715F">
            <w:pPr>
              <w:widowControl w:val="0"/>
              <w:autoSpaceDE w:val="0"/>
              <w:autoSpaceDN w:val="0"/>
              <w:adjustRightInd w:val="0"/>
              <w:spacing w:after="0" w:line="240" w:lineRule="auto"/>
              <w:rPr>
                <w:rFonts w:eastAsia="Times New Roman"/>
                <w:szCs w:val="28"/>
                <w:lang w:val="ru-RU" w:eastAsia="ru-RU"/>
              </w:rPr>
            </w:pPr>
            <w:r>
              <w:rPr>
                <w:rFonts w:eastAsia="Times New Roman"/>
                <w:szCs w:val="28"/>
                <w:lang w:val="ru-RU" w:eastAsia="ru-RU"/>
              </w:rPr>
              <w:lastRenderedPageBreak/>
              <w:t>3</w:t>
            </w:r>
            <w:r w:rsidRPr="0055154B">
              <w:rPr>
                <w:rFonts w:eastAsia="Times New Roman"/>
                <w:szCs w:val="28"/>
                <w:lang w:eastAsia="ru-RU"/>
              </w:rPr>
              <w:t>.1</w:t>
            </w:r>
            <w:r>
              <w:rPr>
                <w:rFonts w:eastAsia="Times New Roman"/>
                <w:szCs w:val="28"/>
                <w:lang w:val="ru-RU" w:eastAsia="ru-RU"/>
              </w:rPr>
              <w:t>.1</w:t>
            </w:r>
          </w:p>
        </w:tc>
        <w:tc>
          <w:tcPr>
            <w:tcW w:w="7938" w:type="dxa"/>
          </w:tcPr>
          <w:p w14:paraId="69EF8243" w14:textId="5E2EA67E" w:rsidR="00DF596A" w:rsidRPr="0055154B" w:rsidRDefault="00DF596A" w:rsidP="0085715F">
            <w:pPr>
              <w:widowControl w:val="0"/>
              <w:shd w:val="clear" w:color="auto" w:fill="FFFFFF"/>
              <w:autoSpaceDE w:val="0"/>
              <w:autoSpaceDN w:val="0"/>
              <w:adjustRightInd w:val="0"/>
              <w:spacing w:after="0" w:line="240" w:lineRule="auto"/>
              <w:jc w:val="both"/>
              <w:rPr>
                <w:rFonts w:eastAsia="Times New Roman"/>
                <w:bCs/>
                <w:szCs w:val="28"/>
                <w:lang w:eastAsia="ru-RU"/>
              </w:rPr>
            </w:pPr>
            <w:r w:rsidRPr="0055154B">
              <w:rPr>
                <w:rFonts w:eastAsia="Times New Roman"/>
                <w:bCs/>
                <w:szCs w:val="28"/>
                <w:lang w:eastAsia="ru-RU"/>
              </w:rPr>
              <w:t>Программное обеспечение определения гранулометрического состава естественных отдельностей в массиве пород</w:t>
            </w:r>
          </w:p>
        </w:tc>
        <w:tc>
          <w:tcPr>
            <w:tcW w:w="710" w:type="dxa"/>
          </w:tcPr>
          <w:p w14:paraId="67CAF967" w14:textId="77777777" w:rsidR="00DF596A" w:rsidRDefault="00DF596A" w:rsidP="0085715F">
            <w:pPr>
              <w:widowControl w:val="0"/>
              <w:shd w:val="clear" w:color="auto" w:fill="FFFFFF"/>
              <w:autoSpaceDE w:val="0"/>
              <w:autoSpaceDN w:val="0"/>
              <w:adjustRightInd w:val="0"/>
              <w:spacing w:after="0" w:line="240" w:lineRule="auto"/>
              <w:rPr>
                <w:rFonts w:eastAsia="Times New Roman"/>
                <w:bCs/>
                <w:szCs w:val="28"/>
                <w:lang w:eastAsia="ru-RU"/>
              </w:rPr>
            </w:pPr>
          </w:p>
          <w:p w14:paraId="24654272" w14:textId="578C6990" w:rsidR="0085715F" w:rsidRPr="0085715F" w:rsidRDefault="0085715F" w:rsidP="0085715F">
            <w:pPr>
              <w:widowControl w:val="0"/>
              <w:shd w:val="clear" w:color="auto" w:fill="FFFFFF"/>
              <w:autoSpaceDE w:val="0"/>
              <w:autoSpaceDN w:val="0"/>
              <w:adjustRightInd w:val="0"/>
              <w:spacing w:after="0" w:line="240" w:lineRule="auto"/>
              <w:rPr>
                <w:rFonts w:eastAsia="Times New Roman"/>
                <w:bCs/>
                <w:szCs w:val="28"/>
                <w:lang w:val="ru-RU" w:eastAsia="ru-RU"/>
              </w:rPr>
            </w:pPr>
            <w:r>
              <w:rPr>
                <w:rFonts w:eastAsia="Times New Roman"/>
                <w:bCs/>
                <w:szCs w:val="28"/>
                <w:lang w:val="ru-RU" w:eastAsia="ru-RU"/>
              </w:rPr>
              <w:t>7</w:t>
            </w:r>
            <w:r w:rsidR="00415E58">
              <w:rPr>
                <w:rFonts w:eastAsia="Times New Roman"/>
                <w:bCs/>
                <w:szCs w:val="28"/>
                <w:lang w:val="ru-RU" w:eastAsia="ru-RU"/>
              </w:rPr>
              <w:t>5</w:t>
            </w:r>
          </w:p>
        </w:tc>
      </w:tr>
      <w:tr w:rsidR="002A0FA3" w:rsidRPr="0055154B" w14:paraId="1C1216DA" w14:textId="77777777" w:rsidTr="004B2FE2">
        <w:trPr>
          <w:trHeight w:val="20"/>
        </w:trPr>
        <w:tc>
          <w:tcPr>
            <w:tcW w:w="851" w:type="dxa"/>
            <w:shd w:val="clear" w:color="auto" w:fill="auto"/>
          </w:tcPr>
          <w:p w14:paraId="57232BEA" w14:textId="3E0E7B7B" w:rsidR="002A0FA3" w:rsidRDefault="002A0FA3" w:rsidP="0085715F">
            <w:pPr>
              <w:widowControl w:val="0"/>
              <w:autoSpaceDE w:val="0"/>
              <w:autoSpaceDN w:val="0"/>
              <w:adjustRightInd w:val="0"/>
              <w:spacing w:after="0" w:line="240" w:lineRule="auto"/>
              <w:rPr>
                <w:rFonts w:eastAsia="Times New Roman"/>
                <w:szCs w:val="28"/>
                <w:lang w:val="ru-RU" w:eastAsia="ru-RU"/>
              </w:rPr>
            </w:pPr>
            <w:r>
              <w:rPr>
                <w:rFonts w:eastAsia="Times New Roman"/>
                <w:szCs w:val="28"/>
                <w:lang w:val="ru-RU" w:eastAsia="ru-RU"/>
              </w:rPr>
              <w:t>3</w:t>
            </w:r>
            <w:r w:rsidRPr="0055154B">
              <w:rPr>
                <w:rFonts w:eastAsia="Times New Roman"/>
                <w:szCs w:val="28"/>
                <w:lang w:eastAsia="ru-RU"/>
              </w:rPr>
              <w:t>.1</w:t>
            </w:r>
            <w:r>
              <w:rPr>
                <w:rFonts w:eastAsia="Times New Roman"/>
                <w:szCs w:val="28"/>
                <w:lang w:val="ru-RU" w:eastAsia="ru-RU"/>
              </w:rPr>
              <w:t>.2</w:t>
            </w:r>
          </w:p>
        </w:tc>
        <w:tc>
          <w:tcPr>
            <w:tcW w:w="7938" w:type="dxa"/>
          </w:tcPr>
          <w:p w14:paraId="7B588B7E" w14:textId="49FB946E" w:rsidR="002A0FA3" w:rsidRPr="0055154B" w:rsidRDefault="002A0FA3" w:rsidP="0085715F">
            <w:pPr>
              <w:widowControl w:val="0"/>
              <w:shd w:val="clear" w:color="auto" w:fill="FFFFFF"/>
              <w:autoSpaceDE w:val="0"/>
              <w:autoSpaceDN w:val="0"/>
              <w:adjustRightInd w:val="0"/>
              <w:spacing w:after="0" w:line="240" w:lineRule="auto"/>
              <w:jc w:val="both"/>
              <w:rPr>
                <w:rFonts w:eastAsia="Times New Roman"/>
                <w:bCs/>
                <w:szCs w:val="28"/>
                <w:lang w:eastAsia="ru-RU"/>
              </w:rPr>
            </w:pPr>
            <w:r w:rsidRPr="002A0FA3">
              <w:rPr>
                <w:rFonts w:eastAsia="Times New Roman"/>
                <w:bCs/>
                <w:szCs w:val="28"/>
                <w:lang w:eastAsia="ru-RU"/>
              </w:rPr>
              <w:t>Примеры использования программы для определения горно-геологических характеристик массивов пород</w:t>
            </w:r>
          </w:p>
        </w:tc>
        <w:tc>
          <w:tcPr>
            <w:tcW w:w="710" w:type="dxa"/>
          </w:tcPr>
          <w:p w14:paraId="16B92E83" w14:textId="77777777" w:rsidR="002A0FA3" w:rsidRDefault="002A0FA3" w:rsidP="0085715F">
            <w:pPr>
              <w:widowControl w:val="0"/>
              <w:shd w:val="clear" w:color="auto" w:fill="FFFFFF"/>
              <w:autoSpaceDE w:val="0"/>
              <w:autoSpaceDN w:val="0"/>
              <w:adjustRightInd w:val="0"/>
              <w:spacing w:after="0" w:line="240" w:lineRule="auto"/>
              <w:rPr>
                <w:rFonts w:eastAsia="Times New Roman"/>
                <w:bCs/>
                <w:szCs w:val="28"/>
                <w:lang w:eastAsia="ru-RU"/>
              </w:rPr>
            </w:pPr>
          </w:p>
          <w:p w14:paraId="0EEC58A9" w14:textId="5024F6EB" w:rsidR="00077612" w:rsidRPr="00077612" w:rsidRDefault="00077612" w:rsidP="0085715F">
            <w:pPr>
              <w:widowControl w:val="0"/>
              <w:shd w:val="clear" w:color="auto" w:fill="FFFFFF"/>
              <w:autoSpaceDE w:val="0"/>
              <w:autoSpaceDN w:val="0"/>
              <w:adjustRightInd w:val="0"/>
              <w:spacing w:after="0" w:line="240" w:lineRule="auto"/>
              <w:rPr>
                <w:rFonts w:eastAsia="Times New Roman"/>
                <w:bCs/>
                <w:szCs w:val="28"/>
                <w:lang w:val="ru-RU" w:eastAsia="ru-RU"/>
              </w:rPr>
            </w:pPr>
            <w:r>
              <w:rPr>
                <w:rFonts w:eastAsia="Times New Roman"/>
                <w:bCs/>
                <w:szCs w:val="28"/>
                <w:lang w:val="ru-RU" w:eastAsia="ru-RU"/>
              </w:rPr>
              <w:t>8</w:t>
            </w:r>
            <w:r w:rsidR="00415E58">
              <w:rPr>
                <w:rFonts w:eastAsia="Times New Roman"/>
                <w:bCs/>
                <w:szCs w:val="28"/>
                <w:lang w:val="ru-RU" w:eastAsia="ru-RU"/>
              </w:rPr>
              <w:t>6</w:t>
            </w:r>
          </w:p>
        </w:tc>
      </w:tr>
      <w:tr w:rsidR="00DF596A" w:rsidRPr="0055154B" w14:paraId="71FDC60A" w14:textId="77777777" w:rsidTr="004B2FE2">
        <w:trPr>
          <w:trHeight w:val="20"/>
        </w:trPr>
        <w:tc>
          <w:tcPr>
            <w:tcW w:w="851" w:type="dxa"/>
            <w:shd w:val="clear" w:color="auto" w:fill="auto"/>
          </w:tcPr>
          <w:p w14:paraId="07DF2567" w14:textId="088FD584" w:rsidR="00DF596A" w:rsidRPr="002A0FA3" w:rsidRDefault="00DF596A" w:rsidP="0085715F">
            <w:pPr>
              <w:widowControl w:val="0"/>
              <w:autoSpaceDE w:val="0"/>
              <w:autoSpaceDN w:val="0"/>
              <w:adjustRightInd w:val="0"/>
              <w:spacing w:after="0" w:line="240" w:lineRule="auto"/>
              <w:rPr>
                <w:rFonts w:eastAsia="Times New Roman"/>
                <w:szCs w:val="28"/>
                <w:lang w:val="ru-RU" w:eastAsia="ru-RU"/>
              </w:rPr>
            </w:pPr>
            <w:r>
              <w:rPr>
                <w:rFonts w:eastAsia="Times New Roman"/>
                <w:szCs w:val="28"/>
                <w:lang w:val="ru-RU" w:eastAsia="ru-RU"/>
              </w:rPr>
              <w:t>3</w:t>
            </w:r>
            <w:r w:rsidRPr="0055154B">
              <w:rPr>
                <w:rFonts w:eastAsia="Times New Roman"/>
                <w:szCs w:val="28"/>
                <w:lang w:eastAsia="ru-RU"/>
              </w:rPr>
              <w:t>.</w:t>
            </w:r>
            <w:r w:rsidR="002A0FA3">
              <w:rPr>
                <w:rFonts w:eastAsia="Times New Roman"/>
                <w:szCs w:val="28"/>
                <w:lang w:val="ru-RU" w:eastAsia="ru-RU"/>
              </w:rPr>
              <w:t>1.3</w:t>
            </w:r>
          </w:p>
        </w:tc>
        <w:tc>
          <w:tcPr>
            <w:tcW w:w="7938" w:type="dxa"/>
          </w:tcPr>
          <w:p w14:paraId="16AA8283" w14:textId="08299D3F" w:rsidR="00DF596A" w:rsidRPr="0055154B" w:rsidRDefault="00DF596A" w:rsidP="0085715F">
            <w:pPr>
              <w:widowControl w:val="0"/>
              <w:shd w:val="clear" w:color="auto" w:fill="FFFFFF"/>
              <w:autoSpaceDE w:val="0"/>
              <w:autoSpaceDN w:val="0"/>
              <w:adjustRightInd w:val="0"/>
              <w:spacing w:after="0" w:line="240" w:lineRule="auto"/>
              <w:jc w:val="both"/>
              <w:rPr>
                <w:rFonts w:eastAsia="Calibri"/>
                <w:szCs w:val="28"/>
              </w:rPr>
            </w:pPr>
            <w:r w:rsidRPr="0055154B">
              <w:rPr>
                <w:rFonts w:eastAsia="Calibri"/>
                <w:szCs w:val="28"/>
              </w:rPr>
              <w:t>Программное обеспечение определения характеристик пород при взрывной нагрузке</w:t>
            </w:r>
          </w:p>
        </w:tc>
        <w:tc>
          <w:tcPr>
            <w:tcW w:w="710" w:type="dxa"/>
          </w:tcPr>
          <w:p w14:paraId="69B5BBC2" w14:textId="77777777" w:rsidR="00DF596A" w:rsidRDefault="00DF596A" w:rsidP="0085715F">
            <w:pPr>
              <w:widowControl w:val="0"/>
              <w:shd w:val="clear" w:color="auto" w:fill="FFFFFF"/>
              <w:autoSpaceDE w:val="0"/>
              <w:autoSpaceDN w:val="0"/>
              <w:adjustRightInd w:val="0"/>
              <w:spacing w:after="0" w:line="240" w:lineRule="auto"/>
              <w:rPr>
                <w:rFonts w:eastAsia="Times New Roman"/>
                <w:bCs/>
                <w:szCs w:val="28"/>
                <w:lang w:eastAsia="ru-RU"/>
              </w:rPr>
            </w:pPr>
          </w:p>
          <w:p w14:paraId="265DA7DE" w14:textId="5EEAD9D5" w:rsidR="00077612" w:rsidRPr="00077612" w:rsidRDefault="00077612" w:rsidP="0085715F">
            <w:pPr>
              <w:widowControl w:val="0"/>
              <w:shd w:val="clear" w:color="auto" w:fill="FFFFFF"/>
              <w:autoSpaceDE w:val="0"/>
              <w:autoSpaceDN w:val="0"/>
              <w:adjustRightInd w:val="0"/>
              <w:spacing w:after="0" w:line="240" w:lineRule="auto"/>
              <w:rPr>
                <w:rFonts w:eastAsia="Times New Roman"/>
                <w:bCs/>
                <w:szCs w:val="28"/>
                <w:lang w:val="ru-RU" w:eastAsia="ru-RU"/>
              </w:rPr>
            </w:pPr>
            <w:r>
              <w:rPr>
                <w:rFonts w:eastAsia="Times New Roman"/>
                <w:bCs/>
                <w:szCs w:val="28"/>
                <w:lang w:val="ru-RU" w:eastAsia="ru-RU"/>
              </w:rPr>
              <w:t>8</w:t>
            </w:r>
            <w:r w:rsidR="00415E58">
              <w:rPr>
                <w:rFonts w:eastAsia="Times New Roman"/>
                <w:bCs/>
                <w:szCs w:val="28"/>
                <w:lang w:val="ru-RU" w:eastAsia="ru-RU"/>
              </w:rPr>
              <w:t>7</w:t>
            </w:r>
          </w:p>
        </w:tc>
      </w:tr>
      <w:tr w:rsidR="002A0FA3" w:rsidRPr="0055154B" w14:paraId="2682DE79" w14:textId="77777777" w:rsidTr="004B2FE2">
        <w:trPr>
          <w:trHeight w:val="20"/>
        </w:trPr>
        <w:tc>
          <w:tcPr>
            <w:tcW w:w="851" w:type="dxa"/>
            <w:shd w:val="clear" w:color="auto" w:fill="auto"/>
          </w:tcPr>
          <w:p w14:paraId="512E04E1" w14:textId="1CE62BA2" w:rsidR="002A0FA3" w:rsidRDefault="002A0FA3" w:rsidP="0085715F">
            <w:pPr>
              <w:widowControl w:val="0"/>
              <w:autoSpaceDE w:val="0"/>
              <w:autoSpaceDN w:val="0"/>
              <w:adjustRightInd w:val="0"/>
              <w:spacing w:after="0" w:line="240" w:lineRule="auto"/>
              <w:rPr>
                <w:rFonts w:eastAsia="Times New Roman"/>
                <w:szCs w:val="28"/>
                <w:lang w:val="ru-RU" w:eastAsia="ru-RU"/>
              </w:rPr>
            </w:pPr>
            <w:r>
              <w:rPr>
                <w:rFonts w:eastAsia="Times New Roman"/>
                <w:szCs w:val="28"/>
                <w:lang w:val="ru-RU" w:eastAsia="ru-RU"/>
              </w:rPr>
              <w:t>3</w:t>
            </w:r>
            <w:r w:rsidRPr="0055154B">
              <w:rPr>
                <w:rFonts w:eastAsia="Times New Roman"/>
                <w:szCs w:val="28"/>
                <w:lang w:eastAsia="ru-RU"/>
              </w:rPr>
              <w:t>.</w:t>
            </w:r>
            <w:r>
              <w:rPr>
                <w:rFonts w:eastAsia="Times New Roman"/>
                <w:szCs w:val="28"/>
                <w:lang w:val="ru-RU" w:eastAsia="ru-RU"/>
              </w:rPr>
              <w:t>1.4</w:t>
            </w:r>
          </w:p>
        </w:tc>
        <w:tc>
          <w:tcPr>
            <w:tcW w:w="7938" w:type="dxa"/>
          </w:tcPr>
          <w:p w14:paraId="6D7DFD2F" w14:textId="4F9376D2" w:rsidR="002A0FA3" w:rsidRPr="0055154B" w:rsidRDefault="002A0FA3" w:rsidP="0085715F">
            <w:pPr>
              <w:widowControl w:val="0"/>
              <w:shd w:val="clear" w:color="auto" w:fill="FFFFFF"/>
              <w:autoSpaceDE w:val="0"/>
              <w:autoSpaceDN w:val="0"/>
              <w:adjustRightInd w:val="0"/>
              <w:spacing w:after="0" w:line="240" w:lineRule="auto"/>
              <w:jc w:val="both"/>
              <w:rPr>
                <w:rFonts w:eastAsia="Calibri"/>
                <w:szCs w:val="28"/>
              </w:rPr>
            </w:pPr>
            <w:r w:rsidRPr="002A0FA3">
              <w:rPr>
                <w:rFonts w:eastAsia="Calibri"/>
                <w:szCs w:val="28"/>
              </w:rPr>
              <w:t>Примеры использования программы для определения характеристик пород при взрывной нагрузке</w:t>
            </w:r>
          </w:p>
        </w:tc>
        <w:tc>
          <w:tcPr>
            <w:tcW w:w="710" w:type="dxa"/>
          </w:tcPr>
          <w:p w14:paraId="2CB5454A" w14:textId="77777777" w:rsidR="002A0FA3" w:rsidRDefault="002A0FA3" w:rsidP="0085715F">
            <w:pPr>
              <w:widowControl w:val="0"/>
              <w:shd w:val="clear" w:color="auto" w:fill="FFFFFF"/>
              <w:autoSpaceDE w:val="0"/>
              <w:autoSpaceDN w:val="0"/>
              <w:adjustRightInd w:val="0"/>
              <w:spacing w:after="0" w:line="240" w:lineRule="auto"/>
              <w:rPr>
                <w:rFonts w:eastAsia="Times New Roman"/>
                <w:bCs/>
                <w:szCs w:val="28"/>
                <w:lang w:eastAsia="ru-RU"/>
              </w:rPr>
            </w:pPr>
          </w:p>
          <w:p w14:paraId="1566DEED" w14:textId="6EE28B81" w:rsidR="00077612" w:rsidRPr="00077612" w:rsidRDefault="00077612" w:rsidP="0085715F">
            <w:pPr>
              <w:widowControl w:val="0"/>
              <w:shd w:val="clear" w:color="auto" w:fill="FFFFFF"/>
              <w:autoSpaceDE w:val="0"/>
              <w:autoSpaceDN w:val="0"/>
              <w:adjustRightInd w:val="0"/>
              <w:spacing w:after="0" w:line="240" w:lineRule="auto"/>
              <w:rPr>
                <w:rFonts w:eastAsia="Times New Roman"/>
                <w:bCs/>
                <w:szCs w:val="28"/>
                <w:lang w:val="ru-RU" w:eastAsia="ru-RU"/>
              </w:rPr>
            </w:pPr>
            <w:r>
              <w:rPr>
                <w:rFonts w:eastAsia="Times New Roman"/>
                <w:bCs/>
                <w:szCs w:val="28"/>
                <w:lang w:val="ru-RU" w:eastAsia="ru-RU"/>
              </w:rPr>
              <w:t>9</w:t>
            </w:r>
            <w:r w:rsidR="00415E58">
              <w:rPr>
                <w:rFonts w:eastAsia="Times New Roman"/>
                <w:bCs/>
                <w:szCs w:val="28"/>
                <w:lang w:val="ru-RU" w:eastAsia="ru-RU"/>
              </w:rPr>
              <w:t>4</w:t>
            </w:r>
          </w:p>
        </w:tc>
      </w:tr>
      <w:tr w:rsidR="002A0FA3" w:rsidRPr="0055154B" w14:paraId="41D065C6" w14:textId="77777777" w:rsidTr="004B2FE2">
        <w:trPr>
          <w:trHeight w:val="20"/>
        </w:trPr>
        <w:tc>
          <w:tcPr>
            <w:tcW w:w="851" w:type="dxa"/>
            <w:shd w:val="clear" w:color="auto" w:fill="auto"/>
          </w:tcPr>
          <w:p w14:paraId="2FA35808" w14:textId="4C5F8D53" w:rsidR="002A0FA3" w:rsidRPr="002A0FA3" w:rsidRDefault="002A0FA3" w:rsidP="0085715F">
            <w:pPr>
              <w:widowControl w:val="0"/>
              <w:autoSpaceDE w:val="0"/>
              <w:autoSpaceDN w:val="0"/>
              <w:adjustRightInd w:val="0"/>
              <w:spacing w:after="0" w:line="240" w:lineRule="auto"/>
              <w:rPr>
                <w:rFonts w:eastAsia="Times New Roman"/>
                <w:szCs w:val="28"/>
                <w:lang w:val="ru-RU" w:eastAsia="ru-RU"/>
              </w:rPr>
            </w:pPr>
            <w:r>
              <w:rPr>
                <w:rFonts w:eastAsia="Times New Roman"/>
                <w:szCs w:val="28"/>
                <w:lang w:val="ru-RU" w:eastAsia="ru-RU"/>
              </w:rPr>
              <w:t>3</w:t>
            </w:r>
            <w:r w:rsidRPr="0055154B">
              <w:rPr>
                <w:rFonts w:eastAsia="Times New Roman"/>
                <w:szCs w:val="28"/>
                <w:lang w:eastAsia="ru-RU"/>
              </w:rPr>
              <w:t>.</w:t>
            </w:r>
            <w:r>
              <w:rPr>
                <w:rFonts w:eastAsia="Times New Roman"/>
                <w:szCs w:val="28"/>
                <w:lang w:val="ru-RU" w:eastAsia="ru-RU"/>
              </w:rPr>
              <w:t>1.5</w:t>
            </w:r>
          </w:p>
        </w:tc>
        <w:tc>
          <w:tcPr>
            <w:tcW w:w="7938" w:type="dxa"/>
          </w:tcPr>
          <w:p w14:paraId="2875020D" w14:textId="7FB43EB9" w:rsidR="002A0FA3" w:rsidRPr="0055154B" w:rsidRDefault="002A0FA3" w:rsidP="0085715F">
            <w:pPr>
              <w:widowControl w:val="0"/>
              <w:shd w:val="clear" w:color="auto" w:fill="FFFFFF"/>
              <w:autoSpaceDE w:val="0"/>
              <w:autoSpaceDN w:val="0"/>
              <w:adjustRightInd w:val="0"/>
              <w:spacing w:after="0" w:line="240" w:lineRule="auto"/>
              <w:jc w:val="both"/>
              <w:rPr>
                <w:rFonts w:eastAsia="Calibri"/>
                <w:szCs w:val="28"/>
              </w:rPr>
            </w:pPr>
            <w:r w:rsidRPr="0055154B">
              <w:rPr>
                <w:rFonts w:eastAsia="Calibri"/>
                <w:szCs w:val="28"/>
                <w:lang w:val="kk-KZ"/>
              </w:rPr>
              <w:t>Программное обеспечение определения размеров зон интенсивного дробления пород</w:t>
            </w:r>
          </w:p>
        </w:tc>
        <w:tc>
          <w:tcPr>
            <w:tcW w:w="710" w:type="dxa"/>
          </w:tcPr>
          <w:p w14:paraId="6F0E000B" w14:textId="77777777" w:rsidR="002A0FA3" w:rsidRDefault="002A0FA3" w:rsidP="0085715F">
            <w:pPr>
              <w:widowControl w:val="0"/>
              <w:shd w:val="clear" w:color="auto" w:fill="FFFFFF"/>
              <w:autoSpaceDE w:val="0"/>
              <w:autoSpaceDN w:val="0"/>
              <w:adjustRightInd w:val="0"/>
              <w:spacing w:after="0" w:line="240" w:lineRule="auto"/>
              <w:rPr>
                <w:rFonts w:eastAsia="Times New Roman"/>
                <w:bCs/>
                <w:szCs w:val="28"/>
                <w:lang w:eastAsia="ru-RU"/>
              </w:rPr>
            </w:pPr>
          </w:p>
          <w:p w14:paraId="2BDC69B7" w14:textId="4749692A" w:rsidR="00077612" w:rsidRPr="00077612" w:rsidRDefault="00077612" w:rsidP="0085715F">
            <w:pPr>
              <w:widowControl w:val="0"/>
              <w:shd w:val="clear" w:color="auto" w:fill="FFFFFF"/>
              <w:autoSpaceDE w:val="0"/>
              <w:autoSpaceDN w:val="0"/>
              <w:adjustRightInd w:val="0"/>
              <w:spacing w:after="0" w:line="240" w:lineRule="auto"/>
              <w:rPr>
                <w:rFonts w:eastAsia="Times New Roman"/>
                <w:bCs/>
                <w:szCs w:val="28"/>
                <w:lang w:val="ru-RU" w:eastAsia="ru-RU"/>
              </w:rPr>
            </w:pPr>
            <w:r>
              <w:rPr>
                <w:rFonts w:eastAsia="Times New Roman"/>
                <w:bCs/>
                <w:szCs w:val="28"/>
                <w:lang w:val="ru-RU" w:eastAsia="ru-RU"/>
              </w:rPr>
              <w:t>9</w:t>
            </w:r>
            <w:r w:rsidR="00415E58">
              <w:rPr>
                <w:rFonts w:eastAsia="Times New Roman"/>
                <w:bCs/>
                <w:szCs w:val="28"/>
                <w:lang w:val="ru-RU" w:eastAsia="ru-RU"/>
              </w:rPr>
              <w:t>6</w:t>
            </w:r>
          </w:p>
        </w:tc>
      </w:tr>
      <w:tr w:rsidR="002A0FA3" w:rsidRPr="0055154B" w14:paraId="14212E1C" w14:textId="77777777" w:rsidTr="004B2FE2">
        <w:trPr>
          <w:trHeight w:val="20"/>
        </w:trPr>
        <w:tc>
          <w:tcPr>
            <w:tcW w:w="851" w:type="dxa"/>
            <w:shd w:val="clear" w:color="auto" w:fill="auto"/>
          </w:tcPr>
          <w:p w14:paraId="06073414" w14:textId="28C0E7BD" w:rsidR="002A0FA3" w:rsidRDefault="002A0FA3" w:rsidP="0085715F">
            <w:pPr>
              <w:widowControl w:val="0"/>
              <w:autoSpaceDE w:val="0"/>
              <w:autoSpaceDN w:val="0"/>
              <w:adjustRightInd w:val="0"/>
              <w:spacing w:after="0" w:line="240" w:lineRule="auto"/>
              <w:rPr>
                <w:rFonts w:eastAsia="Times New Roman"/>
                <w:szCs w:val="28"/>
                <w:lang w:val="ru-RU" w:eastAsia="ru-RU"/>
              </w:rPr>
            </w:pPr>
            <w:r>
              <w:rPr>
                <w:rFonts w:eastAsia="Times New Roman"/>
                <w:szCs w:val="28"/>
                <w:lang w:val="ru-RU" w:eastAsia="ru-RU"/>
              </w:rPr>
              <w:t>3.1.6</w:t>
            </w:r>
          </w:p>
        </w:tc>
        <w:tc>
          <w:tcPr>
            <w:tcW w:w="7938" w:type="dxa"/>
          </w:tcPr>
          <w:p w14:paraId="5D658641" w14:textId="150CC845" w:rsidR="002A0FA3" w:rsidRPr="0055154B" w:rsidRDefault="002A0FA3" w:rsidP="0085715F">
            <w:pPr>
              <w:widowControl w:val="0"/>
              <w:shd w:val="clear" w:color="auto" w:fill="FFFFFF"/>
              <w:autoSpaceDE w:val="0"/>
              <w:autoSpaceDN w:val="0"/>
              <w:adjustRightInd w:val="0"/>
              <w:spacing w:after="0" w:line="240" w:lineRule="auto"/>
              <w:jc w:val="both"/>
              <w:rPr>
                <w:rFonts w:eastAsia="Calibri"/>
                <w:szCs w:val="28"/>
                <w:lang w:val="kk-KZ"/>
              </w:rPr>
            </w:pPr>
            <w:r w:rsidRPr="002A0FA3">
              <w:rPr>
                <w:rFonts w:eastAsia="Calibri"/>
                <w:szCs w:val="28"/>
                <w:lang w:val="kk-KZ"/>
              </w:rPr>
              <w:t>Примеры использования программы для определения размеров зоны интенсивного дробления</w:t>
            </w:r>
          </w:p>
        </w:tc>
        <w:tc>
          <w:tcPr>
            <w:tcW w:w="710" w:type="dxa"/>
          </w:tcPr>
          <w:p w14:paraId="27ACDDA1" w14:textId="77777777" w:rsidR="002A0FA3" w:rsidRDefault="002A0FA3" w:rsidP="0085715F">
            <w:pPr>
              <w:widowControl w:val="0"/>
              <w:shd w:val="clear" w:color="auto" w:fill="FFFFFF"/>
              <w:autoSpaceDE w:val="0"/>
              <w:autoSpaceDN w:val="0"/>
              <w:adjustRightInd w:val="0"/>
              <w:spacing w:after="0" w:line="240" w:lineRule="auto"/>
              <w:rPr>
                <w:rFonts w:eastAsia="Times New Roman"/>
                <w:bCs/>
                <w:szCs w:val="28"/>
                <w:lang w:eastAsia="ru-RU"/>
              </w:rPr>
            </w:pPr>
          </w:p>
          <w:p w14:paraId="1ADC6526" w14:textId="4BBC8678" w:rsidR="00077612" w:rsidRPr="00077612" w:rsidRDefault="00077612" w:rsidP="0085715F">
            <w:pPr>
              <w:widowControl w:val="0"/>
              <w:shd w:val="clear" w:color="auto" w:fill="FFFFFF"/>
              <w:autoSpaceDE w:val="0"/>
              <w:autoSpaceDN w:val="0"/>
              <w:adjustRightInd w:val="0"/>
              <w:spacing w:after="0" w:line="240" w:lineRule="auto"/>
              <w:rPr>
                <w:rFonts w:eastAsia="Times New Roman"/>
                <w:bCs/>
                <w:szCs w:val="28"/>
                <w:lang w:val="ru-RU" w:eastAsia="ru-RU"/>
              </w:rPr>
            </w:pPr>
            <w:r>
              <w:rPr>
                <w:rFonts w:eastAsia="Times New Roman"/>
                <w:bCs/>
                <w:szCs w:val="28"/>
                <w:lang w:val="ru-RU" w:eastAsia="ru-RU"/>
              </w:rPr>
              <w:t>10</w:t>
            </w:r>
            <w:r w:rsidR="00415E58">
              <w:rPr>
                <w:rFonts w:eastAsia="Times New Roman"/>
                <w:bCs/>
                <w:szCs w:val="28"/>
                <w:lang w:val="ru-RU" w:eastAsia="ru-RU"/>
              </w:rPr>
              <w:t>2</w:t>
            </w:r>
          </w:p>
        </w:tc>
      </w:tr>
      <w:tr w:rsidR="002A0FA3" w:rsidRPr="0055154B" w14:paraId="0F6E8936" w14:textId="77777777" w:rsidTr="004B2FE2">
        <w:trPr>
          <w:trHeight w:val="20"/>
        </w:trPr>
        <w:tc>
          <w:tcPr>
            <w:tcW w:w="851" w:type="dxa"/>
            <w:shd w:val="clear" w:color="auto" w:fill="auto"/>
          </w:tcPr>
          <w:p w14:paraId="72DD4407" w14:textId="415B2B3B" w:rsidR="002A0FA3" w:rsidRPr="002A0FA3" w:rsidRDefault="002A0FA3" w:rsidP="0085715F">
            <w:pPr>
              <w:widowControl w:val="0"/>
              <w:autoSpaceDE w:val="0"/>
              <w:autoSpaceDN w:val="0"/>
              <w:adjustRightInd w:val="0"/>
              <w:spacing w:after="0" w:line="240" w:lineRule="auto"/>
              <w:rPr>
                <w:rFonts w:eastAsia="Times New Roman"/>
                <w:szCs w:val="28"/>
                <w:lang w:val="ru-RU" w:eastAsia="ru-RU"/>
              </w:rPr>
            </w:pPr>
            <w:r>
              <w:rPr>
                <w:rFonts w:eastAsia="Times New Roman"/>
                <w:szCs w:val="28"/>
                <w:lang w:val="ru-RU" w:eastAsia="ru-RU"/>
              </w:rPr>
              <w:t>3</w:t>
            </w:r>
            <w:r w:rsidRPr="0055154B">
              <w:rPr>
                <w:rFonts w:eastAsia="Times New Roman"/>
                <w:szCs w:val="28"/>
                <w:lang w:eastAsia="ru-RU"/>
              </w:rPr>
              <w:t>.</w:t>
            </w:r>
            <w:r>
              <w:rPr>
                <w:rFonts w:eastAsia="Times New Roman"/>
                <w:szCs w:val="28"/>
                <w:lang w:val="ru-RU" w:eastAsia="ru-RU"/>
              </w:rPr>
              <w:t>1.7</w:t>
            </w:r>
          </w:p>
        </w:tc>
        <w:tc>
          <w:tcPr>
            <w:tcW w:w="7938" w:type="dxa"/>
          </w:tcPr>
          <w:p w14:paraId="2D87BE59" w14:textId="19F96FBA" w:rsidR="002A0FA3" w:rsidRPr="0055154B" w:rsidRDefault="002A0FA3" w:rsidP="0085715F">
            <w:pPr>
              <w:widowControl w:val="0"/>
              <w:shd w:val="clear" w:color="auto" w:fill="FFFFFF"/>
              <w:autoSpaceDE w:val="0"/>
              <w:autoSpaceDN w:val="0"/>
              <w:adjustRightInd w:val="0"/>
              <w:spacing w:after="0" w:line="240" w:lineRule="auto"/>
              <w:jc w:val="both"/>
              <w:rPr>
                <w:rFonts w:eastAsia="Calibri"/>
                <w:szCs w:val="28"/>
              </w:rPr>
            </w:pPr>
            <w:r w:rsidRPr="0055154B">
              <w:rPr>
                <w:rFonts w:eastAsia="Calibri"/>
                <w:szCs w:val="28"/>
                <w:lang w:val="kk-KZ"/>
              </w:rPr>
              <w:t>Программное обеспечение определения параметров расположения зарядов вв в массиве пород при заданном диаметре скважины</w:t>
            </w:r>
          </w:p>
        </w:tc>
        <w:tc>
          <w:tcPr>
            <w:tcW w:w="710" w:type="dxa"/>
          </w:tcPr>
          <w:p w14:paraId="2AFA5356" w14:textId="77777777" w:rsidR="002A0FA3" w:rsidRDefault="002A0FA3" w:rsidP="0085715F">
            <w:pPr>
              <w:widowControl w:val="0"/>
              <w:shd w:val="clear" w:color="auto" w:fill="FFFFFF"/>
              <w:autoSpaceDE w:val="0"/>
              <w:autoSpaceDN w:val="0"/>
              <w:adjustRightInd w:val="0"/>
              <w:spacing w:after="0" w:line="240" w:lineRule="auto"/>
              <w:rPr>
                <w:rFonts w:eastAsia="Times New Roman"/>
                <w:bCs/>
                <w:szCs w:val="28"/>
                <w:lang w:eastAsia="ru-RU"/>
              </w:rPr>
            </w:pPr>
          </w:p>
          <w:p w14:paraId="3EBD1D26" w14:textId="77777777" w:rsidR="00077612" w:rsidRDefault="00077612" w:rsidP="0085715F">
            <w:pPr>
              <w:widowControl w:val="0"/>
              <w:shd w:val="clear" w:color="auto" w:fill="FFFFFF"/>
              <w:autoSpaceDE w:val="0"/>
              <w:autoSpaceDN w:val="0"/>
              <w:adjustRightInd w:val="0"/>
              <w:spacing w:after="0" w:line="240" w:lineRule="auto"/>
              <w:rPr>
                <w:rFonts w:eastAsia="Times New Roman"/>
                <w:bCs/>
                <w:szCs w:val="28"/>
                <w:lang w:eastAsia="ru-RU"/>
              </w:rPr>
            </w:pPr>
          </w:p>
          <w:p w14:paraId="4B9E3546" w14:textId="27A2F95A" w:rsidR="00077612" w:rsidRPr="00077612" w:rsidRDefault="00077612" w:rsidP="0085715F">
            <w:pPr>
              <w:widowControl w:val="0"/>
              <w:shd w:val="clear" w:color="auto" w:fill="FFFFFF"/>
              <w:autoSpaceDE w:val="0"/>
              <w:autoSpaceDN w:val="0"/>
              <w:adjustRightInd w:val="0"/>
              <w:spacing w:after="0" w:line="240" w:lineRule="auto"/>
              <w:rPr>
                <w:rFonts w:eastAsia="Times New Roman"/>
                <w:bCs/>
                <w:szCs w:val="28"/>
                <w:lang w:val="ru-RU" w:eastAsia="ru-RU"/>
              </w:rPr>
            </w:pPr>
            <w:r>
              <w:rPr>
                <w:rFonts w:eastAsia="Times New Roman"/>
                <w:bCs/>
                <w:szCs w:val="28"/>
                <w:lang w:val="ru-RU" w:eastAsia="ru-RU"/>
              </w:rPr>
              <w:t>10</w:t>
            </w:r>
            <w:r w:rsidR="00415E58">
              <w:rPr>
                <w:rFonts w:eastAsia="Times New Roman"/>
                <w:bCs/>
                <w:szCs w:val="28"/>
                <w:lang w:val="ru-RU" w:eastAsia="ru-RU"/>
              </w:rPr>
              <w:t>5</w:t>
            </w:r>
          </w:p>
        </w:tc>
      </w:tr>
      <w:tr w:rsidR="002A0FA3" w:rsidRPr="0055154B" w14:paraId="50201AF0" w14:textId="77777777" w:rsidTr="004B2FE2">
        <w:trPr>
          <w:trHeight w:val="20"/>
        </w:trPr>
        <w:tc>
          <w:tcPr>
            <w:tcW w:w="851" w:type="dxa"/>
            <w:shd w:val="clear" w:color="auto" w:fill="auto"/>
          </w:tcPr>
          <w:p w14:paraId="1AC42D86" w14:textId="0DE57A60" w:rsidR="002A0FA3" w:rsidRDefault="002A0FA3" w:rsidP="0085715F">
            <w:pPr>
              <w:widowControl w:val="0"/>
              <w:autoSpaceDE w:val="0"/>
              <w:autoSpaceDN w:val="0"/>
              <w:adjustRightInd w:val="0"/>
              <w:spacing w:after="0" w:line="240" w:lineRule="auto"/>
              <w:rPr>
                <w:rFonts w:eastAsia="Times New Roman"/>
                <w:szCs w:val="28"/>
                <w:lang w:val="ru-RU" w:eastAsia="ru-RU"/>
              </w:rPr>
            </w:pPr>
            <w:r>
              <w:rPr>
                <w:rFonts w:eastAsia="Times New Roman"/>
                <w:szCs w:val="28"/>
                <w:lang w:val="ru-RU" w:eastAsia="ru-RU"/>
              </w:rPr>
              <w:t>3.1.8</w:t>
            </w:r>
          </w:p>
        </w:tc>
        <w:tc>
          <w:tcPr>
            <w:tcW w:w="7938" w:type="dxa"/>
          </w:tcPr>
          <w:p w14:paraId="73132580" w14:textId="4D8DC031" w:rsidR="002A0FA3" w:rsidRPr="0055154B" w:rsidRDefault="002A0FA3" w:rsidP="0085715F">
            <w:pPr>
              <w:widowControl w:val="0"/>
              <w:shd w:val="clear" w:color="auto" w:fill="FFFFFF"/>
              <w:autoSpaceDE w:val="0"/>
              <w:autoSpaceDN w:val="0"/>
              <w:adjustRightInd w:val="0"/>
              <w:spacing w:after="0" w:line="240" w:lineRule="auto"/>
              <w:jc w:val="both"/>
              <w:rPr>
                <w:rFonts w:eastAsia="Calibri"/>
                <w:szCs w:val="28"/>
                <w:lang w:val="kk-KZ"/>
              </w:rPr>
            </w:pPr>
            <w:r w:rsidRPr="002A0FA3">
              <w:rPr>
                <w:rFonts w:eastAsia="Calibri"/>
                <w:szCs w:val="28"/>
                <w:lang w:val="kk-KZ"/>
              </w:rPr>
              <w:t>Примеры использования программы для определения параметров расположения зарядов ВВ</w:t>
            </w:r>
          </w:p>
        </w:tc>
        <w:tc>
          <w:tcPr>
            <w:tcW w:w="710" w:type="dxa"/>
          </w:tcPr>
          <w:p w14:paraId="51C1BC45" w14:textId="77777777" w:rsidR="002A0FA3" w:rsidRDefault="002A0FA3" w:rsidP="0085715F">
            <w:pPr>
              <w:widowControl w:val="0"/>
              <w:shd w:val="clear" w:color="auto" w:fill="FFFFFF"/>
              <w:autoSpaceDE w:val="0"/>
              <w:autoSpaceDN w:val="0"/>
              <w:adjustRightInd w:val="0"/>
              <w:spacing w:after="0" w:line="240" w:lineRule="auto"/>
              <w:rPr>
                <w:rFonts w:eastAsia="Times New Roman"/>
                <w:bCs/>
                <w:szCs w:val="28"/>
                <w:lang w:eastAsia="ru-RU"/>
              </w:rPr>
            </w:pPr>
          </w:p>
          <w:p w14:paraId="409285B4" w14:textId="13BFBE44" w:rsidR="00077612" w:rsidRPr="00077612" w:rsidRDefault="00077612" w:rsidP="0085715F">
            <w:pPr>
              <w:widowControl w:val="0"/>
              <w:shd w:val="clear" w:color="auto" w:fill="FFFFFF"/>
              <w:autoSpaceDE w:val="0"/>
              <w:autoSpaceDN w:val="0"/>
              <w:adjustRightInd w:val="0"/>
              <w:spacing w:after="0" w:line="240" w:lineRule="auto"/>
              <w:rPr>
                <w:rFonts w:eastAsia="Times New Roman"/>
                <w:bCs/>
                <w:szCs w:val="28"/>
                <w:lang w:val="ru-RU" w:eastAsia="ru-RU"/>
              </w:rPr>
            </w:pPr>
            <w:r>
              <w:rPr>
                <w:rFonts w:eastAsia="Times New Roman"/>
                <w:bCs/>
                <w:szCs w:val="28"/>
                <w:lang w:val="ru-RU" w:eastAsia="ru-RU"/>
              </w:rPr>
              <w:t>11</w:t>
            </w:r>
            <w:r w:rsidR="00415E58">
              <w:rPr>
                <w:rFonts w:eastAsia="Times New Roman"/>
                <w:bCs/>
                <w:szCs w:val="28"/>
                <w:lang w:val="ru-RU" w:eastAsia="ru-RU"/>
              </w:rPr>
              <w:t>0</w:t>
            </w:r>
          </w:p>
        </w:tc>
      </w:tr>
      <w:tr w:rsidR="002A0FA3" w:rsidRPr="0055154B" w14:paraId="27B948F0" w14:textId="77777777" w:rsidTr="004B2FE2">
        <w:trPr>
          <w:trHeight w:val="20"/>
        </w:trPr>
        <w:tc>
          <w:tcPr>
            <w:tcW w:w="851" w:type="dxa"/>
            <w:shd w:val="clear" w:color="auto" w:fill="auto"/>
          </w:tcPr>
          <w:p w14:paraId="1E929ABC" w14:textId="19B52921" w:rsidR="002A0FA3" w:rsidRPr="00DF596A" w:rsidRDefault="002A0FA3" w:rsidP="0085715F">
            <w:pPr>
              <w:widowControl w:val="0"/>
              <w:autoSpaceDE w:val="0"/>
              <w:autoSpaceDN w:val="0"/>
              <w:adjustRightInd w:val="0"/>
              <w:spacing w:after="0" w:line="240" w:lineRule="auto"/>
              <w:rPr>
                <w:rFonts w:eastAsia="Times New Roman"/>
                <w:szCs w:val="28"/>
                <w:lang w:val="ru-RU" w:eastAsia="ru-RU"/>
              </w:rPr>
            </w:pPr>
            <w:r>
              <w:rPr>
                <w:rFonts w:eastAsia="Times New Roman"/>
                <w:szCs w:val="28"/>
                <w:lang w:val="ru-RU" w:eastAsia="ru-RU"/>
              </w:rPr>
              <w:t>3</w:t>
            </w:r>
            <w:r>
              <w:rPr>
                <w:rFonts w:eastAsia="Times New Roman"/>
                <w:szCs w:val="28"/>
                <w:lang w:val="en-US" w:eastAsia="ru-RU"/>
              </w:rPr>
              <w:t>.</w:t>
            </w:r>
            <w:r>
              <w:rPr>
                <w:rFonts w:eastAsia="Times New Roman"/>
                <w:szCs w:val="28"/>
                <w:lang w:val="ru-RU" w:eastAsia="ru-RU"/>
              </w:rPr>
              <w:t>2</w:t>
            </w:r>
          </w:p>
        </w:tc>
        <w:tc>
          <w:tcPr>
            <w:tcW w:w="7938" w:type="dxa"/>
          </w:tcPr>
          <w:p w14:paraId="7946E806" w14:textId="1147DCFB" w:rsidR="002A0FA3" w:rsidRPr="0055154B" w:rsidRDefault="00326BDF" w:rsidP="0085715F">
            <w:pPr>
              <w:widowControl w:val="0"/>
              <w:shd w:val="clear" w:color="auto" w:fill="FFFFFF"/>
              <w:autoSpaceDE w:val="0"/>
              <w:autoSpaceDN w:val="0"/>
              <w:adjustRightInd w:val="0"/>
              <w:spacing w:after="0" w:line="240" w:lineRule="auto"/>
              <w:jc w:val="both"/>
              <w:rPr>
                <w:rFonts w:eastAsia="Calibri"/>
                <w:szCs w:val="28"/>
              </w:rPr>
            </w:pPr>
            <w:r w:rsidRPr="00DF596A">
              <w:rPr>
                <w:rFonts w:eastAsia="Calibri"/>
                <w:szCs w:val="28"/>
              </w:rPr>
              <w:t>Информационная экспериментальная платформа (иэп) для имитации, визуализации результатов взрывов и управления ими в режиме реального времени</w:t>
            </w:r>
          </w:p>
        </w:tc>
        <w:tc>
          <w:tcPr>
            <w:tcW w:w="710" w:type="dxa"/>
          </w:tcPr>
          <w:p w14:paraId="23FAD8C5" w14:textId="77777777" w:rsidR="002A0FA3" w:rsidRDefault="002A0FA3" w:rsidP="0085715F">
            <w:pPr>
              <w:widowControl w:val="0"/>
              <w:shd w:val="clear" w:color="auto" w:fill="FFFFFF"/>
              <w:autoSpaceDE w:val="0"/>
              <w:autoSpaceDN w:val="0"/>
              <w:adjustRightInd w:val="0"/>
              <w:spacing w:after="0" w:line="240" w:lineRule="auto"/>
              <w:rPr>
                <w:rFonts w:eastAsia="Times New Roman"/>
                <w:bCs/>
                <w:szCs w:val="28"/>
                <w:lang w:eastAsia="ru-RU"/>
              </w:rPr>
            </w:pPr>
          </w:p>
          <w:p w14:paraId="5B74CB44" w14:textId="77777777" w:rsidR="00077612" w:rsidRDefault="00077612" w:rsidP="0085715F">
            <w:pPr>
              <w:widowControl w:val="0"/>
              <w:shd w:val="clear" w:color="auto" w:fill="FFFFFF"/>
              <w:autoSpaceDE w:val="0"/>
              <w:autoSpaceDN w:val="0"/>
              <w:adjustRightInd w:val="0"/>
              <w:spacing w:after="0" w:line="240" w:lineRule="auto"/>
              <w:rPr>
                <w:rFonts w:eastAsia="Times New Roman"/>
                <w:bCs/>
                <w:szCs w:val="28"/>
                <w:lang w:eastAsia="ru-RU"/>
              </w:rPr>
            </w:pPr>
          </w:p>
          <w:p w14:paraId="30402431" w14:textId="2A092427" w:rsidR="00077612" w:rsidRPr="00077612" w:rsidRDefault="00077612" w:rsidP="0085715F">
            <w:pPr>
              <w:widowControl w:val="0"/>
              <w:shd w:val="clear" w:color="auto" w:fill="FFFFFF"/>
              <w:autoSpaceDE w:val="0"/>
              <w:autoSpaceDN w:val="0"/>
              <w:adjustRightInd w:val="0"/>
              <w:spacing w:after="0" w:line="240" w:lineRule="auto"/>
              <w:rPr>
                <w:rFonts w:eastAsia="Times New Roman"/>
                <w:bCs/>
                <w:szCs w:val="28"/>
                <w:lang w:val="ru-RU" w:eastAsia="ru-RU"/>
              </w:rPr>
            </w:pPr>
            <w:r>
              <w:rPr>
                <w:rFonts w:eastAsia="Times New Roman"/>
                <w:bCs/>
                <w:szCs w:val="28"/>
                <w:lang w:val="ru-RU" w:eastAsia="ru-RU"/>
              </w:rPr>
              <w:t>11</w:t>
            </w:r>
            <w:r w:rsidR="00415E58">
              <w:rPr>
                <w:rFonts w:eastAsia="Times New Roman"/>
                <w:bCs/>
                <w:szCs w:val="28"/>
                <w:lang w:val="ru-RU" w:eastAsia="ru-RU"/>
              </w:rPr>
              <w:t>4</w:t>
            </w:r>
          </w:p>
        </w:tc>
      </w:tr>
      <w:tr w:rsidR="002A0FA3" w:rsidRPr="0055154B" w14:paraId="5CA887F7" w14:textId="77777777" w:rsidTr="00C656CE">
        <w:trPr>
          <w:trHeight w:val="20"/>
        </w:trPr>
        <w:tc>
          <w:tcPr>
            <w:tcW w:w="851" w:type="dxa"/>
            <w:shd w:val="clear" w:color="auto" w:fill="auto"/>
          </w:tcPr>
          <w:p w14:paraId="57CA0D15" w14:textId="77777777" w:rsidR="002A0FA3" w:rsidRPr="0055154B" w:rsidRDefault="002A0FA3" w:rsidP="0085715F">
            <w:pPr>
              <w:widowControl w:val="0"/>
              <w:autoSpaceDE w:val="0"/>
              <w:autoSpaceDN w:val="0"/>
              <w:adjustRightInd w:val="0"/>
              <w:spacing w:after="0" w:line="240" w:lineRule="auto"/>
              <w:ind w:firstLine="142"/>
              <w:rPr>
                <w:rFonts w:eastAsia="Times New Roman"/>
                <w:szCs w:val="28"/>
                <w:lang w:eastAsia="ru-RU"/>
              </w:rPr>
            </w:pPr>
          </w:p>
        </w:tc>
        <w:tc>
          <w:tcPr>
            <w:tcW w:w="7938" w:type="dxa"/>
          </w:tcPr>
          <w:p w14:paraId="7D64B94A" w14:textId="073CB0E7" w:rsidR="002A0FA3" w:rsidRPr="0055154B" w:rsidRDefault="002A0FA3" w:rsidP="0085715F">
            <w:pPr>
              <w:widowControl w:val="0"/>
              <w:autoSpaceDE w:val="0"/>
              <w:autoSpaceDN w:val="0"/>
              <w:adjustRightInd w:val="0"/>
              <w:spacing w:after="0" w:line="240" w:lineRule="auto"/>
              <w:ind w:firstLine="34"/>
              <w:jc w:val="both"/>
              <w:rPr>
                <w:rFonts w:eastAsia="Times New Roman"/>
                <w:b/>
                <w:bCs/>
                <w:szCs w:val="28"/>
                <w:lang w:val="kk-KZ" w:eastAsia="ru-RU"/>
              </w:rPr>
            </w:pPr>
            <w:r w:rsidRPr="0055154B">
              <w:rPr>
                <w:rFonts w:eastAsia="Times New Roman"/>
                <w:b/>
                <w:bCs/>
                <w:szCs w:val="28"/>
                <w:lang w:val="kk-KZ" w:eastAsia="ru-RU"/>
              </w:rPr>
              <w:t>ЗАКЛЮЧЕНИЕ</w:t>
            </w:r>
          </w:p>
        </w:tc>
        <w:tc>
          <w:tcPr>
            <w:tcW w:w="710" w:type="dxa"/>
          </w:tcPr>
          <w:p w14:paraId="1C2543D8" w14:textId="52A93C0C" w:rsidR="002A0FA3" w:rsidRPr="0055154B" w:rsidRDefault="00077612" w:rsidP="00077612">
            <w:pPr>
              <w:widowControl w:val="0"/>
              <w:autoSpaceDE w:val="0"/>
              <w:autoSpaceDN w:val="0"/>
              <w:adjustRightInd w:val="0"/>
              <w:spacing w:after="0" w:line="240" w:lineRule="auto"/>
              <w:rPr>
                <w:rFonts w:eastAsia="Times New Roman"/>
                <w:szCs w:val="28"/>
                <w:lang w:val="kk-KZ" w:eastAsia="ru-RU"/>
              </w:rPr>
            </w:pPr>
            <w:r>
              <w:rPr>
                <w:rFonts w:eastAsia="Times New Roman"/>
                <w:szCs w:val="28"/>
                <w:lang w:val="kk-KZ" w:eastAsia="ru-RU"/>
              </w:rPr>
              <w:t>11</w:t>
            </w:r>
            <w:r w:rsidR="00415E58">
              <w:rPr>
                <w:rFonts w:eastAsia="Times New Roman"/>
                <w:szCs w:val="28"/>
                <w:lang w:val="kk-KZ" w:eastAsia="ru-RU"/>
              </w:rPr>
              <w:t>7</w:t>
            </w:r>
          </w:p>
        </w:tc>
      </w:tr>
      <w:tr w:rsidR="002A0FA3" w:rsidRPr="0055154B" w14:paraId="0767A509" w14:textId="77777777" w:rsidTr="00C656CE">
        <w:trPr>
          <w:trHeight w:val="20"/>
        </w:trPr>
        <w:tc>
          <w:tcPr>
            <w:tcW w:w="851" w:type="dxa"/>
            <w:shd w:val="clear" w:color="auto" w:fill="auto"/>
          </w:tcPr>
          <w:p w14:paraId="4874E80B" w14:textId="77777777" w:rsidR="002A0FA3" w:rsidRPr="0055154B" w:rsidRDefault="002A0FA3" w:rsidP="0085715F">
            <w:pPr>
              <w:autoSpaceDE w:val="0"/>
              <w:autoSpaceDN w:val="0"/>
              <w:adjustRightInd w:val="0"/>
              <w:spacing w:after="0" w:line="240" w:lineRule="auto"/>
              <w:ind w:firstLine="142"/>
              <w:rPr>
                <w:rFonts w:eastAsia="Calibri"/>
                <w:szCs w:val="28"/>
              </w:rPr>
            </w:pPr>
          </w:p>
        </w:tc>
        <w:tc>
          <w:tcPr>
            <w:tcW w:w="7938" w:type="dxa"/>
          </w:tcPr>
          <w:p w14:paraId="47F6DB9E" w14:textId="471D8D72" w:rsidR="002A0FA3" w:rsidRPr="00AB3954" w:rsidRDefault="002A0FA3" w:rsidP="0085715F">
            <w:pPr>
              <w:autoSpaceDE w:val="0"/>
              <w:autoSpaceDN w:val="0"/>
              <w:adjustRightInd w:val="0"/>
              <w:spacing w:after="0" w:line="240" w:lineRule="auto"/>
              <w:ind w:firstLine="34"/>
              <w:jc w:val="both"/>
              <w:rPr>
                <w:rFonts w:eastAsia="Calibri"/>
                <w:b/>
                <w:bCs/>
                <w:szCs w:val="28"/>
                <w:lang w:val="ru-RU"/>
              </w:rPr>
            </w:pPr>
            <w:r w:rsidRPr="0055154B">
              <w:rPr>
                <w:rFonts w:eastAsia="Calibri"/>
                <w:b/>
                <w:bCs/>
                <w:szCs w:val="28"/>
              </w:rPr>
              <w:t xml:space="preserve">СПИСОК </w:t>
            </w:r>
            <w:r w:rsidR="00AB3954">
              <w:rPr>
                <w:rFonts w:eastAsia="Calibri"/>
                <w:b/>
                <w:bCs/>
                <w:szCs w:val="28"/>
                <w:lang w:val="ru-RU"/>
              </w:rPr>
              <w:t xml:space="preserve">ИСПОЛЬЗОВАННЫХ </w:t>
            </w:r>
            <w:r w:rsidR="00373B6C">
              <w:rPr>
                <w:rFonts w:eastAsia="Calibri"/>
                <w:b/>
                <w:bCs/>
                <w:szCs w:val="28"/>
                <w:lang w:val="ru-RU"/>
              </w:rPr>
              <w:t>ИСТОЧНИКОВ</w:t>
            </w:r>
          </w:p>
        </w:tc>
        <w:tc>
          <w:tcPr>
            <w:tcW w:w="710" w:type="dxa"/>
          </w:tcPr>
          <w:p w14:paraId="64540C45" w14:textId="2B8F1D2E" w:rsidR="002A0FA3" w:rsidRPr="00077612" w:rsidRDefault="00077612" w:rsidP="0085715F">
            <w:pPr>
              <w:autoSpaceDE w:val="0"/>
              <w:autoSpaceDN w:val="0"/>
              <w:adjustRightInd w:val="0"/>
              <w:spacing w:after="0" w:line="240" w:lineRule="auto"/>
              <w:ind w:firstLine="34"/>
              <w:rPr>
                <w:rFonts w:eastAsia="Calibri"/>
                <w:szCs w:val="28"/>
                <w:lang w:val="ru-RU"/>
              </w:rPr>
            </w:pPr>
            <w:r>
              <w:rPr>
                <w:rFonts w:eastAsia="Calibri"/>
                <w:szCs w:val="28"/>
                <w:lang w:val="ru-RU"/>
              </w:rPr>
              <w:t>1</w:t>
            </w:r>
            <w:r w:rsidR="00415E58">
              <w:rPr>
                <w:rFonts w:eastAsia="Calibri"/>
                <w:szCs w:val="28"/>
                <w:lang w:val="ru-RU"/>
              </w:rPr>
              <w:t>19</w:t>
            </w:r>
          </w:p>
        </w:tc>
      </w:tr>
      <w:tr w:rsidR="00077612" w:rsidRPr="0055154B" w14:paraId="272030D2" w14:textId="77777777" w:rsidTr="00C656CE">
        <w:trPr>
          <w:trHeight w:val="20"/>
        </w:trPr>
        <w:tc>
          <w:tcPr>
            <w:tcW w:w="851" w:type="dxa"/>
            <w:shd w:val="clear" w:color="auto" w:fill="auto"/>
          </w:tcPr>
          <w:p w14:paraId="09962905" w14:textId="77777777" w:rsidR="00077612" w:rsidRPr="0055154B" w:rsidRDefault="00077612" w:rsidP="00077612">
            <w:pPr>
              <w:autoSpaceDE w:val="0"/>
              <w:autoSpaceDN w:val="0"/>
              <w:adjustRightInd w:val="0"/>
              <w:spacing w:after="0" w:line="240" w:lineRule="auto"/>
              <w:ind w:firstLine="142"/>
              <w:rPr>
                <w:rFonts w:eastAsia="Calibri"/>
                <w:szCs w:val="28"/>
              </w:rPr>
            </w:pPr>
          </w:p>
        </w:tc>
        <w:tc>
          <w:tcPr>
            <w:tcW w:w="7938" w:type="dxa"/>
          </w:tcPr>
          <w:p w14:paraId="60B05166" w14:textId="0C68991F" w:rsidR="00077612" w:rsidRPr="00077612" w:rsidRDefault="00077612" w:rsidP="00077612">
            <w:pPr>
              <w:autoSpaceDE w:val="0"/>
              <w:autoSpaceDN w:val="0"/>
              <w:adjustRightInd w:val="0"/>
              <w:spacing w:after="0" w:line="240" w:lineRule="auto"/>
              <w:ind w:firstLine="34"/>
              <w:jc w:val="both"/>
              <w:rPr>
                <w:rFonts w:eastAsia="Calibri"/>
                <w:b/>
                <w:bCs/>
                <w:szCs w:val="28"/>
                <w:lang w:val="ru-RU"/>
              </w:rPr>
            </w:pPr>
            <w:r>
              <w:rPr>
                <w:rFonts w:eastAsia="Calibri"/>
                <w:b/>
                <w:bCs/>
                <w:szCs w:val="28"/>
                <w:lang w:val="ru-RU"/>
              </w:rPr>
              <w:t xml:space="preserve">ПРИЛОЖЕНИЕ </w:t>
            </w:r>
            <w:r w:rsidR="00326BDF">
              <w:rPr>
                <w:rFonts w:eastAsia="Calibri"/>
                <w:b/>
                <w:bCs/>
                <w:szCs w:val="28"/>
                <w:lang w:val="ru-RU"/>
              </w:rPr>
              <w:t>А -</w:t>
            </w:r>
            <w:r w:rsidR="000E286C">
              <w:rPr>
                <w:rFonts w:eastAsia="Calibri"/>
                <w:b/>
                <w:bCs/>
                <w:szCs w:val="28"/>
                <w:lang w:val="ru-RU"/>
              </w:rPr>
              <w:t xml:space="preserve"> </w:t>
            </w:r>
            <w:r w:rsidR="000E286C" w:rsidRPr="00205932">
              <w:rPr>
                <w:rFonts w:eastAsia="Calibri"/>
                <w:szCs w:val="28"/>
                <w:lang w:val="ru-RU"/>
              </w:rPr>
              <w:t>Протокол технического совещания</w:t>
            </w:r>
          </w:p>
        </w:tc>
        <w:tc>
          <w:tcPr>
            <w:tcW w:w="710" w:type="dxa"/>
          </w:tcPr>
          <w:p w14:paraId="672F92D0" w14:textId="5A1E4DE0" w:rsidR="00077612" w:rsidRDefault="00077612" w:rsidP="00077612">
            <w:pPr>
              <w:autoSpaceDE w:val="0"/>
              <w:autoSpaceDN w:val="0"/>
              <w:adjustRightInd w:val="0"/>
              <w:spacing w:after="0" w:line="240" w:lineRule="auto"/>
              <w:ind w:firstLine="34"/>
              <w:rPr>
                <w:rFonts w:eastAsia="Calibri"/>
                <w:szCs w:val="28"/>
                <w:lang w:val="ru-RU"/>
              </w:rPr>
            </w:pPr>
            <w:r>
              <w:rPr>
                <w:rFonts w:eastAsia="Calibri"/>
                <w:szCs w:val="28"/>
                <w:lang w:val="ru-RU"/>
              </w:rPr>
              <w:t>12</w:t>
            </w:r>
            <w:r w:rsidR="00415E58">
              <w:rPr>
                <w:rFonts w:eastAsia="Calibri"/>
                <w:szCs w:val="28"/>
                <w:lang w:val="ru-RU"/>
              </w:rPr>
              <w:t>6</w:t>
            </w:r>
          </w:p>
        </w:tc>
      </w:tr>
      <w:tr w:rsidR="00077612" w:rsidRPr="0055154B" w14:paraId="465084C0" w14:textId="77777777" w:rsidTr="00C656CE">
        <w:trPr>
          <w:trHeight w:val="20"/>
        </w:trPr>
        <w:tc>
          <w:tcPr>
            <w:tcW w:w="851" w:type="dxa"/>
            <w:shd w:val="clear" w:color="auto" w:fill="auto"/>
          </w:tcPr>
          <w:p w14:paraId="3F152698" w14:textId="77777777" w:rsidR="00077612" w:rsidRPr="0055154B" w:rsidRDefault="00077612" w:rsidP="00077612">
            <w:pPr>
              <w:autoSpaceDE w:val="0"/>
              <w:autoSpaceDN w:val="0"/>
              <w:adjustRightInd w:val="0"/>
              <w:spacing w:after="0" w:line="240" w:lineRule="auto"/>
              <w:ind w:firstLine="142"/>
              <w:rPr>
                <w:rFonts w:eastAsia="Calibri"/>
                <w:szCs w:val="28"/>
              </w:rPr>
            </w:pPr>
          </w:p>
        </w:tc>
        <w:tc>
          <w:tcPr>
            <w:tcW w:w="7938" w:type="dxa"/>
          </w:tcPr>
          <w:p w14:paraId="29765BCE" w14:textId="60569144" w:rsidR="00077612" w:rsidRPr="0055154B" w:rsidRDefault="00077612" w:rsidP="00077612">
            <w:pPr>
              <w:autoSpaceDE w:val="0"/>
              <w:autoSpaceDN w:val="0"/>
              <w:adjustRightInd w:val="0"/>
              <w:spacing w:after="0" w:line="240" w:lineRule="auto"/>
              <w:ind w:firstLine="34"/>
              <w:jc w:val="both"/>
              <w:rPr>
                <w:rFonts w:eastAsia="Calibri"/>
                <w:b/>
                <w:bCs/>
                <w:szCs w:val="28"/>
              </w:rPr>
            </w:pPr>
            <w:r>
              <w:rPr>
                <w:rFonts w:eastAsia="Calibri"/>
                <w:b/>
                <w:bCs/>
                <w:szCs w:val="28"/>
                <w:lang w:val="ru-RU"/>
              </w:rPr>
              <w:t xml:space="preserve">ПРИЛОЖЕНИЕ </w:t>
            </w:r>
            <w:r w:rsidR="00326BDF">
              <w:rPr>
                <w:rFonts w:eastAsia="Calibri"/>
                <w:b/>
                <w:bCs/>
                <w:szCs w:val="28"/>
                <w:lang w:val="ru-RU"/>
              </w:rPr>
              <w:t>Б -</w:t>
            </w:r>
            <w:r w:rsidR="000E286C">
              <w:rPr>
                <w:rFonts w:eastAsia="Calibri"/>
                <w:b/>
                <w:bCs/>
                <w:szCs w:val="28"/>
                <w:lang w:val="ru-RU"/>
              </w:rPr>
              <w:t xml:space="preserve"> </w:t>
            </w:r>
            <w:r w:rsidR="000E286C" w:rsidRPr="00205932">
              <w:rPr>
                <w:rFonts w:eastAsia="Calibri"/>
                <w:szCs w:val="28"/>
                <w:lang w:val="ru-RU"/>
              </w:rPr>
              <w:t>Акт внедрения</w:t>
            </w:r>
          </w:p>
        </w:tc>
        <w:tc>
          <w:tcPr>
            <w:tcW w:w="710" w:type="dxa"/>
          </w:tcPr>
          <w:p w14:paraId="3CACA55C" w14:textId="6CBFC83F" w:rsidR="00077612" w:rsidRDefault="00077612" w:rsidP="00077612">
            <w:pPr>
              <w:autoSpaceDE w:val="0"/>
              <w:autoSpaceDN w:val="0"/>
              <w:adjustRightInd w:val="0"/>
              <w:spacing w:after="0" w:line="240" w:lineRule="auto"/>
              <w:ind w:firstLine="34"/>
              <w:rPr>
                <w:rFonts w:eastAsia="Calibri"/>
                <w:szCs w:val="28"/>
                <w:lang w:val="ru-RU"/>
              </w:rPr>
            </w:pPr>
            <w:r>
              <w:rPr>
                <w:rFonts w:eastAsia="Calibri"/>
                <w:szCs w:val="28"/>
                <w:lang w:val="ru-RU"/>
              </w:rPr>
              <w:t>1</w:t>
            </w:r>
            <w:r w:rsidR="00415E58">
              <w:rPr>
                <w:rFonts w:eastAsia="Calibri"/>
                <w:szCs w:val="28"/>
                <w:lang w:val="ru-RU"/>
              </w:rPr>
              <w:t>29</w:t>
            </w:r>
          </w:p>
        </w:tc>
      </w:tr>
    </w:tbl>
    <w:p w14:paraId="0E279FE8" w14:textId="77777777" w:rsidR="002A1827" w:rsidRPr="0055154B" w:rsidRDefault="002A1827" w:rsidP="00DC1369">
      <w:pPr>
        <w:ind w:firstLine="567"/>
        <w:jc w:val="both"/>
        <w:rPr>
          <w:rFonts w:eastAsia="Times New Roman"/>
          <w:caps/>
          <w:szCs w:val="28"/>
          <w:lang w:eastAsia="ru-RU"/>
        </w:rPr>
      </w:pPr>
    </w:p>
    <w:p w14:paraId="3CEEDCE0" w14:textId="5C133BB7" w:rsidR="00415EB9" w:rsidRPr="00BE0150" w:rsidRDefault="00415EB9">
      <w:pPr>
        <w:rPr>
          <w:szCs w:val="28"/>
          <w:lang w:val="kk-KZ"/>
        </w:rPr>
      </w:pPr>
      <w:r w:rsidRPr="0055154B">
        <w:rPr>
          <w:szCs w:val="28"/>
        </w:rPr>
        <w:br w:type="page"/>
      </w:r>
    </w:p>
    <w:p w14:paraId="76EF0624" w14:textId="376CCDF4" w:rsidR="00415EB9" w:rsidRPr="0055154B" w:rsidRDefault="00415EB9" w:rsidP="00415EB9">
      <w:pPr>
        <w:shd w:val="clear" w:color="auto" w:fill="FFFFFF"/>
        <w:spacing w:after="0" w:line="240" w:lineRule="auto"/>
        <w:ind w:right="-82"/>
        <w:jc w:val="center"/>
        <w:rPr>
          <w:rFonts w:eastAsia="Times New Roman"/>
          <w:b/>
          <w:bCs/>
          <w:caps/>
          <w:szCs w:val="28"/>
          <w:lang w:val="en-US" w:eastAsia="ru-RU"/>
        </w:rPr>
      </w:pPr>
      <w:r w:rsidRPr="0055154B">
        <w:rPr>
          <w:rFonts w:eastAsia="Times New Roman"/>
          <w:b/>
          <w:bCs/>
          <w:szCs w:val="28"/>
          <w:lang w:val="en-US" w:eastAsia="ru-RU"/>
        </w:rPr>
        <w:lastRenderedPageBreak/>
        <w:t>НОРМАТИВНЫЕ ССЫЛКИ</w:t>
      </w:r>
    </w:p>
    <w:p w14:paraId="4ACB874B" w14:textId="77777777" w:rsidR="00415EB9" w:rsidRPr="0055154B" w:rsidRDefault="00415EB9" w:rsidP="00415EB9">
      <w:pPr>
        <w:shd w:val="clear" w:color="auto" w:fill="FFFFFF"/>
        <w:spacing w:after="0" w:line="240" w:lineRule="auto"/>
        <w:ind w:right="-82"/>
        <w:jc w:val="center"/>
        <w:rPr>
          <w:rFonts w:eastAsia="Times New Roman"/>
          <w:caps/>
          <w:szCs w:val="28"/>
          <w:lang w:val="en-US" w:eastAsia="ru-RU"/>
        </w:rPr>
      </w:pPr>
    </w:p>
    <w:p w14:paraId="6D886042" w14:textId="227EF50D" w:rsidR="00045992" w:rsidRPr="00045992" w:rsidRDefault="00045992" w:rsidP="00045992">
      <w:pPr>
        <w:spacing w:after="0"/>
        <w:ind w:firstLine="567"/>
        <w:jc w:val="both"/>
        <w:rPr>
          <w:szCs w:val="28"/>
        </w:rPr>
      </w:pPr>
      <w:r w:rsidRPr="00045992">
        <w:rPr>
          <w:szCs w:val="28"/>
        </w:rPr>
        <w:t>В настоящей диссертации использованы ссылки на следующие</w:t>
      </w:r>
      <w:r>
        <w:rPr>
          <w:szCs w:val="28"/>
          <w:lang w:val="ru-RU"/>
        </w:rPr>
        <w:t xml:space="preserve"> </w:t>
      </w:r>
      <w:r w:rsidRPr="00045992">
        <w:rPr>
          <w:szCs w:val="28"/>
        </w:rPr>
        <w:t>стандарты:</w:t>
      </w:r>
    </w:p>
    <w:p w14:paraId="23E1B0A0" w14:textId="557364BD" w:rsidR="00045992" w:rsidRPr="00045992" w:rsidRDefault="00045992" w:rsidP="00045992">
      <w:pPr>
        <w:pStyle w:val="a3"/>
        <w:numPr>
          <w:ilvl w:val="0"/>
          <w:numId w:val="19"/>
        </w:numPr>
        <w:tabs>
          <w:tab w:val="left" w:pos="993"/>
        </w:tabs>
        <w:spacing w:after="0"/>
        <w:ind w:left="0" w:firstLine="567"/>
        <w:jc w:val="both"/>
        <w:rPr>
          <w:szCs w:val="28"/>
        </w:rPr>
      </w:pPr>
      <w:r w:rsidRPr="00045992">
        <w:rPr>
          <w:szCs w:val="28"/>
        </w:rPr>
        <w:t>Закон Республики Казахстан т 27 июля 2007 года «Об Образовании»;</w:t>
      </w:r>
    </w:p>
    <w:p w14:paraId="44830F5C" w14:textId="0767F2F7" w:rsidR="00045992" w:rsidRPr="00045992" w:rsidRDefault="00045992" w:rsidP="00045992">
      <w:pPr>
        <w:pStyle w:val="a3"/>
        <w:numPr>
          <w:ilvl w:val="0"/>
          <w:numId w:val="19"/>
        </w:numPr>
        <w:tabs>
          <w:tab w:val="left" w:pos="993"/>
        </w:tabs>
        <w:spacing w:after="0"/>
        <w:ind w:left="0" w:firstLine="567"/>
        <w:jc w:val="both"/>
        <w:rPr>
          <w:szCs w:val="28"/>
        </w:rPr>
      </w:pPr>
      <w:r w:rsidRPr="00045992">
        <w:rPr>
          <w:szCs w:val="28"/>
        </w:rPr>
        <w:t>Государственный общеобязательный стандарт образования Республики</w:t>
      </w:r>
      <w:r w:rsidRPr="00045992">
        <w:rPr>
          <w:szCs w:val="28"/>
          <w:lang w:val="ru-RU"/>
        </w:rPr>
        <w:t xml:space="preserve"> </w:t>
      </w:r>
      <w:r w:rsidRPr="00045992">
        <w:rPr>
          <w:szCs w:val="28"/>
        </w:rPr>
        <w:t>Казахстан послевузовское образование. Докторантура. Основные положения</w:t>
      </w:r>
      <w:r w:rsidRPr="00045992">
        <w:rPr>
          <w:szCs w:val="28"/>
          <w:lang w:val="ru-RU"/>
        </w:rPr>
        <w:t xml:space="preserve"> </w:t>
      </w:r>
      <w:r w:rsidRPr="00045992">
        <w:rPr>
          <w:szCs w:val="28"/>
        </w:rPr>
        <w:t>ГОСО РК 5.04.034 –2011</w:t>
      </w:r>
    </w:p>
    <w:p w14:paraId="23B3D3C0" w14:textId="28F7FF47" w:rsidR="00045992" w:rsidRPr="00045992" w:rsidRDefault="00045992" w:rsidP="00045992">
      <w:pPr>
        <w:pStyle w:val="a3"/>
        <w:numPr>
          <w:ilvl w:val="0"/>
          <w:numId w:val="19"/>
        </w:numPr>
        <w:tabs>
          <w:tab w:val="left" w:pos="993"/>
        </w:tabs>
        <w:spacing w:after="0"/>
        <w:ind w:left="0" w:firstLine="567"/>
        <w:jc w:val="both"/>
        <w:rPr>
          <w:szCs w:val="28"/>
        </w:rPr>
      </w:pPr>
      <w:r w:rsidRPr="00045992">
        <w:rPr>
          <w:szCs w:val="28"/>
        </w:rPr>
        <w:t>ГОСТ 7.1-2003. Библиографическая запись. Библиографическое</w:t>
      </w:r>
      <w:r w:rsidRPr="00045992">
        <w:rPr>
          <w:szCs w:val="28"/>
          <w:lang w:val="ru-RU"/>
        </w:rPr>
        <w:t xml:space="preserve"> </w:t>
      </w:r>
      <w:r w:rsidRPr="00045992">
        <w:rPr>
          <w:szCs w:val="28"/>
        </w:rPr>
        <w:t>описание. Общие требования и правила составления.</w:t>
      </w:r>
    </w:p>
    <w:p w14:paraId="6A05B419" w14:textId="7BBA963F" w:rsidR="00415EB9" w:rsidRPr="00045992" w:rsidRDefault="00045992" w:rsidP="00045992">
      <w:pPr>
        <w:pStyle w:val="a3"/>
        <w:numPr>
          <w:ilvl w:val="0"/>
          <w:numId w:val="19"/>
        </w:numPr>
        <w:tabs>
          <w:tab w:val="left" w:pos="993"/>
        </w:tabs>
        <w:spacing w:after="0"/>
        <w:ind w:left="0" w:firstLine="567"/>
        <w:jc w:val="both"/>
        <w:rPr>
          <w:szCs w:val="28"/>
        </w:rPr>
      </w:pPr>
      <w:r w:rsidRPr="00045992">
        <w:rPr>
          <w:szCs w:val="28"/>
        </w:rPr>
        <w:t>ГОСТ 7.9-95 (ИСО 214 -74) Система стандартов по информации,</w:t>
      </w:r>
      <w:r w:rsidRPr="00045992">
        <w:rPr>
          <w:szCs w:val="28"/>
          <w:lang w:val="ru-RU"/>
        </w:rPr>
        <w:t xml:space="preserve"> </w:t>
      </w:r>
      <w:r w:rsidRPr="00045992">
        <w:rPr>
          <w:szCs w:val="28"/>
        </w:rPr>
        <w:t>библиотечному и издательскому делу. Реферат и аннотация. Общие требования.</w:t>
      </w:r>
    </w:p>
    <w:p w14:paraId="68E6BD0A" w14:textId="6425EB7F" w:rsidR="00415EB9" w:rsidRPr="005415F7" w:rsidRDefault="00415EB9">
      <w:pPr>
        <w:rPr>
          <w:szCs w:val="28"/>
          <w:lang w:val="en-US"/>
        </w:rPr>
      </w:pPr>
      <w:r w:rsidRPr="0055154B">
        <w:rPr>
          <w:szCs w:val="28"/>
        </w:rPr>
        <w:br w:type="page"/>
      </w:r>
    </w:p>
    <w:p w14:paraId="088384C0" w14:textId="13F2976E" w:rsidR="00415EB9" w:rsidRPr="0055154B" w:rsidRDefault="00415EB9" w:rsidP="00415EB9">
      <w:pPr>
        <w:shd w:val="clear" w:color="auto" w:fill="FFFFFF"/>
        <w:spacing w:after="0" w:line="240" w:lineRule="auto"/>
        <w:ind w:right="-82"/>
        <w:jc w:val="center"/>
        <w:rPr>
          <w:rFonts w:eastAsia="Times New Roman"/>
          <w:caps/>
          <w:szCs w:val="28"/>
          <w:lang w:val="en-US" w:eastAsia="ru-RU"/>
        </w:rPr>
      </w:pPr>
      <w:r w:rsidRPr="0055154B">
        <w:rPr>
          <w:rFonts w:eastAsia="Times New Roman"/>
          <w:b/>
          <w:bCs/>
          <w:caps/>
          <w:szCs w:val="28"/>
          <w:lang w:eastAsia="ru-RU"/>
        </w:rPr>
        <w:lastRenderedPageBreak/>
        <w:t>ОБОЗНАЧЕНИЯ И СОКРАЩЕНИЯ</w:t>
      </w:r>
    </w:p>
    <w:p w14:paraId="38886343" w14:textId="77777777" w:rsidR="00415EB9" w:rsidRPr="0055154B" w:rsidRDefault="00415EB9" w:rsidP="00415EB9">
      <w:pPr>
        <w:shd w:val="clear" w:color="auto" w:fill="FFFFFF"/>
        <w:spacing w:after="0" w:line="240" w:lineRule="auto"/>
        <w:ind w:right="-82"/>
        <w:jc w:val="center"/>
        <w:rPr>
          <w:rFonts w:eastAsia="Times New Roman"/>
          <w:caps/>
          <w:szCs w:val="28"/>
          <w:lang w:val="en-US" w:eastAsia="ru-RU"/>
        </w:rPr>
      </w:pPr>
    </w:p>
    <w:p w14:paraId="0EA0CE0B" w14:textId="77777777" w:rsidR="003409E2" w:rsidRPr="004B2FE2" w:rsidRDefault="003409E2" w:rsidP="003409E2">
      <w:pPr>
        <w:pStyle w:val="Default"/>
        <w:ind w:firstLine="567"/>
        <w:contextualSpacing/>
        <w:jc w:val="both"/>
        <w:rPr>
          <w:sz w:val="28"/>
          <w:szCs w:val="28"/>
          <w:highlight w:val="yellow"/>
        </w:rPr>
      </w:pPr>
      <w:r w:rsidRPr="004B2FE2">
        <w:rPr>
          <w:sz w:val="28"/>
          <w:szCs w:val="28"/>
          <w:highlight w:val="yellow"/>
        </w:rPr>
        <w:t xml:space="preserve">В настоящей диссертации применены следующие термины с соответствующими определениями </w:t>
      </w:r>
    </w:p>
    <w:p w14:paraId="4A0D4187" w14:textId="299B15FF" w:rsidR="003409E2" w:rsidRPr="004B2FE2" w:rsidRDefault="003409E2" w:rsidP="003409E2">
      <w:pPr>
        <w:pStyle w:val="Default"/>
        <w:ind w:firstLine="567"/>
        <w:contextualSpacing/>
        <w:jc w:val="both"/>
        <w:rPr>
          <w:sz w:val="28"/>
          <w:szCs w:val="28"/>
          <w:highlight w:val="yellow"/>
        </w:rPr>
      </w:pPr>
      <w:r w:rsidRPr="004B2FE2">
        <w:rPr>
          <w:sz w:val="28"/>
          <w:szCs w:val="28"/>
          <w:highlight w:val="yellow"/>
          <w:lang w:val="ru-RU"/>
        </w:rPr>
        <w:t>БВР – буровзрывные работы</w:t>
      </w:r>
      <w:r w:rsidRPr="004B2FE2">
        <w:rPr>
          <w:sz w:val="28"/>
          <w:szCs w:val="28"/>
          <w:highlight w:val="yellow"/>
        </w:rPr>
        <w:t xml:space="preserve"> </w:t>
      </w:r>
    </w:p>
    <w:p w14:paraId="4DB9A669" w14:textId="7CAAC215" w:rsidR="003409E2" w:rsidRPr="004B2FE2" w:rsidRDefault="003409E2" w:rsidP="003409E2">
      <w:pPr>
        <w:ind w:firstLine="567"/>
        <w:contextualSpacing/>
        <w:jc w:val="both"/>
        <w:rPr>
          <w:szCs w:val="28"/>
          <w:highlight w:val="yellow"/>
          <w:lang w:val="ru-RU"/>
        </w:rPr>
      </w:pPr>
      <w:r w:rsidRPr="004B2FE2">
        <w:rPr>
          <w:szCs w:val="28"/>
          <w:highlight w:val="yellow"/>
          <w:lang w:val="ru-RU"/>
        </w:rPr>
        <w:t>ГПВ – газообразные продукты взрыва</w:t>
      </w:r>
    </w:p>
    <w:p w14:paraId="3DE4938B" w14:textId="1E91B5D6" w:rsidR="003409E2" w:rsidRPr="004B2FE2" w:rsidRDefault="003409E2" w:rsidP="003409E2">
      <w:pPr>
        <w:ind w:firstLine="567"/>
        <w:contextualSpacing/>
        <w:jc w:val="both"/>
        <w:rPr>
          <w:szCs w:val="28"/>
          <w:highlight w:val="yellow"/>
          <w:lang w:val="ru-RU"/>
        </w:rPr>
      </w:pPr>
      <w:r w:rsidRPr="004B2FE2">
        <w:rPr>
          <w:szCs w:val="28"/>
          <w:highlight w:val="yellow"/>
          <w:lang w:val="ru-RU"/>
        </w:rPr>
        <w:t>ПВ – продукты взрыва</w:t>
      </w:r>
    </w:p>
    <w:p w14:paraId="56F99F65" w14:textId="3EF83874" w:rsidR="003409E2" w:rsidRPr="004B2FE2" w:rsidRDefault="003409E2" w:rsidP="003409E2">
      <w:pPr>
        <w:ind w:firstLine="567"/>
        <w:contextualSpacing/>
        <w:jc w:val="both"/>
        <w:rPr>
          <w:szCs w:val="28"/>
          <w:highlight w:val="yellow"/>
          <w:lang w:val="ru-RU"/>
        </w:rPr>
      </w:pPr>
      <w:r w:rsidRPr="004B2FE2">
        <w:rPr>
          <w:szCs w:val="28"/>
          <w:highlight w:val="yellow"/>
        </w:rPr>
        <w:t>ИЭП</w:t>
      </w:r>
      <w:r w:rsidRPr="004B2FE2">
        <w:rPr>
          <w:szCs w:val="28"/>
          <w:highlight w:val="yellow"/>
          <w:lang w:val="ru-RU"/>
        </w:rPr>
        <w:t xml:space="preserve"> – </w:t>
      </w:r>
      <w:r w:rsidRPr="004B2FE2">
        <w:rPr>
          <w:szCs w:val="28"/>
          <w:highlight w:val="yellow"/>
        </w:rPr>
        <w:t>информационно-экспериментальн</w:t>
      </w:r>
      <w:r w:rsidRPr="004B2FE2">
        <w:rPr>
          <w:szCs w:val="28"/>
          <w:highlight w:val="yellow"/>
          <w:lang w:val="ru-RU"/>
        </w:rPr>
        <w:t>ая</w:t>
      </w:r>
      <w:r w:rsidRPr="004B2FE2">
        <w:rPr>
          <w:szCs w:val="28"/>
          <w:highlight w:val="yellow"/>
        </w:rPr>
        <w:t xml:space="preserve"> платформ</w:t>
      </w:r>
      <w:r w:rsidRPr="004B2FE2">
        <w:rPr>
          <w:szCs w:val="28"/>
          <w:highlight w:val="yellow"/>
          <w:lang w:val="ru-RU"/>
        </w:rPr>
        <w:t>а</w:t>
      </w:r>
      <w:r w:rsidRPr="004B2FE2">
        <w:rPr>
          <w:szCs w:val="28"/>
          <w:highlight w:val="yellow"/>
        </w:rPr>
        <w:t xml:space="preserve"> </w:t>
      </w:r>
    </w:p>
    <w:p w14:paraId="231DEB0F" w14:textId="204F98D4" w:rsidR="003409E2" w:rsidRPr="004B2FE2" w:rsidRDefault="003409E2" w:rsidP="003409E2">
      <w:pPr>
        <w:ind w:firstLine="567"/>
        <w:contextualSpacing/>
        <w:jc w:val="both"/>
        <w:rPr>
          <w:szCs w:val="28"/>
          <w:highlight w:val="yellow"/>
          <w:lang w:val="ru-RU"/>
        </w:rPr>
      </w:pPr>
      <w:r w:rsidRPr="004B2FE2">
        <w:rPr>
          <w:szCs w:val="28"/>
          <w:highlight w:val="yellow"/>
        </w:rPr>
        <w:t>АО «ССГПО»</w:t>
      </w:r>
      <w:r w:rsidRPr="004B2FE2">
        <w:rPr>
          <w:szCs w:val="28"/>
          <w:highlight w:val="yellow"/>
          <w:lang w:val="ru-RU"/>
        </w:rPr>
        <w:t xml:space="preserve"> – АО «Соколовско-Сарбайское горно-обогатительное производственное объединение»</w:t>
      </w:r>
    </w:p>
    <w:p w14:paraId="28A6B3CA" w14:textId="46216D3D" w:rsidR="003409E2" w:rsidRPr="004B2FE2" w:rsidRDefault="003409E2" w:rsidP="003409E2">
      <w:pPr>
        <w:ind w:firstLine="567"/>
        <w:contextualSpacing/>
        <w:jc w:val="both"/>
        <w:rPr>
          <w:szCs w:val="28"/>
          <w:highlight w:val="yellow"/>
        </w:rPr>
      </w:pPr>
      <w:r w:rsidRPr="004B2FE2">
        <w:rPr>
          <w:szCs w:val="28"/>
          <w:highlight w:val="yellow"/>
        </w:rPr>
        <w:t>ГГИС</w:t>
      </w:r>
      <w:r w:rsidRPr="004B2FE2">
        <w:rPr>
          <w:szCs w:val="28"/>
          <w:highlight w:val="yellow"/>
          <w:lang w:val="ru-RU"/>
        </w:rPr>
        <w:t xml:space="preserve"> –</w:t>
      </w:r>
      <w:r w:rsidRPr="004B2FE2">
        <w:rPr>
          <w:szCs w:val="28"/>
          <w:highlight w:val="yellow"/>
        </w:rPr>
        <w:t xml:space="preserve"> горно-геологические информационные системы</w:t>
      </w:r>
    </w:p>
    <w:p w14:paraId="0B68A2FE" w14:textId="02E3C4F0" w:rsidR="003409E2" w:rsidRPr="004B2FE2" w:rsidRDefault="003409E2" w:rsidP="003409E2">
      <w:pPr>
        <w:ind w:firstLine="567"/>
        <w:contextualSpacing/>
        <w:jc w:val="both"/>
        <w:rPr>
          <w:szCs w:val="28"/>
          <w:highlight w:val="yellow"/>
          <w:lang w:val="ru-RU"/>
        </w:rPr>
      </w:pPr>
      <w:r w:rsidRPr="004B2FE2">
        <w:rPr>
          <w:szCs w:val="28"/>
          <w:highlight w:val="yellow"/>
          <w:lang w:val="ru-RU"/>
        </w:rPr>
        <w:t>САПР – система автоматизированного проектирования</w:t>
      </w:r>
    </w:p>
    <w:p w14:paraId="7706DB97" w14:textId="2ECFA418" w:rsidR="003409E2" w:rsidRPr="004B2FE2" w:rsidRDefault="00DC3B0D" w:rsidP="003409E2">
      <w:pPr>
        <w:ind w:firstLine="567"/>
        <w:contextualSpacing/>
        <w:jc w:val="both"/>
        <w:rPr>
          <w:szCs w:val="28"/>
          <w:highlight w:val="yellow"/>
          <w:lang w:val="en-US"/>
        </w:rPr>
      </w:pPr>
      <w:r w:rsidRPr="004B2FE2">
        <w:rPr>
          <w:szCs w:val="28"/>
          <w:highlight w:val="yellow"/>
          <w:lang w:val="en-US"/>
        </w:rPr>
        <w:t>HSBM – Hybrid Stress Blast Model</w:t>
      </w:r>
    </w:p>
    <w:p w14:paraId="6ED6FA7E" w14:textId="343063A8" w:rsidR="00DC3B0D" w:rsidRPr="004B2FE2" w:rsidRDefault="00DC3B0D" w:rsidP="003409E2">
      <w:pPr>
        <w:ind w:firstLine="567"/>
        <w:contextualSpacing/>
        <w:jc w:val="both"/>
        <w:rPr>
          <w:szCs w:val="28"/>
          <w:highlight w:val="yellow"/>
          <w:lang w:val="en-US"/>
        </w:rPr>
      </w:pPr>
      <w:r w:rsidRPr="004B2FE2">
        <w:rPr>
          <w:szCs w:val="28"/>
          <w:highlight w:val="yellow"/>
        </w:rPr>
        <w:t>ВВ</w:t>
      </w:r>
      <w:r w:rsidRPr="004B2FE2">
        <w:rPr>
          <w:szCs w:val="28"/>
          <w:highlight w:val="yellow"/>
          <w:lang w:val="en-US"/>
        </w:rPr>
        <w:t xml:space="preserve"> –</w:t>
      </w:r>
      <w:r w:rsidRPr="004B2FE2">
        <w:rPr>
          <w:szCs w:val="28"/>
          <w:highlight w:val="yellow"/>
        </w:rPr>
        <w:t xml:space="preserve"> взрывчат</w:t>
      </w:r>
      <w:r w:rsidRPr="004B2FE2">
        <w:rPr>
          <w:szCs w:val="28"/>
          <w:highlight w:val="yellow"/>
          <w:lang w:val="ru-RU"/>
        </w:rPr>
        <w:t>ое</w:t>
      </w:r>
      <w:r w:rsidRPr="004B2FE2">
        <w:rPr>
          <w:szCs w:val="28"/>
          <w:highlight w:val="yellow"/>
        </w:rPr>
        <w:t xml:space="preserve"> веществ</w:t>
      </w:r>
      <w:r w:rsidRPr="004B2FE2">
        <w:rPr>
          <w:szCs w:val="28"/>
          <w:highlight w:val="yellow"/>
          <w:lang w:val="ru-RU"/>
        </w:rPr>
        <w:t>о</w:t>
      </w:r>
    </w:p>
    <w:p w14:paraId="3F6BEDFC" w14:textId="3A661314" w:rsidR="00DC3B0D" w:rsidRPr="004B2FE2" w:rsidRDefault="00DC3B0D" w:rsidP="003409E2">
      <w:pPr>
        <w:ind w:firstLine="567"/>
        <w:contextualSpacing/>
        <w:jc w:val="both"/>
        <w:rPr>
          <w:szCs w:val="28"/>
          <w:highlight w:val="yellow"/>
        </w:rPr>
      </w:pPr>
      <w:r w:rsidRPr="004B2FE2">
        <w:rPr>
          <w:szCs w:val="28"/>
          <w:highlight w:val="yellow"/>
        </w:rPr>
        <w:t>ЛНС</w:t>
      </w:r>
      <w:r w:rsidRPr="004B2FE2">
        <w:rPr>
          <w:szCs w:val="28"/>
          <w:highlight w:val="yellow"/>
          <w:lang w:val="ru-RU"/>
        </w:rPr>
        <w:t xml:space="preserve"> –</w:t>
      </w:r>
      <w:r w:rsidRPr="004B2FE2">
        <w:rPr>
          <w:szCs w:val="28"/>
          <w:highlight w:val="yellow"/>
        </w:rPr>
        <w:t xml:space="preserve"> лини</w:t>
      </w:r>
      <w:r w:rsidRPr="004B2FE2">
        <w:rPr>
          <w:szCs w:val="28"/>
          <w:highlight w:val="yellow"/>
          <w:lang w:val="ru-RU"/>
        </w:rPr>
        <w:t>я</w:t>
      </w:r>
      <w:r w:rsidRPr="004B2FE2">
        <w:rPr>
          <w:szCs w:val="28"/>
          <w:highlight w:val="yellow"/>
        </w:rPr>
        <w:t xml:space="preserve"> наименьшего сопротивления</w:t>
      </w:r>
    </w:p>
    <w:p w14:paraId="78F6C772" w14:textId="37F79359" w:rsidR="00DC3B0D" w:rsidRPr="00DC3B0D" w:rsidRDefault="00DC3B0D" w:rsidP="003409E2">
      <w:pPr>
        <w:ind w:firstLine="567"/>
        <w:contextualSpacing/>
        <w:jc w:val="both"/>
        <w:rPr>
          <w:szCs w:val="28"/>
          <w:lang w:val="ru-RU"/>
        </w:rPr>
      </w:pPr>
      <w:r w:rsidRPr="004B2FE2">
        <w:rPr>
          <w:szCs w:val="28"/>
          <w:highlight w:val="yellow"/>
          <w:lang w:val="ru-RU"/>
        </w:rPr>
        <w:t>КЗВ – короткозамедленное взрывание</w:t>
      </w:r>
    </w:p>
    <w:p w14:paraId="3BAA9388" w14:textId="6631E4A8" w:rsidR="00415EB9" w:rsidRPr="0055154B" w:rsidRDefault="00415EB9" w:rsidP="003409E2">
      <w:pPr>
        <w:ind w:firstLine="567"/>
        <w:jc w:val="both"/>
        <w:rPr>
          <w:szCs w:val="28"/>
        </w:rPr>
      </w:pPr>
      <w:r w:rsidRPr="0055154B">
        <w:rPr>
          <w:szCs w:val="28"/>
        </w:rPr>
        <w:br w:type="page"/>
      </w:r>
    </w:p>
    <w:p w14:paraId="770FBCE1" w14:textId="359F8508" w:rsidR="00415EB9" w:rsidRPr="003B1B49" w:rsidRDefault="00415EB9" w:rsidP="00415EB9">
      <w:pPr>
        <w:shd w:val="clear" w:color="auto" w:fill="FFFFFF"/>
        <w:spacing w:after="0" w:line="240" w:lineRule="auto"/>
        <w:ind w:right="-82"/>
        <w:jc w:val="center"/>
        <w:rPr>
          <w:rFonts w:eastAsia="Times New Roman"/>
          <w:caps/>
          <w:szCs w:val="28"/>
          <w:lang w:val="ru-RU" w:eastAsia="ru-RU"/>
        </w:rPr>
      </w:pPr>
      <w:r w:rsidRPr="0055154B">
        <w:rPr>
          <w:rFonts w:eastAsia="Times New Roman"/>
          <w:b/>
          <w:bCs/>
          <w:szCs w:val="28"/>
          <w:lang w:eastAsia="ru-RU"/>
        </w:rPr>
        <w:lastRenderedPageBreak/>
        <w:t>ВВЕДЕНИЕ</w:t>
      </w:r>
    </w:p>
    <w:p w14:paraId="31CDEF56" w14:textId="77777777" w:rsidR="00415EB9" w:rsidRPr="003B1B49" w:rsidRDefault="00415EB9" w:rsidP="00415EB9">
      <w:pPr>
        <w:shd w:val="clear" w:color="auto" w:fill="FFFFFF"/>
        <w:spacing w:after="0" w:line="240" w:lineRule="auto"/>
        <w:ind w:right="-82"/>
        <w:jc w:val="center"/>
        <w:rPr>
          <w:rFonts w:eastAsia="Times New Roman"/>
          <w:caps/>
          <w:szCs w:val="28"/>
          <w:lang w:val="ru-RU" w:eastAsia="ru-RU"/>
        </w:rPr>
      </w:pPr>
    </w:p>
    <w:p w14:paraId="652886A3" w14:textId="77777777" w:rsidR="00045992" w:rsidRPr="0055154B" w:rsidRDefault="00045992" w:rsidP="00045992">
      <w:pPr>
        <w:spacing w:after="0"/>
        <w:ind w:firstLine="567"/>
        <w:jc w:val="both"/>
        <w:rPr>
          <w:b/>
          <w:bCs/>
          <w:szCs w:val="28"/>
        </w:rPr>
      </w:pPr>
      <w:r w:rsidRPr="0055154B">
        <w:rPr>
          <w:b/>
          <w:bCs/>
          <w:szCs w:val="28"/>
        </w:rPr>
        <w:t>Актуальность темы.</w:t>
      </w:r>
    </w:p>
    <w:p w14:paraId="3AF45B36" w14:textId="77777777" w:rsidR="004B2FE2" w:rsidRPr="004B2FE2" w:rsidRDefault="004B2FE2" w:rsidP="004B2FE2">
      <w:pPr>
        <w:spacing w:after="0"/>
        <w:ind w:firstLine="567"/>
        <w:jc w:val="both"/>
        <w:rPr>
          <w:szCs w:val="28"/>
        </w:rPr>
      </w:pPr>
      <w:r w:rsidRPr="004B2FE2">
        <w:rPr>
          <w:szCs w:val="28"/>
        </w:rPr>
        <w:t>На сегодняшний день во всем мире имеется высокий спрос на низкую по стоимости ветроэнергетическую установку малой мощности, где система управления мощностью максимально упрощена. В такой установке рассчитывают параметры ротора при заданной скорости ветра и постоянной частотой вращения генератора. Благодаря этому возможно применение асинхронного генератора для подключения к сети напрямую или синхронного с постоянными магнитами в автономных ветроэнергетических установках для подзарядки аккумуляторной батареи. В таком исполнении лопасти неподвижны, поэтому нет возможности регулировать угол установки для настройки под скорость ветра частоту вращения ротора. Главным недостатком таких систем является то, что при превышении максимально допустимого значения скорости ветра, производится увод лопастей от этого потока, что не обеспечивает непрерывного использования ветрового потенциала для преобразования его в электрическую энергию. Энергетический сектор Казахстана был разработан с учетом того, что он входил в энергетический сектор СССР. На сегодняшний день Казахстан следует международным тенденциям развития в области энергетике [1]. В соответствии с данной концепцией доля возобновляемой энергии в стране к 2020 году составляет 3% от общего объема производства электроэнергии, а к 2030 году должна составлять 10%, к 2050 году – 50% [2]. Данный прогноз основан на имеющемся потенциале альтернативных источников энергии. На сегодняшний день наблюдается развитие и усовершенствование механической части и электронных схем управления ветрогенераторов и появляются новые методы управления ими. Например, существуют методы управления ветрогенератора при фиксируемых частотах вращения ротора [3]. Суть данного метода заключается в переключении обмоток генератора или путем изменения передаточного отношения мультипликатора. Также существуют варианты работы ветрогенераторов при переменной частоте вращения, где управление осуществляется за счет изменения геометрических параметров ротора, изменением угла атаки потока ветра на лопастях или путем использования регулятора мощности. Самый простой метод управления выходной мощностью ветрогенератора является метод управления при неизменной частоте вращения [4]. Недостатками данного метода являются:</w:t>
      </w:r>
    </w:p>
    <w:p w14:paraId="4B5BF24B" w14:textId="77777777" w:rsidR="004B2FE2" w:rsidRPr="004B2FE2" w:rsidRDefault="004B2FE2" w:rsidP="004B2FE2">
      <w:pPr>
        <w:spacing w:after="0"/>
        <w:ind w:firstLine="567"/>
        <w:jc w:val="both"/>
        <w:rPr>
          <w:szCs w:val="28"/>
        </w:rPr>
      </w:pPr>
      <w:r w:rsidRPr="004B2FE2">
        <w:rPr>
          <w:szCs w:val="28"/>
        </w:rPr>
        <w:t>- эффективность работы ветрогенератора возможна в ограниченном диапазоне значений скорости ветра;</w:t>
      </w:r>
    </w:p>
    <w:p w14:paraId="216B129F" w14:textId="77777777" w:rsidR="004B2FE2" w:rsidRPr="004B2FE2" w:rsidRDefault="004B2FE2" w:rsidP="004B2FE2">
      <w:pPr>
        <w:spacing w:after="0"/>
        <w:ind w:firstLine="567"/>
        <w:jc w:val="both"/>
        <w:rPr>
          <w:szCs w:val="28"/>
        </w:rPr>
      </w:pPr>
      <w:r w:rsidRPr="004B2FE2">
        <w:rPr>
          <w:szCs w:val="28"/>
        </w:rPr>
        <w:t>- существует проблема защиты ветрогенератора при превышении номинального значения скорости ветра.</w:t>
      </w:r>
    </w:p>
    <w:p w14:paraId="23B61C67" w14:textId="77777777" w:rsidR="004B2FE2" w:rsidRPr="004B2FE2" w:rsidRDefault="004B2FE2" w:rsidP="004B2FE2">
      <w:pPr>
        <w:spacing w:after="0"/>
        <w:ind w:firstLine="567"/>
        <w:jc w:val="both"/>
        <w:rPr>
          <w:szCs w:val="28"/>
        </w:rPr>
      </w:pPr>
      <w:r w:rsidRPr="004B2FE2">
        <w:rPr>
          <w:szCs w:val="28"/>
        </w:rPr>
        <w:lastRenderedPageBreak/>
        <w:t>Также известен метод сход с методом управления при постоянной частоте вращения, но в отличие от него в данном методе происходит изменение выходного напряжения генератора в зависимости от значения скорости ветра, что обеспечивает продуктивную работу ветрогенератора при различных скоростях [5]. Недостатками данного метода являются:</w:t>
      </w:r>
    </w:p>
    <w:p w14:paraId="1C6C6F91" w14:textId="77777777" w:rsidR="004B2FE2" w:rsidRPr="004B2FE2" w:rsidRDefault="004B2FE2" w:rsidP="004B2FE2">
      <w:pPr>
        <w:spacing w:after="0"/>
        <w:ind w:firstLine="567"/>
        <w:jc w:val="both"/>
        <w:rPr>
          <w:szCs w:val="28"/>
        </w:rPr>
      </w:pPr>
      <w:r w:rsidRPr="004B2FE2">
        <w:rPr>
          <w:szCs w:val="28"/>
        </w:rPr>
        <w:t>- необходимость применять систем измерения скорости ветра;</w:t>
      </w:r>
    </w:p>
    <w:p w14:paraId="0700C07B" w14:textId="77777777" w:rsidR="004B2FE2" w:rsidRPr="004B2FE2" w:rsidRDefault="004B2FE2" w:rsidP="004B2FE2">
      <w:pPr>
        <w:spacing w:after="0"/>
        <w:ind w:firstLine="567"/>
        <w:jc w:val="both"/>
        <w:rPr>
          <w:szCs w:val="28"/>
        </w:rPr>
      </w:pPr>
      <w:r w:rsidRPr="004B2FE2">
        <w:rPr>
          <w:szCs w:val="28"/>
        </w:rPr>
        <w:t>- низкий уровень надежности электронной части ветрогенератора изза использования механизмов коммутации для обмотки генератора;</w:t>
      </w:r>
    </w:p>
    <w:p w14:paraId="42E4E801" w14:textId="77777777" w:rsidR="004B2FE2" w:rsidRPr="004B2FE2" w:rsidRDefault="004B2FE2" w:rsidP="004B2FE2">
      <w:pPr>
        <w:spacing w:after="0"/>
        <w:ind w:firstLine="567"/>
        <w:jc w:val="both"/>
        <w:rPr>
          <w:szCs w:val="28"/>
        </w:rPr>
      </w:pPr>
      <w:r w:rsidRPr="004B2FE2">
        <w:rPr>
          <w:szCs w:val="28"/>
        </w:rPr>
        <w:t xml:space="preserve">- имеется проблема обеспечения ветрогенератора защитных механизмов при превышении номинального значения скорости ветра. </w:t>
      </w:r>
    </w:p>
    <w:p w14:paraId="62A5467A" w14:textId="77777777" w:rsidR="004B2FE2" w:rsidRPr="004B2FE2" w:rsidRDefault="004B2FE2" w:rsidP="004B2FE2">
      <w:pPr>
        <w:spacing w:after="0"/>
        <w:ind w:firstLine="567"/>
        <w:jc w:val="both"/>
        <w:rPr>
          <w:szCs w:val="28"/>
        </w:rPr>
      </w:pPr>
      <w:r w:rsidRPr="004B2FE2">
        <w:rPr>
          <w:szCs w:val="28"/>
        </w:rPr>
        <w:t xml:space="preserve">Еще одним вариантом управления выходной мощностью является метод изменения угла атаки на лопастях путем изменения параметров ветроколеса. Данный метод предполагает использование различных механизмов, где производится автоматизированное управление механической частью ветрогенератора в соответствии с изменением значения скорости ветра [6]. </w:t>
      </w:r>
    </w:p>
    <w:p w14:paraId="798DA789" w14:textId="77777777" w:rsidR="004B2FE2" w:rsidRPr="004B2FE2" w:rsidRDefault="004B2FE2" w:rsidP="004B2FE2">
      <w:pPr>
        <w:spacing w:after="0"/>
        <w:ind w:firstLine="567"/>
        <w:jc w:val="both"/>
        <w:rPr>
          <w:szCs w:val="28"/>
        </w:rPr>
      </w:pPr>
      <w:r w:rsidRPr="004B2FE2">
        <w:rPr>
          <w:szCs w:val="28"/>
        </w:rPr>
        <w:t>К недостаткам данного метода относятся:</w:t>
      </w:r>
    </w:p>
    <w:p w14:paraId="4A611E37" w14:textId="77777777" w:rsidR="004B2FE2" w:rsidRPr="004B2FE2" w:rsidRDefault="004B2FE2" w:rsidP="004B2FE2">
      <w:pPr>
        <w:spacing w:after="0"/>
        <w:ind w:firstLine="567"/>
        <w:jc w:val="both"/>
        <w:rPr>
          <w:szCs w:val="28"/>
        </w:rPr>
      </w:pPr>
      <w:r w:rsidRPr="004B2FE2">
        <w:rPr>
          <w:szCs w:val="28"/>
        </w:rPr>
        <w:t>- необходимость использования сложных механизмов и дополнительных систем автоматики;</w:t>
      </w:r>
    </w:p>
    <w:p w14:paraId="0AD1101B" w14:textId="77777777" w:rsidR="004B2FE2" w:rsidRPr="004B2FE2" w:rsidRDefault="004B2FE2" w:rsidP="004B2FE2">
      <w:pPr>
        <w:spacing w:after="0"/>
        <w:ind w:firstLine="567"/>
        <w:jc w:val="both"/>
        <w:rPr>
          <w:szCs w:val="28"/>
        </w:rPr>
      </w:pPr>
      <w:r w:rsidRPr="004B2FE2">
        <w:rPr>
          <w:szCs w:val="28"/>
        </w:rPr>
        <w:t>- более высокая стоимость ветроэнергетической установки за счет усложнения конструкции и соответственно большей материалозатратности.</w:t>
      </w:r>
    </w:p>
    <w:p w14:paraId="1C135A82" w14:textId="0073982D" w:rsidR="004B2FE2" w:rsidRDefault="004B2FE2" w:rsidP="004B2FE2">
      <w:pPr>
        <w:spacing w:after="0"/>
        <w:ind w:firstLine="567"/>
        <w:jc w:val="both"/>
        <w:rPr>
          <w:szCs w:val="28"/>
        </w:rPr>
      </w:pPr>
      <w:r w:rsidRPr="004B2FE2">
        <w:rPr>
          <w:szCs w:val="28"/>
        </w:rPr>
        <w:t>В данно</w:t>
      </w:r>
      <w:r>
        <w:rPr>
          <w:szCs w:val="28"/>
          <w:lang w:val="ru-RU"/>
        </w:rPr>
        <w:t>й</w:t>
      </w:r>
      <w:r w:rsidRPr="004B2FE2">
        <w:rPr>
          <w:szCs w:val="28"/>
        </w:rPr>
        <w:t xml:space="preserve"> </w:t>
      </w:r>
      <w:r>
        <w:rPr>
          <w:szCs w:val="28"/>
          <w:lang w:val="ru-RU"/>
        </w:rPr>
        <w:t>диссертации</w:t>
      </w:r>
      <w:r w:rsidRPr="004B2FE2">
        <w:rPr>
          <w:szCs w:val="28"/>
        </w:rPr>
        <w:t xml:space="preserve"> рассмотрены варианты конструирования системы управления положением лопастей вертикально-осевых многолопастных ветрогенераторов.</w:t>
      </w:r>
    </w:p>
    <w:p w14:paraId="5A2120F6" w14:textId="0394D866" w:rsidR="004B2FE2" w:rsidRDefault="00045992" w:rsidP="00045992">
      <w:pPr>
        <w:spacing w:after="0"/>
        <w:ind w:firstLine="567"/>
        <w:jc w:val="both"/>
        <w:rPr>
          <w:szCs w:val="28"/>
          <w:lang w:val="ru-RU"/>
        </w:rPr>
      </w:pPr>
      <w:r w:rsidRPr="0055154B">
        <w:rPr>
          <w:b/>
          <w:bCs/>
          <w:szCs w:val="28"/>
        </w:rPr>
        <w:t>Цель исследования –</w:t>
      </w:r>
      <w:r w:rsidR="004B2FE2" w:rsidRPr="004B2FE2">
        <w:rPr>
          <w:szCs w:val="28"/>
          <w:lang w:val="ru-RU"/>
        </w:rPr>
        <w:t>разработка и проведение ряда исследований нескольких моделей систем управления углом атаки вертикально-осевого многолопастного ветрогенератора, разработка их математических моделей, определение эффективности от внедрения системы управления, а также разработка системы мониторинга состояния ветрогенераторов</w:t>
      </w:r>
      <w:r w:rsidR="003F4595">
        <w:rPr>
          <w:szCs w:val="28"/>
          <w:lang w:val="ru-RU"/>
        </w:rPr>
        <w:t xml:space="preserve"> и оценка возможности использования системы кратко-срочного прогнозирования скорости ветра</w:t>
      </w:r>
      <w:r w:rsidR="004B2FE2" w:rsidRPr="004B2FE2">
        <w:rPr>
          <w:szCs w:val="28"/>
          <w:lang w:val="ru-RU"/>
        </w:rPr>
        <w:t xml:space="preserve">. </w:t>
      </w:r>
    </w:p>
    <w:p w14:paraId="7F586B2D" w14:textId="400BEE22" w:rsidR="00045992" w:rsidRDefault="00045992" w:rsidP="00045992">
      <w:pPr>
        <w:spacing w:after="0"/>
        <w:ind w:firstLine="567"/>
        <w:jc w:val="both"/>
        <w:rPr>
          <w:szCs w:val="28"/>
        </w:rPr>
      </w:pPr>
      <w:r w:rsidRPr="0055154B">
        <w:rPr>
          <w:b/>
          <w:bCs/>
          <w:szCs w:val="28"/>
        </w:rPr>
        <w:t>Идея работы</w:t>
      </w:r>
      <w:r w:rsidRPr="0055154B">
        <w:rPr>
          <w:szCs w:val="28"/>
        </w:rPr>
        <w:t xml:space="preserve"> заключается в повышени</w:t>
      </w:r>
      <w:r>
        <w:rPr>
          <w:szCs w:val="28"/>
          <w:lang w:val="ru-RU"/>
        </w:rPr>
        <w:t>и</w:t>
      </w:r>
      <w:r w:rsidRPr="0055154B">
        <w:rPr>
          <w:szCs w:val="28"/>
        </w:rPr>
        <w:t xml:space="preserve"> эффективности </w:t>
      </w:r>
      <w:r w:rsidR="003F4595">
        <w:rPr>
          <w:szCs w:val="28"/>
          <w:lang w:val="ru-RU"/>
        </w:rPr>
        <w:t>работы вертикально-осевых ветрогенераторов</w:t>
      </w:r>
      <w:r w:rsidR="003F4595" w:rsidRPr="003F4595">
        <w:rPr>
          <w:szCs w:val="28"/>
          <w:lang w:val="ru-RU"/>
        </w:rPr>
        <w:t xml:space="preserve">, </w:t>
      </w:r>
      <w:r w:rsidR="003F4595">
        <w:rPr>
          <w:szCs w:val="28"/>
          <w:lang w:val="ru-RU"/>
        </w:rPr>
        <w:t>путем внедрения системы управления лопастями и системы мониторинга основных узлов ветрогенератора</w:t>
      </w:r>
      <w:r w:rsidRPr="0055154B">
        <w:rPr>
          <w:szCs w:val="28"/>
        </w:rPr>
        <w:t>.</w:t>
      </w:r>
    </w:p>
    <w:p w14:paraId="7E149EE5" w14:textId="77777777" w:rsidR="00045992" w:rsidRPr="0055154B" w:rsidRDefault="00045992" w:rsidP="00045992">
      <w:pPr>
        <w:spacing w:after="0"/>
        <w:ind w:firstLine="567"/>
        <w:jc w:val="both"/>
        <w:rPr>
          <w:b/>
          <w:bCs/>
          <w:szCs w:val="28"/>
        </w:rPr>
      </w:pPr>
      <w:r w:rsidRPr="0055154B">
        <w:rPr>
          <w:b/>
          <w:bCs/>
          <w:szCs w:val="28"/>
        </w:rPr>
        <w:t>Задачи исследования:</w:t>
      </w:r>
    </w:p>
    <w:p w14:paraId="7820B9A3" w14:textId="77777777" w:rsidR="00045992" w:rsidRPr="0055154B" w:rsidRDefault="00045992" w:rsidP="00045992">
      <w:pPr>
        <w:spacing w:after="0"/>
        <w:ind w:firstLine="567"/>
        <w:jc w:val="both"/>
        <w:rPr>
          <w:szCs w:val="28"/>
        </w:rPr>
      </w:pPr>
      <w:r w:rsidRPr="0055154B">
        <w:rPr>
          <w:szCs w:val="28"/>
        </w:rPr>
        <w:t>В соответствии с поставленной целью в диссертации сформулированы следующие задачи:</w:t>
      </w:r>
    </w:p>
    <w:p w14:paraId="1A7EAB90" w14:textId="33953B56" w:rsidR="00045992" w:rsidRPr="0055154B" w:rsidRDefault="003F4595" w:rsidP="00045992">
      <w:pPr>
        <w:pStyle w:val="a3"/>
        <w:numPr>
          <w:ilvl w:val="0"/>
          <w:numId w:val="1"/>
        </w:numPr>
        <w:tabs>
          <w:tab w:val="left" w:pos="1134"/>
        </w:tabs>
        <w:spacing w:after="0"/>
        <w:ind w:left="0" w:firstLine="567"/>
        <w:jc w:val="both"/>
        <w:rPr>
          <w:szCs w:val="28"/>
        </w:rPr>
      </w:pPr>
      <w:r>
        <w:rPr>
          <w:szCs w:val="28"/>
          <w:lang w:val="ru-RU"/>
        </w:rPr>
        <w:t>Проведение т</w:t>
      </w:r>
      <w:r w:rsidRPr="003F4595">
        <w:rPr>
          <w:szCs w:val="28"/>
          <w:lang w:val="ru-RU"/>
        </w:rPr>
        <w:t>еоретический обзор методов управления выходной мощностью вертикально-осевых ветрогенераторов</w:t>
      </w:r>
      <w:r>
        <w:rPr>
          <w:szCs w:val="28"/>
          <w:lang w:val="ru-RU"/>
        </w:rPr>
        <w:t xml:space="preserve"> и проведение сравнительного анализа существующих моделей ветроколес ветрогенераторов</w:t>
      </w:r>
      <w:r w:rsidR="00045992">
        <w:rPr>
          <w:szCs w:val="28"/>
          <w:lang w:val="ru-RU"/>
        </w:rPr>
        <w:t>.</w:t>
      </w:r>
    </w:p>
    <w:p w14:paraId="088864D8" w14:textId="7E9312CD" w:rsidR="00045992" w:rsidRPr="0055154B" w:rsidRDefault="003F4595" w:rsidP="00045992">
      <w:pPr>
        <w:pStyle w:val="a3"/>
        <w:numPr>
          <w:ilvl w:val="0"/>
          <w:numId w:val="1"/>
        </w:numPr>
        <w:tabs>
          <w:tab w:val="left" w:pos="1134"/>
        </w:tabs>
        <w:spacing w:after="0"/>
        <w:ind w:left="0" w:firstLine="567"/>
        <w:jc w:val="both"/>
        <w:rPr>
          <w:szCs w:val="28"/>
        </w:rPr>
      </w:pPr>
      <w:r w:rsidRPr="003F4595">
        <w:rPr>
          <w:szCs w:val="28"/>
        </w:rPr>
        <w:lastRenderedPageBreak/>
        <w:t xml:space="preserve">Разработка и экспериментальные исследования </w:t>
      </w:r>
      <w:r>
        <w:rPr>
          <w:szCs w:val="28"/>
          <w:lang w:val="ru-RU"/>
        </w:rPr>
        <w:t xml:space="preserve">нескольких </w:t>
      </w:r>
      <w:r w:rsidRPr="003F4595">
        <w:rPr>
          <w:szCs w:val="28"/>
        </w:rPr>
        <w:t>модел</w:t>
      </w:r>
      <w:r>
        <w:rPr>
          <w:szCs w:val="28"/>
          <w:lang w:val="ru-RU"/>
        </w:rPr>
        <w:t>ей</w:t>
      </w:r>
      <w:r w:rsidRPr="003F4595">
        <w:rPr>
          <w:szCs w:val="28"/>
        </w:rPr>
        <w:t xml:space="preserve"> системы управления многолопастного вертикально-осевого ветрогенератора</w:t>
      </w:r>
      <w:r w:rsidR="00045992" w:rsidRPr="0055154B">
        <w:rPr>
          <w:szCs w:val="28"/>
        </w:rPr>
        <w:t>.</w:t>
      </w:r>
    </w:p>
    <w:p w14:paraId="7391686A" w14:textId="65026968" w:rsidR="00045992" w:rsidRDefault="003F4595" w:rsidP="00045992">
      <w:pPr>
        <w:pStyle w:val="a3"/>
        <w:numPr>
          <w:ilvl w:val="0"/>
          <w:numId w:val="1"/>
        </w:numPr>
        <w:tabs>
          <w:tab w:val="left" w:pos="1134"/>
          <w:tab w:val="left" w:pos="1276"/>
        </w:tabs>
        <w:spacing w:after="0"/>
        <w:ind w:left="0" w:firstLine="567"/>
        <w:jc w:val="both"/>
        <w:rPr>
          <w:szCs w:val="28"/>
        </w:rPr>
      </w:pPr>
      <w:r w:rsidRPr="003F4595">
        <w:rPr>
          <w:szCs w:val="28"/>
        </w:rPr>
        <w:t xml:space="preserve">Разработка и проведение экспериментальных исследований системы дистанционного мониторинга состояния вертикально-осевого ветрогенератора </w:t>
      </w:r>
      <w:r w:rsidR="00045992" w:rsidRPr="0055154B">
        <w:rPr>
          <w:szCs w:val="28"/>
        </w:rPr>
        <w:t>в режиме реального времени</w:t>
      </w:r>
      <w:r>
        <w:rPr>
          <w:szCs w:val="28"/>
          <w:lang w:val="ru-RU"/>
        </w:rPr>
        <w:t xml:space="preserve"> на основе промышленного ветрогенератора</w:t>
      </w:r>
      <w:r w:rsidR="00045992" w:rsidRPr="0055154B">
        <w:rPr>
          <w:szCs w:val="28"/>
        </w:rPr>
        <w:t xml:space="preserve">. </w:t>
      </w:r>
    </w:p>
    <w:p w14:paraId="2C5FA252" w14:textId="77777777" w:rsidR="00045992" w:rsidRPr="0055154B" w:rsidRDefault="00045992" w:rsidP="00045992">
      <w:pPr>
        <w:spacing w:after="0"/>
        <w:ind w:firstLine="567"/>
        <w:jc w:val="both"/>
        <w:rPr>
          <w:b/>
          <w:bCs/>
          <w:szCs w:val="28"/>
        </w:rPr>
      </w:pPr>
      <w:r>
        <w:rPr>
          <w:b/>
          <w:bCs/>
          <w:szCs w:val="28"/>
          <w:lang w:val="ru-RU"/>
        </w:rPr>
        <w:t>Основные положения</w:t>
      </w:r>
      <w:r w:rsidRPr="0055154B">
        <w:rPr>
          <w:b/>
          <w:bCs/>
          <w:szCs w:val="28"/>
        </w:rPr>
        <w:t>, выносимые на защиту:</w:t>
      </w:r>
    </w:p>
    <w:p w14:paraId="6BE2E859" w14:textId="56202E2F" w:rsidR="00045992" w:rsidRPr="001D16E8" w:rsidRDefault="00045992" w:rsidP="00045992">
      <w:pPr>
        <w:spacing w:after="0"/>
        <w:ind w:firstLine="567"/>
        <w:jc w:val="both"/>
        <w:rPr>
          <w:szCs w:val="28"/>
          <w:lang w:val="ru-RU"/>
        </w:rPr>
      </w:pPr>
      <w:r>
        <w:rPr>
          <w:szCs w:val="28"/>
          <w:lang w:val="ru-RU"/>
        </w:rPr>
        <w:t>1.</w:t>
      </w:r>
      <w:r w:rsidRPr="0055154B">
        <w:rPr>
          <w:szCs w:val="28"/>
        </w:rPr>
        <w:t xml:space="preserve"> </w:t>
      </w:r>
      <w:r w:rsidR="001D16E8">
        <w:rPr>
          <w:szCs w:val="28"/>
          <w:lang w:val="ru-RU"/>
        </w:rPr>
        <w:t>Р</w:t>
      </w:r>
      <w:r w:rsidR="001D16E8" w:rsidRPr="001D16E8">
        <w:rPr>
          <w:szCs w:val="28"/>
          <w:lang w:val="ru-RU"/>
        </w:rPr>
        <w:t>ычажной систем</w:t>
      </w:r>
      <w:r w:rsidR="001D16E8">
        <w:rPr>
          <w:szCs w:val="28"/>
          <w:lang w:val="ru-RU"/>
        </w:rPr>
        <w:t>а</w:t>
      </w:r>
      <w:r w:rsidR="001D16E8" w:rsidRPr="001D16E8">
        <w:rPr>
          <w:szCs w:val="28"/>
          <w:lang w:val="ru-RU"/>
        </w:rPr>
        <w:t xml:space="preserve"> управления </w:t>
      </w:r>
      <w:r w:rsidR="001D16E8">
        <w:rPr>
          <w:szCs w:val="28"/>
          <w:lang w:val="ru-RU"/>
        </w:rPr>
        <w:t xml:space="preserve">лопастями </w:t>
      </w:r>
      <w:r w:rsidR="001D16E8" w:rsidRPr="001D16E8">
        <w:rPr>
          <w:szCs w:val="28"/>
          <w:lang w:val="ru-RU"/>
        </w:rPr>
        <w:t>ветрогенератора, а также проверка ее работоспособности, определение ее математической модели и на основании полученного характеристического уравнения определение передаточной функции лабораторного образца. Проводится разработка и тестирование компьютерной модели ветроустановки с рычажной системой торможения ветрогенератора, исследование этой модели, разработка математической модели разомкнутой системы управления лопастями ветроустановки</w:t>
      </w:r>
      <w:r w:rsidRPr="0055154B">
        <w:rPr>
          <w:szCs w:val="28"/>
        </w:rPr>
        <w:t>.</w:t>
      </w:r>
      <w:r w:rsidR="001D16E8">
        <w:rPr>
          <w:lang w:val="ru-RU"/>
        </w:rPr>
        <w:t xml:space="preserve"> </w:t>
      </w:r>
      <w:r w:rsidR="001D16E8" w:rsidRPr="001D16E8">
        <w:rPr>
          <w:szCs w:val="28"/>
        </w:rPr>
        <w:t>Регулирование основано на данных о скорости ветра (анемометр</w:t>
      </w:r>
      <w:r w:rsidR="001D16E8">
        <w:rPr>
          <w:szCs w:val="28"/>
          <w:lang w:val="ru-RU"/>
        </w:rPr>
        <w:t>).</w:t>
      </w:r>
    </w:p>
    <w:p w14:paraId="7AF87FE3" w14:textId="740FA977" w:rsidR="00045992" w:rsidRDefault="00045992" w:rsidP="00045992">
      <w:pPr>
        <w:spacing w:after="0"/>
        <w:ind w:firstLine="567"/>
        <w:jc w:val="both"/>
        <w:rPr>
          <w:rFonts w:eastAsia="Times New Roman"/>
          <w:iCs/>
          <w:szCs w:val="28"/>
          <w:lang w:val="kk-KZ" w:eastAsia="ru-RU"/>
        </w:rPr>
      </w:pPr>
      <w:r>
        <w:rPr>
          <w:szCs w:val="28"/>
          <w:lang w:val="ru-RU"/>
        </w:rPr>
        <w:t xml:space="preserve">2. </w:t>
      </w:r>
      <w:r w:rsidR="004212FC">
        <w:rPr>
          <w:szCs w:val="28"/>
          <w:lang w:val="ru-RU"/>
        </w:rPr>
        <w:t xml:space="preserve">Метод </w:t>
      </w:r>
      <w:r w:rsidR="004212FC" w:rsidRPr="004212FC">
        <w:rPr>
          <w:szCs w:val="28"/>
          <w:lang w:val="ru-RU"/>
        </w:rPr>
        <w:t>повышения эффективности работы вертикально-осевого ветрогенератора за счет внедрения системы автоматического управления угла атаки лопастями. Проводится расчет оптимального положения лопастей ветрогенератора для максимальной выработки электрической энергии, а также схема управления лопастями по датчикам угловой скорости вращения ветроколеса, по анемометру и текущему положению лопастей.</w:t>
      </w:r>
    </w:p>
    <w:p w14:paraId="2A4F147D" w14:textId="2710BD05" w:rsidR="00045992" w:rsidRDefault="00045992" w:rsidP="00045992">
      <w:pPr>
        <w:spacing w:after="0"/>
        <w:ind w:firstLine="567"/>
        <w:jc w:val="both"/>
        <w:rPr>
          <w:szCs w:val="28"/>
          <w:lang w:val="ru-RU"/>
        </w:rPr>
      </w:pPr>
      <w:r>
        <w:rPr>
          <w:szCs w:val="28"/>
          <w:lang w:val="ru-RU"/>
        </w:rPr>
        <w:t xml:space="preserve">3. </w:t>
      </w:r>
      <w:r w:rsidR="00A37672">
        <w:rPr>
          <w:szCs w:val="28"/>
          <w:lang w:val="ru-RU"/>
        </w:rPr>
        <w:t>Разработка с</w:t>
      </w:r>
      <w:r w:rsidR="004212FC" w:rsidRPr="004212FC">
        <w:rPr>
          <w:szCs w:val="28"/>
          <w:lang w:val="ru-RU"/>
        </w:rPr>
        <w:t>истем</w:t>
      </w:r>
      <w:r w:rsidR="00A37672">
        <w:rPr>
          <w:szCs w:val="28"/>
          <w:lang w:val="ru-RU"/>
        </w:rPr>
        <w:t xml:space="preserve">ы </w:t>
      </w:r>
      <w:r w:rsidR="004212FC" w:rsidRPr="004212FC">
        <w:rPr>
          <w:szCs w:val="28"/>
          <w:lang w:val="ru-RU"/>
        </w:rPr>
        <w:t>диагностики ветрогенератора</w:t>
      </w:r>
      <w:r w:rsidR="00A37672">
        <w:rPr>
          <w:szCs w:val="28"/>
          <w:lang w:val="ru-RU"/>
        </w:rPr>
        <w:t xml:space="preserve"> на базе промышленного ветрогенератора</w:t>
      </w:r>
      <w:r w:rsidR="004212FC" w:rsidRPr="004212FC">
        <w:rPr>
          <w:szCs w:val="28"/>
          <w:lang w:val="ru-RU"/>
        </w:rPr>
        <w:t>. Ветрогенератор без системы контроля не может работать максимально эффективно и надежно. Ветрогенераторы будут работать максимально корректно при подключении каждого ветрогенератора со своей системой диагностики в единую сеть дистанционного мониторинга.</w:t>
      </w:r>
    </w:p>
    <w:p w14:paraId="36D1BDFA" w14:textId="77777777" w:rsidR="00045992" w:rsidRPr="0055154B" w:rsidRDefault="00045992" w:rsidP="00045992">
      <w:pPr>
        <w:spacing w:after="0"/>
        <w:ind w:firstLine="567"/>
        <w:jc w:val="both"/>
        <w:rPr>
          <w:b/>
          <w:bCs/>
          <w:szCs w:val="28"/>
        </w:rPr>
      </w:pPr>
      <w:r>
        <w:rPr>
          <w:b/>
          <w:bCs/>
          <w:szCs w:val="28"/>
          <w:lang w:val="ru-RU"/>
        </w:rPr>
        <w:t>Основные результаты исследования</w:t>
      </w:r>
      <w:r w:rsidRPr="0055154B">
        <w:rPr>
          <w:b/>
          <w:bCs/>
          <w:szCs w:val="28"/>
        </w:rPr>
        <w:t>:</w:t>
      </w:r>
    </w:p>
    <w:p w14:paraId="2771ED00" w14:textId="7D6480BA" w:rsidR="00045992" w:rsidRPr="0055154B" w:rsidRDefault="00045992" w:rsidP="00045992">
      <w:pPr>
        <w:spacing w:after="0"/>
        <w:ind w:firstLine="567"/>
        <w:jc w:val="both"/>
        <w:rPr>
          <w:szCs w:val="28"/>
        </w:rPr>
      </w:pPr>
      <w:r>
        <w:rPr>
          <w:szCs w:val="28"/>
          <w:lang w:val="ru-RU"/>
        </w:rPr>
        <w:t>1.</w:t>
      </w:r>
      <w:r w:rsidRPr="0055154B">
        <w:rPr>
          <w:szCs w:val="28"/>
        </w:rPr>
        <w:t xml:space="preserve"> </w:t>
      </w:r>
      <w:r w:rsidR="00CA017C">
        <w:rPr>
          <w:szCs w:val="28"/>
          <w:lang w:val="ru-RU"/>
        </w:rPr>
        <w:t xml:space="preserve">На основе </w:t>
      </w:r>
      <w:r w:rsidR="00CA017C" w:rsidRPr="00CA017C">
        <w:rPr>
          <w:szCs w:val="28"/>
        </w:rPr>
        <w:t>проведен</w:t>
      </w:r>
      <w:r w:rsidR="00CA017C">
        <w:rPr>
          <w:szCs w:val="28"/>
          <w:lang w:val="ru-RU"/>
        </w:rPr>
        <w:t>ного</w:t>
      </w:r>
      <w:r w:rsidR="00CA017C" w:rsidRPr="00CA017C">
        <w:rPr>
          <w:szCs w:val="28"/>
        </w:rPr>
        <w:t xml:space="preserve"> сравнительн</w:t>
      </w:r>
      <w:r w:rsidR="00CA017C">
        <w:rPr>
          <w:szCs w:val="28"/>
          <w:lang w:val="ru-RU"/>
        </w:rPr>
        <w:t>ого</w:t>
      </w:r>
      <w:r w:rsidR="00CA017C" w:rsidRPr="00CA017C">
        <w:rPr>
          <w:szCs w:val="28"/>
        </w:rPr>
        <w:t xml:space="preserve"> анализ</w:t>
      </w:r>
      <w:r w:rsidR="00CA017C">
        <w:rPr>
          <w:szCs w:val="28"/>
          <w:lang w:val="ru-RU"/>
        </w:rPr>
        <w:t>а</w:t>
      </w:r>
      <w:r w:rsidR="00CA017C" w:rsidRPr="00CA017C">
        <w:rPr>
          <w:szCs w:val="28"/>
        </w:rPr>
        <w:t xml:space="preserve"> </w:t>
      </w:r>
      <w:r w:rsidR="00417C06">
        <w:rPr>
          <w:szCs w:val="28"/>
          <w:lang w:val="ru-RU"/>
        </w:rPr>
        <w:t xml:space="preserve">компьютерных моделей </w:t>
      </w:r>
      <w:r w:rsidR="00CA017C" w:rsidRPr="00CA017C">
        <w:rPr>
          <w:szCs w:val="28"/>
        </w:rPr>
        <w:t>существующих моделей вертикально-осевых ветрогенераторов</w:t>
      </w:r>
      <w:r w:rsidR="00CA017C">
        <w:rPr>
          <w:szCs w:val="28"/>
          <w:lang w:val="ru-RU"/>
        </w:rPr>
        <w:t xml:space="preserve"> в </w:t>
      </w:r>
      <w:r w:rsidR="00CA017C" w:rsidRPr="00CA017C">
        <w:rPr>
          <w:szCs w:val="28"/>
        </w:rPr>
        <w:t xml:space="preserve">критический режим работы роторов, </w:t>
      </w:r>
      <w:r w:rsidR="00417C06">
        <w:rPr>
          <w:szCs w:val="28"/>
          <w:lang w:val="ru-RU"/>
        </w:rPr>
        <w:t>произведен выбор модели вертикально-осевого ветрогенератора</w:t>
      </w:r>
      <w:r w:rsidRPr="0055154B">
        <w:rPr>
          <w:szCs w:val="28"/>
        </w:rPr>
        <w:t xml:space="preserve">. </w:t>
      </w:r>
    </w:p>
    <w:p w14:paraId="589DCFEC" w14:textId="2F6FE274" w:rsidR="00045992" w:rsidRPr="000C43AB" w:rsidRDefault="00045992" w:rsidP="00045992">
      <w:pPr>
        <w:spacing w:after="0"/>
        <w:ind w:firstLine="567"/>
        <w:jc w:val="both"/>
        <w:rPr>
          <w:szCs w:val="28"/>
          <w:lang w:val="ru-RU"/>
        </w:rPr>
      </w:pPr>
      <w:r>
        <w:rPr>
          <w:szCs w:val="28"/>
          <w:lang w:val="ru-RU"/>
        </w:rPr>
        <w:t>2.</w:t>
      </w:r>
      <w:r w:rsidRPr="0055154B">
        <w:rPr>
          <w:szCs w:val="28"/>
        </w:rPr>
        <w:t xml:space="preserve"> </w:t>
      </w:r>
      <w:r w:rsidR="00417C06">
        <w:rPr>
          <w:szCs w:val="28"/>
          <w:lang w:val="ru-RU"/>
        </w:rPr>
        <w:t>Р</w:t>
      </w:r>
      <w:r w:rsidR="00417C06" w:rsidRPr="00417C06">
        <w:rPr>
          <w:szCs w:val="28"/>
        </w:rPr>
        <w:t>азработана и экспериментально исследована первая математическая модел</w:t>
      </w:r>
      <w:r w:rsidR="00417C06">
        <w:rPr>
          <w:szCs w:val="28"/>
          <w:lang w:val="ru-RU"/>
        </w:rPr>
        <w:t>ь</w:t>
      </w:r>
      <w:r w:rsidR="00417C06" w:rsidRPr="00417C06">
        <w:rPr>
          <w:szCs w:val="28"/>
        </w:rPr>
        <w:t xml:space="preserve"> системы управления многолопастного вертикально-осевого ветрогенератора. </w:t>
      </w:r>
      <w:r w:rsidR="00417C06">
        <w:rPr>
          <w:szCs w:val="28"/>
          <w:lang w:val="ru-RU"/>
        </w:rPr>
        <w:t>Р</w:t>
      </w:r>
      <w:r w:rsidR="00417C06" w:rsidRPr="00417C06">
        <w:rPr>
          <w:szCs w:val="28"/>
        </w:rPr>
        <w:t>азработка и тестирование компьютерной модели ветроустановки с рычажной системой торможения ветрогенератора, исследование этой модели, разработка математической модели разомкнутой системы управления лопастями ветроустановки</w:t>
      </w:r>
      <w:r>
        <w:rPr>
          <w:szCs w:val="28"/>
          <w:lang w:val="ru-RU"/>
        </w:rPr>
        <w:t>.</w:t>
      </w:r>
    </w:p>
    <w:p w14:paraId="393E700B" w14:textId="49C9A845" w:rsidR="00045992" w:rsidRDefault="00045992" w:rsidP="00045992">
      <w:pPr>
        <w:spacing w:after="0"/>
        <w:ind w:firstLine="567"/>
        <w:jc w:val="both"/>
        <w:rPr>
          <w:szCs w:val="28"/>
          <w:lang w:val="kk-KZ"/>
        </w:rPr>
      </w:pPr>
      <w:r>
        <w:rPr>
          <w:szCs w:val="28"/>
          <w:lang w:val="ru-RU"/>
        </w:rPr>
        <w:t xml:space="preserve">3. </w:t>
      </w:r>
      <w:r w:rsidR="00417C06">
        <w:rPr>
          <w:szCs w:val="28"/>
          <w:lang w:val="ru-RU"/>
        </w:rPr>
        <w:t>Р</w:t>
      </w:r>
      <w:r w:rsidR="00417C06" w:rsidRPr="00417C06">
        <w:rPr>
          <w:szCs w:val="28"/>
          <w:lang w:val="ru-RU"/>
        </w:rPr>
        <w:t xml:space="preserve">азработана и экспериментально исследована вторая модель управления положением лопастей многолопастного вертикально-осевого ветрогенератора. проведено экспериментальное исследование системы управления и получены </w:t>
      </w:r>
      <w:r w:rsidR="00417C06" w:rsidRPr="00417C06">
        <w:rPr>
          <w:szCs w:val="28"/>
          <w:lang w:val="ru-RU"/>
        </w:rPr>
        <w:lastRenderedPageBreak/>
        <w:t>сравнительные характеристики первой рычажной системы управления, второй модели управления положением лопастей многолопастного вертикально-осевого ветрогенератора и стандартной модели многолопастного вертикально-осевого ветрогенератора без системы управления</w:t>
      </w:r>
      <w:r>
        <w:rPr>
          <w:szCs w:val="28"/>
          <w:lang w:val="kk-KZ"/>
        </w:rPr>
        <w:t xml:space="preserve">. </w:t>
      </w:r>
    </w:p>
    <w:p w14:paraId="2ECE1DE0" w14:textId="784B7A2E" w:rsidR="00417C06" w:rsidRPr="00417C06" w:rsidRDefault="00417C06" w:rsidP="00417C06">
      <w:pPr>
        <w:spacing w:after="0"/>
        <w:ind w:firstLine="567"/>
        <w:jc w:val="both"/>
        <w:rPr>
          <w:szCs w:val="28"/>
          <w:lang w:val="kk-KZ"/>
        </w:rPr>
      </w:pPr>
      <w:r>
        <w:rPr>
          <w:szCs w:val="28"/>
          <w:lang w:val="kk-KZ"/>
        </w:rPr>
        <w:t xml:space="preserve">4. </w:t>
      </w:r>
      <w:r w:rsidRPr="00417C06">
        <w:rPr>
          <w:szCs w:val="28"/>
          <w:lang w:val="kk-KZ"/>
        </w:rPr>
        <w:t>разработана и экспериментально исследована система дистанционного мониторинга состояния вертикально-осевого ветрогенератора</w:t>
      </w:r>
    </w:p>
    <w:p w14:paraId="2B5D31A3" w14:textId="7EDA7957" w:rsidR="00045992" w:rsidRPr="0055154B" w:rsidRDefault="00045992" w:rsidP="00045992">
      <w:pPr>
        <w:spacing w:after="0"/>
        <w:ind w:firstLine="567"/>
        <w:jc w:val="both"/>
        <w:rPr>
          <w:szCs w:val="28"/>
        </w:rPr>
      </w:pPr>
      <w:r w:rsidRPr="0055154B">
        <w:rPr>
          <w:b/>
          <w:bCs/>
          <w:szCs w:val="28"/>
        </w:rPr>
        <w:t xml:space="preserve">Объекты исследования или разработки – </w:t>
      </w:r>
      <w:r w:rsidR="00417C06">
        <w:rPr>
          <w:szCs w:val="28"/>
          <w:lang w:val="ru-RU"/>
        </w:rPr>
        <w:t>вертикально-осевой многолопастной ветрогенератор</w:t>
      </w:r>
      <w:r w:rsidRPr="0055154B">
        <w:rPr>
          <w:szCs w:val="28"/>
        </w:rPr>
        <w:t>.</w:t>
      </w:r>
    </w:p>
    <w:p w14:paraId="63940745" w14:textId="77777777" w:rsidR="00045992" w:rsidRPr="0055154B" w:rsidRDefault="00045992" w:rsidP="00045992">
      <w:pPr>
        <w:spacing w:after="0"/>
        <w:ind w:firstLine="567"/>
        <w:jc w:val="both"/>
        <w:rPr>
          <w:b/>
          <w:bCs/>
          <w:szCs w:val="28"/>
        </w:rPr>
      </w:pPr>
      <w:r w:rsidRPr="0055154B">
        <w:rPr>
          <w:b/>
          <w:bCs/>
          <w:szCs w:val="28"/>
        </w:rPr>
        <w:t>Методологическая база научных исследований</w:t>
      </w:r>
    </w:p>
    <w:p w14:paraId="40E7DFA6" w14:textId="1BCD9B47" w:rsidR="00045992" w:rsidRPr="0055154B" w:rsidRDefault="00045992" w:rsidP="00045992">
      <w:pPr>
        <w:spacing w:after="0"/>
        <w:ind w:firstLine="567"/>
        <w:jc w:val="both"/>
        <w:rPr>
          <w:szCs w:val="28"/>
        </w:rPr>
      </w:pPr>
      <w:r w:rsidRPr="0055154B">
        <w:rPr>
          <w:szCs w:val="28"/>
        </w:rPr>
        <w:t xml:space="preserve">При выполнении исследований </w:t>
      </w:r>
      <w:r w:rsidR="00417C06">
        <w:rPr>
          <w:szCs w:val="28"/>
          <w:lang w:val="ru-RU"/>
        </w:rPr>
        <w:t xml:space="preserve">в данной диссертации </w:t>
      </w:r>
      <w:r w:rsidRPr="0055154B">
        <w:rPr>
          <w:szCs w:val="28"/>
        </w:rPr>
        <w:t xml:space="preserve">использованы методы исследований, </w:t>
      </w:r>
      <w:r w:rsidR="00417C06">
        <w:rPr>
          <w:szCs w:val="28"/>
          <w:lang w:val="ru-RU"/>
        </w:rPr>
        <w:t>базирующие на</w:t>
      </w:r>
      <w:r w:rsidRPr="0055154B">
        <w:rPr>
          <w:szCs w:val="28"/>
        </w:rPr>
        <w:t xml:space="preserve"> анализ</w:t>
      </w:r>
      <w:r w:rsidR="00417C06">
        <w:rPr>
          <w:szCs w:val="28"/>
          <w:lang w:val="ru-RU"/>
        </w:rPr>
        <w:t>е</w:t>
      </w:r>
      <w:r w:rsidRPr="0055154B">
        <w:rPr>
          <w:szCs w:val="28"/>
        </w:rPr>
        <w:t xml:space="preserve"> и обобщени</w:t>
      </w:r>
      <w:r w:rsidR="00417C06">
        <w:rPr>
          <w:szCs w:val="28"/>
          <w:lang w:val="ru-RU"/>
        </w:rPr>
        <w:t>и</w:t>
      </w:r>
      <w:r w:rsidRPr="0055154B">
        <w:rPr>
          <w:szCs w:val="28"/>
        </w:rPr>
        <w:t xml:space="preserve"> научно-технической информации, теоретические исследования,</w:t>
      </w:r>
      <w:r w:rsidR="005B23E1" w:rsidRPr="005B23E1">
        <w:rPr>
          <w:szCs w:val="28"/>
          <w:lang w:val="ru-RU"/>
        </w:rPr>
        <w:t xml:space="preserve"> </w:t>
      </w:r>
      <w:r w:rsidR="00417C06">
        <w:rPr>
          <w:szCs w:val="28"/>
          <w:lang w:val="ru-RU"/>
        </w:rPr>
        <w:t>методы компьютерного моделирования</w:t>
      </w:r>
      <w:r w:rsidR="005B23E1" w:rsidRPr="005B23E1">
        <w:rPr>
          <w:szCs w:val="28"/>
          <w:lang w:val="ru-RU"/>
        </w:rPr>
        <w:t xml:space="preserve">, </w:t>
      </w:r>
      <w:r w:rsidRPr="0055154B">
        <w:rPr>
          <w:szCs w:val="28"/>
        </w:rPr>
        <w:t xml:space="preserve">методы математической статистики </w:t>
      </w:r>
      <w:r w:rsidR="00417C06">
        <w:rPr>
          <w:szCs w:val="28"/>
          <w:lang w:val="ru-RU"/>
        </w:rPr>
        <w:t xml:space="preserve">при </w:t>
      </w:r>
      <w:r w:rsidRPr="0055154B">
        <w:rPr>
          <w:szCs w:val="28"/>
        </w:rPr>
        <w:t>обработки экспериментальных</w:t>
      </w:r>
      <w:r w:rsidR="00417C06">
        <w:rPr>
          <w:szCs w:val="28"/>
          <w:lang w:val="ru-RU"/>
        </w:rPr>
        <w:t xml:space="preserve"> данных</w:t>
      </w:r>
      <w:r>
        <w:rPr>
          <w:szCs w:val="28"/>
          <w:lang w:val="ru-RU"/>
        </w:rPr>
        <w:t>,</w:t>
      </w:r>
      <w:r w:rsidRPr="0055154B">
        <w:rPr>
          <w:szCs w:val="28"/>
        </w:rPr>
        <w:t xml:space="preserve"> </w:t>
      </w:r>
      <w:r w:rsidR="00417C06" w:rsidRPr="0055154B">
        <w:rPr>
          <w:szCs w:val="28"/>
        </w:rPr>
        <w:t>методы математического моделирования</w:t>
      </w:r>
      <w:r w:rsidR="00417C06" w:rsidRPr="00417C06">
        <w:rPr>
          <w:szCs w:val="28"/>
          <w:lang w:val="ru-RU"/>
        </w:rPr>
        <w:t>,</w:t>
      </w:r>
      <w:r w:rsidR="00417C06">
        <w:rPr>
          <w:szCs w:val="28"/>
          <w:lang w:val="ru-RU"/>
        </w:rPr>
        <w:t xml:space="preserve"> </w:t>
      </w:r>
      <w:r>
        <w:rPr>
          <w:szCs w:val="28"/>
          <w:lang w:val="ru-RU"/>
        </w:rPr>
        <w:t>а</w:t>
      </w:r>
      <w:r w:rsidRPr="0055154B">
        <w:rPr>
          <w:szCs w:val="28"/>
        </w:rPr>
        <w:t xml:space="preserve"> также методы объектно-ориентированного программирования </w:t>
      </w:r>
      <w:r w:rsidR="00417C06">
        <w:rPr>
          <w:szCs w:val="28"/>
          <w:lang w:val="ru-RU"/>
        </w:rPr>
        <w:t>при</w:t>
      </w:r>
      <w:r w:rsidRPr="0055154B">
        <w:rPr>
          <w:szCs w:val="28"/>
        </w:rPr>
        <w:t xml:space="preserve"> создани</w:t>
      </w:r>
      <w:r w:rsidR="00417C06">
        <w:rPr>
          <w:szCs w:val="28"/>
          <w:lang w:val="ru-RU"/>
        </w:rPr>
        <w:t>и</w:t>
      </w:r>
      <w:r w:rsidRPr="0055154B">
        <w:rPr>
          <w:szCs w:val="28"/>
        </w:rPr>
        <w:t xml:space="preserve"> программн</w:t>
      </w:r>
      <w:r w:rsidR="00417C06">
        <w:rPr>
          <w:szCs w:val="28"/>
          <w:lang w:val="ru-RU"/>
        </w:rPr>
        <w:t>ого</w:t>
      </w:r>
      <w:r w:rsidRPr="0055154B">
        <w:rPr>
          <w:szCs w:val="28"/>
        </w:rPr>
        <w:t xml:space="preserve"> </w:t>
      </w:r>
      <w:r w:rsidR="00417C06">
        <w:rPr>
          <w:szCs w:val="28"/>
          <w:lang w:val="ru-RU"/>
        </w:rPr>
        <w:t>обеспечения</w:t>
      </w:r>
      <w:r w:rsidRPr="0055154B">
        <w:rPr>
          <w:szCs w:val="28"/>
        </w:rPr>
        <w:t>.</w:t>
      </w:r>
    </w:p>
    <w:p w14:paraId="1A7BA744" w14:textId="518D9617" w:rsidR="00045992" w:rsidRPr="0055154B" w:rsidRDefault="00045992" w:rsidP="005B23E1">
      <w:pPr>
        <w:spacing w:after="0"/>
        <w:ind w:firstLine="567"/>
        <w:jc w:val="both"/>
        <w:rPr>
          <w:szCs w:val="28"/>
        </w:rPr>
      </w:pPr>
      <w:r w:rsidRPr="0055154B">
        <w:rPr>
          <w:b/>
          <w:bCs/>
          <w:szCs w:val="28"/>
        </w:rPr>
        <w:t xml:space="preserve">Новизна темы </w:t>
      </w:r>
      <w:r w:rsidRPr="0055154B">
        <w:rPr>
          <w:szCs w:val="28"/>
        </w:rPr>
        <w:t xml:space="preserve">заключается в разработке </w:t>
      </w:r>
      <w:r w:rsidR="005B23E1">
        <w:rPr>
          <w:szCs w:val="28"/>
          <w:lang w:val="ru-RU"/>
        </w:rPr>
        <w:t>двух моделей</w:t>
      </w:r>
      <w:r w:rsidRPr="0055154B">
        <w:rPr>
          <w:szCs w:val="28"/>
        </w:rPr>
        <w:t xml:space="preserve"> системы автоматизированного </w:t>
      </w:r>
      <w:r w:rsidR="005B23E1" w:rsidRPr="005B23E1">
        <w:rPr>
          <w:szCs w:val="28"/>
        </w:rPr>
        <w:t>управления положением лопастей вертикально-осевых многолопастных ветрогенераторов. Система управления увеличит эффективность работы многолопастного вертикально-осевого ветрогенератора по сравнению с аналогами. Также разработана и испытана система дистанционного мониторинга состояния. Существует возможность без изменения программного обеспечения, использовать блок с системой диагностики на действующих ветрогенераторах любой модели.</w:t>
      </w:r>
    </w:p>
    <w:p w14:paraId="14CCABE1" w14:textId="77777777" w:rsidR="00045992" w:rsidRPr="0055154B" w:rsidRDefault="00045992" w:rsidP="00045992">
      <w:pPr>
        <w:spacing w:after="0"/>
        <w:ind w:firstLine="567"/>
        <w:jc w:val="both"/>
        <w:rPr>
          <w:b/>
          <w:bCs/>
          <w:szCs w:val="28"/>
        </w:rPr>
      </w:pPr>
      <w:r w:rsidRPr="0055154B">
        <w:rPr>
          <w:b/>
          <w:bCs/>
          <w:szCs w:val="28"/>
        </w:rPr>
        <w:t>Практическая значимость работы</w:t>
      </w:r>
    </w:p>
    <w:p w14:paraId="1067EFFE" w14:textId="21580CEA" w:rsidR="00587C50" w:rsidRPr="00587C50" w:rsidRDefault="00587C50" w:rsidP="00587C50">
      <w:pPr>
        <w:spacing w:after="0"/>
        <w:ind w:firstLine="567"/>
        <w:jc w:val="both"/>
        <w:rPr>
          <w:szCs w:val="28"/>
        </w:rPr>
      </w:pPr>
      <w:r w:rsidRPr="00587C50">
        <w:rPr>
          <w:szCs w:val="28"/>
        </w:rPr>
        <w:t xml:space="preserve">В Казахстане, сравнительно поздно обратили внимание на развитие альтернативной энергетики. Активное ее начало принято датировать 2009 годом, когда приняли Закон «О поддержке возобновляемых источников энергии». За эти годы было сооружено 14 установок общей мощностью около 120 МВт. В прошлом году, например, на источники энергии, работающие от солнца и ветра, пришлось всего 1,33% произведенных в стране объемов электричества. Однако, как свидетельствует мировая наука, альтернативы возобновляемым источникам энергии сегодня нет. </w:t>
      </w:r>
      <w:r>
        <w:rPr>
          <w:szCs w:val="28"/>
          <w:lang w:val="ru-RU"/>
        </w:rPr>
        <w:t xml:space="preserve">В данной диссертации </w:t>
      </w:r>
      <w:r w:rsidRPr="00587C50">
        <w:rPr>
          <w:szCs w:val="28"/>
        </w:rPr>
        <w:t xml:space="preserve">проведены исследования в области повышенение рациональности использования энергии ветра, а также, учитывая недостатки аналогов, разработана система регулирования выходной мощности </w:t>
      </w:r>
      <w:r>
        <w:rPr>
          <w:szCs w:val="28"/>
          <w:lang w:val="ru-RU"/>
        </w:rPr>
        <w:t xml:space="preserve">ветрогенератора </w:t>
      </w:r>
      <w:r w:rsidRPr="00587C50">
        <w:rPr>
          <w:szCs w:val="28"/>
        </w:rPr>
        <w:t xml:space="preserve">и система диагностики сети </w:t>
      </w:r>
      <w:proofErr w:type="gramStart"/>
      <w:r w:rsidRPr="00587C50">
        <w:rPr>
          <w:szCs w:val="28"/>
        </w:rPr>
        <w:t>ветрогенераторов  [</w:t>
      </w:r>
      <w:proofErr w:type="gramEnd"/>
      <w:r w:rsidRPr="00587C50">
        <w:rPr>
          <w:szCs w:val="28"/>
        </w:rPr>
        <w:t>11].</w:t>
      </w:r>
    </w:p>
    <w:p w14:paraId="11457C41" w14:textId="11E7F2AC" w:rsidR="00587C50" w:rsidRPr="00587C50" w:rsidRDefault="00587C50" w:rsidP="00587C50">
      <w:pPr>
        <w:spacing w:after="0"/>
        <w:ind w:firstLine="567"/>
        <w:jc w:val="both"/>
        <w:rPr>
          <w:szCs w:val="28"/>
          <w:lang w:val="ru-RU"/>
        </w:rPr>
      </w:pPr>
      <w:r w:rsidRPr="00587C50">
        <w:rPr>
          <w:szCs w:val="28"/>
        </w:rPr>
        <w:t xml:space="preserve">Система диагностики основных узлов  ветрогенераторов, находящихся в одной сети обеспечит контроль за техническим состоянием каждого узла отдельно взятого ветрогенератора в единой сети. Таким образом, оператор будет </w:t>
      </w:r>
      <w:r w:rsidRPr="00587C50">
        <w:rPr>
          <w:szCs w:val="28"/>
        </w:rPr>
        <w:lastRenderedPageBreak/>
        <w:t xml:space="preserve">получать информацию и сигнал о неисправности узла определенного ветрогенератора в единой сети. </w:t>
      </w:r>
    </w:p>
    <w:p w14:paraId="0AE80C2E" w14:textId="77777777" w:rsidR="00587C50" w:rsidRDefault="00587C50" w:rsidP="00045992">
      <w:pPr>
        <w:spacing w:after="0"/>
        <w:ind w:firstLine="567"/>
        <w:jc w:val="both"/>
        <w:rPr>
          <w:szCs w:val="28"/>
        </w:rPr>
      </w:pPr>
    </w:p>
    <w:p w14:paraId="281DF529" w14:textId="0CB15A76" w:rsidR="00045992" w:rsidRPr="00AB5B9D" w:rsidRDefault="00045992" w:rsidP="00045992">
      <w:pPr>
        <w:spacing w:after="0"/>
        <w:ind w:firstLine="567"/>
        <w:jc w:val="both"/>
        <w:rPr>
          <w:b/>
          <w:bCs/>
          <w:szCs w:val="28"/>
          <w:lang w:val="ru-RU"/>
        </w:rPr>
      </w:pPr>
      <w:r>
        <w:rPr>
          <w:b/>
          <w:bCs/>
          <w:szCs w:val="28"/>
          <w:lang w:val="ru-RU"/>
        </w:rPr>
        <w:t>Соответствие</w:t>
      </w:r>
      <w:r w:rsidRPr="0055154B">
        <w:rPr>
          <w:b/>
          <w:bCs/>
          <w:szCs w:val="28"/>
        </w:rPr>
        <w:t xml:space="preserve"> работы </w:t>
      </w:r>
      <w:r>
        <w:rPr>
          <w:b/>
          <w:bCs/>
          <w:szCs w:val="28"/>
          <w:lang w:val="ru-RU"/>
        </w:rPr>
        <w:t>направлениям развития науки или государственным программам</w:t>
      </w:r>
    </w:p>
    <w:p w14:paraId="2052EB95" w14:textId="2E61372F" w:rsidR="00045992" w:rsidRPr="00A63886" w:rsidRDefault="00AF746B" w:rsidP="00045992">
      <w:pPr>
        <w:spacing w:after="0"/>
        <w:ind w:firstLine="567"/>
        <w:jc w:val="both"/>
        <w:rPr>
          <w:szCs w:val="28"/>
          <w:lang w:val="ru-RU"/>
        </w:rPr>
      </w:pPr>
      <w:r>
        <w:rPr>
          <w:szCs w:val="28"/>
          <w:lang w:val="ru-RU"/>
        </w:rPr>
        <w:t>Часть р</w:t>
      </w:r>
      <w:r w:rsidR="00045992" w:rsidRPr="0055154B">
        <w:rPr>
          <w:szCs w:val="28"/>
        </w:rPr>
        <w:t>абот</w:t>
      </w:r>
      <w:r>
        <w:rPr>
          <w:szCs w:val="28"/>
          <w:lang w:val="ru-RU"/>
        </w:rPr>
        <w:t xml:space="preserve"> по данной диссертации</w:t>
      </w:r>
      <w:r w:rsidR="00045992" w:rsidRPr="0055154B">
        <w:rPr>
          <w:szCs w:val="28"/>
        </w:rPr>
        <w:t xml:space="preserve"> выполнена в рамках программы финансирования </w:t>
      </w:r>
      <w:r w:rsidR="00A63886">
        <w:rPr>
          <w:szCs w:val="28"/>
          <w:lang w:val="ru-RU"/>
        </w:rPr>
        <w:t>от корпоративного фонда «</w:t>
      </w:r>
      <w:r w:rsidR="00A63886">
        <w:rPr>
          <w:szCs w:val="28"/>
          <w:lang w:val="en-US"/>
        </w:rPr>
        <w:t>National</w:t>
      </w:r>
      <w:r w:rsidR="00A63886" w:rsidRPr="00A63886">
        <w:rPr>
          <w:szCs w:val="28"/>
          <w:lang w:val="ru-RU"/>
        </w:rPr>
        <w:t xml:space="preserve"> </w:t>
      </w:r>
      <w:r w:rsidR="00A63886">
        <w:rPr>
          <w:szCs w:val="28"/>
          <w:lang w:val="en-US"/>
        </w:rPr>
        <w:t>Conservation</w:t>
      </w:r>
      <w:r w:rsidR="00A63886" w:rsidRPr="00A63886">
        <w:rPr>
          <w:szCs w:val="28"/>
          <w:lang w:val="ru-RU"/>
        </w:rPr>
        <w:t xml:space="preserve"> </w:t>
      </w:r>
      <w:r w:rsidR="00A63886">
        <w:rPr>
          <w:szCs w:val="28"/>
          <w:lang w:val="en-US"/>
        </w:rPr>
        <w:t>Initiative</w:t>
      </w:r>
      <w:r w:rsidR="00A63886">
        <w:rPr>
          <w:szCs w:val="28"/>
          <w:lang w:val="ru-RU"/>
        </w:rPr>
        <w:t>» №03-14 от 8 июня 2021 года в рамках договора оказания спонсорской помощи от 24.04.2020 г. №20-055354</w:t>
      </w:r>
      <w:r w:rsidR="00A63886" w:rsidRPr="00A63886">
        <w:rPr>
          <w:szCs w:val="28"/>
          <w:lang w:val="ru-RU"/>
        </w:rPr>
        <w:t xml:space="preserve">, </w:t>
      </w:r>
      <w:r w:rsidR="00A63886">
        <w:rPr>
          <w:szCs w:val="28"/>
          <w:lang w:val="ru-RU"/>
        </w:rPr>
        <w:t xml:space="preserve">заключенного </w:t>
      </w:r>
      <w:r>
        <w:rPr>
          <w:szCs w:val="28"/>
          <w:lang w:val="ru-RU"/>
        </w:rPr>
        <w:t>между фондом</w:t>
      </w:r>
      <w:r w:rsidR="00A63886">
        <w:rPr>
          <w:szCs w:val="28"/>
          <w:lang w:val="ru-RU"/>
        </w:rPr>
        <w:t xml:space="preserve"> «</w:t>
      </w:r>
      <w:r w:rsidR="00A63886">
        <w:rPr>
          <w:szCs w:val="28"/>
          <w:lang w:val="en-US"/>
        </w:rPr>
        <w:t>National</w:t>
      </w:r>
      <w:r w:rsidR="00A63886" w:rsidRPr="00A63886">
        <w:rPr>
          <w:szCs w:val="28"/>
          <w:lang w:val="ru-RU"/>
        </w:rPr>
        <w:t xml:space="preserve"> </w:t>
      </w:r>
      <w:r w:rsidR="00A63886">
        <w:rPr>
          <w:szCs w:val="28"/>
          <w:lang w:val="en-US"/>
        </w:rPr>
        <w:t>Conservation</w:t>
      </w:r>
      <w:r w:rsidR="00A63886" w:rsidRPr="00A63886">
        <w:rPr>
          <w:szCs w:val="28"/>
          <w:lang w:val="ru-RU"/>
        </w:rPr>
        <w:t xml:space="preserve"> </w:t>
      </w:r>
      <w:r w:rsidR="00A63886">
        <w:rPr>
          <w:szCs w:val="28"/>
          <w:lang w:val="en-US"/>
        </w:rPr>
        <w:t>Initiative</w:t>
      </w:r>
      <w:r w:rsidR="00A63886">
        <w:rPr>
          <w:szCs w:val="28"/>
          <w:lang w:val="ru-RU"/>
        </w:rPr>
        <w:t>» и ШЕВРОН МУНАЙГАЗ ИНК.</w:t>
      </w:r>
    </w:p>
    <w:p w14:paraId="282463C2" w14:textId="77777777" w:rsidR="00045992" w:rsidRPr="0055154B" w:rsidRDefault="00045992" w:rsidP="00045992">
      <w:pPr>
        <w:spacing w:after="0"/>
        <w:ind w:firstLine="567"/>
        <w:jc w:val="both"/>
        <w:rPr>
          <w:b/>
          <w:bCs/>
          <w:szCs w:val="28"/>
        </w:rPr>
      </w:pPr>
      <w:r w:rsidRPr="0055154B">
        <w:rPr>
          <w:b/>
          <w:bCs/>
          <w:szCs w:val="28"/>
        </w:rPr>
        <w:t>Публикации и апробация работы.</w:t>
      </w:r>
    </w:p>
    <w:p w14:paraId="1713DEE6" w14:textId="2C346434" w:rsidR="00045992" w:rsidRPr="002B28BD" w:rsidRDefault="00045992" w:rsidP="00045992">
      <w:pPr>
        <w:spacing w:after="0"/>
        <w:ind w:firstLine="567"/>
        <w:jc w:val="both"/>
        <w:rPr>
          <w:szCs w:val="28"/>
        </w:rPr>
      </w:pPr>
      <w:r w:rsidRPr="0055154B">
        <w:rPr>
          <w:szCs w:val="28"/>
        </w:rPr>
        <w:t xml:space="preserve">Основные положения диссертационной работы докладывались на </w:t>
      </w:r>
      <w:r w:rsidR="002B28BD" w:rsidRPr="002B28BD">
        <w:rPr>
          <w:szCs w:val="28"/>
        </w:rPr>
        <w:t>м</w:t>
      </w:r>
      <w:r w:rsidRPr="0055154B">
        <w:rPr>
          <w:szCs w:val="28"/>
        </w:rPr>
        <w:t>еждународн</w:t>
      </w:r>
      <w:r w:rsidR="002B28BD">
        <w:rPr>
          <w:szCs w:val="28"/>
          <w:lang w:val="kk-KZ"/>
        </w:rPr>
        <w:t>ых</w:t>
      </w:r>
      <w:r w:rsidRPr="0055154B">
        <w:rPr>
          <w:szCs w:val="28"/>
        </w:rPr>
        <w:t xml:space="preserve"> </w:t>
      </w:r>
      <w:r w:rsidR="002B28BD" w:rsidRPr="002B28BD">
        <w:rPr>
          <w:szCs w:val="28"/>
        </w:rPr>
        <w:t xml:space="preserve">конференциях E3S Web of Conferences(2020 г.), </w:t>
      </w:r>
      <w:r w:rsidR="002B28BD" w:rsidRPr="002B28BD">
        <w:t xml:space="preserve"> </w:t>
      </w:r>
      <w:r w:rsidR="002B28BD" w:rsidRPr="002B28BD">
        <w:rPr>
          <w:szCs w:val="28"/>
        </w:rPr>
        <w:t>IEEE Conference on Communications, Information, Electronic and Energy Systems- 2022 (г. Велико-Тырново, Болгария)</w:t>
      </w:r>
    </w:p>
    <w:p w14:paraId="705AD3BA" w14:textId="6AA0A927" w:rsidR="00045992" w:rsidRPr="0055154B" w:rsidRDefault="00045992" w:rsidP="00045992">
      <w:pPr>
        <w:spacing w:after="0"/>
        <w:ind w:firstLine="567"/>
        <w:jc w:val="both"/>
        <w:rPr>
          <w:szCs w:val="28"/>
        </w:rPr>
      </w:pPr>
      <w:r w:rsidRPr="0055154B">
        <w:rPr>
          <w:szCs w:val="28"/>
        </w:rPr>
        <w:t xml:space="preserve">Апробация созданных программного обеспечения </w:t>
      </w:r>
      <w:r w:rsidR="002B28BD">
        <w:rPr>
          <w:szCs w:val="28"/>
          <w:lang w:val="ru-RU"/>
        </w:rPr>
        <w:t xml:space="preserve">и </w:t>
      </w:r>
      <w:r w:rsidR="002B28BD" w:rsidRPr="0055154B">
        <w:rPr>
          <w:szCs w:val="28"/>
        </w:rPr>
        <w:t xml:space="preserve">аналитических методов </w:t>
      </w:r>
      <w:r w:rsidRPr="0055154B">
        <w:rPr>
          <w:szCs w:val="28"/>
        </w:rPr>
        <w:t xml:space="preserve">была проведена в рамках </w:t>
      </w:r>
      <w:r w:rsidR="002B28BD">
        <w:rPr>
          <w:szCs w:val="28"/>
          <w:lang w:val="ru-RU"/>
        </w:rPr>
        <w:t>программы</w:t>
      </w:r>
      <w:r w:rsidRPr="0055154B">
        <w:rPr>
          <w:szCs w:val="28"/>
        </w:rPr>
        <w:t xml:space="preserve"> </w:t>
      </w:r>
      <w:r w:rsidR="002B28BD">
        <w:rPr>
          <w:szCs w:val="28"/>
          <w:lang w:val="ru-RU"/>
        </w:rPr>
        <w:t>«</w:t>
      </w:r>
      <w:r w:rsidR="002B28BD">
        <w:rPr>
          <w:szCs w:val="28"/>
          <w:lang w:val="en-US"/>
        </w:rPr>
        <w:t>Sustainability</w:t>
      </w:r>
      <w:r w:rsidR="002B28BD" w:rsidRPr="002B28BD">
        <w:rPr>
          <w:szCs w:val="28"/>
          <w:lang w:val="ru-RU"/>
        </w:rPr>
        <w:t xml:space="preserve"> </w:t>
      </w:r>
      <w:r w:rsidR="002B28BD">
        <w:rPr>
          <w:szCs w:val="28"/>
          <w:lang w:val="en-US"/>
        </w:rPr>
        <w:t>Living</w:t>
      </w:r>
      <w:r w:rsidR="002B28BD" w:rsidRPr="002B28BD">
        <w:rPr>
          <w:szCs w:val="28"/>
          <w:lang w:val="ru-RU"/>
        </w:rPr>
        <w:t xml:space="preserve"> </w:t>
      </w:r>
      <w:r w:rsidR="002B28BD">
        <w:rPr>
          <w:szCs w:val="28"/>
          <w:lang w:val="en-US"/>
        </w:rPr>
        <w:t>Lab</w:t>
      </w:r>
      <w:r w:rsidR="002B28BD">
        <w:rPr>
          <w:szCs w:val="28"/>
          <w:lang w:val="ru-RU"/>
        </w:rPr>
        <w:t xml:space="preserve">: </w:t>
      </w:r>
      <w:r w:rsidR="002B28BD">
        <w:rPr>
          <w:szCs w:val="28"/>
          <w:lang w:val="en-US"/>
        </w:rPr>
        <w:t>Outreach</w:t>
      </w:r>
      <w:r w:rsidR="002B28BD">
        <w:rPr>
          <w:szCs w:val="28"/>
          <w:lang w:val="ru-RU"/>
        </w:rPr>
        <w:t xml:space="preserve">» </w:t>
      </w:r>
      <w:r w:rsidRPr="0055154B">
        <w:rPr>
          <w:szCs w:val="28"/>
        </w:rPr>
        <w:t>темы «</w:t>
      </w:r>
      <w:r w:rsidR="00943EAC">
        <w:rPr>
          <w:szCs w:val="28"/>
          <w:lang w:val="ru-RU"/>
        </w:rPr>
        <w:t>Разработка системы дистанционного мониторинга состояния основных узлов ветрогенератора</w:t>
      </w:r>
      <w:r w:rsidRPr="0055154B">
        <w:rPr>
          <w:szCs w:val="28"/>
        </w:rPr>
        <w:t>».</w:t>
      </w:r>
    </w:p>
    <w:p w14:paraId="67796CEC" w14:textId="22CDD60D" w:rsidR="00045992" w:rsidRPr="007A3C46" w:rsidRDefault="00DA4E79" w:rsidP="00045992">
      <w:pPr>
        <w:spacing w:after="0"/>
        <w:ind w:firstLine="567"/>
        <w:jc w:val="both"/>
        <w:rPr>
          <w:szCs w:val="28"/>
          <w:lang w:val="ru-RU"/>
        </w:rPr>
      </w:pPr>
      <w:r w:rsidRPr="00706693">
        <w:rPr>
          <w:szCs w:val="28"/>
        </w:rPr>
        <w:t xml:space="preserve">По теме диссертации опубликовано </w:t>
      </w:r>
      <w:r w:rsidR="00726F44">
        <w:rPr>
          <w:szCs w:val="28"/>
          <w:lang w:val="ru-RU"/>
        </w:rPr>
        <w:t>7</w:t>
      </w:r>
      <w:r w:rsidRPr="00706693">
        <w:rPr>
          <w:szCs w:val="28"/>
        </w:rPr>
        <w:t xml:space="preserve"> печатных работ. Из них </w:t>
      </w:r>
      <w:r w:rsidR="00AF5676">
        <w:rPr>
          <w:szCs w:val="28"/>
          <w:lang w:val="kk-KZ"/>
        </w:rPr>
        <w:t>две</w:t>
      </w:r>
      <w:r w:rsidRPr="00706693">
        <w:rPr>
          <w:szCs w:val="28"/>
        </w:rPr>
        <w:t xml:space="preserve"> в журнале, входящем во </w:t>
      </w:r>
      <w:r w:rsidR="00AF5676">
        <w:rPr>
          <w:szCs w:val="28"/>
          <w:lang w:val="ru-RU"/>
        </w:rPr>
        <w:t>3</w:t>
      </w:r>
      <w:r w:rsidRPr="00706693">
        <w:rPr>
          <w:szCs w:val="28"/>
        </w:rPr>
        <w:t>-</w:t>
      </w:r>
      <w:r w:rsidR="00AF5676">
        <w:rPr>
          <w:szCs w:val="28"/>
          <w:lang w:val="ru-RU"/>
        </w:rPr>
        <w:t>и</w:t>
      </w:r>
      <w:r w:rsidRPr="00706693">
        <w:rPr>
          <w:szCs w:val="28"/>
        </w:rPr>
        <w:t>й квартиль по данным</w:t>
      </w:r>
      <w:r w:rsidRPr="00706693">
        <w:rPr>
          <w:szCs w:val="28"/>
          <w:lang w:val="kk-KZ"/>
        </w:rPr>
        <w:t xml:space="preserve"> </w:t>
      </w:r>
      <w:r w:rsidRPr="00706693">
        <w:rPr>
          <w:szCs w:val="28"/>
        </w:rPr>
        <w:t xml:space="preserve">по базе данных </w:t>
      </w:r>
      <w:r w:rsidRPr="00706693">
        <w:rPr>
          <w:szCs w:val="28"/>
          <w:lang w:val="en-US"/>
        </w:rPr>
        <w:t>Scopus</w:t>
      </w:r>
      <w:r w:rsidRPr="00706693">
        <w:rPr>
          <w:szCs w:val="28"/>
        </w:rPr>
        <w:t xml:space="preserve"> (Скопус)</w:t>
      </w:r>
      <w:r w:rsidR="00AF5676" w:rsidRPr="00AF5676">
        <w:rPr>
          <w:szCs w:val="28"/>
          <w:lang w:val="ru-RU"/>
        </w:rPr>
        <w:t xml:space="preserve">, </w:t>
      </w:r>
      <w:r w:rsidR="00AF5676">
        <w:rPr>
          <w:szCs w:val="28"/>
          <w:lang w:val="ru-RU"/>
        </w:rPr>
        <w:t>из них одна материалы конференции</w:t>
      </w:r>
      <w:r w:rsidRPr="00706693">
        <w:rPr>
          <w:szCs w:val="28"/>
        </w:rPr>
        <w:t xml:space="preserve">, </w:t>
      </w:r>
      <w:r w:rsidR="00726F44">
        <w:rPr>
          <w:szCs w:val="28"/>
          <w:lang w:val="ru-RU"/>
        </w:rPr>
        <w:t>1</w:t>
      </w:r>
      <w:r w:rsidRPr="00706693">
        <w:rPr>
          <w:szCs w:val="28"/>
        </w:rPr>
        <w:t xml:space="preserve"> – в журнал</w:t>
      </w:r>
      <w:r w:rsidR="00726F44">
        <w:rPr>
          <w:szCs w:val="28"/>
          <w:lang w:val="ru-RU"/>
        </w:rPr>
        <w:t>е</w:t>
      </w:r>
      <w:r w:rsidRPr="00706693">
        <w:rPr>
          <w:szCs w:val="28"/>
        </w:rPr>
        <w:t xml:space="preserve">, входящих в </w:t>
      </w:r>
      <w:r w:rsidR="00726F44">
        <w:rPr>
          <w:szCs w:val="28"/>
          <w:lang w:val="ru-RU"/>
        </w:rPr>
        <w:t>4</w:t>
      </w:r>
      <w:r w:rsidRPr="00706693">
        <w:rPr>
          <w:szCs w:val="28"/>
        </w:rPr>
        <w:t xml:space="preserve">-й квартиль по базе данных </w:t>
      </w:r>
      <w:r w:rsidRPr="00706693">
        <w:rPr>
          <w:szCs w:val="28"/>
          <w:lang w:val="en-US"/>
        </w:rPr>
        <w:t>Scopus</w:t>
      </w:r>
      <w:r w:rsidRPr="00706693">
        <w:rPr>
          <w:szCs w:val="28"/>
        </w:rPr>
        <w:t xml:space="preserve"> (Скопус), </w:t>
      </w:r>
      <w:r w:rsidR="00726F44">
        <w:rPr>
          <w:szCs w:val="28"/>
          <w:lang w:val="ru-RU"/>
        </w:rPr>
        <w:t>4</w:t>
      </w:r>
      <w:r w:rsidRPr="00706693">
        <w:rPr>
          <w:szCs w:val="28"/>
        </w:rPr>
        <w:t xml:space="preserve"> – в журнале рекомендованном </w:t>
      </w:r>
      <w:r w:rsidRPr="00706693">
        <w:rPr>
          <w:szCs w:val="28"/>
          <w:lang w:val="kk-KZ"/>
        </w:rPr>
        <w:t>КОКСОН МОН РК</w:t>
      </w:r>
      <w:r w:rsidRPr="00706693">
        <w:rPr>
          <w:szCs w:val="28"/>
        </w:rPr>
        <w:t>.</w:t>
      </w:r>
      <w:r w:rsidRPr="00706693">
        <w:rPr>
          <w:szCs w:val="28"/>
          <w:lang w:val="ru-RU"/>
        </w:rPr>
        <w:t xml:space="preserve"> В каждую опубликованную статью докторантом был внесен достойный вклад, в них отражены выносимые на защиту положения, результаты, полученные докторантом в ходе проведенных исследований.</w:t>
      </w:r>
    </w:p>
    <w:p w14:paraId="3854785F" w14:textId="050CF4F0" w:rsidR="00045992" w:rsidRPr="0055154B" w:rsidRDefault="00045992" w:rsidP="00045992">
      <w:pPr>
        <w:spacing w:after="0"/>
        <w:ind w:firstLine="567"/>
        <w:jc w:val="both"/>
        <w:rPr>
          <w:szCs w:val="28"/>
        </w:rPr>
      </w:pPr>
      <w:r w:rsidRPr="0055154B">
        <w:rPr>
          <w:szCs w:val="28"/>
        </w:rPr>
        <w:t xml:space="preserve">Получен </w:t>
      </w:r>
      <w:r w:rsidR="00AF5676">
        <w:rPr>
          <w:szCs w:val="28"/>
          <w:lang w:val="ru-RU"/>
        </w:rPr>
        <w:t>1</w:t>
      </w:r>
      <w:r w:rsidRPr="0055154B">
        <w:rPr>
          <w:szCs w:val="28"/>
        </w:rPr>
        <w:t xml:space="preserve"> </w:t>
      </w:r>
      <w:r w:rsidR="00AF5676">
        <w:rPr>
          <w:szCs w:val="28"/>
          <w:lang w:val="ru-RU"/>
        </w:rPr>
        <w:t>патент РК на полезную модель</w:t>
      </w:r>
      <w:r w:rsidRPr="0055154B">
        <w:rPr>
          <w:szCs w:val="28"/>
        </w:rPr>
        <w:t>.</w:t>
      </w:r>
    </w:p>
    <w:p w14:paraId="7A2541FE" w14:textId="77777777" w:rsidR="00415EB9" w:rsidRPr="0055154B" w:rsidRDefault="00415EB9" w:rsidP="00415EB9">
      <w:pPr>
        <w:rPr>
          <w:szCs w:val="28"/>
        </w:rPr>
      </w:pPr>
      <w:r w:rsidRPr="0055154B">
        <w:rPr>
          <w:szCs w:val="28"/>
        </w:rPr>
        <w:br w:type="page"/>
      </w:r>
    </w:p>
    <w:p w14:paraId="663713D4" w14:textId="66B8F989" w:rsidR="00896FEF" w:rsidRPr="0055154B" w:rsidRDefault="00896FEF" w:rsidP="00DE2B03">
      <w:pPr>
        <w:pStyle w:val="a3"/>
        <w:numPr>
          <w:ilvl w:val="0"/>
          <w:numId w:val="2"/>
        </w:numPr>
        <w:shd w:val="clear" w:color="auto" w:fill="FFFFFF"/>
        <w:tabs>
          <w:tab w:val="left" w:pos="1134"/>
        </w:tabs>
        <w:spacing w:after="0" w:line="240" w:lineRule="auto"/>
        <w:ind w:left="0" w:right="-82" w:firstLine="567"/>
        <w:jc w:val="both"/>
        <w:rPr>
          <w:rFonts w:eastAsia="Times New Roman"/>
          <w:caps/>
          <w:szCs w:val="28"/>
          <w:lang w:eastAsia="ru-RU"/>
        </w:rPr>
      </w:pPr>
      <w:r w:rsidRPr="0055154B">
        <w:rPr>
          <w:rFonts w:eastAsia="Times New Roman"/>
          <w:b/>
          <w:bCs/>
          <w:spacing w:val="-6"/>
          <w:szCs w:val="28"/>
          <w:lang w:eastAsia="ru-RU"/>
        </w:rPr>
        <w:lastRenderedPageBreak/>
        <w:t xml:space="preserve">СОСТОЯНИЕ </w:t>
      </w:r>
      <w:r w:rsidR="00C358D7">
        <w:rPr>
          <w:rFonts w:eastAsia="Times New Roman"/>
          <w:b/>
          <w:bCs/>
          <w:spacing w:val="-6"/>
          <w:szCs w:val="28"/>
          <w:lang w:val="ru-RU" w:eastAsia="ru-RU"/>
        </w:rPr>
        <w:t>ВОПРОСА И ЗАДАЧИ ИССЛЕДОВАНИЯ</w:t>
      </w:r>
    </w:p>
    <w:p w14:paraId="6A008A7F" w14:textId="77777777" w:rsidR="00896FEF" w:rsidRPr="0055154B" w:rsidRDefault="00896FEF" w:rsidP="00DE2B03">
      <w:pPr>
        <w:shd w:val="clear" w:color="auto" w:fill="FFFFFF"/>
        <w:spacing w:after="0" w:line="240" w:lineRule="auto"/>
        <w:ind w:right="-82" w:firstLine="567"/>
        <w:jc w:val="center"/>
        <w:rPr>
          <w:rFonts w:eastAsia="Times New Roman"/>
          <w:caps/>
          <w:szCs w:val="28"/>
          <w:lang w:eastAsia="ru-RU"/>
        </w:rPr>
      </w:pPr>
    </w:p>
    <w:p w14:paraId="4E87CB78" w14:textId="14F4F009" w:rsidR="00C358D7" w:rsidRDefault="00C358D7" w:rsidP="00DE2B03">
      <w:pPr>
        <w:spacing w:after="0" w:line="240" w:lineRule="auto"/>
        <w:ind w:firstLine="567"/>
        <w:jc w:val="both"/>
        <w:rPr>
          <w:b/>
          <w:szCs w:val="28"/>
        </w:rPr>
      </w:pPr>
      <w:r w:rsidRPr="00721215">
        <w:rPr>
          <w:b/>
          <w:szCs w:val="28"/>
        </w:rPr>
        <w:t>1.1 Анализ энергетических систем</w:t>
      </w:r>
    </w:p>
    <w:p w14:paraId="13A935C8" w14:textId="77777777" w:rsidR="00DE2B03" w:rsidRDefault="00DE2B03" w:rsidP="00DE2B03">
      <w:pPr>
        <w:spacing w:after="0" w:line="240" w:lineRule="auto"/>
        <w:ind w:firstLine="567"/>
        <w:jc w:val="both"/>
        <w:rPr>
          <w:b/>
          <w:szCs w:val="28"/>
        </w:rPr>
      </w:pPr>
    </w:p>
    <w:p w14:paraId="4A958DB0" w14:textId="77777777" w:rsidR="00C358D7" w:rsidRPr="00721215" w:rsidRDefault="00C358D7" w:rsidP="00DE2B03">
      <w:pPr>
        <w:spacing w:after="0" w:line="240" w:lineRule="auto"/>
        <w:ind w:firstLine="567"/>
        <w:jc w:val="both"/>
        <w:rPr>
          <w:szCs w:val="28"/>
        </w:rPr>
      </w:pPr>
      <w:r w:rsidRPr="00721215">
        <w:rPr>
          <w:szCs w:val="28"/>
        </w:rPr>
        <w:t>1.1.1 Основные сведения об энергетической системе мира</w:t>
      </w:r>
    </w:p>
    <w:p w14:paraId="666983A2" w14:textId="77777777" w:rsidR="00C358D7" w:rsidRPr="007A3BCB" w:rsidRDefault="00C358D7" w:rsidP="00DE2B03">
      <w:pPr>
        <w:spacing w:after="0" w:line="240" w:lineRule="auto"/>
        <w:ind w:firstLine="567"/>
        <w:jc w:val="both"/>
        <w:rPr>
          <w:szCs w:val="28"/>
        </w:rPr>
      </w:pPr>
      <w:r w:rsidRPr="007A3BCB">
        <w:rPr>
          <w:szCs w:val="28"/>
        </w:rPr>
        <w:t xml:space="preserve">Энергетический сектор Казахстана был разработан с учетом того, что он входил в энергетический сектор Советского Союза. На сегодняшний день Казахстан следует международным тенденциям развития в области энергетике. Чтобы сделать надежный прогноз казахстанской энергетики необходимо  взглянуть на глобальные процессы в развитии мирового энергетической отрасли. Есть несколько организаций, которые располагают такой информацией. Это Международное энергетическое агентство (МЭА), ООН, Всемирный банк, масштабные международный компании и т. д. В прогнозировании энергопотребления Казахстан, как части евразийского экономического союза (ЕАЭС), важно взглянуть на прогнозы по странам - членам ЕАЭС. </w:t>
      </w:r>
    </w:p>
    <w:p w14:paraId="78EBD0DD" w14:textId="77777777" w:rsidR="00C358D7" w:rsidRPr="007A3BCB" w:rsidRDefault="00C358D7" w:rsidP="00DE2B03">
      <w:pPr>
        <w:spacing w:after="0" w:line="240" w:lineRule="auto"/>
        <w:ind w:firstLine="567"/>
        <w:jc w:val="both"/>
        <w:rPr>
          <w:szCs w:val="28"/>
        </w:rPr>
      </w:pPr>
      <w:r w:rsidRPr="007A3BCB">
        <w:rPr>
          <w:szCs w:val="28"/>
        </w:rPr>
        <w:t>Ключевым показателем для прогноза энергопотребления является спрос на энергию, который напрямую зависит от количественного показателя населения. Однако есть и другие немаловажные факторы, которые влияют на получение достоверного прогноза. Это и экономическая ситуация в стране в целом, и такой показатель, как энергопотребление на душу населения, энергоемкость, человеческий фактор, качественный состав населения по профессиональным предпочтениям, роду деятельности и т.д.   Ведь, как известно, все эти детали тоже могут существенно влиять на энергопотребление той или иной категории населения. К тому же такой показатель, как увеличение потребления энергии на душу населения можно рассматривать в качестве ключевого показателя улучшения качества жизни людей, их благосостояния. Это тот случай, когда  результат экономического развития страны работает на  повышение уровня жизни потребителей.</w:t>
      </w:r>
    </w:p>
    <w:p w14:paraId="09B8A786" w14:textId="77777777" w:rsidR="00C358D7" w:rsidRDefault="00C358D7" w:rsidP="00DE2B03">
      <w:pPr>
        <w:spacing w:after="0" w:line="240" w:lineRule="auto"/>
        <w:ind w:firstLine="567"/>
        <w:jc w:val="both"/>
        <w:rPr>
          <w:szCs w:val="28"/>
        </w:rPr>
      </w:pPr>
      <w:r w:rsidRPr="007A3BCB">
        <w:rPr>
          <w:szCs w:val="28"/>
        </w:rPr>
        <w:t>Что касается интенсивности использования электроэнергии на единицу ВВП, то она напрямую влияет на прогресс технологического развития. Таким образом, видно, что три ключевых показателя должны быть приняты во внимание. (По последним прогнозам ООН в 2040 году население мира достигнет 9,1 млрд человек (рисунок 1.1.) [1].</w:t>
      </w:r>
    </w:p>
    <w:p w14:paraId="0BFF6F43" w14:textId="77777777" w:rsidR="00C358D7" w:rsidRDefault="00C358D7" w:rsidP="00DE2B03">
      <w:pPr>
        <w:spacing w:after="0" w:line="240" w:lineRule="auto"/>
        <w:ind w:firstLine="567"/>
        <w:jc w:val="center"/>
        <w:rPr>
          <w:szCs w:val="28"/>
        </w:rPr>
      </w:pPr>
      <w:r w:rsidRPr="00C97BA7">
        <w:rPr>
          <w:rFonts w:eastAsia="Calibri"/>
          <w:noProof/>
          <w:lang w:eastAsia="ru-RU"/>
        </w:rPr>
        <w:drawing>
          <wp:inline distT="0" distB="0" distL="0" distR="0" wp14:anchorId="2D90BAD3" wp14:editId="245BF91C">
            <wp:extent cx="4238625" cy="1929063"/>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5001" cy="1954721"/>
                    </a:xfrm>
                    <a:prstGeom prst="rect">
                      <a:avLst/>
                    </a:prstGeom>
                    <a:noFill/>
                    <a:ln>
                      <a:noFill/>
                    </a:ln>
                  </pic:spPr>
                </pic:pic>
              </a:graphicData>
            </a:graphic>
          </wp:inline>
        </w:drawing>
      </w:r>
    </w:p>
    <w:p w14:paraId="615C1DED" w14:textId="77777777" w:rsidR="00C358D7" w:rsidRDefault="00C358D7" w:rsidP="00DE2B03">
      <w:pPr>
        <w:spacing w:after="0" w:line="240" w:lineRule="auto"/>
        <w:ind w:firstLine="567"/>
        <w:jc w:val="center"/>
        <w:rPr>
          <w:szCs w:val="28"/>
        </w:rPr>
      </w:pPr>
      <w:r w:rsidRPr="00C97BA7">
        <w:rPr>
          <w:rFonts w:eastAsia="Calibri"/>
        </w:rPr>
        <w:t>Рисунок 1.1 – Прогноз роста населения мира по данным ООН [1]</w:t>
      </w:r>
    </w:p>
    <w:p w14:paraId="25F4FCF8" w14:textId="77777777" w:rsidR="00C358D7" w:rsidRPr="007A3BCB" w:rsidRDefault="00C358D7" w:rsidP="00DE2B03">
      <w:pPr>
        <w:spacing w:after="0" w:line="240" w:lineRule="auto"/>
        <w:ind w:firstLine="567"/>
        <w:jc w:val="both"/>
        <w:rPr>
          <w:szCs w:val="28"/>
        </w:rPr>
      </w:pPr>
      <w:r w:rsidRPr="007A3BCB">
        <w:rPr>
          <w:szCs w:val="28"/>
        </w:rPr>
        <w:lastRenderedPageBreak/>
        <w:t>Африка, страны Азии и Индия дадут самый значительный рост населения (83% и 33%). Итак, азиатские страны будут самыми густонаселенными и, следовательно,  иметь самый большой спрос на энергию (рисунок 1.</w:t>
      </w:r>
      <w:r>
        <w:rPr>
          <w:szCs w:val="28"/>
        </w:rPr>
        <w:t>2</w:t>
      </w:r>
      <w:r w:rsidRPr="007A3BCB">
        <w:rPr>
          <w:szCs w:val="28"/>
        </w:rPr>
        <w:t>). Развитие технологий, несомненно, окажет влияние на энергетический сектор.</w:t>
      </w:r>
    </w:p>
    <w:p w14:paraId="429970D6" w14:textId="77777777" w:rsidR="00C358D7" w:rsidRDefault="00C358D7" w:rsidP="00DE2B03">
      <w:pPr>
        <w:spacing w:after="0" w:line="240" w:lineRule="auto"/>
        <w:ind w:firstLine="567"/>
        <w:jc w:val="both"/>
        <w:rPr>
          <w:rFonts w:eastAsia="Calibri"/>
        </w:rPr>
      </w:pPr>
      <w:r w:rsidRPr="007A3BCB">
        <w:rPr>
          <w:szCs w:val="28"/>
        </w:rPr>
        <w:t>Наиболее актуальной проблемой реального энергетического сектора является проблема энергосбережения. Эта проблема имеет как экономические, так и экологические компоненты в качестве движущей силы для инновации. Существует много прогнозов, основанных на предположении, что в ближайшем будущем не будет технологической революции в энергетическом секторе.</w:t>
      </w:r>
      <w:r w:rsidRPr="004F3766">
        <w:rPr>
          <w:rFonts w:eastAsia="Calibri"/>
        </w:rPr>
        <w:t xml:space="preserve"> </w:t>
      </w:r>
      <w:r w:rsidRPr="007A3BCB">
        <w:rPr>
          <w:rFonts w:eastAsia="Calibri"/>
        </w:rPr>
        <w:t>Ожидается снижение энергоемкости ВВП на душу населения почти в 1,5 раза к 2040 году (рисунок 1.</w:t>
      </w:r>
      <w:r>
        <w:rPr>
          <w:rFonts w:eastAsia="Calibri"/>
        </w:rPr>
        <w:t>3</w:t>
      </w:r>
      <w:r w:rsidRPr="007A3BCB">
        <w:rPr>
          <w:rFonts w:eastAsia="Calibri"/>
        </w:rPr>
        <w:t>). Но в связи с ростом населения общее электропотребление будет расти (рисунок 1.</w:t>
      </w:r>
      <w:r>
        <w:rPr>
          <w:rFonts w:eastAsia="Calibri"/>
        </w:rPr>
        <w:t>4</w:t>
      </w:r>
      <w:r w:rsidRPr="007A3BCB">
        <w:rPr>
          <w:rFonts w:eastAsia="Calibri"/>
        </w:rPr>
        <w:t>). Потребление энергии на душу населения является ключевым фактором качества жизни, и данный показатель будет расти с 1,88 до 1,92 на человека.</w:t>
      </w:r>
    </w:p>
    <w:p w14:paraId="138AAB2B" w14:textId="77777777" w:rsidR="00C358D7" w:rsidRDefault="00C358D7" w:rsidP="00DE2B03">
      <w:pPr>
        <w:spacing w:after="0" w:line="240" w:lineRule="auto"/>
        <w:ind w:firstLine="567"/>
        <w:jc w:val="both"/>
        <w:rPr>
          <w:szCs w:val="28"/>
        </w:rPr>
      </w:pPr>
    </w:p>
    <w:p w14:paraId="49D559E7" w14:textId="77777777" w:rsidR="00C358D7" w:rsidRPr="007A3BCB" w:rsidRDefault="00C358D7" w:rsidP="00DE2B03">
      <w:pPr>
        <w:spacing w:after="0" w:line="240" w:lineRule="auto"/>
        <w:ind w:firstLine="567"/>
        <w:jc w:val="center"/>
        <w:rPr>
          <w:rFonts w:eastAsia="Calibri"/>
          <w:lang w:val="en-US"/>
        </w:rPr>
      </w:pPr>
      <w:r w:rsidRPr="007A3BCB">
        <w:rPr>
          <w:rFonts w:eastAsia="Calibri"/>
          <w:noProof/>
          <w:lang w:eastAsia="ru-RU"/>
        </w:rPr>
        <w:drawing>
          <wp:inline distT="0" distB="0" distL="0" distR="0" wp14:anchorId="77707372" wp14:editId="3009D92C">
            <wp:extent cx="5673439" cy="22288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8255" cy="2242528"/>
                    </a:xfrm>
                    <a:prstGeom prst="rect">
                      <a:avLst/>
                    </a:prstGeom>
                    <a:noFill/>
                    <a:ln>
                      <a:noFill/>
                    </a:ln>
                  </pic:spPr>
                </pic:pic>
              </a:graphicData>
            </a:graphic>
          </wp:inline>
        </w:drawing>
      </w:r>
    </w:p>
    <w:p w14:paraId="18E6BF1F" w14:textId="77777777" w:rsidR="00C358D7" w:rsidRPr="007A3BCB" w:rsidRDefault="00C358D7" w:rsidP="00DE2B03">
      <w:pPr>
        <w:spacing w:after="0" w:line="240" w:lineRule="auto"/>
        <w:ind w:firstLine="567"/>
        <w:jc w:val="center"/>
        <w:rPr>
          <w:rFonts w:eastAsia="Calibri"/>
        </w:rPr>
      </w:pPr>
    </w:p>
    <w:p w14:paraId="673ED7AF" w14:textId="77777777" w:rsidR="00C358D7" w:rsidRPr="007A3BCB" w:rsidRDefault="00C358D7" w:rsidP="00DE2B03">
      <w:pPr>
        <w:spacing w:after="0" w:line="240" w:lineRule="auto"/>
        <w:ind w:firstLine="567"/>
        <w:jc w:val="center"/>
        <w:rPr>
          <w:rFonts w:eastAsia="Calibri"/>
        </w:rPr>
      </w:pPr>
      <w:r w:rsidRPr="007A3BCB">
        <w:rPr>
          <w:rFonts w:eastAsia="Calibri"/>
        </w:rPr>
        <w:t>Рисунок 1.</w:t>
      </w:r>
      <w:r>
        <w:rPr>
          <w:rFonts w:eastAsia="Calibri"/>
        </w:rPr>
        <w:t>2</w:t>
      </w:r>
      <w:r w:rsidRPr="007A3BCB">
        <w:rPr>
          <w:rFonts w:eastAsia="Calibri"/>
        </w:rPr>
        <w:t xml:space="preserve"> – Потребление энергии по регионам [4]</w:t>
      </w:r>
    </w:p>
    <w:p w14:paraId="70E54317" w14:textId="77777777" w:rsidR="00C358D7" w:rsidRPr="007A3BCB" w:rsidRDefault="00C358D7" w:rsidP="00DE2B03">
      <w:pPr>
        <w:spacing w:after="0" w:line="240" w:lineRule="auto"/>
        <w:ind w:firstLine="567"/>
        <w:jc w:val="center"/>
        <w:rPr>
          <w:rFonts w:eastAsia="Calibri"/>
        </w:rPr>
      </w:pPr>
    </w:p>
    <w:p w14:paraId="264BC67D" w14:textId="77777777" w:rsidR="00C358D7" w:rsidRPr="007A3BCB" w:rsidRDefault="00C358D7" w:rsidP="00DE2B03">
      <w:pPr>
        <w:spacing w:after="0" w:line="240" w:lineRule="auto"/>
        <w:ind w:firstLine="567"/>
        <w:jc w:val="center"/>
        <w:rPr>
          <w:rFonts w:eastAsia="Calibri"/>
        </w:rPr>
      </w:pPr>
      <w:r w:rsidRPr="007A3BCB">
        <w:rPr>
          <w:rFonts w:eastAsia="Calibri"/>
          <w:noProof/>
          <w:lang w:eastAsia="ru-RU"/>
        </w:rPr>
        <w:drawing>
          <wp:inline distT="0" distB="0" distL="0" distR="0" wp14:anchorId="04DD3119" wp14:editId="34B143D4">
            <wp:extent cx="4589843" cy="242887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6684" cy="2448370"/>
                    </a:xfrm>
                    <a:prstGeom prst="rect">
                      <a:avLst/>
                    </a:prstGeom>
                    <a:noFill/>
                    <a:ln>
                      <a:noFill/>
                    </a:ln>
                  </pic:spPr>
                </pic:pic>
              </a:graphicData>
            </a:graphic>
          </wp:inline>
        </w:drawing>
      </w:r>
    </w:p>
    <w:p w14:paraId="440A6A13" w14:textId="77777777" w:rsidR="00C358D7" w:rsidRPr="007A3BCB" w:rsidRDefault="00C358D7" w:rsidP="00DE2B03">
      <w:pPr>
        <w:spacing w:after="0" w:line="240" w:lineRule="auto"/>
        <w:ind w:firstLine="567"/>
        <w:jc w:val="center"/>
        <w:rPr>
          <w:rFonts w:eastAsia="Calibri"/>
        </w:rPr>
      </w:pPr>
    </w:p>
    <w:p w14:paraId="5E942B60" w14:textId="77777777" w:rsidR="00C358D7" w:rsidRDefault="00C358D7" w:rsidP="00DE2B03">
      <w:pPr>
        <w:spacing w:after="0" w:line="240" w:lineRule="auto"/>
        <w:ind w:firstLine="567"/>
        <w:jc w:val="center"/>
        <w:rPr>
          <w:rFonts w:eastAsia="Calibri"/>
        </w:rPr>
      </w:pPr>
      <w:r w:rsidRPr="007A3BCB">
        <w:rPr>
          <w:rFonts w:eastAsia="Calibri"/>
        </w:rPr>
        <w:t>Рисунок 1.</w:t>
      </w:r>
      <w:r>
        <w:rPr>
          <w:rFonts w:eastAsia="Calibri"/>
        </w:rPr>
        <w:t>3</w:t>
      </w:r>
      <w:r w:rsidRPr="007A3BCB">
        <w:rPr>
          <w:rFonts w:eastAsia="Calibri"/>
        </w:rPr>
        <w:t xml:space="preserve"> – Динамика энергоемкости ВВП [3]</w:t>
      </w:r>
    </w:p>
    <w:p w14:paraId="7550DEDC" w14:textId="77777777" w:rsidR="00C358D7" w:rsidRDefault="00C358D7" w:rsidP="00DE2B03">
      <w:pPr>
        <w:spacing w:after="0" w:line="240" w:lineRule="auto"/>
        <w:ind w:firstLine="567"/>
        <w:jc w:val="both"/>
        <w:rPr>
          <w:rFonts w:eastAsia="Calibri"/>
        </w:rPr>
      </w:pPr>
    </w:p>
    <w:p w14:paraId="3A8287B9" w14:textId="77777777" w:rsidR="00C358D7" w:rsidRPr="007A3BCB" w:rsidRDefault="00C358D7" w:rsidP="00DE2B03">
      <w:pPr>
        <w:spacing w:after="0" w:line="240" w:lineRule="auto"/>
        <w:ind w:firstLine="567"/>
        <w:jc w:val="center"/>
        <w:rPr>
          <w:rFonts w:eastAsia="Calibri"/>
          <w:lang w:val="en-US"/>
        </w:rPr>
      </w:pPr>
      <w:r w:rsidRPr="007A3BCB">
        <w:rPr>
          <w:rFonts w:eastAsia="Calibri"/>
          <w:noProof/>
          <w:lang w:eastAsia="ru-RU"/>
        </w:rPr>
        <w:lastRenderedPageBreak/>
        <w:drawing>
          <wp:inline distT="0" distB="0" distL="0" distR="0" wp14:anchorId="0F83FB41" wp14:editId="554A9AEB">
            <wp:extent cx="2981325" cy="1515281"/>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1429" cy="1530582"/>
                    </a:xfrm>
                    <a:prstGeom prst="rect">
                      <a:avLst/>
                    </a:prstGeom>
                    <a:noFill/>
                    <a:ln>
                      <a:noFill/>
                    </a:ln>
                  </pic:spPr>
                </pic:pic>
              </a:graphicData>
            </a:graphic>
          </wp:inline>
        </w:drawing>
      </w:r>
    </w:p>
    <w:p w14:paraId="3C9D89F7" w14:textId="77777777" w:rsidR="00C358D7" w:rsidRPr="007A3BCB" w:rsidRDefault="00C358D7" w:rsidP="00DE2B03">
      <w:pPr>
        <w:spacing w:after="0" w:line="240" w:lineRule="auto"/>
        <w:ind w:firstLine="567"/>
        <w:jc w:val="center"/>
        <w:rPr>
          <w:rFonts w:eastAsia="Calibri"/>
        </w:rPr>
      </w:pPr>
      <w:r w:rsidRPr="007A3BCB">
        <w:rPr>
          <w:rFonts w:eastAsia="Calibri"/>
        </w:rPr>
        <w:t>Рисунок 1.</w:t>
      </w:r>
      <w:r>
        <w:rPr>
          <w:rFonts w:eastAsia="Calibri"/>
        </w:rPr>
        <w:t>4</w:t>
      </w:r>
      <w:r w:rsidRPr="007A3BCB">
        <w:rPr>
          <w:rFonts w:eastAsia="Calibri"/>
        </w:rPr>
        <w:t xml:space="preserve"> – Потребление энергии на душу населения</w:t>
      </w:r>
    </w:p>
    <w:p w14:paraId="02C2A6B2" w14:textId="77777777" w:rsidR="00C358D7" w:rsidRDefault="00C358D7" w:rsidP="00DE2B03">
      <w:pPr>
        <w:spacing w:after="0" w:line="240" w:lineRule="auto"/>
        <w:ind w:firstLine="567"/>
        <w:jc w:val="both"/>
        <w:rPr>
          <w:rFonts w:eastAsia="Calibri"/>
        </w:rPr>
      </w:pPr>
    </w:p>
    <w:p w14:paraId="0081A59A" w14:textId="77777777" w:rsidR="00C358D7" w:rsidRDefault="00C358D7" w:rsidP="00DE2B03">
      <w:pPr>
        <w:spacing w:after="0" w:line="240" w:lineRule="auto"/>
        <w:ind w:firstLine="567"/>
        <w:jc w:val="both"/>
        <w:rPr>
          <w:szCs w:val="28"/>
        </w:rPr>
      </w:pPr>
      <w:r w:rsidRPr="007A3BCB">
        <w:rPr>
          <w:szCs w:val="28"/>
        </w:rPr>
        <w:t>Также важно рассмотреть прогноз структуры энергопотребления в мире. Экологические, экономические проблемы и технический прорыв в отрасли определенных источников энергии изменят структуру потребления энергии в течение нескольких десятилетий. Доля углеводородов будет снижена и ожидается большой рост возобновляемых источников и ядерной энергия</w:t>
      </w:r>
      <w:r>
        <w:rPr>
          <w:szCs w:val="28"/>
        </w:rPr>
        <w:t xml:space="preserve"> (рисунок 1.5)</w:t>
      </w:r>
      <w:r w:rsidRPr="007A3BCB">
        <w:rPr>
          <w:szCs w:val="28"/>
        </w:rPr>
        <w:t xml:space="preserve">. </w:t>
      </w:r>
    </w:p>
    <w:p w14:paraId="08BABB80" w14:textId="77777777" w:rsidR="00C358D7" w:rsidRPr="0022503A" w:rsidRDefault="00C358D7" w:rsidP="00DE2B03">
      <w:pPr>
        <w:spacing w:after="0" w:line="240" w:lineRule="auto"/>
        <w:ind w:firstLine="567"/>
        <w:jc w:val="both"/>
        <w:rPr>
          <w:rFonts w:eastAsia="Calibri"/>
        </w:rPr>
      </w:pPr>
    </w:p>
    <w:p w14:paraId="7EB7CA99" w14:textId="77777777" w:rsidR="00C358D7" w:rsidRPr="0022503A" w:rsidRDefault="00C358D7" w:rsidP="00DE2B03">
      <w:pPr>
        <w:spacing w:after="0" w:line="240" w:lineRule="auto"/>
        <w:ind w:firstLine="567"/>
        <w:jc w:val="center"/>
        <w:rPr>
          <w:rFonts w:eastAsia="Calibri"/>
        </w:rPr>
      </w:pPr>
      <w:r w:rsidRPr="0022503A">
        <w:rPr>
          <w:rFonts w:eastAsia="Calibri"/>
          <w:noProof/>
          <w:lang w:eastAsia="ru-RU"/>
        </w:rPr>
        <w:drawing>
          <wp:inline distT="0" distB="0" distL="0" distR="0" wp14:anchorId="2A260CF4" wp14:editId="10CBAF7B">
            <wp:extent cx="4164496" cy="1481532"/>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3790" cy="1484838"/>
                    </a:xfrm>
                    <a:prstGeom prst="rect">
                      <a:avLst/>
                    </a:prstGeom>
                    <a:noFill/>
                    <a:ln>
                      <a:noFill/>
                    </a:ln>
                  </pic:spPr>
                </pic:pic>
              </a:graphicData>
            </a:graphic>
          </wp:inline>
        </w:drawing>
      </w:r>
    </w:p>
    <w:p w14:paraId="6BE449FE" w14:textId="77777777" w:rsidR="00C358D7" w:rsidRPr="0022503A" w:rsidRDefault="00C358D7" w:rsidP="00DE2B03">
      <w:pPr>
        <w:spacing w:after="0" w:line="240" w:lineRule="auto"/>
        <w:ind w:firstLine="567"/>
        <w:jc w:val="center"/>
        <w:rPr>
          <w:rFonts w:eastAsia="Calibri"/>
        </w:rPr>
      </w:pPr>
    </w:p>
    <w:p w14:paraId="2FF795C7" w14:textId="77777777" w:rsidR="00C358D7" w:rsidRPr="0022503A" w:rsidRDefault="00C358D7" w:rsidP="00DE2B03">
      <w:pPr>
        <w:spacing w:after="0" w:line="240" w:lineRule="auto"/>
        <w:ind w:firstLine="567"/>
        <w:jc w:val="center"/>
        <w:rPr>
          <w:rFonts w:eastAsia="Calibri"/>
        </w:rPr>
      </w:pPr>
      <w:r w:rsidRPr="0022503A">
        <w:rPr>
          <w:rFonts w:eastAsia="Calibri"/>
        </w:rPr>
        <w:t>Рисунок 1.</w:t>
      </w:r>
      <w:r>
        <w:rPr>
          <w:rFonts w:eastAsia="Calibri"/>
        </w:rPr>
        <w:t>5</w:t>
      </w:r>
      <w:r w:rsidRPr="0022503A">
        <w:rPr>
          <w:rFonts w:eastAsia="Calibri"/>
        </w:rPr>
        <w:t xml:space="preserve"> – Структура потребления энергетического сектора по видам топлива. Прогноз </w:t>
      </w:r>
      <w:r w:rsidRPr="0022503A">
        <w:rPr>
          <w:rFonts w:eastAsia="Calibri"/>
          <w:lang w:val="en-US"/>
        </w:rPr>
        <w:t>BP</w:t>
      </w:r>
      <w:r w:rsidRPr="0022503A">
        <w:rPr>
          <w:rFonts w:eastAsia="Calibri"/>
        </w:rPr>
        <w:t xml:space="preserve"> [4]</w:t>
      </w:r>
    </w:p>
    <w:p w14:paraId="4839BA8D" w14:textId="77777777" w:rsidR="00C358D7" w:rsidRDefault="00C358D7" w:rsidP="00DE2B03">
      <w:pPr>
        <w:spacing w:after="0" w:line="240" w:lineRule="auto"/>
        <w:ind w:firstLine="567"/>
        <w:jc w:val="both"/>
        <w:rPr>
          <w:rFonts w:eastAsia="Calibri"/>
        </w:rPr>
      </w:pPr>
    </w:p>
    <w:p w14:paraId="69B68318" w14:textId="77777777" w:rsidR="00C358D7" w:rsidRDefault="00C358D7" w:rsidP="00DE2B03">
      <w:pPr>
        <w:spacing w:after="0" w:line="240" w:lineRule="auto"/>
        <w:ind w:firstLine="567"/>
        <w:jc w:val="both"/>
        <w:rPr>
          <w:rFonts w:eastAsia="Calibri"/>
        </w:rPr>
      </w:pPr>
      <w:r w:rsidRPr="0022503A">
        <w:rPr>
          <w:rFonts w:eastAsia="Calibri"/>
        </w:rPr>
        <w:t>Рассмотрим прогноз структуры производства энергии в мире</w:t>
      </w:r>
      <w:r>
        <w:rPr>
          <w:rFonts w:eastAsia="Calibri"/>
        </w:rPr>
        <w:t xml:space="preserve">. </w:t>
      </w:r>
      <w:r w:rsidRPr="0022503A">
        <w:rPr>
          <w:rFonts w:eastAsia="Calibri"/>
        </w:rPr>
        <w:t xml:space="preserve">В связи с ростом спроса на потребление энергии необходимо установить дополнительные электростанции (рисунок </w:t>
      </w:r>
      <w:r>
        <w:rPr>
          <w:rFonts w:eastAsia="Calibri"/>
        </w:rPr>
        <w:t>6</w:t>
      </w:r>
      <w:r w:rsidRPr="0022503A">
        <w:rPr>
          <w:rFonts w:eastAsia="Calibri"/>
        </w:rPr>
        <w:t>).</w:t>
      </w:r>
    </w:p>
    <w:p w14:paraId="19D021B0" w14:textId="77777777" w:rsidR="00C358D7" w:rsidRPr="0022503A" w:rsidRDefault="00C358D7" w:rsidP="00DE2B03">
      <w:pPr>
        <w:spacing w:after="0" w:line="240" w:lineRule="auto"/>
        <w:ind w:firstLine="567"/>
        <w:jc w:val="both"/>
        <w:rPr>
          <w:rFonts w:eastAsia="Calibri"/>
        </w:rPr>
      </w:pPr>
    </w:p>
    <w:p w14:paraId="60A91AFA" w14:textId="77777777" w:rsidR="00C358D7" w:rsidRPr="0022503A" w:rsidRDefault="00C358D7" w:rsidP="00DE2B03">
      <w:pPr>
        <w:spacing w:after="0" w:line="240" w:lineRule="auto"/>
        <w:ind w:firstLine="567"/>
        <w:jc w:val="center"/>
        <w:rPr>
          <w:rFonts w:eastAsia="Calibri"/>
        </w:rPr>
      </w:pPr>
      <w:r w:rsidRPr="0022503A">
        <w:rPr>
          <w:rFonts w:eastAsia="Calibri"/>
          <w:noProof/>
          <w:lang w:eastAsia="ru-RU"/>
        </w:rPr>
        <w:drawing>
          <wp:inline distT="0" distB="0" distL="0" distR="0" wp14:anchorId="7117B60E" wp14:editId="35B03604">
            <wp:extent cx="4305300" cy="1691368"/>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0312" cy="1701194"/>
                    </a:xfrm>
                    <a:prstGeom prst="rect">
                      <a:avLst/>
                    </a:prstGeom>
                    <a:noFill/>
                    <a:ln>
                      <a:noFill/>
                    </a:ln>
                  </pic:spPr>
                </pic:pic>
              </a:graphicData>
            </a:graphic>
          </wp:inline>
        </w:drawing>
      </w:r>
    </w:p>
    <w:p w14:paraId="527CD1F2" w14:textId="77777777" w:rsidR="00C358D7" w:rsidRPr="0022503A" w:rsidRDefault="00C358D7" w:rsidP="00DE2B03">
      <w:pPr>
        <w:spacing w:after="0" w:line="240" w:lineRule="auto"/>
        <w:ind w:firstLine="567"/>
        <w:jc w:val="center"/>
        <w:rPr>
          <w:rFonts w:eastAsia="Calibri"/>
        </w:rPr>
      </w:pPr>
    </w:p>
    <w:p w14:paraId="198F04B0" w14:textId="77777777" w:rsidR="00C358D7" w:rsidRPr="0022503A" w:rsidRDefault="00C358D7" w:rsidP="00DE2B03">
      <w:pPr>
        <w:spacing w:after="0" w:line="240" w:lineRule="auto"/>
        <w:ind w:firstLine="567"/>
        <w:jc w:val="center"/>
        <w:rPr>
          <w:rFonts w:eastAsia="Calibri"/>
        </w:rPr>
      </w:pPr>
      <w:r w:rsidRPr="0022503A">
        <w:rPr>
          <w:rFonts w:eastAsia="Calibri"/>
        </w:rPr>
        <w:t>Рисунок 1.</w:t>
      </w:r>
      <w:r>
        <w:rPr>
          <w:rFonts w:eastAsia="Calibri"/>
        </w:rPr>
        <w:t>6</w:t>
      </w:r>
      <w:r w:rsidRPr="0022503A">
        <w:rPr>
          <w:rFonts w:eastAsia="Calibri"/>
        </w:rPr>
        <w:t xml:space="preserve"> – Структура производства в энергетическом секторе по прогнозу </w:t>
      </w:r>
      <w:r w:rsidRPr="0022503A">
        <w:rPr>
          <w:rFonts w:eastAsia="Calibri"/>
          <w:lang w:val="en-US"/>
        </w:rPr>
        <w:t>BP</w:t>
      </w:r>
      <w:r w:rsidRPr="0022503A">
        <w:rPr>
          <w:rFonts w:eastAsia="Calibri"/>
        </w:rPr>
        <w:t xml:space="preserve"> [4]</w:t>
      </w:r>
    </w:p>
    <w:p w14:paraId="1EB38A43" w14:textId="77777777" w:rsidR="00C358D7" w:rsidRPr="0022503A" w:rsidRDefault="00C358D7" w:rsidP="00DE2B03">
      <w:pPr>
        <w:spacing w:after="0" w:line="240" w:lineRule="auto"/>
        <w:ind w:firstLine="567"/>
        <w:jc w:val="both"/>
        <w:rPr>
          <w:rFonts w:eastAsia="Calibri"/>
        </w:rPr>
      </w:pPr>
      <w:r w:rsidRPr="0022503A">
        <w:rPr>
          <w:rFonts w:eastAsia="Calibri"/>
        </w:rPr>
        <w:t>Доля возобновляемых источников энергии также будет расти (рисунок 1.</w:t>
      </w:r>
      <w:r>
        <w:rPr>
          <w:rFonts w:eastAsia="Calibri"/>
        </w:rPr>
        <w:t>7</w:t>
      </w:r>
      <w:r w:rsidRPr="0022503A">
        <w:rPr>
          <w:rFonts w:eastAsia="Calibri"/>
        </w:rPr>
        <w:t>).</w:t>
      </w:r>
    </w:p>
    <w:p w14:paraId="68CBFA43" w14:textId="77777777" w:rsidR="00C358D7" w:rsidRPr="0022503A" w:rsidRDefault="00C358D7" w:rsidP="00DE2B03">
      <w:pPr>
        <w:spacing w:after="0" w:line="240" w:lineRule="auto"/>
        <w:ind w:firstLine="567"/>
        <w:jc w:val="both"/>
        <w:rPr>
          <w:rFonts w:eastAsia="Calibri"/>
        </w:rPr>
      </w:pPr>
    </w:p>
    <w:p w14:paraId="744CD8F1" w14:textId="77777777" w:rsidR="00C358D7" w:rsidRPr="0022503A" w:rsidRDefault="00C358D7" w:rsidP="00DE2B03">
      <w:pPr>
        <w:spacing w:after="0" w:line="240" w:lineRule="auto"/>
        <w:ind w:firstLine="567"/>
        <w:jc w:val="center"/>
        <w:rPr>
          <w:rFonts w:eastAsia="Calibri"/>
        </w:rPr>
      </w:pPr>
      <w:r w:rsidRPr="0022503A">
        <w:rPr>
          <w:rFonts w:eastAsia="Calibri"/>
          <w:noProof/>
          <w:lang w:eastAsia="ru-RU"/>
        </w:rPr>
        <w:drawing>
          <wp:inline distT="0" distB="0" distL="0" distR="0" wp14:anchorId="441505E7" wp14:editId="75904F93">
            <wp:extent cx="4816146" cy="21907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46292" cy="2204463"/>
                    </a:xfrm>
                    <a:prstGeom prst="rect">
                      <a:avLst/>
                    </a:prstGeom>
                    <a:noFill/>
                    <a:ln>
                      <a:noFill/>
                    </a:ln>
                  </pic:spPr>
                </pic:pic>
              </a:graphicData>
            </a:graphic>
          </wp:inline>
        </w:drawing>
      </w:r>
    </w:p>
    <w:p w14:paraId="432B9860" w14:textId="77777777" w:rsidR="00C358D7" w:rsidRPr="0022503A" w:rsidRDefault="00C358D7" w:rsidP="00DE2B03">
      <w:pPr>
        <w:spacing w:after="0" w:line="240" w:lineRule="auto"/>
        <w:ind w:firstLine="567"/>
        <w:jc w:val="center"/>
        <w:rPr>
          <w:rFonts w:eastAsia="Calibri"/>
        </w:rPr>
      </w:pPr>
      <w:r w:rsidRPr="0022503A">
        <w:rPr>
          <w:rFonts w:eastAsia="Calibri"/>
        </w:rPr>
        <w:t>Рисунок 1.</w:t>
      </w:r>
      <w:r>
        <w:rPr>
          <w:rFonts w:eastAsia="Calibri"/>
        </w:rPr>
        <w:t>7</w:t>
      </w:r>
      <w:r w:rsidRPr="0022503A">
        <w:rPr>
          <w:rFonts w:eastAsia="Calibri"/>
        </w:rPr>
        <w:t xml:space="preserve"> – Структура производства в энергетическом секторе по данным управления энергетической информации США (EIA) [2]</w:t>
      </w:r>
    </w:p>
    <w:p w14:paraId="7A817A68" w14:textId="77777777" w:rsidR="00C358D7" w:rsidRPr="0022503A" w:rsidRDefault="00C358D7" w:rsidP="00DE2B03">
      <w:pPr>
        <w:spacing w:after="0" w:line="240" w:lineRule="auto"/>
        <w:ind w:firstLine="567"/>
        <w:jc w:val="both"/>
        <w:rPr>
          <w:rFonts w:eastAsia="Calibri"/>
        </w:rPr>
      </w:pPr>
    </w:p>
    <w:p w14:paraId="5441D853" w14:textId="77777777" w:rsidR="00C358D7" w:rsidRDefault="00C358D7" w:rsidP="00DE2B03">
      <w:pPr>
        <w:spacing w:after="0" w:line="240" w:lineRule="auto"/>
        <w:ind w:firstLine="567"/>
        <w:jc w:val="both"/>
        <w:rPr>
          <w:rFonts w:eastAsia="Calibri"/>
        </w:rPr>
      </w:pPr>
      <w:r w:rsidRPr="00C97BA7">
        <w:rPr>
          <w:rFonts w:eastAsia="Calibri"/>
        </w:rPr>
        <w:t>Говоря о прогнозе производства и потребления энергии в странах ЕАЭС, можно сказать, что Казахстан был одним из основателей Евразийского экономического союза (ЕАЭС) который был создан в 2014 году [5]. В отличие от общемирового демографического роста, ожидается уменьшение роста численности населения в странах ЕАЭС в 2030–2040 гг. (рисунок 1.</w:t>
      </w:r>
      <w:r>
        <w:rPr>
          <w:rFonts w:eastAsia="Calibri"/>
        </w:rPr>
        <w:t>8</w:t>
      </w:r>
      <w:r w:rsidRPr="00C97BA7">
        <w:rPr>
          <w:rFonts w:eastAsia="Calibri"/>
        </w:rPr>
        <w:t>).</w:t>
      </w:r>
      <w:r w:rsidRPr="00C97BA7">
        <w:rPr>
          <w:rFonts w:ascii="Calibri" w:eastAsia="Calibri" w:hAnsi="Calibri"/>
        </w:rPr>
        <w:t xml:space="preserve"> </w:t>
      </w:r>
      <w:r w:rsidRPr="00C97BA7">
        <w:rPr>
          <w:rFonts w:eastAsia="Calibri"/>
        </w:rPr>
        <w:t>Тем не менее, снижение численности населения не влияет на рост потребления энергии в странах ЕАЭС (рисунок 1.17)</w:t>
      </w:r>
    </w:p>
    <w:p w14:paraId="7D14BB65" w14:textId="77777777" w:rsidR="00C358D7" w:rsidRPr="00C97BA7" w:rsidRDefault="00C358D7" w:rsidP="00DE2B03">
      <w:pPr>
        <w:ind w:firstLine="567"/>
        <w:jc w:val="center"/>
        <w:rPr>
          <w:rFonts w:eastAsia="Calibri"/>
        </w:rPr>
      </w:pPr>
      <w:r w:rsidRPr="00C97BA7">
        <w:rPr>
          <w:rFonts w:eastAsia="Calibri"/>
          <w:noProof/>
          <w:lang w:eastAsia="ru-RU"/>
        </w:rPr>
        <w:drawing>
          <wp:inline distT="0" distB="0" distL="0" distR="0" wp14:anchorId="3C49A061" wp14:editId="6F9A8B51">
            <wp:extent cx="3909071" cy="197167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2891" cy="1988733"/>
                    </a:xfrm>
                    <a:prstGeom prst="rect">
                      <a:avLst/>
                    </a:prstGeom>
                    <a:noFill/>
                    <a:ln>
                      <a:noFill/>
                    </a:ln>
                  </pic:spPr>
                </pic:pic>
              </a:graphicData>
            </a:graphic>
          </wp:inline>
        </w:drawing>
      </w:r>
    </w:p>
    <w:p w14:paraId="1F660A54" w14:textId="77777777" w:rsidR="00C358D7" w:rsidRPr="00C97BA7" w:rsidRDefault="00C358D7" w:rsidP="00DE2B03">
      <w:pPr>
        <w:ind w:firstLine="567"/>
        <w:jc w:val="center"/>
        <w:rPr>
          <w:rFonts w:eastAsia="Calibri"/>
        </w:rPr>
      </w:pPr>
      <w:r w:rsidRPr="00C97BA7">
        <w:rPr>
          <w:rFonts w:eastAsia="Calibri"/>
        </w:rPr>
        <w:t>Рисунок 1.</w:t>
      </w:r>
      <w:r>
        <w:rPr>
          <w:rFonts w:eastAsia="Calibri"/>
        </w:rPr>
        <w:t>8</w:t>
      </w:r>
      <w:r w:rsidRPr="00C97BA7">
        <w:rPr>
          <w:rFonts w:eastAsia="Calibri"/>
        </w:rPr>
        <w:t xml:space="preserve"> – Прогноз численности населения ЕАЭС по данным научно-исследовательского институт энергетики России [3]</w:t>
      </w:r>
    </w:p>
    <w:p w14:paraId="28A6FD14" w14:textId="77777777" w:rsidR="00C358D7" w:rsidRPr="00C97BA7" w:rsidRDefault="00C358D7" w:rsidP="00DE2B03">
      <w:pPr>
        <w:ind w:firstLine="567"/>
        <w:jc w:val="both"/>
        <w:rPr>
          <w:rFonts w:eastAsia="Calibri"/>
        </w:rPr>
      </w:pPr>
      <w:r w:rsidRPr="00C97BA7">
        <w:rPr>
          <w:rFonts w:eastAsia="Calibri"/>
        </w:rPr>
        <w:t>Таким образом, уровень потребления энергии на душу населения будет достигнут 5,15 ТНЭ на человека (рисунок 1</w:t>
      </w:r>
      <w:r>
        <w:rPr>
          <w:rFonts w:eastAsia="Calibri"/>
        </w:rPr>
        <w:t>.9</w:t>
      </w:r>
      <w:r w:rsidRPr="00C97BA7">
        <w:rPr>
          <w:rFonts w:eastAsia="Calibri"/>
        </w:rPr>
        <w:t>). Что намного выше, чем в мире (1,92). Так, в регионе ожидается рост качества жизни. Использование современных технологий и проведение энергоэффективных программ в странах  ЕАЭС приведет к снижению энергоемкости ВВП (рисунок 1.</w:t>
      </w:r>
      <w:r>
        <w:rPr>
          <w:rFonts w:eastAsia="Calibri"/>
        </w:rPr>
        <w:t>10</w:t>
      </w:r>
      <w:r w:rsidRPr="00C97BA7">
        <w:rPr>
          <w:rFonts w:eastAsia="Calibri"/>
        </w:rPr>
        <w:t>.).</w:t>
      </w:r>
    </w:p>
    <w:p w14:paraId="2947A376" w14:textId="77777777" w:rsidR="00C358D7" w:rsidRPr="0022503A" w:rsidRDefault="00C358D7" w:rsidP="00DE2B03">
      <w:pPr>
        <w:spacing w:after="0" w:line="240" w:lineRule="auto"/>
        <w:ind w:firstLine="567"/>
        <w:jc w:val="both"/>
        <w:rPr>
          <w:rFonts w:eastAsia="Calibri"/>
        </w:rPr>
      </w:pPr>
    </w:p>
    <w:p w14:paraId="3C56AC60" w14:textId="77777777" w:rsidR="00C358D7" w:rsidRPr="0022503A" w:rsidRDefault="00C358D7" w:rsidP="00DE2B03">
      <w:pPr>
        <w:spacing w:after="0" w:line="240" w:lineRule="auto"/>
        <w:ind w:firstLine="567"/>
        <w:jc w:val="center"/>
        <w:rPr>
          <w:rFonts w:eastAsia="Calibri"/>
        </w:rPr>
      </w:pPr>
      <w:r w:rsidRPr="0022503A">
        <w:rPr>
          <w:rFonts w:eastAsia="Calibri"/>
          <w:noProof/>
          <w:lang w:eastAsia="ru-RU"/>
        </w:rPr>
        <w:lastRenderedPageBreak/>
        <w:drawing>
          <wp:inline distT="0" distB="0" distL="0" distR="0" wp14:anchorId="16DF99B7" wp14:editId="1B18BB8D">
            <wp:extent cx="3416662" cy="165983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9810" cy="1661364"/>
                    </a:xfrm>
                    <a:prstGeom prst="rect">
                      <a:avLst/>
                    </a:prstGeom>
                    <a:noFill/>
                    <a:ln>
                      <a:noFill/>
                    </a:ln>
                  </pic:spPr>
                </pic:pic>
              </a:graphicData>
            </a:graphic>
          </wp:inline>
        </w:drawing>
      </w:r>
    </w:p>
    <w:p w14:paraId="641FB5CA" w14:textId="77777777" w:rsidR="00C358D7" w:rsidRPr="0022503A" w:rsidRDefault="00C358D7" w:rsidP="00DE2B03">
      <w:pPr>
        <w:spacing w:after="0" w:line="240" w:lineRule="auto"/>
        <w:ind w:firstLine="567"/>
        <w:jc w:val="center"/>
        <w:rPr>
          <w:rFonts w:eastAsia="Calibri"/>
        </w:rPr>
      </w:pPr>
    </w:p>
    <w:p w14:paraId="2F8DFB33" w14:textId="77777777" w:rsidR="00C358D7" w:rsidRPr="0022503A" w:rsidRDefault="00C358D7" w:rsidP="00DE2B03">
      <w:pPr>
        <w:spacing w:after="0" w:line="240" w:lineRule="auto"/>
        <w:ind w:firstLine="567"/>
        <w:jc w:val="center"/>
        <w:rPr>
          <w:rFonts w:eastAsia="Calibri"/>
        </w:rPr>
      </w:pPr>
      <w:r w:rsidRPr="0022503A">
        <w:rPr>
          <w:rFonts w:eastAsia="Calibri"/>
        </w:rPr>
        <w:t>Рисунок 1.</w:t>
      </w:r>
      <w:r>
        <w:rPr>
          <w:rFonts w:eastAsia="Calibri"/>
        </w:rPr>
        <w:t>9</w:t>
      </w:r>
      <w:r w:rsidRPr="0022503A">
        <w:rPr>
          <w:rFonts w:eastAsia="Calibri"/>
        </w:rPr>
        <w:t>. Динамика энергопотребления на душу населения в ЕАЭС [3]</w:t>
      </w:r>
    </w:p>
    <w:p w14:paraId="74EA8DD2" w14:textId="77777777" w:rsidR="00C358D7" w:rsidRPr="0022503A" w:rsidRDefault="00C358D7" w:rsidP="00DE2B03">
      <w:pPr>
        <w:spacing w:after="0" w:line="240" w:lineRule="auto"/>
        <w:ind w:firstLine="567"/>
        <w:jc w:val="both"/>
        <w:rPr>
          <w:rFonts w:eastAsia="Calibri"/>
        </w:rPr>
      </w:pPr>
    </w:p>
    <w:p w14:paraId="654F9744" w14:textId="77777777" w:rsidR="00C358D7" w:rsidRPr="0022503A" w:rsidRDefault="00C358D7" w:rsidP="00DE2B03">
      <w:pPr>
        <w:spacing w:after="0" w:line="240" w:lineRule="auto"/>
        <w:ind w:firstLine="567"/>
        <w:jc w:val="center"/>
        <w:rPr>
          <w:rFonts w:eastAsia="Calibri"/>
        </w:rPr>
      </w:pPr>
      <w:r w:rsidRPr="0022503A">
        <w:rPr>
          <w:rFonts w:eastAsia="Calibri"/>
          <w:noProof/>
          <w:lang w:eastAsia="ru-RU"/>
        </w:rPr>
        <w:drawing>
          <wp:inline distT="0" distB="0" distL="0" distR="0" wp14:anchorId="1EDFE14C" wp14:editId="0DD2E89E">
            <wp:extent cx="3369365" cy="1616229"/>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74508" cy="1618696"/>
                    </a:xfrm>
                    <a:prstGeom prst="rect">
                      <a:avLst/>
                    </a:prstGeom>
                    <a:noFill/>
                    <a:ln>
                      <a:noFill/>
                    </a:ln>
                  </pic:spPr>
                </pic:pic>
              </a:graphicData>
            </a:graphic>
          </wp:inline>
        </w:drawing>
      </w:r>
    </w:p>
    <w:p w14:paraId="396AEDC9" w14:textId="77777777" w:rsidR="00C358D7" w:rsidRPr="0022503A" w:rsidRDefault="00C358D7" w:rsidP="00DE2B03">
      <w:pPr>
        <w:spacing w:after="0" w:line="240" w:lineRule="auto"/>
        <w:ind w:firstLine="567"/>
        <w:jc w:val="center"/>
        <w:rPr>
          <w:rFonts w:eastAsia="Calibri"/>
        </w:rPr>
      </w:pPr>
    </w:p>
    <w:p w14:paraId="563108F1" w14:textId="77777777" w:rsidR="00C358D7" w:rsidRPr="0022503A" w:rsidRDefault="00C358D7" w:rsidP="00DE2B03">
      <w:pPr>
        <w:spacing w:after="0" w:line="240" w:lineRule="auto"/>
        <w:ind w:firstLine="567"/>
        <w:jc w:val="center"/>
        <w:rPr>
          <w:rFonts w:eastAsia="Calibri"/>
        </w:rPr>
      </w:pPr>
      <w:r w:rsidRPr="0022503A">
        <w:rPr>
          <w:rFonts w:eastAsia="Calibri"/>
        </w:rPr>
        <w:t>Рис. 1.1</w:t>
      </w:r>
      <w:r>
        <w:rPr>
          <w:rFonts w:eastAsia="Calibri"/>
        </w:rPr>
        <w:t>0</w:t>
      </w:r>
      <w:r w:rsidRPr="0022503A">
        <w:rPr>
          <w:rFonts w:eastAsia="Calibri"/>
        </w:rPr>
        <w:t>. Динамика энергоемкости ВВП в ЕАЭС [3]</w:t>
      </w:r>
    </w:p>
    <w:p w14:paraId="3230E5FC" w14:textId="77777777" w:rsidR="00C358D7" w:rsidRPr="0022503A" w:rsidRDefault="00C358D7" w:rsidP="00DE2B03">
      <w:pPr>
        <w:spacing w:after="0" w:line="240" w:lineRule="auto"/>
        <w:ind w:firstLine="567"/>
        <w:jc w:val="center"/>
        <w:rPr>
          <w:rFonts w:eastAsia="Calibri"/>
        </w:rPr>
      </w:pPr>
    </w:p>
    <w:p w14:paraId="18F3C59F" w14:textId="77777777" w:rsidR="00C358D7" w:rsidRPr="0022503A" w:rsidRDefault="00C358D7" w:rsidP="00DE2B03">
      <w:pPr>
        <w:spacing w:after="0" w:line="240" w:lineRule="auto"/>
        <w:ind w:firstLine="567"/>
        <w:jc w:val="both"/>
        <w:rPr>
          <w:rFonts w:eastAsia="Calibri"/>
        </w:rPr>
      </w:pPr>
      <w:r w:rsidRPr="0022503A">
        <w:rPr>
          <w:rFonts w:eastAsia="Calibri"/>
        </w:rPr>
        <w:t>Наличие природных ресурсов в регионе будет отражено в структура потребления первичной энергии. Природный газ является наиболее востребованным источником э</w:t>
      </w:r>
      <w:r>
        <w:rPr>
          <w:rFonts w:eastAsia="Calibri"/>
        </w:rPr>
        <w:t>нергии в ЕАЭС (рисунок 1.11</w:t>
      </w:r>
      <w:r w:rsidRPr="0022503A">
        <w:rPr>
          <w:rFonts w:eastAsia="Calibri"/>
        </w:rPr>
        <w:t>).</w:t>
      </w:r>
    </w:p>
    <w:p w14:paraId="5AF12CC4" w14:textId="77777777" w:rsidR="00C358D7" w:rsidRPr="0022503A" w:rsidRDefault="00C358D7" w:rsidP="00DE2B03">
      <w:pPr>
        <w:spacing w:after="0" w:line="240" w:lineRule="auto"/>
        <w:ind w:firstLine="567"/>
        <w:jc w:val="both"/>
        <w:rPr>
          <w:rFonts w:eastAsia="Calibri"/>
        </w:rPr>
      </w:pPr>
    </w:p>
    <w:p w14:paraId="714F4A65" w14:textId="77777777" w:rsidR="00C358D7" w:rsidRPr="0022503A" w:rsidRDefault="00C358D7" w:rsidP="00DE2B03">
      <w:pPr>
        <w:spacing w:after="0" w:line="240" w:lineRule="auto"/>
        <w:ind w:firstLine="567"/>
        <w:jc w:val="center"/>
        <w:rPr>
          <w:rFonts w:eastAsia="Calibri"/>
        </w:rPr>
      </w:pPr>
      <w:r w:rsidRPr="0022503A">
        <w:rPr>
          <w:rFonts w:eastAsia="Calibri"/>
          <w:noProof/>
          <w:lang w:eastAsia="ru-RU"/>
        </w:rPr>
        <w:drawing>
          <wp:inline distT="0" distB="0" distL="0" distR="0" wp14:anchorId="6F32BE3A" wp14:editId="08B8A631">
            <wp:extent cx="6250590" cy="212407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3814" cy="2138763"/>
                    </a:xfrm>
                    <a:prstGeom prst="rect">
                      <a:avLst/>
                    </a:prstGeom>
                    <a:noFill/>
                    <a:ln>
                      <a:noFill/>
                    </a:ln>
                  </pic:spPr>
                </pic:pic>
              </a:graphicData>
            </a:graphic>
          </wp:inline>
        </w:drawing>
      </w:r>
    </w:p>
    <w:p w14:paraId="09E5F3D0" w14:textId="77777777" w:rsidR="00C358D7" w:rsidRPr="0022503A" w:rsidRDefault="00C358D7" w:rsidP="00DE2B03">
      <w:pPr>
        <w:spacing w:after="0" w:line="240" w:lineRule="auto"/>
        <w:ind w:firstLine="567"/>
        <w:jc w:val="both"/>
        <w:rPr>
          <w:rFonts w:eastAsia="Calibri"/>
        </w:rPr>
      </w:pPr>
    </w:p>
    <w:p w14:paraId="55C7346C" w14:textId="77777777" w:rsidR="00C358D7" w:rsidRPr="0022503A" w:rsidRDefault="00C358D7" w:rsidP="00DE2B03">
      <w:pPr>
        <w:spacing w:after="0" w:line="240" w:lineRule="auto"/>
        <w:ind w:firstLine="567"/>
        <w:jc w:val="center"/>
        <w:rPr>
          <w:rFonts w:eastAsia="Calibri"/>
        </w:rPr>
      </w:pPr>
      <w:r w:rsidRPr="0022503A">
        <w:rPr>
          <w:rFonts w:eastAsia="Calibri"/>
        </w:rPr>
        <w:t>Рисунок 1.</w:t>
      </w:r>
      <w:r>
        <w:rPr>
          <w:rFonts w:eastAsia="Calibri"/>
        </w:rPr>
        <w:t>11</w:t>
      </w:r>
      <w:r w:rsidRPr="0022503A">
        <w:rPr>
          <w:rFonts w:eastAsia="Calibri"/>
        </w:rPr>
        <w:t xml:space="preserve"> – Структура потребления энергетического сектора по видам топлива в ЕАЭС по данным института энергетических исследований Российской академии наук [3]</w:t>
      </w:r>
    </w:p>
    <w:p w14:paraId="56330679" w14:textId="77777777" w:rsidR="00C358D7" w:rsidRPr="0022503A" w:rsidRDefault="00C358D7" w:rsidP="00DE2B03">
      <w:pPr>
        <w:spacing w:after="0" w:line="240" w:lineRule="auto"/>
        <w:ind w:firstLine="567"/>
        <w:jc w:val="both"/>
        <w:rPr>
          <w:rFonts w:eastAsia="Calibri"/>
        </w:rPr>
      </w:pPr>
    </w:p>
    <w:p w14:paraId="7E8C37BB" w14:textId="77777777" w:rsidR="00C358D7" w:rsidRPr="0022503A" w:rsidRDefault="00C358D7" w:rsidP="00DE2B03">
      <w:pPr>
        <w:spacing w:after="0" w:line="240" w:lineRule="auto"/>
        <w:ind w:firstLine="567"/>
        <w:jc w:val="both"/>
        <w:rPr>
          <w:rFonts w:eastAsia="Calibri"/>
        </w:rPr>
      </w:pPr>
      <w:r w:rsidRPr="0022503A">
        <w:rPr>
          <w:rFonts w:eastAsia="Calibri"/>
        </w:rPr>
        <w:t>Доля возобновляемых источников энергии будут значительно увеличены к 2040 году (рисунок 1.</w:t>
      </w:r>
      <w:r>
        <w:rPr>
          <w:rFonts w:eastAsia="Calibri"/>
        </w:rPr>
        <w:t>12</w:t>
      </w:r>
      <w:r w:rsidRPr="0022503A">
        <w:rPr>
          <w:rFonts w:eastAsia="Calibri"/>
        </w:rPr>
        <w:t>).</w:t>
      </w:r>
    </w:p>
    <w:p w14:paraId="6442F0BA" w14:textId="77777777" w:rsidR="00C358D7" w:rsidRPr="0022503A" w:rsidRDefault="00C358D7" w:rsidP="00DE2B03">
      <w:pPr>
        <w:spacing w:after="0" w:line="240" w:lineRule="auto"/>
        <w:ind w:firstLine="567"/>
        <w:jc w:val="both"/>
        <w:rPr>
          <w:rFonts w:eastAsia="Calibri"/>
        </w:rPr>
      </w:pPr>
    </w:p>
    <w:p w14:paraId="7719E9B5" w14:textId="77777777" w:rsidR="00C358D7" w:rsidRPr="0022503A" w:rsidRDefault="00C358D7" w:rsidP="00DE2B03">
      <w:pPr>
        <w:spacing w:after="0" w:line="240" w:lineRule="auto"/>
        <w:ind w:firstLine="567"/>
        <w:jc w:val="center"/>
        <w:rPr>
          <w:rFonts w:eastAsia="Calibri"/>
        </w:rPr>
      </w:pPr>
      <w:r w:rsidRPr="0022503A">
        <w:rPr>
          <w:rFonts w:eastAsia="Calibri"/>
          <w:noProof/>
          <w:lang w:eastAsia="ru-RU"/>
        </w:rPr>
        <w:drawing>
          <wp:inline distT="0" distB="0" distL="0" distR="0" wp14:anchorId="2ECC67AA" wp14:editId="72B1B1A2">
            <wp:extent cx="5220223" cy="197167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36022" cy="1977642"/>
                    </a:xfrm>
                    <a:prstGeom prst="rect">
                      <a:avLst/>
                    </a:prstGeom>
                    <a:noFill/>
                    <a:ln>
                      <a:noFill/>
                    </a:ln>
                  </pic:spPr>
                </pic:pic>
              </a:graphicData>
            </a:graphic>
          </wp:inline>
        </w:drawing>
      </w:r>
    </w:p>
    <w:p w14:paraId="3827B24D" w14:textId="77777777" w:rsidR="00C358D7" w:rsidRPr="0022503A" w:rsidRDefault="00C358D7" w:rsidP="00DE2B03">
      <w:pPr>
        <w:spacing w:after="0" w:line="240" w:lineRule="auto"/>
        <w:ind w:firstLine="567"/>
        <w:jc w:val="center"/>
        <w:rPr>
          <w:rFonts w:eastAsia="Calibri"/>
        </w:rPr>
      </w:pPr>
      <w:r w:rsidRPr="0022503A">
        <w:rPr>
          <w:rFonts w:eastAsia="Calibri"/>
        </w:rPr>
        <w:t>Рис</w:t>
      </w:r>
      <w:r>
        <w:rPr>
          <w:rFonts w:eastAsia="Calibri"/>
        </w:rPr>
        <w:t>унок 1.1</w:t>
      </w:r>
      <w:r w:rsidRPr="0022503A">
        <w:rPr>
          <w:rFonts w:eastAsia="Calibri"/>
        </w:rPr>
        <w:t>2 – Структура производства в энергетическом секторе ЕАЭС по данным научно-исследовательского института энергетики России [3]</w:t>
      </w:r>
    </w:p>
    <w:p w14:paraId="65EFFD07" w14:textId="77777777" w:rsidR="00C358D7" w:rsidRDefault="00C358D7" w:rsidP="00DE2B03">
      <w:pPr>
        <w:spacing w:after="0" w:line="240" w:lineRule="auto"/>
        <w:ind w:firstLine="567"/>
        <w:jc w:val="both"/>
        <w:rPr>
          <w:rFonts w:eastAsia="Calibri"/>
        </w:rPr>
      </w:pPr>
    </w:p>
    <w:p w14:paraId="42CAD334" w14:textId="77777777" w:rsidR="00C358D7" w:rsidRPr="00721215" w:rsidRDefault="00C358D7" w:rsidP="00DE2B03">
      <w:pPr>
        <w:spacing w:after="0" w:line="240" w:lineRule="auto"/>
        <w:ind w:firstLine="567"/>
        <w:jc w:val="both"/>
        <w:rPr>
          <w:rFonts w:eastAsia="Calibri"/>
        </w:rPr>
      </w:pPr>
      <w:r w:rsidRPr="00721215">
        <w:rPr>
          <w:rFonts w:eastAsia="Calibri"/>
        </w:rPr>
        <w:t>1.1.2 Энергетический сектор Казахстана</w:t>
      </w:r>
    </w:p>
    <w:p w14:paraId="7A154DAD" w14:textId="77777777" w:rsidR="00C358D7" w:rsidRPr="0022503A" w:rsidRDefault="00C358D7" w:rsidP="00DE2B03">
      <w:pPr>
        <w:spacing w:after="0" w:line="120" w:lineRule="auto"/>
        <w:ind w:firstLine="567"/>
        <w:jc w:val="both"/>
        <w:rPr>
          <w:rFonts w:eastAsia="Calibri"/>
        </w:rPr>
      </w:pPr>
    </w:p>
    <w:p w14:paraId="1E51D33F" w14:textId="77777777" w:rsidR="00C358D7" w:rsidRPr="0022503A" w:rsidRDefault="00C358D7" w:rsidP="00DE2B03">
      <w:pPr>
        <w:spacing w:after="0" w:line="240" w:lineRule="auto"/>
        <w:ind w:firstLine="567"/>
        <w:jc w:val="both"/>
        <w:rPr>
          <w:rFonts w:eastAsia="Calibri"/>
        </w:rPr>
      </w:pPr>
      <w:r w:rsidRPr="0022503A">
        <w:rPr>
          <w:rFonts w:eastAsia="Calibri"/>
        </w:rPr>
        <w:t>На рисунке 1.</w:t>
      </w:r>
      <w:r>
        <w:rPr>
          <w:rFonts w:eastAsia="Calibri"/>
        </w:rPr>
        <w:t>13</w:t>
      </w:r>
      <w:r w:rsidRPr="0022503A">
        <w:rPr>
          <w:rFonts w:eastAsia="Calibri"/>
        </w:rPr>
        <w:t xml:space="preserve"> видно, что как потребление так и производство электроэнергии неуклонно растет </w:t>
      </w:r>
    </w:p>
    <w:p w14:paraId="4421D2DB" w14:textId="77777777" w:rsidR="00C358D7" w:rsidRPr="0022503A" w:rsidRDefault="00C358D7" w:rsidP="00DE2B03">
      <w:pPr>
        <w:spacing w:after="0" w:line="240" w:lineRule="auto"/>
        <w:ind w:firstLine="567"/>
        <w:jc w:val="center"/>
        <w:rPr>
          <w:rFonts w:eastAsia="Calibri"/>
          <w:lang w:val="en-US"/>
        </w:rPr>
      </w:pPr>
      <w:r w:rsidRPr="0022503A">
        <w:rPr>
          <w:rFonts w:eastAsia="Calibri"/>
          <w:noProof/>
          <w:lang w:eastAsia="ru-RU"/>
        </w:rPr>
        <w:drawing>
          <wp:inline distT="0" distB="0" distL="0" distR="0" wp14:anchorId="25F87BA1" wp14:editId="48AB98FE">
            <wp:extent cx="3581400" cy="1971783"/>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4476" cy="1984488"/>
                    </a:xfrm>
                    <a:prstGeom prst="rect">
                      <a:avLst/>
                    </a:prstGeom>
                    <a:noFill/>
                    <a:ln>
                      <a:noFill/>
                    </a:ln>
                  </pic:spPr>
                </pic:pic>
              </a:graphicData>
            </a:graphic>
          </wp:inline>
        </w:drawing>
      </w:r>
    </w:p>
    <w:p w14:paraId="60A2F386" w14:textId="77777777" w:rsidR="00C358D7" w:rsidRPr="0022503A" w:rsidRDefault="00C358D7" w:rsidP="00DE2B03">
      <w:pPr>
        <w:spacing w:after="0" w:line="240" w:lineRule="auto"/>
        <w:ind w:firstLine="567"/>
        <w:jc w:val="center"/>
        <w:rPr>
          <w:rFonts w:eastAsia="Calibri"/>
          <w:lang w:val="en-US"/>
        </w:rPr>
      </w:pPr>
    </w:p>
    <w:p w14:paraId="66653EF5" w14:textId="77777777" w:rsidR="00C358D7" w:rsidRPr="0022503A" w:rsidRDefault="00C358D7" w:rsidP="00DE2B03">
      <w:pPr>
        <w:spacing w:after="0" w:line="240" w:lineRule="auto"/>
        <w:ind w:firstLine="567"/>
        <w:jc w:val="center"/>
        <w:rPr>
          <w:rFonts w:eastAsia="Calibri"/>
        </w:rPr>
      </w:pPr>
      <w:r w:rsidRPr="0022503A">
        <w:rPr>
          <w:rFonts w:eastAsia="Calibri"/>
        </w:rPr>
        <w:t>Рисунок 1.</w:t>
      </w:r>
      <w:r>
        <w:rPr>
          <w:rFonts w:eastAsia="Calibri"/>
        </w:rPr>
        <w:t>13</w:t>
      </w:r>
      <w:r w:rsidRPr="0022503A">
        <w:rPr>
          <w:rFonts w:eastAsia="Calibri"/>
        </w:rPr>
        <w:t xml:space="preserve"> – Динамика производства и потребления электроэнергии в Республике Казахстан в течение 1990–2020 гг</w:t>
      </w:r>
    </w:p>
    <w:p w14:paraId="552D30B1" w14:textId="77777777" w:rsidR="00C358D7" w:rsidRPr="0022503A" w:rsidRDefault="00C358D7" w:rsidP="00DE2B03">
      <w:pPr>
        <w:spacing w:after="0" w:line="240" w:lineRule="auto"/>
        <w:ind w:firstLine="567"/>
        <w:jc w:val="center"/>
        <w:rPr>
          <w:rFonts w:eastAsia="Calibri"/>
        </w:rPr>
      </w:pPr>
    </w:p>
    <w:p w14:paraId="41B1E186" w14:textId="77777777" w:rsidR="00C358D7" w:rsidRPr="0022503A" w:rsidRDefault="00C358D7" w:rsidP="00DE2B03">
      <w:pPr>
        <w:spacing w:after="0" w:line="240" w:lineRule="auto"/>
        <w:ind w:firstLine="567"/>
        <w:jc w:val="both"/>
        <w:rPr>
          <w:rFonts w:eastAsia="Calibri"/>
        </w:rPr>
      </w:pPr>
      <w:r w:rsidRPr="0022503A">
        <w:rPr>
          <w:rFonts w:eastAsia="Calibri"/>
        </w:rPr>
        <w:t>Объекты энергетического сектора Казахстана в процентном соотношении приведены на рисунке 1.</w:t>
      </w:r>
      <w:r>
        <w:rPr>
          <w:rFonts w:eastAsia="Calibri"/>
        </w:rPr>
        <w:t>14</w:t>
      </w:r>
      <w:r w:rsidRPr="0022503A">
        <w:rPr>
          <w:rFonts w:eastAsia="Calibri"/>
        </w:rPr>
        <w:t>.</w:t>
      </w:r>
    </w:p>
    <w:p w14:paraId="6025A8BF" w14:textId="77777777" w:rsidR="00C358D7" w:rsidRPr="0022503A" w:rsidRDefault="00C358D7" w:rsidP="00DE2B03">
      <w:pPr>
        <w:spacing w:after="0" w:line="240" w:lineRule="auto"/>
        <w:ind w:firstLine="567"/>
        <w:jc w:val="both"/>
        <w:rPr>
          <w:rFonts w:eastAsia="Calibri"/>
        </w:rPr>
      </w:pPr>
    </w:p>
    <w:p w14:paraId="1FC783C7" w14:textId="77777777" w:rsidR="00C358D7" w:rsidRPr="0022503A" w:rsidRDefault="00C358D7" w:rsidP="00DE2B03">
      <w:pPr>
        <w:spacing w:after="0" w:line="240" w:lineRule="auto"/>
        <w:ind w:firstLine="567"/>
        <w:jc w:val="center"/>
        <w:rPr>
          <w:rFonts w:eastAsia="Calibri"/>
          <w:lang w:val="en-US"/>
        </w:rPr>
      </w:pPr>
      <w:r w:rsidRPr="0022503A">
        <w:rPr>
          <w:rFonts w:eastAsia="Calibri"/>
          <w:noProof/>
          <w:lang w:eastAsia="ru-RU"/>
        </w:rPr>
        <w:drawing>
          <wp:inline distT="0" distB="0" distL="0" distR="0" wp14:anchorId="7A192961" wp14:editId="325557AA">
            <wp:extent cx="3284220" cy="151262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06871" cy="1523057"/>
                    </a:xfrm>
                    <a:prstGeom prst="rect">
                      <a:avLst/>
                    </a:prstGeom>
                    <a:noFill/>
                    <a:ln>
                      <a:noFill/>
                    </a:ln>
                  </pic:spPr>
                </pic:pic>
              </a:graphicData>
            </a:graphic>
          </wp:inline>
        </w:drawing>
      </w:r>
    </w:p>
    <w:p w14:paraId="44171B58" w14:textId="2FEA4E8D" w:rsidR="00C358D7" w:rsidRDefault="00C358D7" w:rsidP="00DE2B03">
      <w:pPr>
        <w:spacing w:after="0" w:line="240" w:lineRule="auto"/>
        <w:ind w:firstLine="567"/>
        <w:jc w:val="center"/>
        <w:rPr>
          <w:rFonts w:eastAsia="Calibri"/>
        </w:rPr>
      </w:pPr>
      <w:r w:rsidRPr="0022503A">
        <w:rPr>
          <w:rFonts w:eastAsia="Calibri"/>
        </w:rPr>
        <w:t>Рисунок 1.</w:t>
      </w:r>
      <w:r>
        <w:rPr>
          <w:rFonts w:eastAsia="Calibri"/>
        </w:rPr>
        <w:t>14</w:t>
      </w:r>
      <w:r w:rsidRPr="0022503A">
        <w:rPr>
          <w:rFonts w:eastAsia="Calibri"/>
        </w:rPr>
        <w:t xml:space="preserve"> – Структура установленной мощности электростанций в Казахстане</w:t>
      </w:r>
    </w:p>
    <w:p w14:paraId="4AD43EDB" w14:textId="77777777" w:rsidR="00C358D7" w:rsidRDefault="00C358D7" w:rsidP="00DE2B03">
      <w:pPr>
        <w:spacing w:after="0" w:line="240" w:lineRule="auto"/>
        <w:ind w:firstLine="567"/>
        <w:jc w:val="center"/>
        <w:rPr>
          <w:rFonts w:eastAsia="Calibri"/>
        </w:rPr>
      </w:pPr>
    </w:p>
    <w:p w14:paraId="4580E5B2" w14:textId="77777777" w:rsidR="00C358D7" w:rsidRPr="0022503A" w:rsidRDefault="00C358D7" w:rsidP="00DE2B03">
      <w:pPr>
        <w:spacing w:after="0" w:line="240" w:lineRule="auto"/>
        <w:ind w:firstLine="567"/>
        <w:jc w:val="both"/>
        <w:rPr>
          <w:rFonts w:eastAsia="Calibri"/>
        </w:rPr>
      </w:pPr>
      <w:r w:rsidRPr="0022503A">
        <w:rPr>
          <w:rFonts w:eastAsia="Calibri"/>
        </w:rPr>
        <w:t>Всего на сегодняшний день в эксплуатации находятся 63 электростанции. Основу электроэнергетики Казахстана составляют крупные угольные электростанции (Экибастузская ГРЭС (ГРЭС) 1 - 4 млн кВт, Аксуская ГРЭС - 2,1 млн. Грн. кВт, Жамбылская ГРЭС - 1,2 млн. кВт, Экибастузская ГРЭС-2 - 1 млн. кВт). В группу крупнейших ГЭС относятся: на реке Иртыш Бухтарминская ГЭС - 0,7 млн.кВт, Усть-Каменогорская ГЭС - 0,3 млн. кВт и Шульбинская ГЭС - 0,7млн кВт, на реке Или Капчагайская ГЭС - 0,4 млн. КВт. К крупнейшим тепловым электростанциям, которые обеспечивают теплом и электроэнергией крупные промышленные предприятия и близлежащие населенные пункты относятся: Павлодарская термальная электростанция (ТЭС), Шымкентская ТЭС, Балхашская ТЭС, Рудненская ТЭС и другие. Довольно мощная энергетическая система была создана в советское время, основанная на поддержании энергоемкой промышленности, добычи и первичной переработки сырья (в частности, производство алюминия, ферросплавов, меди). Несмотря на то, что потребление в 1990-х годах снизилось в два раза, баланс электроэнергии остался в дефиците: объем импорта составил 37% от общего объема потребление. Только с 2002 года импорт электроэнергии впервые перестал превышать экспорт. Например, в 2010 году Казахстан импортировал 6,2 млрд. КВтч электроэнергии (таблица 1.1.), В том числе 4,6 млрд. кВтч из России и 1,6 млрд. кВтч – из Кыргызстана. Российская электроэнергия поставляется потребителям в Западном Казахстане, Кыргызская электроэнергия – потребителям южных регионов страны. [14]</w:t>
      </w:r>
    </w:p>
    <w:p w14:paraId="7CF8B8A0" w14:textId="77777777" w:rsidR="00C358D7" w:rsidRPr="0022503A" w:rsidRDefault="00C358D7" w:rsidP="00DE2B03">
      <w:pPr>
        <w:spacing w:after="0" w:line="240" w:lineRule="auto"/>
        <w:ind w:firstLine="567"/>
        <w:jc w:val="both"/>
        <w:rPr>
          <w:rFonts w:eastAsia="Calibri"/>
        </w:rPr>
      </w:pPr>
    </w:p>
    <w:p w14:paraId="357ACA02" w14:textId="6CF9ED65" w:rsidR="00DE2B03" w:rsidRPr="0022503A" w:rsidRDefault="00C358D7" w:rsidP="00DE2B03">
      <w:pPr>
        <w:spacing w:line="240" w:lineRule="auto"/>
        <w:rPr>
          <w:rFonts w:eastAsia="Calibri"/>
        </w:rPr>
      </w:pPr>
      <w:r w:rsidRPr="0022503A">
        <w:rPr>
          <w:rFonts w:eastAsia="Calibri"/>
        </w:rPr>
        <w:t>Таблица 1.1 – Экспорт и импорт электроэнергии, млрд. кВтч</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9"/>
        <w:gridCol w:w="1318"/>
        <w:gridCol w:w="1315"/>
        <w:gridCol w:w="1369"/>
        <w:gridCol w:w="1423"/>
        <w:gridCol w:w="1292"/>
        <w:gridCol w:w="1094"/>
      </w:tblGrid>
      <w:tr w:rsidR="00C358D7" w:rsidRPr="0022503A" w14:paraId="453B31DB" w14:textId="77777777" w:rsidTr="002C55A2">
        <w:trPr>
          <w:trHeight w:val="221"/>
        </w:trPr>
        <w:tc>
          <w:tcPr>
            <w:tcW w:w="1377" w:type="dxa"/>
          </w:tcPr>
          <w:p w14:paraId="78F61297" w14:textId="77777777" w:rsidR="00C358D7" w:rsidRPr="0022503A" w:rsidRDefault="00C358D7" w:rsidP="00DE2B03">
            <w:pPr>
              <w:spacing w:after="0" w:line="240" w:lineRule="auto"/>
              <w:ind w:firstLine="567"/>
              <w:jc w:val="center"/>
              <w:rPr>
                <w:rFonts w:eastAsia="Calibri"/>
              </w:rPr>
            </w:pPr>
            <w:r w:rsidRPr="0022503A">
              <w:rPr>
                <w:rFonts w:eastAsia="Calibri"/>
              </w:rPr>
              <w:t>Год</w:t>
            </w:r>
          </w:p>
        </w:tc>
        <w:tc>
          <w:tcPr>
            <w:tcW w:w="1005" w:type="dxa"/>
          </w:tcPr>
          <w:p w14:paraId="13342C1C" w14:textId="77777777" w:rsidR="00C358D7" w:rsidRPr="0022503A" w:rsidRDefault="00C358D7" w:rsidP="00DE2B03">
            <w:pPr>
              <w:spacing w:after="0" w:line="240" w:lineRule="auto"/>
              <w:ind w:left="27" w:firstLine="567"/>
              <w:jc w:val="center"/>
              <w:rPr>
                <w:rFonts w:eastAsia="Calibri"/>
              </w:rPr>
            </w:pPr>
            <w:r w:rsidRPr="0022503A">
              <w:rPr>
                <w:rFonts w:eastAsia="Calibri"/>
              </w:rPr>
              <w:t>2005</w:t>
            </w:r>
          </w:p>
        </w:tc>
        <w:tc>
          <w:tcPr>
            <w:tcW w:w="945" w:type="dxa"/>
          </w:tcPr>
          <w:p w14:paraId="538CEE62" w14:textId="77777777" w:rsidR="00C358D7" w:rsidRPr="0022503A" w:rsidRDefault="00C358D7" w:rsidP="00DE2B03">
            <w:pPr>
              <w:spacing w:after="0" w:line="240" w:lineRule="auto"/>
              <w:ind w:left="24" w:firstLine="567"/>
              <w:jc w:val="center"/>
              <w:rPr>
                <w:rFonts w:eastAsia="Calibri"/>
              </w:rPr>
            </w:pPr>
            <w:r w:rsidRPr="0022503A">
              <w:rPr>
                <w:rFonts w:eastAsia="Calibri"/>
              </w:rPr>
              <w:t>2006</w:t>
            </w:r>
          </w:p>
        </w:tc>
        <w:tc>
          <w:tcPr>
            <w:tcW w:w="990" w:type="dxa"/>
          </w:tcPr>
          <w:p w14:paraId="60A218FD" w14:textId="77777777" w:rsidR="00C358D7" w:rsidRPr="0022503A" w:rsidRDefault="00C358D7" w:rsidP="00DE2B03">
            <w:pPr>
              <w:spacing w:after="0" w:line="240" w:lineRule="auto"/>
              <w:ind w:left="81" w:firstLine="567"/>
              <w:jc w:val="center"/>
              <w:rPr>
                <w:rFonts w:eastAsia="Calibri"/>
              </w:rPr>
            </w:pPr>
            <w:r w:rsidRPr="0022503A">
              <w:rPr>
                <w:rFonts w:eastAsia="Calibri"/>
              </w:rPr>
              <w:t>2007</w:t>
            </w:r>
          </w:p>
        </w:tc>
        <w:tc>
          <w:tcPr>
            <w:tcW w:w="915" w:type="dxa"/>
          </w:tcPr>
          <w:p w14:paraId="45A5979F" w14:textId="77777777" w:rsidR="00C358D7" w:rsidRPr="0022503A" w:rsidRDefault="00C358D7" w:rsidP="00DE2B03">
            <w:pPr>
              <w:spacing w:after="0" w:line="240" w:lineRule="auto"/>
              <w:ind w:left="138" w:firstLine="567"/>
              <w:jc w:val="center"/>
              <w:rPr>
                <w:rFonts w:eastAsia="Calibri"/>
              </w:rPr>
            </w:pPr>
            <w:r w:rsidRPr="0022503A">
              <w:rPr>
                <w:rFonts w:eastAsia="Calibri"/>
              </w:rPr>
              <w:t>2008</w:t>
            </w:r>
          </w:p>
        </w:tc>
        <w:tc>
          <w:tcPr>
            <w:tcW w:w="1095" w:type="dxa"/>
          </w:tcPr>
          <w:p w14:paraId="7CB6964F" w14:textId="77777777" w:rsidR="00C358D7" w:rsidRPr="0022503A" w:rsidRDefault="00C358D7" w:rsidP="00DE2B03">
            <w:pPr>
              <w:spacing w:after="0" w:line="240" w:lineRule="auto"/>
              <w:ind w:firstLine="567"/>
              <w:jc w:val="center"/>
              <w:rPr>
                <w:rFonts w:eastAsia="Calibri"/>
              </w:rPr>
            </w:pPr>
            <w:r w:rsidRPr="0022503A">
              <w:rPr>
                <w:rFonts w:eastAsia="Calibri"/>
              </w:rPr>
              <w:t>2009</w:t>
            </w:r>
          </w:p>
        </w:tc>
        <w:tc>
          <w:tcPr>
            <w:tcW w:w="1260" w:type="dxa"/>
          </w:tcPr>
          <w:p w14:paraId="03B155F4" w14:textId="77777777" w:rsidR="00C358D7" w:rsidRPr="0022503A" w:rsidRDefault="00C358D7" w:rsidP="00DE2B03">
            <w:pPr>
              <w:spacing w:after="0" w:line="240" w:lineRule="auto"/>
              <w:ind w:firstLine="567"/>
              <w:rPr>
                <w:rFonts w:eastAsia="Calibri"/>
              </w:rPr>
            </w:pPr>
            <w:r w:rsidRPr="0022503A">
              <w:rPr>
                <w:rFonts w:eastAsia="Calibri"/>
              </w:rPr>
              <w:t xml:space="preserve">   2010</w:t>
            </w:r>
          </w:p>
        </w:tc>
      </w:tr>
      <w:tr w:rsidR="00C358D7" w:rsidRPr="0022503A" w14:paraId="6A0CF90E" w14:textId="77777777" w:rsidTr="002C55A2">
        <w:trPr>
          <w:trHeight w:val="282"/>
        </w:trPr>
        <w:tc>
          <w:tcPr>
            <w:tcW w:w="1377" w:type="dxa"/>
          </w:tcPr>
          <w:p w14:paraId="0AF46B97" w14:textId="77777777" w:rsidR="00C358D7" w:rsidRPr="0022503A" w:rsidRDefault="00C358D7" w:rsidP="00DE2B03">
            <w:pPr>
              <w:spacing w:after="0" w:line="240" w:lineRule="auto"/>
              <w:ind w:firstLine="567"/>
              <w:jc w:val="center"/>
              <w:rPr>
                <w:rFonts w:eastAsia="Calibri"/>
              </w:rPr>
            </w:pPr>
            <w:r w:rsidRPr="0022503A">
              <w:rPr>
                <w:rFonts w:eastAsia="Calibri"/>
              </w:rPr>
              <w:t>Импорт</w:t>
            </w:r>
          </w:p>
        </w:tc>
        <w:tc>
          <w:tcPr>
            <w:tcW w:w="1005" w:type="dxa"/>
          </w:tcPr>
          <w:p w14:paraId="5DD028D7" w14:textId="77777777" w:rsidR="00C358D7" w:rsidRPr="0022503A" w:rsidRDefault="00C358D7" w:rsidP="00DE2B03">
            <w:pPr>
              <w:spacing w:after="0" w:line="240" w:lineRule="auto"/>
              <w:ind w:left="12" w:firstLine="567"/>
              <w:jc w:val="center"/>
              <w:rPr>
                <w:rFonts w:eastAsia="Calibri"/>
              </w:rPr>
            </w:pPr>
            <w:r w:rsidRPr="0022503A">
              <w:rPr>
                <w:rFonts w:eastAsia="Calibri"/>
              </w:rPr>
              <w:t>3,5</w:t>
            </w:r>
          </w:p>
        </w:tc>
        <w:tc>
          <w:tcPr>
            <w:tcW w:w="945" w:type="dxa"/>
          </w:tcPr>
          <w:p w14:paraId="15BBA7A9" w14:textId="77777777" w:rsidR="00C358D7" w:rsidRPr="0022503A" w:rsidRDefault="00C358D7" w:rsidP="00DE2B03">
            <w:pPr>
              <w:spacing w:after="0" w:line="240" w:lineRule="auto"/>
              <w:ind w:firstLine="567"/>
              <w:jc w:val="center"/>
              <w:rPr>
                <w:rFonts w:eastAsia="Calibri"/>
              </w:rPr>
            </w:pPr>
            <w:r w:rsidRPr="0022503A">
              <w:rPr>
                <w:rFonts w:eastAsia="Calibri"/>
              </w:rPr>
              <w:t>4,0</w:t>
            </w:r>
          </w:p>
        </w:tc>
        <w:tc>
          <w:tcPr>
            <w:tcW w:w="990" w:type="dxa"/>
          </w:tcPr>
          <w:p w14:paraId="5B1BB2EB" w14:textId="77777777" w:rsidR="00C358D7" w:rsidRPr="0022503A" w:rsidRDefault="00C358D7" w:rsidP="00DE2B03">
            <w:pPr>
              <w:spacing w:after="0" w:line="240" w:lineRule="auto"/>
              <w:ind w:left="27" w:firstLine="567"/>
              <w:jc w:val="center"/>
              <w:rPr>
                <w:rFonts w:eastAsia="Calibri"/>
              </w:rPr>
            </w:pPr>
            <w:r w:rsidRPr="0022503A">
              <w:rPr>
                <w:rFonts w:eastAsia="Calibri"/>
              </w:rPr>
              <w:t>3,4</w:t>
            </w:r>
          </w:p>
          <w:p w14:paraId="50ABC7DF" w14:textId="77777777" w:rsidR="00C358D7" w:rsidRPr="0022503A" w:rsidRDefault="00C358D7" w:rsidP="00DE2B03">
            <w:pPr>
              <w:spacing w:after="0" w:line="240" w:lineRule="auto"/>
              <w:ind w:firstLine="567"/>
              <w:jc w:val="center"/>
              <w:rPr>
                <w:rFonts w:eastAsia="Calibri"/>
              </w:rPr>
            </w:pPr>
          </w:p>
        </w:tc>
        <w:tc>
          <w:tcPr>
            <w:tcW w:w="915" w:type="dxa"/>
          </w:tcPr>
          <w:p w14:paraId="691FA26E" w14:textId="77777777" w:rsidR="00C358D7" w:rsidRPr="0022503A" w:rsidRDefault="00C358D7" w:rsidP="00DE2B03">
            <w:pPr>
              <w:spacing w:after="0" w:line="240" w:lineRule="auto"/>
              <w:ind w:left="39" w:firstLine="567"/>
              <w:jc w:val="center"/>
              <w:rPr>
                <w:rFonts w:eastAsia="Calibri"/>
              </w:rPr>
            </w:pPr>
            <w:r w:rsidRPr="0022503A">
              <w:rPr>
                <w:rFonts w:eastAsia="Calibri"/>
              </w:rPr>
              <w:t>2,8</w:t>
            </w:r>
          </w:p>
          <w:p w14:paraId="7DA74FCA" w14:textId="77777777" w:rsidR="00C358D7" w:rsidRPr="0022503A" w:rsidRDefault="00C358D7" w:rsidP="00DE2B03">
            <w:pPr>
              <w:spacing w:after="0" w:line="240" w:lineRule="auto"/>
              <w:ind w:firstLine="567"/>
              <w:jc w:val="center"/>
              <w:rPr>
                <w:rFonts w:eastAsia="Calibri"/>
              </w:rPr>
            </w:pPr>
          </w:p>
        </w:tc>
        <w:tc>
          <w:tcPr>
            <w:tcW w:w="1095" w:type="dxa"/>
          </w:tcPr>
          <w:p w14:paraId="16AD05ED" w14:textId="77777777" w:rsidR="00C358D7" w:rsidRPr="0022503A" w:rsidRDefault="00C358D7" w:rsidP="00DE2B03">
            <w:pPr>
              <w:spacing w:after="0" w:line="240" w:lineRule="auto"/>
              <w:ind w:left="66" w:firstLine="567"/>
              <w:jc w:val="center"/>
              <w:rPr>
                <w:rFonts w:eastAsia="Calibri"/>
              </w:rPr>
            </w:pPr>
            <w:r w:rsidRPr="0022503A">
              <w:rPr>
                <w:rFonts w:eastAsia="Calibri"/>
              </w:rPr>
              <w:t>1,7</w:t>
            </w:r>
          </w:p>
        </w:tc>
        <w:tc>
          <w:tcPr>
            <w:tcW w:w="1260" w:type="dxa"/>
          </w:tcPr>
          <w:p w14:paraId="06C90D39" w14:textId="77777777" w:rsidR="00C358D7" w:rsidRPr="0022503A" w:rsidRDefault="00C358D7" w:rsidP="00DE2B03">
            <w:pPr>
              <w:spacing w:after="0" w:line="240" w:lineRule="auto"/>
              <w:ind w:left="3" w:firstLine="567"/>
              <w:jc w:val="center"/>
              <w:rPr>
                <w:rFonts w:eastAsia="Calibri"/>
              </w:rPr>
            </w:pPr>
            <w:r w:rsidRPr="0022503A">
              <w:rPr>
                <w:rFonts w:eastAsia="Calibri"/>
              </w:rPr>
              <w:t>6,2</w:t>
            </w:r>
          </w:p>
        </w:tc>
      </w:tr>
      <w:tr w:rsidR="00C358D7" w:rsidRPr="0022503A" w14:paraId="3757B9E9" w14:textId="77777777" w:rsidTr="002C55A2">
        <w:trPr>
          <w:trHeight w:val="277"/>
        </w:trPr>
        <w:tc>
          <w:tcPr>
            <w:tcW w:w="1377" w:type="dxa"/>
          </w:tcPr>
          <w:p w14:paraId="0EBB7484" w14:textId="77777777" w:rsidR="00C358D7" w:rsidRPr="0022503A" w:rsidRDefault="00C358D7" w:rsidP="00DE2B03">
            <w:pPr>
              <w:spacing w:after="0" w:line="240" w:lineRule="auto"/>
              <w:ind w:firstLine="567"/>
              <w:jc w:val="center"/>
              <w:rPr>
                <w:rFonts w:eastAsia="Calibri"/>
              </w:rPr>
            </w:pPr>
            <w:r w:rsidRPr="0022503A">
              <w:rPr>
                <w:rFonts w:eastAsia="Calibri"/>
              </w:rPr>
              <w:t>Экспорт</w:t>
            </w:r>
          </w:p>
          <w:p w14:paraId="4871AB0B" w14:textId="77777777" w:rsidR="00C358D7" w:rsidRPr="0022503A" w:rsidRDefault="00C358D7" w:rsidP="00DE2B03">
            <w:pPr>
              <w:spacing w:after="0" w:line="240" w:lineRule="auto"/>
              <w:ind w:firstLine="567"/>
              <w:jc w:val="center"/>
              <w:rPr>
                <w:rFonts w:eastAsia="Calibri"/>
              </w:rPr>
            </w:pPr>
          </w:p>
        </w:tc>
        <w:tc>
          <w:tcPr>
            <w:tcW w:w="1005" w:type="dxa"/>
          </w:tcPr>
          <w:p w14:paraId="4BBB9C96" w14:textId="77777777" w:rsidR="00C358D7" w:rsidRPr="0022503A" w:rsidRDefault="00C358D7" w:rsidP="00DE2B03">
            <w:pPr>
              <w:spacing w:after="0" w:line="240" w:lineRule="auto"/>
              <w:ind w:firstLine="567"/>
              <w:jc w:val="center"/>
              <w:rPr>
                <w:rFonts w:eastAsia="Calibri"/>
              </w:rPr>
            </w:pPr>
            <w:r w:rsidRPr="0022503A">
              <w:rPr>
                <w:rFonts w:eastAsia="Calibri"/>
              </w:rPr>
              <w:t>3,6</w:t>
            </w:r>
          </w:p>
          <w:p w14:paraId="77730D4A" w14:textId="77777777" w:rsidR="00C358D7" w:rsidRPr="0022503A" w:rsidRDefault="00C358D7" w:rsidP="00DE2B03">
            <w:pPr>
              <w:spacing w:after="0" w:line="240" w:lineRule="auto"/>
              <w:ind w:firstLine="567"/>
              <w:jc w:val="center"/>
              <w:rPr>
                <w:rFonts w:eastAsia="Calibri"/>
              </w:rPr>
            </w:pPr>
          </w:p>
        </w:tc>
        <w:tc>
          <w:tcPr>
            <w:tcW w:w="945" w:type="dxa"/>
          </w:tcPr>
          <w:p w14:paraId="13D1D82E" w14:textId="77777777" w:rsidR="00C358D7" w:rsidRPr="0022503A" w:rsidRDefault="00C358D7" w:rsidP="00DE2B03">
            <w:pPr>
              <w:spacing w:after="0" w:line="240" w:lineRule="auto"/>
              <w:ind w:firstLine="567"/>
              <w:jc w:val="center"/>
              <w:rPr>
                <w:rFonts w:eastAsia="Calibri"/>
              </w:rPr>
            </w:pPr>
            <w:r w:rsidRPr="0022503A">
              <w:rPr>
                <w:rFonts w:eastAsia="Calibri"/>
              </w:rPr>
              <w:t>3,7</w:t>
            </w:r>
          </w:p>
          <w:p w14:paraId="745F1FC5" w14:textId="77777777" w:rsidR="00C358D7" w:rsidRPr="0022503A" w:rsidRDefault="00C358D7" w:rsidP="00DE2B03">
            <w:pPr>
              <w:spacing w:after="0" w:line="240" w:lineRule="auto"/>
              <w:ind w:firstLine="567"/>
              <w:rPr>
                <w:rFonts w:eastAsia="Calibri"/>
              </w:rPr>
            </w:pPr>
          </w:p>
        </w:tc>
        <w:tc>
          <w:tcPr>
            <w:tcW w:w="990" w:type="dxa"/>
          </w:tcPr>
          <w:p w14:paraId="0052B837" w14:textId="77777777" w:rsidR="00C358D7" w:rsidRPr="0022503A" w:rsidRDefault="00C358D7" w:rsidP="00DE2B03">
            <w:pPr>
              <w:spacing w:after="0" w:line="240" w:lineRule="auto"/>
              <w:ind w:left="27" w:firstLine="567"/>
              <w:jc w:val="center"/>
              <w:rPr>
                <w:rFonts w:eastAsia="Calibri"/>
              </w:rPr>
            </w:pPr>
            <w:r w:rsidRPr="0022503A">
              <w:rPr>
                <w:rFonts w:eastAsia="Calibri"/>
              </w:rPr>
              <w:t>3,3</w:t>
            </w:r>
          </w:p>
          <w:p w14:paraId="0071BBF9" w14:textId="77777777" w:rsidR="00C358D7" w:rsidRPr="0022503A" w:rsidRDefault="00C358D7" w:rsidP="00DE2B03">
            <w:pPr>
              <w:spacing w:after="0" w:line="240" w:lineRule="auto"/>
              <w:ind w:firstLine="567"/>
              <w:jc w:val="center"/>
              <w:rPr>
                <w:rFonts w:eastAsia="Calibri"/>
              </w:rPr>
            </w:pPr>
          </w:p>
        </w:tc>
        <w:tc>
          <w:tcPr>
            <w:tcW w:w="915" w:type="dxa"/>
          </w:tcPr>
          <w:p w14:paraId="2644F675" w14:textId="77777777" w:rsidR="00C358D7" w:rsidRPr="0022503A" w:rsidRDefault="00C358D7" w:rsidP="00DE2B03">
            <w:pPr>
              <w:spacing w:after="0" w:line="240" w:lineRule="auto"/>
              <w:ind w:left="39" w:firstLine="567"/>
              <w:jc w:val="center"/>
              <w:rPr>
                <w:rFonts w:eastAsia="Calibri"/>
              </w:rPr>
            </w:pPr>
            <w:r w:rsidRPr="0022503A">
              <w:rPr>
                <w:rFonts w:eastAsia="Calibri"/>
              </w:rPr>
              <w:t>2,5</w:t>
            </w:r>
          </w:p>
          <w:p w14:paraId="3EAFB4CB" w14:textId="77777777" w:rsidR="00C358D7" w:rsidRPr="0022503A" w:rsidRDefault="00C358D7" w:rsidP="00DE2B03">
            <w:pPr>
              <w:spacing w:after="0" w:line="240" w:lineRule="auto"/>
              <w:ind w:firstLine="567"/>
              <w:jc w:val="center"/>
              <w:rPr>
                <w:rFonts w:eastAsia="Calibri"/>
              </w:rPr>
            </w:pPr>
          </w:p>
        </w:tc>
        <w:tc>
          <w:tcPr>
            <w:tcW w:w="1095" w:type="dxa"/>
          </w:tcPr>
          <w:p w14:paraId="75B79713" w14:textId="77777777" w:rsidR="00C358D7" w:rsidRPr="0022503A" w:rsidRDefault="00C358D7" w:rsidP="00DE2B03">
            <w:pPr>
              <w:spacing w:after="0" w:line="240" w:lineRule="auto"/>
              <w:ind w:left="66" w:firstLine="567"/>
              <w:jc w:val="center"/>
              <w:rPr>
                <w:rFonts w:eastAsia="Calibri"/>
              </w:rPr>
            </w:pPr>
            <w:r w:rsidRPr="0022503A">
              <w:rPr>
                <w:rFonts w:eastAsia="Calibri"/>
              </w:rPr>
              <w:t>2,4</w:t>
            </w:r>
          </w:p>
          <w:p w14:paraId="1F2BB11C" w14:textId="77777777" w:rsidR="00C358D7" w:rsidRPr="0022503A" w:rsidRDefault="00C358D7" w:rsidP="00DE2B03">
            <w:pPr>
              <w:spacing w:after="0" w:line="240" w:lineRule="auto"/>
              <w:ind w:firstLine="567"/>
              <w:jc w:val="center"/>
              <w:rPr>
                <w:rFonts w:eastAsia="Calibri"/>
              </w:rPr>
            </w:pPr>
          </w:p>
        </w:tc>
        <w:tc>
          <w:tcPr>
            <w:tcW w:w="1260" w:type="dxa"/>
          </w:tcPr>
          <w:p w14:paraId="6A3646BA" w14:textId="77777777" w:rsidR="00C358D7" w:rsidRPr="0022503A" w:rsidRDefault="00C358D7" w:rsidP="00DE2B03">
            <w:pPr>
              <w:spacing w:after="0" w:line="240" w:lineRule="auto"/>
              <w:ind w:left="3" w:firstLine="567"/>
              <w:jc w:val="center"/>
              <w:rPr>
                <w:rFonts w:eastAsia="Calibri"/>
              </w:rPr>
            </w:pPr>
            <w:r w:rsidRPr="0022503A">
              <w:rPr>
                <w:rFonts w:eastAsia="Calibri"/>
              </w:rPr>
              <w:t>4,7</w:t>
            </w:r>
          </w:p>
          <w:p w14:paraId="3F443951" w14:textId="77777777" w:rsidR="00C358D7" w:rsidRPr="0022503A" w:rsidRDefault="00C358D7" w:rsidP="00DE2B03">
            <w:pPr>
              <w:spacing w:after="0" w:line="240" w:lineRule="auto"/>
              <w:ind w:firstLine="567"/>
              <w:jc w:val="center"/>
              <w:rPr>
                <w:rFonts w:eastAsia="Calibri"/>
              </w:rPr>
            </w:pPr>
          </w:p>
        </w:tc>
      </w:tr>
    </w:tbl>
    <w:p w14:paraId="3B83DF2F" w14:textId="77777777" w:rsidR="00C358D7" w:rsidRPr="0022503A" w:rsidRDefault="00C358D7" w:rsidP="00DE2B03">
      <w:pPr>
        <w:spacing w:after="0" w:line="240" w:lineRule="auto"/>
        <w:ind w:firstLine="567"/>
        <w:jc w:val="both"/>
        <w:rPr>
          <w:rFonts w:eastAsia="Calibri"/>
        </w:rPr>
      </w:pPr>
    </w:p>
    <w:p w14:paraId="5C9CCB9C" w14:textId="0EC27DA2" w:rsidR="00C358D7" w:rsidRPr="0022503A" w:rsidRDefault="00C358D7" w:rsidP="00DE2B03">
      <w:pPr>
        <w:spacing w:after="0" w:line="240" w:lineRule="auto"/>
        <w:ind w:firstLine="567"/>
        <w:jc w:val="both"/>
        <w:rPr>
          <w:rFonts w:eastAsia="Calibri"/>
        </w:rPr>
      </w:pPr>
      <w:r w:rsidRPr="00721215">
        <w:rPr>
          <w:rFonts w:eastAsia="Calibri"/>
        </w:rPr>
        <w:t>1.1.3 Возобновляемые источники энергии и их перспективы в Казахстане</w:t>
      </w:r>
      <w:r w:rsidRPr="0022503A">
        <w:rPr>
          <w:rFonts w:eastAsia="Calibri"/>
        </w:rPr>
        <w:t xml:space="preserve"> </w:t>
      </w:r>
    </w:p>
    <w:p w14:paraId="063C03DB" w14:textId="77777777" w:rsidR="00C358D7" w:rsidRPr="0022503A" w:rsidRDefault="00C358D7" w:rsidP="00DE2B03">
      <w:pPr>
        <w:spacing w:after="0" w:line="240" w:lineRule="auto"/>
        <w:ind w:firstLine="567"/>
        <w:jc w:val="both"/>
        <w:rPr>
          <w:rFonts w:eastAsia="Calibri"/>
        </w:rPr>
      </w:pPr>
      <w:r w:rsidRPr="0022503A">
        <w:rPr>
          <w:rFonts w:eastAsia="Calibri"/>
        </w:rPr>
        <w:t xml:space="preserve">В Казахстане действует концепция «зеленой» экономике, на сегодняшний день создан законопроект, где разработан план по развитию возобновляемой энергетики. В соответствии с данной концепцией доля возобновляемой энергии в стране к 2020 году будет составлять 3% от общего объема производства электроэнергии, а к 2030 году должна составлять 10%, к 2050 году – 50%. Данный прогноз основан на имеющемся потенциале альтернативных источников энергии. Так, потенциал солнечной энергии составляет 3000 солнечных часов в год, энергии ветрового потока был оценен в 920 млрд. кВтч в год, а потенциал гидроэнергетики – 62 млрд. кВтч в год [1]. Также в 2009 году был утвержден </w:t>
      </w:r>
      <w:r w:rsidRPr="0022503A">
        <w:rPr>
          <w:rFonts w:eastAsia="Calibri"/>
        </w:rPr>
        <w:lastRenderedPageBreak/>
        <w:t>закон «О поддержке использования возобновляемых источников энергии» [2], данный закон направлен на поддержку применения альтернативных источников энергии при  выработке тепловой или электрической энергии. В Казахстане действует 99 объектов возобновляемых источников по состоянию на май 2020 года, в том числе:</w:t>
      </w:r>
    </w:p>
    <w:p w14:paraId="476C966A" w14:textId="77777777" w:rsidR="00C358D7" w:rsidRPr="0022503A" w:rsidRDefault="00C358D7" w:rsidP="00DE2B03">
      <w:pPr>
        <w:spacing w:after="0" w:line="240" w:lineRule="auto"/>
        <w:ind w:firstLine="567"/>
        <w:jc w:val="both"/>
        <w:rPr>
          <w:rFonts w:eastAsia="Calibri"/>
        </w:rPr>
      </w:pPr>
      <w:r w:rsidRPr="0022503A">
        <w:rPr>
          <w:rFonts w:eastAsia="Calibri"/>
        </w:rPr>
        <w:t>- СЭС – 37;</w:t>
      </w:r>
    </w:p>
    <w:p w14:paraId="2BD340A4" w14:textId="77777777" w:rsidR="00C358D7" w:rsidRPr="0022503A" w:rsidRDefault="00C358D7" w:rsidP="00DE2B03">
      <w:pPr>
        <w:spacing w:after="0" w:line="240" w:lineRule="auto"/>
        <w:ind w:firstLine="567"/>
        <w:jc w:val="both"/>
        <w:rPr>
          <w:rFonts w:eastAsia="Calibri"/>
        </w:rPr>
      </w:pPr>
      <w:r w:rsidRPr="0022503A">
        <w:rPr>
          <w:rFonts w:eastAsia="Calibri"/>
        </w:rPr>
        <w:t>- ВЭС – 21;</w:t>
      </w:r>
    </w:p>
    <w:p w14:paraId="6263AF24" w14:textId="77777777" w:rsidR="00C358D7" w:rsidRPr="0022503A" w:rsidRDefault="00C358D7" w:rsidP="00DE2B03">
      <w:pPr>
        <w:spacing w:after="0" w:line="240" w:lineRule="auto"/>
        <w:ind w:firstLine="567"/>
        <w:jc w:val="both"/>
        <w:rPr>
          <w:rFonts w:eastAsia="Calibri"/>
        </w:rPr>
      </w:pPr>
      <w:r w:rsidRPr="0022503A">
        <w:rPr>
          <w:rFonts w:eastAsia="Calibri"/>
        </w:rPr>
        <w:t>- БиоЭС – 4;</w:t>
      </w:r>
    </w:p>
    <w:p w14:paraId="2542D092" w14:textId="77777777" w:rsidR="00C358D7" w:rsidRPr="0022503A" w:rsidRDefault="00C358D7" w:rsidP="00DE2B03">
      <w:pPr>
        <w:spacing w:after="0" w:line="240" w:lineRule="auto"/>
        <w:ind w:firstLine="567"/>
        <w:jc w:val="both"/>
        <w:rPr>
          <w:rFonts w:eastAsia="Calibri"/>
        </w:rPr>
      </w:pPr>
      <w:r w:rsidRPr="0022503A">
        <w:rPr>
          <w:rFonts w:eastAsia="Calibri"/>
        </w:rPr>
        <w:t>- ГЭС – 37.</w:t>
      </w:r>
    </w:p>
    <w:p w14:paraId="0F483860" w14:textId="77777777" w:rsidR="00C358D7" w:rsidRPr="0022503A" w:rsidRDefault="00C358D7" w:rsidP="00DE2B03">
      <w:pPr>
        <w:spacing w:after="0" w:line="240" w:lineRule="auto"/>
        <w:ind w:firstLine="567"/>
        <w:jc w:val="both"/>
        <w:rPr>
          <w:rFonts w:eastAsia="Calibri"/>
        </w:rPr>
      </w:pPr>
      <w:r w:rsidRPr="0022503A">
        <w:rPr>
          <w:rFonts w:eastAsia="Calibri"/>
        </w:rPr>
        <w:t>Общая мощность составляет 1 361 МВт, в том числе:</w:t>
      </w:r>
    </w:p>
    <w:p w14:paraId="60A76B5A" w14:textId="77777777" w:rsidR="00C358D7" w:rsidRPr="0022503A" w:rsidRDefault="00C358D7" w:rsidP="00DE2B03">
      <w:pPr>
        <w:spacing w:after="0" w:line="240" w:lineRule="auto"/>
        <w:ind w:firstLine="567"/>
        <w:jc w:val="both"/>
        <w:rPr>
          <w:rFonts w:eastAsia="Calibri"/>
        </w:rPr>
      </w:pPr>
      <w:r w:rsidRPr="0022503A">
        <w:rPr>
          <w:rFonts w:eastAsia="Calibri"/>
        </w:rPr>
        <w:t xml:space="preserve">          - СЭС - 797,6 МВт;</w:t>
      </w:r>
    </w:p>
    <w:p w14:paraId="11CE498B" w14:textId="77777777" w:rsidR="00C358D7" w:rsidRPr="0022503A" w:rsidRDefault="00C358D7" w:rsidP="00DE2B03">
      <w:pPr>
        <w:spacing w:after="0" w:line="240" w:lineRule="auto"/>
        <w:ind w:firstLine="567"/>
        <w:jc w:val="both"/>
        <w:rPr>
          <w:rFonts w:eastAsia="Calibri"/>
        </w:rPr>
      </w:pPr>
      <w:r w:rsidRPr="0022503A">
        <w:rPr>
          <w:rFonts w:eastAsia="Calibri"/>
        </w:rPr>
        <w:t>- ВЭС - 335,9 МВт;</w:t>
      </w:r>
    </w:p>
    <w:p w14:paraId="31E817EA" w14:textId="77777777" w:rsidR="00C358D7" w:rsidRPr="0022503A" w:rsidRDefault="00C358D7" w:rsidP="00DE2B03">
      <w:pPr>
        <w:spacing w:after="0" w:line="240" w:lineRule="auto"/>
        <w:ind w:firstLine="567"/>
        <w:jc w:val="both"/>
        <w:rPr>
          <w:rFonts w:eastAsia="Calibri"/>
        </w:rPr>
      </w:pPr>
      <w:r w:rsidRPr="0022503A">
        <w:rPr>
          <w:rFonts w:eastAsia="Calibri"/>
        </w:rPr>
        <w:t>- БиоЭС– 2,82 МВт;</w:t>
      </w:r>
    </w:p>
    <w:p w14:paraId="2FEA2B40" w14:textId="77777777" w:rsidR="00C358D7" w:rsidRPr="0022503A" w:rsidRDefault="00C358D7" w:rsidP="00DE2B03">
      <w:pPr>
        <w:spacing w:after="0" w:line="240" w:lineRule="auto"/>
        <w:ind w:firstLine="567"/>
        <w:jc w:val="both"/>
        <w:rPr>
          <w:rFonts w:eastAsia="Calibri"/>
        </w:rPr>
      </w:pPr>
      <w:r w:rsidRPr="0022503A">
        <w:rPr>
          <w:rFonts w:eastAsia="Calibri"/>
        </w:rPr>
        <w:t>- ГЭС - 224,6 МВт.</w:t>
      </w:r>
    </w:p>
    <w:p w14:paraId="4589F56A" w14:textId="77777777" w:rsidR="00C358D7" w:rsidRDefault="00C358D7" w:rsidP="00DE2B03">
      <w:pPr>
        <w:spacing w:after="0"/>
        <w:ind w:firstLine="567"/>
        <w:jc w:val="both"/>
        <w:rPr>
          <w:rFonts w:eastAsia="Calibri"/>
        </w:rPr>
      </w:pPr>
      <w:r w:rsidRPr="0022503A">
        <w:rPr>
          <w:rFonts w:eastAsia="Calibri"/>
        </w:rPr>
        <w:t>Общая выработка электрической энергии от возобновляемых источников энергии за 2020 г. составила 2,4 млрд кВтч, что соответствует 2,3% от общей выработки электрической энергии в Республике Казахстан.</w:t>
      </w:r>
    </w:p>
    <w:p w14:paraId="5898C211" w14:textId="77777777" w:rsidR="00C358D7" w:rsidRDefault="00C358D7" w:rsidP="00DE2B03">
      <w:pPr>
        <w:spacing w:after="0" w:line="120" w:lineRule="auto"/>
        <w:ind w:firstLine="567"/>
        <w:jc w:val="both"/>
        <w:rPr>
          <w:b/>
          <w:bCs/>
          <w:szCs w:val="28"/>
        </w:rPr>
      </w:pPr>
    </w:p>
    <w:p w14:paraId="7759E8DA" w14:textId="77777777" w:rsidR="00C358D7" w:rsidRDefault="00C358D7" w:rsidP="0043313F">
      <w:pPr>
        <w:spacing w:after="0" w:line="240" w:lineRule="auto"/>
        <w:ind w:firstLine="567"/>
        <w:jc w:val="both"/>
        <w:rPr>
          <w:b/>
          <w:bCs/>
          <w:szCs w:val="28"/>
        </w:rPr>
      </w:pPr>
      <w:r>
        <w:rPr>
          <w:b/>
          <w:bCs/>
          <w:szCs w:val="28"/>
        </w:rPr>
        <w:t xml:space="preserve">1.2 Алгоритмы управления </w:t>
      </w:r>
    </w:p>
    <w:p w14:paraId="4F46FBDD" w14:textId="77777777" w:rsidR="00C358D7" w:rsidRDefault="00C358D7" w:rsidP="0043313F">
      <w:pPr>
        <w:spacing w:after="0" w:line="240" w:lineRule="auto"/>
        <w:ind w:firstLine="567"/>
        <w:jc w:val="both"/>
        <w:rPr>
          <w:b/>
          <w:bCs/>
          <w:szCs w:val="28"/>
        </w:rPr>
      </w:pPr>
    </w:p>
    <w:p w14:paraId="7139331C" w14:textId="77777777" w:rsidR="00C358D7" w:rsidRPr="008363AF" w:rsidRDefault="00C358D7" w:rsidP="0043313F">
      <w:pPr>
        <w:spacing w:after="0" w:line="240" w:lineRule="auto"/>
        <w:ind w:firstLine="567"/>
        <w:jc w:val="both"/>
        <w:rPr>
          <w:szCs w:val="28"/>
        </w:rPr>
      </w:pPr>
      <w:r w:rsidRPr="004D10FA">
        <w:rPr>
          <w:szCs w:val="28"/>
        </w:rPr>
        <w:t>На сегодняшний день имеется спрос на низкую по стоимости ветроэнергетическую установку малой мощности, где системой управления мощностью максимально упрощена. В такой установке рассчитывают параметры ротора при заданной скорости ветра и постоянной частотой вращения генератора. Благодаря этому возможно применение асинхронного генератора для подключения к сети напрямую или синхронного с постоянными магнитами в автономных ветроэнергетических установках для подзарядки аккумуляторной батареи. В таком исполнении лопасти неподвижны, поэтому нет возможности регулировать угол установки для настройки под скорость ветра частоту вращения ротора. Главным недостатком таких систем является то, что при превышении максимально допустимого значения скорости ветра, производится увод лопастей от этого потока, что не обеспечивает непрерывного использования ветрового потенциала для преобразования его в электрическую энергию. Но на сегодняшний день наблюдается развитие и усовершенствование механической части и электронных схем управления ветрогенераторов и появляются новые методы управления ВЭУ. Например, установки, работающие при фиксируемых частотах вращения ротора, для достигается благодаря переключению обмоток генератора или путем изменения передаточного отношения мультипликатора. Также существуют варианты работы ветрогенераторов при переменной частоте вращения, где управление осуществляется за счет изменения геометрических параметров ротора, изменением угла атаки потока ветра на лопастя или путем использования регулятора мощности</w:t>
      </w:r>
      <w:r>
        <w:rPr>
          <w:szCs w:val="28"/>
        </w:rPr>
        <w:t xml:space="preserve">. </w:t>
      </w:r>
    </w:p>
    <w:p w14:paraId="3A6AB39B" w14:textId="77777777" w:rsidR="00C358D7" w:rsidRDefault="00C358D7" w:rsidP="0043313F">
      <w:pPr>
        <w:spacing w:after="0" w:line="240" w:lineRule="auto"/>
        <w:ind w:firstLine="567"/>
        <w:jc w:val="both"/>
        <w:rPr>
          <w:szCs w:val="28"/>
        </w:rPr>
      </w:pPr>
    </w:p>
    <w:p w14:paraId="2A7913A8" w14:textId="77777777" w:rsidR="00C358D7" w:rsidRDefault="00C358D7" w:rsidP="0043313F">
      <w:pPr>
        <w:spacing w:after="0" w:line="240" w:lineRule="auto"/>
        <w:ind w:firstLine="567"/>
        <w:jc w:val="both"/>
        <w:rPr>
          <w:szCs w:val="28"/>
        </w:rPr>
      </w:pPr>
      <w:r>
        <w:rPr>
          <w:szCs w:val="28"/>
        </w:rPr>
        <w:t>1.2.1 Метода управления при постоянной частоте вращения</w:t>
      </w:r>
    </w:p>
    <w:p w14:paraId="01F3DF6A" w14:textId="77777777" w:rsidR="00C358D7" w:rsidRPr="001E7AF1" w:rsidRDefault="00C358D7" w:rsidP="0043313F">
      <w:pPr>
        <w:spacing w:after="0" w:line="240" w:lineRule="auto"/>
        <w:ind w:firstLine="567"/>
        <w:jc w:val="both"/>
        <w:rPr>
          <w:szCs w:val="28"/>
        </w:rPr>
      </w:pPr>
    </w:p>
    <w:p w14:paraId="03CE8EA6" w14:textId="77777777" w:rsidR="00C358D7" w:rsidRDefault="00C358D7" w:rsidP="0043313F">
      <w:pPr>
        <w:spacing w:after="0" w:line="240" w:lineRule="auto"/>
        <w:ind w:firstLine="567"/>
        <w:jc w:val="both"/>
        <w:rPr>
          <w:szCs w:val="28"/>
        </w:rPr>
      </w:pPr>
      <w:r>
        <w:rPr>
          <w:b/>
          <w:bCs/>
          <w:szCs w:val="28"/>
        </w:rPr>
        <w:tab/>
      </w:r>
      <w:r w:rsidRPr="006E12C5">
        <w:rPr>
          <w:szCs w:val="28"/>
        </w:rPr>
        <w:t>Самый простой метод управления выходной мощностью ветрогенератора является метод управления при неизменной частоте вращения. Это те ветрогенераторы, которые соединяют ветроколесо с синхронным генератором. В этом примере подключаются обмотки генератора к диодному мосту,  а выход подключен к АКБ. Таким образом,  когда изменяется скорость ветра изменяется и выходное напряжение генератора. При малых значениях скорости ветра выходное значение напряжения устанавливается на значение, ниже чем на АКБ, что приводит к потери тока на АКБ и снижается уровень электромагнитного момента на ветроколесе. При больших значениях скорости ветра увеличивается частота вращения ветрогенератора, соответственно растет и выгодное генераторное напряжение и значение тока, поступающего на АКБ. Благодаря увеличению значения тока, увеличивается электромагнитный момент генератора на валу ветроколеса. Соответственно ветроколесо не может разогнаться выше заданной частоты вращения.</w:t>
      </w:r>
    </w:p>
    <w:p w14:paraId="26431F12" w14:textId="77777777" w:rsidR="00C358D7" w:rsidRDefault="00C358D7" w:rsidP="0043313F">
      <w:pPr>
        <w:spacing w:after="0" w:line="240" w:lineRule="auto"/>
        <w:ind w:firstLine="567"/>
        <w:jc w:val="both"/>
        <w:rPr>
          <w:szCs w:val="28"/>
        </w:rPr>
      </w:pPr>
      <w:r>
        <w:rPr>
          <w:szCs w:val="28"/>
        </w:rPr>
        <w:t>Основными преимуществами данного метода являются:</w:t>
      </w:r>
    </w:p>
    <w:p w14:paraId="780BB8D0" w14:textId="77777777" w:rsidR="00C358D7" w:rsidRDefault="00C358D7" w:rsidP="0043313F">
      <w:pPr>
        <w:spacing w:after="0" w:line="240" w:lineRule="auto"/>
        <w:ind w:firstLine="567"/>
        <w:jc w:val="both"/>
        <w:rPr>
          <w:szCs w:val="28"/>
        </w:rPr>
      </w:pPr>
      <w:r>
        <w:rPr>
          <w:szCs w:val="28"/>
        </w:rPr>
        <w:t>- имеет низкую материалозатратность</w:t>
      </w:r>
      <w:r w:rsidRPr="006E12C5">
        <w:rPr>
          <w:szCs w:val="28"/>
        </w:rPr>
        <w:t xml:space="preserve">, </w:t>
      </w:r>
      <w:r>
        <w:rPr>
          <w:szCs w:val="28"/>
        </w:rPr>
        <w:t>за счет того</w:t>
      </w:r>
      <w:r w:rsidRPr="006E12C5">
        <w:rPr>
          <w:szCs w:val="28"/>
        </w:rPr>
        <w:t xml:space="preserve">, </w:t>
      </w:r>
      <w:r>
        <w:rPr>
          <w:szCs w:val="28"/>
        </w:rPr>
        <w:t>что отсутствует необходимость в установки коробки передач или механизмов управления углом атаки лопастей ветроколеса</w:t>
      </w:r>
      <w:r w:rsidRPr="006E12C5">
        <w:rPr>
          <w:szCs w:val="28"/>
        </w:rPr>
        <w:t>;</w:t>
      </w:r>
    </w:p>
    <w:p w14:paraId="74BDF8DC" w14:textId="77777777" w:rsidR="00C358D7" w:rsidRDefault="00C358D7" w:rsidP="0043313F">
      <w:pPr>
        <w:spacing w:after="0" w:line="240" w:lineRule="auto"/>
        <w:ind w:firstLine="567"/>
        <w:jc w:val="both"/>
        <w:rPr>
          <w:szCs w:val="28"/>
        </w:rPr>
      </w:pPr>
      <w:r w:rsidRPr="006E12C5">
        <w:rPr>
          <w:szCs w:val="28"/>
        </w:rPr>
        <w:t xml:space="preserve">- </w:t>
      </w:r>
      <w:r>
        <w:rPr>
          <w:szCs w:val="28"/>
        </w:rPr>
        <w:t>в данном методе возможно использовать генератор с постоянными магнитами</w:t>
      </w:r>
      <w:r w:rsidRPr="00DB39D9">
        <w:rPr>
          <w:szCs w:val="28"/>
        </w:rPr>
        <w:t xml:space="preserve">, </w:t>
      </w:r>
      <w:r>
        <w:rPr>
          <w:szCs w:val="28"/>
        </w:rPr>
        <w:t>который не нуждается в потреблении электрической энергии на возбуждение</w:t>
      </w:r>
      <w:r w:rsidRPr="00DB39D9">
        <w:rPr>
          <w:szCs w:val="28"/>
        </w:rPr>
        <w:t>;</w:t>
      </w:r>
    </w:p>
    <w:p w14:paraId="37010ABB" w14:textId="77777777" w:rsidR="00C358D7" w:rsidRDefault="00C358D7" w:rsidP="0043313F">
      <w:pPr>
        <w:spacing w:after="0" w:line="240" w:lineRule="auto"/>
        <w:ind w:firstLine="567"/>
        <w:jc w:val="both"/>
        <w:rPr>
          <w:szCs w:val="28"/>
        </w:rPr>
      </w:pPr>
      <w:r w:rsidRPr="00DB39D9">
        <w:rPr>
          <w:szCs w:val="28"/>
        </w:rPr>
        <w:t xml:space="preserve">- </w:t>
      </w:r>
      <w:r>
        <w:rPr>
          <w:szCs w:val="28"/>
        </w:rPr>
        <w:t>низкий уровень материалозатратности на электронное оборудованиедля преобразования из переменного тока в постоянный для заряда АКБ. Так как данный преобразователь можно выполнить</w:t>
      </w:r>
      <w:r w:rsidRPr="00DB39D9">
        <w:rPr>
          <w:szCs w:val="28"/>
        </w:rPr>
        <w:t xml:space="preserve">, </w:t>
      </w:r>
      <w:r>
        <w:rPr>
          <w:szCs w:val="28"/>
        </w:rPr>
        <w:t>используя простую схему диодного моста.</w:t>
      </w:r>
    </w:p>
    <w:p w14:paraId="3E0576AF" w14:textId="77777777" w:rsidR="00C358D7" w:rsidRDefault="00C358D7" w:rsidP="0043313F">
      <w:pPr>
        <w:spacing w:after="0" w:line="240" w:lineRule="auto"/>
        <w:ind w:firstLine="567"/>
        <w:jc w:val="both"/>
        <w:rPr>
          <w:szCs w:val="28"/>
        </w:rPr>
      </w:pPr>
      <w:r>
        <w:rPr>
          <w:szCs w:val="28"/>
        </w:rPr>
        <w:t>Недостатками данного метода являются:</w:t>
      </w:r>
    </w:p>
    <w:p w14:paraId="72A6EDBD" w14:textId="77777777" w:rsidR="00C358D7" w:rsidRDefault="00C358D7" w:rsidP="0043313F">
      <w:pPr>
        <w:spacing w:after="0" w:line="240" w:lineRule="auto"/>
        <w:ind w:firstLine="567"/>
        <w:jc w:val="both"/>
        <w:rPr>
          <w:szCs w:val="28"/>
        </w:rPr>
      </w:pPr>
      <w:r>
        <w:rPr>
          <w:szCs w:val="28"/>
        </w:rPr>
        <w:t>- эффективность работы ветрогенератора возможна в ограниченном диапазоне значений скорости ветра</w:t>
      </w:r>
      <w:r w:rsidRPr="00DB39D9">
        <w:rPr>
          <w:szCs w:val="28"/>
        </w:rPr>
        <w:t>;</w:t>
      </w:r>
    </w:p>
    <w:p w14:paraId="08FB6785" w14:textId="77777777" w:rsidR="00C358D7" w:rsidRDefault="00C358D7" w:rsidP="0043313F">
      <w:pPr>
        <w:spacing w:after="0" w:line="240" w:lineRule="auto"/>
        <w:ind w:firstLine="567"/>
        <w:jc w:val="both"/>
        <w:rPr>
          <w:szCs w:val="28"/>
        </w:rPr>
      </w:pPr>
      <w:r w:rsidRPr="00DB39D9">
        <w:rPr>
          <w:szCs w:val="28"/>
        </w:rPr>
        <w:t xml:space="preserve">- </w:t>
      </w:r>
      <w:r>
        <w:rPr>
          <w:szCs w:val="28"/>
        </w:rPr>
        <w:t>существует проблема защиты ветрогенератора при превышении номинального значения скорости ветра.</w:t>
      </w:r>
    </w:p>
    <w:p w14:paraId="2FBF1689" w14:textId="77777777" w:rsidR="00C358D7" w:rsidRDefault="00C358D7" w:rsidP="0043313F">
      <w:pPr>
        <w:spacing w:after="0" w:line="240" w:lineRule="auto"/>
        <w:ind w:firstLine="567"/>
        <w:jc w:val="both"/>
        <w:rPr>
          <w:szCs w:val="28"/>
        </w:rPr>
      </w:pPr>
      <w:r>
        <w:rPr>
          <w:szCs w:val="28"/>
        </w:rPr>
        <w:tab/>
      </w:r>
    </w:p>
    <w:p w14:paraId="50D0489B" w14:textId="77777777" w:rsidR="00C358D7" w:rsidRPr="006E12C5" w:rsidRDefault="00C358D7" w:rsidP="0043313F">
      <w:pPr>
        <w:spacing w:after="0" w:line="240" w:lineRule="auto"/>
        <w:ind w:firstLine="567"/>
        <w:jc w:val="both"/>
        <w:rPr>
          <w:szCs w:val="28"/>
        </w:rPr>
      </w:pPr>
      <w:r>
        <w:rPr>
          <w:szCs w:val="28"/>
        </w:rPr>
        <w:t>1.2.2 Метод управления путем ступенчатого изменения частоты вращения</w:t>
      </w:r>
    </w:p>
    <w:p w14:paraId="617E3D0C" w14:textId="77777777" w:rsidR="00C358D7" w:rsidRDefault="00C358D7" w:rsidP="0043313F">
      <w:pPr>
        <w:spacing w:after="0" w:line="240" w:lineRule="auto"/>
        <w:ind w:firstLine="567"/>
        <w:jc w:val="both"/>
        <w:rPr>
          <w:b/>
          <w:bCs/>
          <w:szCs w:val="28"/>
        </w:rPr>
      </w:pPr>
    </w:p>
    <w:p w14:paraId="42F8CDED" w14:textId="77777777" w:rsidR="00C358D7" w:rsidRDefault="00C358D7" w:rsidP="0043313F">
      <w:pPr>
        <w:spacing w:after="0" w:line="240" w:lineRule="auto"/>
        <w:ind w:firstLine="567"/>
        <w:jc w:val="both"/>
        <w:rPr>
          <w:szCs w:val="28"/>
        </w:rPr>
      </w:pPr>
      <w:r>
        <w:rPr>
          <w:b/>
          <w:bCs/>
          <w:szCs w:val="28"/>
        </w:rPr>
        <w:tab/>
      </w:r>
      <w:r>
        <w:rPr>
          <w:szCs w:val="28"/>
        </w:rPr>
        <w:t>Данный метод сход с методом управления при постоянной частоте вращения</w:t>
      </w:r>
      <w:r w:rsidRPr="00AD7128">
        <w:rPr>
          <w:szCs w:val="28"/>
        </w:rPr>
        <w:t xml:space="preserve">, </w:t>
      </w:r>
      <w:r>
        <w:rPr>
          <w:szCs w:val="28"/>
        </w:rPr>
        <w:t>но в отличие от него в данном методе происходит изменение выходного напряжения генератора в зависимости от значения скорости ветра</w:t>
      </w:r>
      <w:r w:rsidRPr="00AD7128">
        <w:rPr>
          <w:szCs w:val="28"/>
        </w:rPr>
        <w:t xml:space="preserve">, </w:t>
      </w:r>
      <w:r>
        <w:rPr>
          <w:szCs w:val="28"/>
        </w:rPr>
        <w:t xml:space="preserve">что обеспечивает продуктивную работу ветрогенератора при различных скоростях. </w:t>
      </w:r>
    </w:p>
    <w:p w14:paraId="5E00CB65" w14:textId="77777777" w:rsidR="00C358D7" w:rsidRDefault="00C358D7" w:rsidP="0043313F">
      <w:pPr>
        <w:spacing w:after="0" w:line="240" w:lineRule="auto"/>
        <w:ind w:firstLine="567"/>
        <w:jc w:val="both"/>
        <w:rPr>
          <w:szCs w:val="28"/>
        </w:rPr>
      </w:pPr>
      <w:r>
        <w:rPr>
          <w:szCs w:val="28"/>
        </w:rPr>
        <w:t>Основными преимуществами данного метода являются:</w:t>
      </w:r>
    </w:p>
    <w:p w14:paraId="5F87DAC6" w14:textId="77777777" w:rsidR="00C358D7" w:rsidRDefault="00C358D7" w:rsidP="0043313F">
      <w:pPr>
        <w:spacing w:after="0" w:line="240" w:lineRule="auto"/>
        <w:ind w:firstLine="567"/>
        <w:jc w:val="both"/>
        <w:rPr>
          <w:szCs w:val="28"/>
        </w:rPr>
      </w:pPr>
      <w:r>
        <w:rPr>
          <w:szCs w:val="28"/>
        </w:rPr>
        <w:t>- широкий диапазон значений скорости ветра в котором ветрогенератор способен вырабатывать электрическую энергию</w:t>
      </w:r>
      <w:r w:rsidRPr="00AD7128">
        <w:rPr>
          <w:szCs w:val="28"/>
        </w:rPr>
        <w:t>;</w:t>
      </w:r>
    </w:p>
    <w:p w14:paraId="79E0CC25" w14:textId="77777777" w:rsidR="00C358D7" w:rsidRDefault="00C358D7" w:rsidP="0043313F">
      <w:pPr>
        <w:spacing w:after="0" w:line="240" w:lineRule="auto"/>
        <w:ind w:firstLine="567"/>
        <w:jc w:val="both"/>
        <w:rPr>
          <w:szCs w:val="28"/>
        </w:rPr>
      </w:pPr>
      <w:r w:rsidRPr="00AD7128">
        <w:rPr>
          <w:szCs w:val="28"/>
        </w:rPr>
        <w:lastRenderedPageBreak/>
        <w:t xml:space="preserve">- </w:t>
      </w:r>
      <w:r>
        <w:rPr>
          <w:szCs w:val="28"/>
        </w:rPr>
        <w:t>данный способ позволяет использовать достаточно простые электрические преобразователи благодаря использованию электро-механического коммутатора обмоток генератора.</w:t>
      </w:r>
    </w:p>
    <w:p w14:paraId="4004AF10" w14:textId="77777777" w:rsidR="00C358D7" w:rsidRDefault="00C358D7" w:rsidP="0043313F">
      <w:pPr>
        <w:spacing w:after="0" w:line="240" w:lineRule="auto"/>
        <w:ind w:firstLine="567"/>
        <w:jc w:val="both"/>
        <w:rPr>
          <w:szCs w:val="28"/>
        </w:rPr>
      </w:pPr>
      <w:r>
        <w:rPr>
          <w:szCs w:val="28"/>
        </w:rPr>
        <w:t>Недостатками данного метода являются:</w:t>
      </w:r>
    </w:p>
    <w:p w14:paraId="0EBCC9F7" w14:textId="77777777" w:rsidR="00C358D7" w:rsidRDefault="00C358D7" w:rsidP="0043313F">
      <w:pPr>
        <w:spacing w:after="0" w:line="240" w:lineRule="auto"/>
        <w:ind w:firstLine="567"/>
        <w:jc w:val="both"/>
        <w:rPr>
          <w:szCs w:val="28"/>
        </w:rPr>
      </w:pPr>
      <w:r>
        <w:rPr>
          <w:szCs w:val="28"/>
        </w:rPr>
        <w:t>- необходимость применять систем измерения скорости ветра</w:t>
      </w:r>
      <w:r w:rsidRPr="00AD7128">
        <w:rPr>
          <w:szCs w:val="28"/>
        </w:rPr>
        <w:t>;</w:t>
      </w:r>
    </w:p>
    <w:p w14:paraId="7B9CB157" w14:textId="77777777" w:rsidR="00C358D7" w:rsidRDefault="00C358D7" w:rsidP="0043313F">
      <w:pPr>
        <w:spacing w:after="0" w:line="240" w:lineRule="auto"/>
        <w:ind w:firstLine="567"/>
        <w:jc w:val="both"/>
        <w:rPr>
          <w:szCs w:val="28"/>
        </w:rPr>
      </w:pPr>
      <w:r w:rsidRPr="00AD7128">
        <w:rPr>
          <w:szCs w:val="28"/>
        </w:rPr>
        <w:t xml:space="preserve">- </w:t>
      </w:r>
      <w:r>
        <w:rPr>
          <w:szCs w:val="28"/>
        </w:rPr>
        <w:t>низкий уровень надежности электронной части ветрогенератора изза использования механизмов коммутации для обмотки генератора</w:t>
      </w:r>
      <w:r w:rsidRPr="008E7021">
        <w:rPr>
          <w:szCs w:val="28"/>
        </w:rPr>
        <w:t>;</w:t>
      </w:r>
    </w:p>
    <w:p w14:paraId="454C41AE" w14:textId="77777777" w:rsidR="00C358D7" w:rsidRDefault="00C358D7" w:rsidP="0043313F">
      <w:pPr>
        <w:spacing w:after="0" w:line="240" w:lineRule="auto"/>
        <w:ind w:firstLine="567"/>
        <w:jc w:val="both"/>
        <w:rPr>
          <w:szCs w:val="28"/>
        </w:rPr>
      </w:pPr>
      <w:r>
        <w:rPr>
          <w:szCs w:val="28"/>
        </w:rPr>
        <w:t>- имеется проблема обеспечения ветрогенератора защитных механизмов при превышении номинального значения скорости ветра.</w:t>
      </w:r>
    </w:p>
    <w:p w14:paraId="1980796B" w14:textId="77777777" w:rsidR="00C358D7" w:rsidRDefault="00C358D7" w:rsidP="0043313F">
      <w:pPr>
        <w:spacing w:after="0" w:line="240" w:lineRule="auto"/>
        <w:ind w:firstLine="567"/>
        <w:jc w:val="both"/>
        <w:rPr>
          <w:szCs w:val="28"/>
        </w:rPr>
      </w:pPr>
    </w:p>
    <w:p w14:paraId="70BEC31A" w14:textId="77777777" w:rsidR="00C358D7" w:rsidRDefault="00C358D7" w:rsidP="0043313F">
      <w:pPr>
        <w:spacing w:after="0" w:line="240" w:lineRule="auto"/>
        <w:ind w:firstLine="567"/>
        <w:jc w:val="both"/>
        <w:rPr>
          <w:szCs w:val="28"/>
        </w:rPr>
      </w:pPr>
      <w:r>
        <w:rPr>
          <w:szCs w:val="28"/>
        </w:rPr>
        <w:t>1.2.3 Метод управления при переменной частоте вращения</w:t>
      </w:r>
    </w:p>
    <w:p w14:paraId="614FB65A" w14:textId="77777777" w:rsidR="00C358D7" w:rsidRDefault="00C358D7" w:rsidP="0043313F">
      <w:pPr>
        <w:spacing w:after="0" w:line="240" w:lineRule="auto"/>
        <w:ind w:firstLine="567"/>
        <w:jc w:val="both"/>
        <w:rPr>
          <w:szCs w:val="28"/>
        </w:rPr>
      </w:pPr>
    </w:p>
    <w:p w14:paraId="4A1388EA" w14:textId="77777777" w:rsidR="00C358D7" w:rsidRDefault="00C358D7" w:rsidP="0043313F">
      <w:pPr>
        <w:spacing w:after="0" w:line="240" w:lineRule="auto"/>
        <w:ind w:firstLine="567"/>
        <w:jc w:val="both"/>
        <w:rPr>
          <w:szCs w:val="28"/>
        </w:rPr>
      </w:pPr>
      <w:r>
        <w:rPr>
          <w:szCs w:val="28"/>
        </w:rPr>
        <w:t>Скорость ветра является не постоянным параметром и в данном методе не предусматривается использование механизмов изменения угла атаки лопастей. Способ основан на том</w:t>
      </w:r>
      <w:r w:rsidRPr="000D472F">
        <w:rPr>
          <w:szCs w:val="28"/>
        </w:rPr>
        <w:t xml:space="preserve">, </w:t>
      </w:r>
      <w:r>
        <w:rPr>
          <w:szCs w:val="28"/>
        </w:rPr>
        <w:t>что наиболее эффективно ветрогенератор работает при изменении значения частоты вращения ветроколеса. При описании данного эффекта необходимо использовать понятие «быстроходность». Быстроходностью называют отношение линейного значения скорости ветра на конце лопасти ветрогенератора к значению скорости ветра. Этот показатель рассчитывается индивидуально для каждого ветрогенератора и определяется его значение для достижения наибольшей эффективности. Таким образом</w:t>
      </w:r>
      <w:r w:rsidRPr="00FA681F">
        <w:rPr>
          <w:szCs w:val="28"/>
        </w:rPr>
        <w:t xml:space="preserve">, </w:t>
      </w:r>
      <w:r>
        <w:rPr>
          <w:szCs w:val="28"/>
        </w:rPr>
        <w:t xml:space="preserve">суть метода заключается в следующем: необходимо держать постоянным значение быстроходности при изменении частоты вращения ветроколеса при изменении значения скорости ветра. </w:t>
      </w:r>
    </w:p>
    <w:p w14:paraId="6A785A43" w14:textId="77777777" w:rsidR="00C358D7" w:rsidRDefault="00C358D7" w:rsidP="0043313F">
      <w:pPr>
        <w:spacing w:after="0" w:line="240" w:lineRule="auto"/>
        <w:ind w:firstLine="567"/>
        <w:jc w:val="both"/>
        <w:rPr>
          <w:szCs w:val="28"/>
        </w:rPr>
      </w:pPr>
      <w:r>
        <w:rPr>
          <w:szCs w:val="28"/>
        </w:rPr>
        <w:t>При изменении частоты вращения ротора меняется частота вращения вала генератора. Для того</w:t>
      </w:r>
      <w:r w:rsidRPr="00FA681F">
        <w:rPr>
          <w:szCs w:val="28"/>
        </w:rPr>
        <w:t xml:space="preserve">, </w:t>
      </w:r>
      <w:r>
        <w:rPr>
          <w:szCs w:val="28"/>
        </w:rPr>
        <w:t>чтобы ВЭУ работала корректно</w:t>
      </w:r>
      <w:r w:rsidRPr="00FA681F">
        <w:rPr>
          <w:szCs w:val="28"/>
        </w:rPr>
        <w:t xml:space="preserve">, </w:t>
      </w:r>
      <w:r>
        <w:rPr>
          <w:szCs w:val="28"/>
        </w:rPr>
        <w:t>необходимо использовать преобразователь</w:t>
      </w:r>
      <w:r w:rsidRPr="00FA681F">
        <w:rPr>
          <w:szCs w:val="28"/>
        </w:rPr>
        <w:t xml:space="preserve">, </w:t>
      </w:r>
      <w:r>
        <w:rPr>
          <w:szCs w:val="28"/>
        </w:rPr>
        <w:t>который преобразовывает переменный электрический ток генератора в постоянное значение. Данная система необходима для обеспечения мощностью нагрузки генератора требуемой частоты вращения ветроколеса на определенном значении скорости ветра.</w:t>
      </w:r>
    </w:p>
    <w:p w14:paraId="262BB3B4" w14:textId="77777777" w:rsidR="00C358D7" w:rsidRDefault="00C358D7" w:rsidP="0043313F">
      <w:pPr>
        <w:spacing w:after="0" w:line="240" w:lineRule="auto"/>
        <w:ind w:firstLine="567"/>
        <w:jc w:val="both"/>
        <w:rPr>
          <w:szCs w:val="28"/>
        </w:rPr>
      </w:pPr>
      <w:r>
        <w:rPr>
          <w:szCs w:val="28"/>
        </w:rPr>
        <w:t>Основными преимуществами данного метода являются:</w:t>
      </w:r>
    </w:p>
    <w:p w14:paraId="7599C16D" w14:textId="77777777" w:rsidR="00C358D7" w:rsidRDefault="00C358D7" w:rsidP="0043313F">
      <w:pPr>
        <w:spacing w:after="0" w:line="240" w:lineRule="auto"/>
        <w:ind w:firstLine="567"/>
        <w:jc w:val="both"/>
        <w:rPr>
          <w:szCs w:val="28"/>
        </w:rPr>
      </w:pPr>
      <w:r>
        <w:rPr>
          <w:szCs w:val="28"/>
        </w:rPr>
        <w:t>- данный метод позволяет эффективно работать ветрогенератору в большом диапазоне скоростей ветра благодаря использованию механизма управления скорости вращения ветроколеса</w:t>
      </w:r>
      <w:r w:rsidRPr="000C1A3F">
        <w:rPr>
          <w:szCs w:val="28"/>
        </w:rPr>
        <w:t>;</w:t>
      </w:r>
    </w:p>
    <w:p w14:paraId="269E65EA" w14:textId="77777777" w:rsidR="00C358D7" w:rsidRDefault="00C358D7" w:rsidP="0043313F">
      <w:pPr>
        <w:spacing w:after="0" w:line="240" w:lineRule="auto"/>
        <w:ind w:firstLine="567"/>
        <w:jc w:val="both"/>
        <w:rPr>
          <w:szCs w:val="28"/>
        </w:rPr>
      </w:pPr>
      <w:r w:rsidRPr="000C1A3F">
        <w:rPr>
          <w:szCs w:val="28"/>
        </w:rPr>
        <w:t xml:space="preserve">- </w:t>
      </w:r>
      <w:r>
        <w:rPr>
          <w:szCs w:val="28"/>
        </w:rPr>
        <w:t>метод имеет довольно простую конструкцию</w:t>
      </w:r>
      <w:r w:rsidRPr="000C1A3F">
        <w:rPr>
          <w:szCs w:val="28"/>
        </w:rPr>
        <w:t xml:space="preserve">, </w:t>
      </w:r>
      <w:r>
        <w:rPr>
          <w:szCs w:val="28"/>
        </w:rPr>
        <w:t>где основную работу по регулированию выполняет преобразователь</w:t>
      </w:r>
      <w:r w:rsidRPr="000C1A3F">
        <w:rPr>
          <w:szCs w:val="28"/>
        </w:rPr>
        <w:t>;</w:t>
      </w:r>
    </w:p>
    <w:p w14:paraId="25B88A77" w14:textId="77777777" w:rsidR="00C358D7" w:rsidRDefault="00C358D7" w:rsidP="0043313F">
      <w:pPr>
        <w:spacing w:after="0" w:line="240" w:lineRule="auto"/>
        <w:ind w:firstLine="567"/>
        <w:jc w:val="both"/>
        <w:rPr>
          <w:szCs w:val="28"/>
        </w:rPr>
      </w:pPr>
      <w:r w:rsidRPr="000C1A3F">
        <w:rPr>
          <w:szCs w:val="28"/>
        </w:rPr>
        <w:t xml:space="preserve">- </w:t>
      </w:r>
      <w:r>
        <w:rPr>
          <w:szCs w:val="28"/>
        </w:rPr>
        <w:t>в данном методе предусмотрена защита генератора от перегруза при превышении номинального значения скорости ветра.</w:t>
      </w:r>
    </w:p>
    <w:p w14:paraId="33A4C382" w14:textId="77777777" w:rsidR="00C358D7" w:rsidRDefault="00C358D7" w:rsidP="0043313F">
      <w:pPr>
        <w:spacing w:after="0" w:line="240" w:lineRule="auto"/>
        <w:ind w:firstLine="567"/>
        <w:jc w:val="both"/>
        <w:rPr>
          <w:szCs w:val="28"/>
        </w:rPr>
      </w:pPr>
      <w:r>
        <w:rPr>
          <w:szCs w:val="28"/>
        </w:rPr>
        <w:t>К недостаткам данного метода относятся:</w:t>
      </w:r>
    </w:p>
    <w:p w14:paraId="52ED289E" w14:textId="77777777" w:rsidR="00C358D7" w:rsidRDefault="00C358D7" w:rsidP="0043313F">
      <w:pPr>
        <w:spacing w:after="0" w:line="240" w:lineRule="auto"/>
        <w:ind w:firstLine="567"/>
        <w:jc w:val="both"/>
        <w:rPr>
          <w:szCs w:val="28"/>
        </w:rPr>
      </w:pPr>
      <w:r>
        <w:rPr>
          <w:szCs w:val="28"/>
        </w:rPr>
        <w:t>- необходимо использовать анемометр для определения скорости ветра</w:t>
      </w:r>
      <w:r w:rsidRPr="00FD2C59">
        <w:rPr>
          <w:szCs w:val="28"/>
        </w:rPr>
        <w:t>;</w:t>
      </w:r>
    </w:p>
    <w:p w14:paraId="6F3C1FCB" w14:textId="77777777" w:rsidR="00C358D7" w:rsidRDefault="00C358D7" w:rsidP="0043313F">
      <w:pPr>
        <w:spacing w:after="0" w:line="240" w:lineRule="auto"/>
        <w:ind w:firstLine="567"/>
        <w:jc w:val="both"/>
        <w:rPr>
          <w:szCs w:val="28"/>
        </w:rPr>
      </w:pPr>
      <w:r w:rsidRPr="00FD2C59">
        <w:rPr>
          <w:szCs w:val="28"/>
        </w:rPr>
        <w:t xml:space="preserve">- </w:t>
      </w:r>
      <w:r>
        <w:rPr>
          <w:szCs w:val="28"/>
        </w:rPr>
        <w:t>усложняется электронная часть ВЭУ и повышаются требования к безопасности и надежности электронных преобразований.</w:t>
      </w:r>
    </w:p>
    <w:p w14:paraId="709CAC40" w14:textId="77777777" w:rsidR="00C358D7" w:rsidRDefault="00C358D7" w:rsidP="0043313F">
      <w:pPr>
        <w:spacing w:after="0" w:line="240" w:lineRule="auto"/>
        <w:ind w:firstLine="567"/>
        <w:jc w:val="both"/>
        <w:rPr>
          <w:szCs w:val="28"/>
        </w:rPr>
      </w:pPr>
    </w:p>
    <w:p w14:paraId="4588F6AE" w14:textId="77777777" w:rsidR="00C358D7" w:rsidRDefault="00C358D7" w:rsidP="0043313F">
      <w:pPr>
        <w:spacing w:after="0" w:line="240" w:lineRule="auto"/>
        <w:ind w:firstLine="567"/>
        <w:jc w:val="both"/>
        <w:rPr>
          <w:szCs w:val="28"/>
        </w:rPr>
      </w:pPr>
      <w:r>
        <w:rPr>
          <w:szCs w:val="28"/>
        </w:rPr>
        <w:lastRenderedPageBreak/>
        <w:t>1.2.4 Метод управления ветрогенератором путем изменения геометрических параметров</w:t>
      </w:r>
    </w:p>
    <w:p w14:paraId="326C4C8D" w14:textId="77777777" w:rsidR="00C358D7" w:rsidRDefault="00C358D7" w:rsidP="0043313F">
      <w:pPr>
        <w:spacing w:after="0" w:line="240" w:lineRule="auto"/>
        <w:ind w:firstLine="567"/>
        <w:jc w:val="both"/>
        <w:rPr>
          <w:szCs w:val="28"/>
        </w:rPr>
      </w:pPr>
    </w:p>
    <w:p w14:paraId="7FC180CE" w14:textId="77777777" w:rsidR="00C358D7" w:rsidRPr="00144E6B" w:rsidRDefault="00C358D7" w:rsidP="0043313F">
      <w:pPr>
        <w:spacing w:after="0" w:line="240" w:lineRule="auto"/>
        <w:ind w:firstLine="567"/>
        <w:jc w:val="both"/>
        <w:rPr>
          <w:szCs w:val="28"/>
        </w:rPr>
      </w:pPr>
      <w:r w:rsidRPr="00144E6B">
        <w:rPr>
          <w:szCs w:val="28"/>
        </w:rPr>
        <w:t xml:space="preserve">Еще одним вариантом управления выходной мощностью является метод изменения угла атаки на лопастях путем изменения параметров ветроколеса. Данный метод предполагает использование различных механизмов, где производится автоматизированное управление механической частью ветрогенератора в соответствии с изменением значения скорости ветра. </w:t>
      </w:r>
    </w:p>
    <w:p w14:paraId="3D7758E5" w14:textId="77777777" w:rsidR="00C358D7" w:rsidRPr="00144E6B" w:rsidRDefault="00C358D7" w:rsidP="0043313F">
      <w:pPr>
        <w:spacing w:after="0" w:line="240" w:lineRule="auto"/>
        <w:ind w:firstLine="567"/>
        <w:jc w:val="both"/>
        <w:rPr>
          <w:szCs w:val="28"/>
        </w:rPr>
      </w:pPr>
      <w:r w:rsidRPr="00144E6B">
        <w:rPr>
          <w:szCs w:val="28"/>
        </w:rPr>
        <w:t>К преимуществам данного способа можно отнести:</w:t>
      </w:r>
    </w:p>
    <w:p w14:paraId="269A1EFC" w14:textId="77777777" w:rsidR="00C358D7" w:rsidRPr="00144E6B" w:rsidRDefault="00C358D7" w:rsidP="0043313F">
      <w:pPr>
        <w:spacing w:after="0" w:line="240" w:lineRule="auto"/>
        <w:ind w:firstLine="567"/>
        <w:jc w:val="both"/>
        <w:rPr>
          <w:szCs w:val="28"/>
        </w:rPr>
      </w:pPr>
      <w:r w:rsidRPr="00144E6B">
        <w:rPr>
          <w:szCs w:val="28"/>
        </w:rPr>
        <w:t>- благодаря использованию устройств управления механической частью системы обеспечивается эффективная работа ветрогенератора в большом диапазоне скоростей ветра;</w:t>
      </w:r>
    </w:p>
    <w:p w14:paraId="01A38291" w14:textId="77777777" w:rsidR="00C358D7" w:rsidRPr="00144E6B" w:rsidRDefault="00C358D7" w:rsidP="0043313F">
      <w:pPr>
        <w:spacing w:after="0" w:line="240" w:lineRule="auto"/>
        <w:ind w:firstLine="567"/>
        <w:jc w:val="both"/>
        <w:rPr>
          <w:szCs w:val="28"/>
        </w:rPr>
      </w:pPr>
      <w:r w:rsidRPr="00144E6B">
        <w:rPr>
          <w:szCs w:val="28"/>
        </w:rPr>
        <w:t>- данный метод позволяет наладить режимы работы ветрогенератора, что обеспечивает его защиту при сильных ветрах.</w:t>
      </w:r>
    </w:p>
    <w:p w14:paraId="78D4A00E" w14:textId="77777777" w:rsidR="00C358D7" w:rsidRPr="00144E6B" w:rsidRDefault="00C358D7" w:rsidP="0043313F">
      <w:pPr>
        <w:spacing w:after="0" w:line="240" w:lineRule="auto"/>
        <w:ind w:firstLine="567"/>
        <w:jc w:val="both"/>
        <w:rPr>
          <w:szCs w:val="28"/>
        </w:rPr>
      </w:pPr>
      <w:r w:rsidRPr="00144E6B">
        <w:rPr>
          <w:szCs w:val="28"/>
        </w:rPr>
        <w:t>К недостаткам данного метода относятся:</w:t>
      </w:r>
    </w:p>
    <w:p w14:paraId="100D3FD0" w14:textId="77777777" w:rsidR="00C358D7" w:rsidRPr="00144E6B" w:rsidRDefault="00C358D7" w:rsidP="0043313F">
      <w:pPr>
        <w:spacing w:after="0" w:line="240" w:lineRule="auto"/>
        <w:ind w:firstLine="567"/>
        <w:jc w:val="both"/>
        <w:rPr>
          <w:szCs w:val="28"/>
        </w:rPr>
      </w:pPr>
      <w:r w:rsidRPr="00144E6B">
        <w:rPr>
          <w:szCs w:val="28"/>
        </w:rPr>
        <w:t>- необходимость использования сложных механизмов и дополнительных систем автоматики;</w:t>
      </w:r>
    </w:p>
    <w:p w14:paraId="6755BDD7" w14:textId="77777777" w:rsidR="00C358D7" w:rsidRDefault="00C358D7" w:rsidP="0043313F">
      <w:pPr>
        <w:spacing w:after="0" w:line="240" w:lineRule="auto"/>
        <w:ind w:firstLine="567"/>
        <w:jc w:val="both"/>
        <w:rPr>
          <w:szCs w:val="28"/>
        </w:rPr>
      </w:pPr>
      <w:r w:rsidRPr="00144E6B">
        <w:rPr>
          <w:szCs w:val="28"/>
        </w:rPr>
        <w:t>- более высокая стоимость ветроэнергетической установки за счет усложнения конструкции и соответственно большей материалозатратности.</w:t>
      </w:r>
    </w:p>
    <w:p w14:paraId="5F60D28C" w14:textId="77777777" w:rsidR="00C358D7" w:rsidRDefault="00C358D7" w:rsidP="0043313F">
      <w:pPr>
        <w:spacing w:after="0" w:line="240" w:lineRule="auto"/>
        <w:ind w:firstLine="567"/>
        <w:jc w:val="both"/>
        <w:rPr>
          <w:szCs w:val="28"/>
        </w:rPr>
      </w:pPr>
    </w:p>
    <w:p w14:paraId="207A1EDA" w14:textId="77777777" w:rsidR="00C358D7" w:rsidRPr="00390F0A" w:rsidRDefault="00C358D7" w:rsidP="0043313F">
      <w:pPr>
        <w:spacing w:after="0" w:line="240" w:lineRule="auto"/>
        <w:ind w:firstLine="567"/>
        <w:jc w:val="both"/>
        <w:rPr>
          <w:szCs w:val="28"/>
        </w:rPr>
      </w:pPr>
      <w:r>
        <w:rPr>
          <w:szCs w:val="28"/>
        </w:rPr>
        <w:t>1.2.5 Управление выходной мощностью путем изменения угла атаки ветра на лопастях</w:t>
      </w:r>
    </w:p>
    <w:p w14:paraId="07FE4A72" w14:textId="77777777" w:rsidR="00C358D7" w:rsidRPr="00390F0A" w:rsidRDefault="00C358D7" w:rsidP="0043313F">
      <w:pPr>
        <w:spacing w:after="0" w:line="240" w:lineRule="auto"/>
        <w:ind w:firstLine="567"/>
        <w:jc w:val="both"/>
        <w:rPr>
          <w:szCs w:val="28"/>
        </w:rPr>
      </w:pPr>
    </w:p>
    <w:p w14:paraId="417AA233" w14:textId="77777777" w:rsidR="00C358D7" w:rsidRDefault="00C358D7" w:rsidP="0043313F">
      <w:pPr>
        <w:spacing w:after="0" w:line="240" w:lineRule="auto"/>
        <w:ind w:firstLine="567"/>
        <w:jc w:val="both"/>
        <w:rPr>
          <w:szCs w:val="28"/>
        </w:rPr>
      </w:pPr>
      <w:r>
        <w:rPr>
          <w:szCs w:val="28"/>
        </w:rPr>
        <w:t>Еще одним вариантом управления выходной мощностью является метод изменения угла атаки на лопастях путем изменения параметров ветроколеса. Данный метод предполагает использование различных механизмов</w:t>
      </w:r>
      <w:r w:rsidRPr="00603975">
        <w:rPr>
          <w:szCs w:val="28"/>
        </w:rPr>
        <w:t xml:space="preserve">, </w:t>
      </w:r>
      <w:r>
        <w:rPr>
          <w:szCs w:val="28"/>
        </w:rPr>
        <w:t xml:space="preserve">где производится автоматизированное управление механической частью ветрогенератора в соответствии с изменением значения скорости ветра. </w:t>
      </w:r>
    </w:p>
    <w:p w14:paraId="18AD4D81" w14:textId="77777777" w:rsidR="00C358D7" w:rsidRDefault="00C358D7" w:rsidP="0043313F">
      <w:pPr>
        <w:spacing w:after="0" w:line="240" w:lineRule="auto"/>
        <w:ind w:firstLine="567"/>
        <w:jc w:val="both"/>
        <w:rPr>
          <w:szCs w:val="28"/>
        </w:rPr>
      </w:pPr>
      <w:r>
        <w:rPr>
          <w:szCs w:val="28"/>
        </w:rPr>
        <w:t>К преимуществам данного способа можно отнести:</w:t>
      </w:r>
    </w:p>
    <w:p w14:paraId="4B831292" w14:textId="77777777" w:rsidR="00C358D7" w:rsidRDefault="00C358D7" w:rsidP="0043313F">
      <w:pPr>
        <w:spacing w:after="0" w:line="240" w:lineRule="auto"/>
        <w:ind w:firstLine="567"/>
        <w:jc w:val="both"/>
        <w:rPr>
          <w:szCs w:val="28"/>
        </w:rPr>
      </w:pPr>
      <w:r>
        <w:rPr>
          <w:szCs w:val="28"/>
        </w:rPr>
        <w:t>- благодаря использованию устройств управления механической частью системы обеспечивается эффективная работа ветрогенератора в большом диапазоне скоростей ветра</w:t>
      </w:r>
      <w:r w:rsidRPr="00603975">
        <w:rPr>
          <w:szCs w:val="28"/>
        </w:rPr>
        <w:t>;</w:t>
      </w:r>
    </w:p>
    <w:p w14:paraId="7E6C5A87" w14:textId="77777777" w:rsidR="00C358D7" w:rsidRDefault="00C358D7" w:rsidP="0043313F">
      <w:pPr>
        <w:spacing w:after="0" w:line="240" w:lineRule="auto"/>
        <w:ind w:firstLine="567"/>
        <w:jc w:val="both"/>
        <w:rPr>
          <w:szCs w:val="28"/>
        </w:rPr>
      </w:pPr>
      <w:r w:rsidRPr="00603975">
        <w:rPr>
          <w:szCs w:val="28"/>
        </w:rPr>
        <w:t xml:space="preserve">- </w:t>
      </w:r>
      <w:r>
        <w:rPr>
          <w:szCs w:val="28"/>
        </w:rPr>
        <w:t>данный метод позволяет наладить режимы работы ветрогенератора</w:t>
      </w:r>
      <w:r w:rsidRPr="00603975">
        <w:rPr>
          <w:szCs w:val="28"/>
        </w:rPr>
        <w:t xml:space="preserve">, </w:t>
      </w:r>
      <w:r>
        <w:rPr>
          <w:szCs w:val="28"/>
        </w:rPr>
        <w:t>что обеспечивает его защиту при сильных ветрах.</w:t>
      </w:r>
    </w:p>
    <w:p w14:paraId="1DD9F80A" w14:textId="77777777" w:rsidR="00C358D7" w:rsidRDefault="00C358D7" w:rsidP="0043313F">
      <w:pPr>
        <w:spacing w:after="0" w:line="240" w:lineRule="auto"/>
        <w:ind w:firstLine="567"/>
        <w:jc w:val="both"/>
        <w:rPr>
          <w:szCs w:val="28"/>
        </w:rPr>
      </w:pPr>
      <w:r>
        <w:rPr>
          <w:szCs w:val="28"/>
        </w:rPr>
        <w:t>К недостаткам данного метода относятся:</w:t>
      </w:r>
    </w:p>
    <w:p w14:paraId="4E0D4903" w14:textId="77777777" w:rsidR="00C358D7" w:rsidRDefault="00C358D7" w:rsidP="0043313F">
      <w:pPr>
        <w:spacing w:after="0" w:line="240" w:lineRule="auto"/>
        <w:ind w:firstLine="567"/>
        <w:jc w:val="both"/>
        <w:rPr>
          <w:szCs w:val="28"/>
        </w:rPr>
      </w:pPr>
      <w:r>
        <w:rPr>
          <w:szCs w:val="28"/>
        </w:rPr>
        <w:t>- необходимость использования сложных механизмов и дополнительных систем автоматики</w:t>
      </w:r>
      <w:r w:rsidRPr="000D472F">
        <w:rPr>
          <w:szCs w:val="28"/>
        </w:rPr>
        <w:t>;</w:t>
      </w:r>
    </w:p>
    <w:p w14:paraId="6EB6C676" w14:textId="2ED349E6" w:rsidR="00C358D7" w:rsidRDefault="00C358D7" w:rsidP="0043313F">
      <w:pPr>
        <w:spacing w:after="0" w:line="240" w:lineRule="auto"/>
        <w:ind w:firstLine="567"/>
        <w:jc w:val="both"/>
        <w:rPr>
          <w:szCs w:val="28"/>
        </w:rPr>
      </w:pPr>
      <w:r w:rsidRPr="000D472F">
        <w:rPr>
          <w:szCs w:val="28"/>
        </w:rPr>
        <w:t xml:space="preserve">- </w:t>
      </w:r>
      <w:r>
        <w:rPr>
          <w:szCs w:val="28"/>
        </w:rPr>
        <w:t xml:space="preserve">более высокая стоимость ветроэнергетической установки за счет усложнения конструкции и соответственно большей материалозатратности. </w:t>
      </w:r>
    </w:p>
    <w:p w14:paraId="7AC6BA71" w14:textId="77777777" w:rsidR="00250A07" w:rsidRPr="000D472F" w:rsidRDefault="00250A07" w:rsidP="0043313F">
      <w:pPr>
        <w:spacing w:after="0" w:line="240" w:lineRule="auto"/>
        <w:ind w:firstLine="567"/>
        <w:jc w:val="both"/>
        <w:rPr>
          <w:szCs w:val="28"/>
        </w:rPr>
      </w:pPr>
    </w:p>
    <w:p w14:paraId="2C0A2F4B" w14:textId="34EB829A" w:rsidR="00C358D7" w:rsidRDefault="00C358D7" w:rsidP="0043313F">
      <w:pPr>
        <w:spacing w:after="0" w:line="240" w:lineRule="auto"/>
        <w:ind w:firstLine="567"/>
        <w:jc w:val="both"/>
        <w:rPr>
          <w:rFonts w:eastAsia="Calibri"/>
          <w:b/>
        </w:rPr>
      </w:pPr>
      <w:r w:rsidRPr="00285C5E">
        <w:rPr>
          <w:rFonts w:eastAsia="Calibri"/>
          <w:b/>
        </w:rPr>
        <w:t>1.</w:t>
      </w:r>
      <w:r w:rsidR="00250A07">
        <w:rPr>
          <w:rFonts w:eastAsia="Calibri"/>
          <w:b/>
          <w:lang w:val="ru-RU"/>
        </w:rPr>
        <w:t>3</w:t>
      </w:r>
      <w:r w:rsidRPr="00285C5E">
        <w:rPr>
          <w:rFonts w:eastAsia="Calibri"/>
          <w:b/>
        </w:rPr>
        <w:t xml:space="preserve"> Вывод</w:t>
      </w:r>
    </w:p>
    <w:p w14:paraId="49FE2A08" w14:textId="77777777" w:rsidR="00250A07" w:rsidRPr="00285C5E" w:rsidRDefault="00250A07" w:rsidP="0043313F">
      <w:pPr>
        <w:spacing w:after="0" w:line="240" w:lineRule="auto"/>
        <w:ind w:firstLine="567"/>
        <w:jc w:val="both"/>
        <w:rPr>
          <w:rFonts w:eastAsia="Calibri"/>
          <w:b/>
        </w:rPr>
      </w:pPr>
    </w:p>
    <w:p w14:paraId="1DC51A5A" w14:textId="2AC303CD" w:rsidR="00C358D7" w:rsidRDefault="00C358D7" w:rsidP="0043313F">
      <w:pPr>
        <w:spacing w:after="0" w:line="240" w:lineRule="auto"/>
        <w:ind w:firstLine="567"/>
        <w:jc w:val="both"/>
        <w:rPr>
          <w:rFonts w:eastAsia="Calibri"/>
        </w:rPr>
      </w:pPr>
      <w:r w:rsidRPr="0022503A">
        <w:rPr>
          <w:rFonts w:eastAsia="Calibri"/>
        </w:rPr>
        <w:lastRenderedPageBreak/>
        <w:t>Таким образом, два основных противоположных процесса: рост населения и энергоемкость ВВП влияют на будущее энергопотребление и производство электрической энергии в мире и ЕАЭС, в который входит Казахстан. Как показывают графики, рассмотренные в данной разделе, спрос на энергию будет расти постоянно. Задача энергетического сектора заключается в увеличении производства электроэнергии в соответствии с требованиями. По прогнозам энергетиков, большая часть энергетического потенциала приходится все же на углеводороды. Однако нестабильные цены, не четкая политическая ситуация в мире [7], а также ухудшение экологической ситуации, форсирование вовлечения других источников энергии, развитие ядерной промышленности настойчиво диктует человечеству обратиться уже сегодня к возобновляемым источникам энергии, которые в недалеком будущем хотя бы частично поспособствуют замещению углеводородных источников энергии. Если же говорить о потенциале Казахстана в этом вопросе, то он велик. В республике есть реальная возможность использования энергии ветра и солнца, геотермальной энергии, энергии малых рек (малая гидроэлектростанция) и т.д. Растущий спрос для энергетических ресурсов и экологических ограничений приводят к необходимости принимать меры по развитию возобновляемых источников энергии, в частности, строительство малых гидроэлектростанций, а также ветряные электростанции. Однако вопрос внедрения возобновляемых источников энергии требует тщательного анализа как с позиции технических возможностей реализации энергосистемы, так и с точки зрения рассмотрения экономических аспектов.</w:t>
      </w:r>
    </w:p>
    <w:p w14:paraId="70C892EE" w14:textId="708BFECA" w:rsidR="00250A07" w:rsidRPr="00250A07" w:rsidRDefault="00250A07" w:rsidP="0043313F">
      <w:pPr>
        <w:spacing w:line="240" w:lineRule="auto"/>
        <w:ind w:firstLine="567"/>
        <w:jc w:val="both"/>
        <w:rPr>
          <w:rFonts w:eastAsia="Calibri"/>
        </w:rPr>
      </w:pPr>
      <w:r w:rsidRPr="00250A07">
        <w:rPr>
          <w:rFonts w:eastAsia="Calibri"/>
        </w:rPr>
        <w:t>Чаще всего, ветрогенераторы располагаются вдали от цивилизации, в отдалённых местностях, вдали от цивилизации на морских побережьях, горных или холмистых массивов. Это обусловлено тем, что в таких местах ветрогенератор работает максимально эффективно (рисунок 1.15). В таких непростых и суровых условиях возникает необходимость в установке более сложных конструкций ветрогенераторов состоящих из множества электромеханических систем, за состоянием которых необходим постоянный контроль.</w:t>
      </w:r>
      <w:r>
        <w:rPr>
          <w:rFonts w:eastAsia="Calibri"/>
          <w:lang w:val="ru-RU"/>
        </w:rPr>
        <w:t xml:space="preserve"> На рисунке 1.16 показаны электромеханические компоненты ветрогенератора</w:t>
      </w:r>
      <w:r w:rsidRPr="00250A07">
        <w:rPr>
          <w:rFonts w:eastAsia="Calibri"/>
          <w:lang w:val="ru-RU"/>
        </w:rPr>
        <w:t xml:space="preserve">, </w:t>
      </w:r>
      <w:r>
        <w:rPr>
          <w:rFonts w:eastAsia="Calibri"/>
          <w:lang w:val="ru-RU"/>
        </w:rPr>
        <w:t>за которыми производится диагностика.</w:t>
      </w:r>
      <w:r w:rsidRPr="00250A07">
        <w:rPr>
          <w:rFonts w:eastAsia="Calibri"/>
        </w:rPr>
        <w:t xml:space="preserve"> «Мозгом» ветрогенератора является </w:t>
      </w:r>
      <w:r w:rsidRPr="00250A07">
        <w:rPr>
          <w:rFonts w:eastAsia="Calibri"/>
          <w:lang w:val="ru-RU"/>
        </w:rPr>
        <w:t>контроллер</w:t>
      </w:r>
      <w:r w:rsidRPr="00250A07">
        <w:rPr>
          <w:rFonts w:eastAsia="Calibri"/>
        </w:rPr>
        <w:t xml:space="preserve">, который осуществляет контроль над всей системой. Ветрогенератор без системы контроля не сможет работать корректно и он будет работать максимально эффективно при подключения </w:t>
      </w:r>
      <w:r w:rsidRPr="00250A07">
        <w:rPr>
          <w:rFonts w:eastAsia="Calibri"/>
          <w:lang w:val="ru-RU"/>
        </w:rPr>
        <w:t>контролера</w:t>
      </w:r>
      <w:r w:rsidRPr="00250A07">
        <w:rPr>
          <w:rFonts w:eastAsia="Calibri"/>
        </w:rPr>
        <w:t xml:space="preserve"> каждого ветрогенератора в единую сеть дистанционного мониторинга.</w:t>
      </w:r>
      <w:r w:rsidRPr="00250A07">
        <w:t xml:space="preserve"> </w:t>
      </w:r>
      <w:r w:rsidRPr="00250A07">
        <w:rPr>
          <w:rFonts w:eastAsia="Calibri"/>
        </w:rPr>
        <w:t xml:space="preserve">Также для эффективной работы ветрогенератора необходимо использовать блок управления ветрогенератором (один из вариантов описанных в разделе 1.2). В климатических условиях Алматинской области средняя скорость ветра в году составляет 1,5-3,5 м/с, а максимальная скорость ветра может достигать 60 м/с, что является критическим значением при работе ветрогенератора. </w:t>
      </w:r>
    </w:p>
    <w:p w14:paraId="1790A4AC" w14:textId="4C026A11" w:rsidR="00250A07" w:rsidRPr="00250A07" w:rsidRDefault="00250A07" w:rsidP="0043313F">
      <w:pPr>
        <w:spacing w:line="240" w:lineRule="auto"/>
        <w:ind w:firstLine="567"/>
        <w:jc w:val="center"/>
        <w:rPr>
          <w:rFonts w:eastAsia="Calibri"/>
        </w:rPr>
      </w:pPr>
      <w:r w:rsidRPr="00250A07">
        <w:rPr>
          <w:rFonts w:eastAsia="Calibri"/>
        </w:rPr>
        <w:lastRenderedPageBreak/>
        <w:drawing>
          <wp:inline distT="0" distB="0" distL="0" distR="0" wp14:anchorId="71DE47EB" wp14:editId="461D69E5">
            <wp:extent cx="3133725" cy="2611438"/>
            <wp:effectExtent l="0" t="0" r="0" b="0"/>
            <wp:docPr id="84" name="Рисунок 84" descr="http://world-shopping.com.ua/wa-data/public/photos/89/00/89/89.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orld-shopping.com.ua/wa-data/public/photos/89/00/89/89.97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5861" cy="2613218"/>
                    </a:xfrm>
                    <a:prstGeom prst="rect">
                      <a:avLst/>
                    </a:prstGeom>
                    <a:noFill/>
                    <a:ln>
                      <a:noFill/>
                    </a:ln>
                  </pic:spPr>
                </pic:pic>
              </a:graphicData>
            </a:graphic>
          </wp:inline>
        </w:drawing>
      </w:r>
    </w:p>
    <w:p w14:paraId="430E7AB0" w14:textId="6E09B462" w:rsidR="00250A07" w:rsidRDefault="00250A07" w:rsidP="0043313F">
      <w:pPr>
        <w:spacing w:after="0" w:line="240" w:lineRule="auto"/>
        <w:ind w:firstLine="567"/>
        <w:jc w:val="both"/>
        <w:rPr>
          <w:rFonts w:eastAsia="Calibri"/>
        </w:rPr>
      </w:pPr>
      <w:r w:rsidRPr="00250A07">
        <w:rPr>
          <w:rFonts w:eastAsia="Calibri"/>
        </w:rPr>
        <w:t>Рисунок 1.15 – Правильное и неправильное размещение ветрогенератора</w:t>
      </w:r>
    </w:p>
    <w:p w14:paraId="055A0E6A" w14:textId="77777777" w:rsidR="00250A07" w:rsidRPr="00250A07" w:rsidRDefault="00250A07" w:rsidP="0043313F">
      <w:pPr>
        <w:spacing w:after="0" w:line="240" w:lineRule="auto"/>
        <w:ind w:firstLine="567"/>
        <w:jc w:val="both"/>
        <w:rPr>
          <w:rFonts w:eastAsia="Calibri"/>
        </w:rPr>
      </w:pPr>
    </w:p>
    <w:p w14:paraId="243F6646" w14:textId="2744F8D5" w:rsidR="00250A07" w:rsidRPr="00250A07" w:rsidRDefault="00250A07" w:rsidP="0043313F">
      <w:pPr>
        <w:spacing w:line="240" w:lineRule="auto"/>
        <w:ind w:firstLine="567"/>
        <w:jc w:val="center"/>
        <w:rPr>
          <w:rFonts w:eastAsia="Calibri"/>
        </w:rPr>
      </w:pPr>
      <w:r w:rsidRPr="00250A07">
        <w:rPr>
          <w:rFonts w:eastAsia="Calibri"/>
        </w:rPr>
        <w:drawing>
          <wp:inline distT="0" distB="0" distL="0" distR="0" wp14:anchorId="6DAF5234" wp14:editId="79F17ACA">
            <wp:extent cx="2872740" cy="2135403"/>
            <wp:effectExtent l="0" t="0" r="0" b="0"/>
            <wp:docPr id="85" name="Рисунок 85" descr="Ветрогенераторы: большое значение маленьких датч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етрогенераторы: большое значение маленьких датчиков"/>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5067" cy="2144566"/>
                    </a:xfrm>
                    <a:prstGeom prst="rect">
                      <a:avLst/>
                    </a:prstGeom>
                    <a:noFill/>
                    <a:ln>
                      <a:noFill/>
                    </a:ln>
                  </pic:spPr>
                </pic:pic>
              </a:graphicData>
            </a:graphic>
          </wp:inline>
        </w:drawing>
      </w:r>
    </w:p>
    <w:p w14:paraId="2F434AF8" w14:textId="77777777" w:rsidR="00250A07" w:rsidRPr="00250A07" w:rsidRDefault="00250A07" w:rsidP="0043313F">
      <w:pPr>
        <w:spacing w:line="240" w:lineRule="auto"/>
        <w:ind w:firstLine="567"/>
        <w:jc w:val="center"/>
        <w:rPr>
          <w:rFonts w:eastAsia="Calibri"/>
        </w:rPr>
      </w:pPr>
      <w:r w:rsidRPr="00250A07">
        <w:rPr>
          <w:rFonts w:eastAsia="Calibri"/>
        </w:rPr>
        <w:t>Рисунок 1.16 – Компоненты ветрогенератора</w:t>
      </w:r>
    </w:p>
    <w:p w14:paraId="439FE722" w14:textId="77777777" w:rsidR="00250A07" w:rsidRPr="00250A07" w:rsidRDefault="00250A07" w:rsidP="0043313F">
      <w:pPr>
        <w:spacing w:after="0" w:line="240" w:lineRule="auto"/>
        <w:jc w:val="both"/>
        <w:rPr>
          <w:rFonts w:eastAsia="Calibri"/>
        </w:rPr>
      </w:pPr>
    </w:p>
    <w:p w14:paraId="17D926C8" w14:textId="77777777" w:rsidR="00250A07" w:rsidRPr="00250A07" w:rsidRDefault="00250A07" w:rsidP="0043313F">
      <w:pPr>
        <w:spacing w:after="0" w:line="240" w:lineRule="auto"/>
        <w:ind w:firstLine="567"/>
        <w:jc w:val="both"/>
        <w:rPr>
          <w:rFonts w:eastAsia="Calibri"/>
        </w:rPr>
      </w:pPr>
      <w:r w:rsidRPr="00250A07">
        <w:rPr>
          <w:rFonts w:eastAsia="Calibri"/>
        </w:rPr>
        <w:t>Таким образом,  для решения описанных в данном разделе проблем были поставлены следующие задачи:</w:t>
      </w:r>
    </w:p>
    <w:p w14:paraId="00B17484" w14:textId="77777777" w:rsidR="00250A07" w:rsidRPr="00250A07" w:rsidRDefault="00250A07" w:rsidP="0043313F">
      <w:pPr>
        <w:spacing w:line="240" w:lineRule="auto"/>
        <w:ind w:firstLine="567"/>
        <w:jc w:val="both"/>
        <w:rPr>
          <w:rFonts w:eastAsia="Calibri"/>
        </w:rPr>
      </w:pPr>
      <w:r w:rsidRPr="00250A07">
        <w:rPr>
          <w:rFonts w:eastAsia="Calibri"/>
        </w:rPr>
        <w:t>- провести исследование существующих роторов с целью выявления наиболее подходящего варианта для Алматинской области и города Алматы;</w:t>
      </w:r>
    </w:p>
    <w:p w14:paraId="32CFA5B9" w14:textId="77777777" w:rsidR="00250A07" w:rsidRPr="00250A07" w:rsidRDefault="00250A07" w:rsidP="0043313F">
      <w:pPr>
        <w:spacing w:line="240" w:lineRule="auto"/>
        <w:ind w:firstLine="567"/>
        <w:jc w:val="both"/>
        <w:rPr>
          <w:rFonts w:eastAsia="Calibri"/>
        </w:rPr>
      </w:pPr>
      <w:r w:rsidRPr="00250A07">
        <w:rPr>
          <w:rFonts w:eastAsia="Calibri"/>
        </w:rPr>
        <w:t>- разработать блок управления ветрогенераторов;</w:t>
      </w:r>
    </w:p>
    <w:p w14:paraId="631585C5" w14:textId="77777777" w:rsidR="00250A07" w:rsidRPr="00250A07" w:rsidRDefault="00250A07" w:rsidP="0043313F">
      <w:pPr>
        <w:spacing w:line="240" w:lineRule="auto"/>
        <w:ind w:firstLine="567"/>
        <w:jc w:val="both"/>
        <w:rPr>
          <w:rFonts w:eastAsia="Calibri"/>
        </w:rPr>
      </w:pPr>
      <w:r w:rsidRPr="00250A07">
        <w:rPr>
          <w:rFonts w:eastAsia="Calibri"/>
        </w:rPr>
        <w:t>-разработать систему диагностики основных узлов ветрогенератора с дистанционной передачей данных по сети интернет;</w:t>
      </w:r>
    </w:p>
    <w:p w14:paraId="4BB9BA8F" w14:textId="77777777" w:rsidR="00250A07" w:rsidRPr="00250A07" w:rsidRDefault="00250A07" w:rsidP="0043313F">
      <w:pPr>
        <w:spacing w:after="0" w:line="240" w:lineRule="auto"/>
        <w:ind w:firstLine="567"/>
        <w:jc w:val="both"/>
        <w:rPr>
          <w:rFonts w:eastAsia="Calibri"/>
        </w:rPr>
      </w:pPr>
      <w:r w:rsidRPr="00250A07">
        <w:rPr>
          <w:rFonts w:eastAsia="Calibri"/>
        </w:rPr>
        <w:t>- разработать систему прогнозирования скорости ветра для досрочного изменения параметров ветрогенератора.</w:t>
      </w:r>
    </w:p>
    <w:p w14:paraId="2F36D5F8" w14:textId="77777777" w:rsidR="00250A07" w:rsidRPr="00250A07" w:rsidRDefault="00250A07" w:rsidP="0043313F">
      <w:pPr>
        <w:spacing w:after="0"/>
        <w:ind w:firstLine="567"/>
        <w:jc w:val="both"/>
        <w:rPr>
          <w:rFonts w:eastAsia="Calibri"/>
        </w:rPr>
      </w:pPr>
    </w:p>
    <w:p w14:paraId="1A136CB7" w14:textId="36C04122" w:rsidR="00C358D7" w:rsidRDefault="00C358D7" w:rsidP="00250A07">
      <w:pPr>
        <w:jc w:val="both"/>
        <w:rPr>
          <w:rFonts w:eastAsia="Calibri"/>
        </w:rPr>
      </w:pPr>
    </w:p>
    <w:p w14:paraId="088F84EE" w14:textId="77777777" w:rsidR="0043313F" w:rsidRPr="001E7AF1" w:rsidRDefault="0043313F" w:rsidP="00250A07">
      <w:pPr>
        <w:jc w:val="both"/>
        <w:rPr>
          <w:rFonts w:eastAsia="Calibri"/>
        </w:rPr>
      </w:pPr>
    </w:p>
    <w:p w14:paraId="775FB118" w14:textId="12D1403E" w:rsidR="00B448CA" w:rsidRPr="0055154B" w:rsidRDefault="002C55A2" w:rsidP="00A2702F">
      <w:pPr>
        <w:pStyle w:val="a3"/>
        <w:numPr>
          <w:ilvl w:val="0"/>
          <w:numId w:val="2"/>
        </w:numPr>
        <w:shd w:val="clear" w:color="auto" w:fill="FFFFFF"/>
        <w:tabs>
          <w:tab w:val="left" w:pos="1134"/>
        </w:tabs>
        <w:spacing w:after="0" w:line="240" w:lineRule="auto"/>
        <w:ind w:left="0" w:right="-82" w:firstLine="567"/>
        <w:jc w:val="both"/>
        <w:rPr>
          <w:rFonts w:eastAsia="Times New Roman"/>
          <w:caps/>
          <w:szCs w:val="28"/>
          <w:lang w:eastAsia="ru-RU"/>
        </w:rPr>
      </w:pPr>
      <w:r>
        <w:rPr>
          <w:rFonts w:eastAsia="Calibri"/>
          <w:b/>
          <w:bCs/>
          <w:szCs w:val="28"/>
          <w:lang w:val="ru-RU"/>
        </w:rPr>
        <w:lastRenderedPageBreak/>
        <w:t>КОМПОНЕНТЫ АВТОМАТИЧЕСКОЙ СИСТЕМЫ УПРАВЛЕНИЯ ВЕТРОГЕНЕРАТОРОМ</w:t>
      </w:r>
    </w:p>
    <w:p w14:paraId="2D19E6F9" w14:textId="77777777" w:rsidR="00B448CA" w:rsidRPr="0055154B" w:rsidRDefault="00B448CA" w:rsidP="00A2702F">
      <w:pPr>
        <w:shd w:val="clear" w:color="auto" w:fill="FFFFFF"/>
        <w:spacing w:after="0" w:line="240" w:lineRule="auto"/>
        <w:ind w:right="-82" w:firstLine="567"/>
        <w:jc w:val="center"/>
        <w:rPr>
          <w:rFonts w:eastAsia="Times New Roman"/>
          <w:caps/>
          <w:szCs w:val="28"/>
          <w:lang w:eastAsia="ru-RU"/>
        </w:rPr>
      </w:pPr>
    </w:p>
    <w:p w14:paraId="30D36BD9" w14:textId="77777777" w:rsidR="002C55A2" w:rsidRPr="00EE139B" w:rsidRDefault="002C55A2" w:rsidP="002C55A2">
      <w:pPr>
        <w:spacing w:after="0" w:line="240" w:lineRule="auto"/>
        <w:ind w:firstLine="708"/>
        <w:jc w:val="both"/>
        <w:rPr>
          <w:rFonts w:eastAsia="Times New Roman"/>
          <w:color w:val="000000"/>
          <w:szCs w:val="28"/>
          <w:lang w:eastAsia="ru-RU"/>
        </w:rPr>
      </w:pPr>
      <w:r w:rsidRPr="007A3BCB">
        <w:rPr>
          <w:szCs w:val="28"/>
        </w:rPr>
        <w:tab/>
      </w:r>
      <w:r w:rsidRPr="00245309">
        <w:rPr>
          <w:rFonts w:eastAsia="Times New Roman"/>
          <w:color w:val="000000"/>
          <w:szCs w:val="28"/>
          <w:highlight w:val="yellow"/>
          <w:lang w:eastAsia="ru-RU"/>
        </w:rPr>
        <w:t>Целью данного раздела является обоснование выбора типа ветрогенератора для дальнейшей разработки блока управления  и системы автоматизации. Наиболее популярными в мире являются ветрогенераторы с горизонтальной осью вращения, которые рекомендованы к применению в промышленных масштабах. А вертикально-осевые ветрогенераторы нашли свое применение в сфере автономного электроснабжения [8].</w:t>
      </w:r>
      <w:r w:rsidRPr="00245309">
        <w:rPr>
          <w:highlight w:val="yellow"/>
        </w:rPr>
        <w:t xml:space="preserve"> </w:t>
      </w:r>
      <w:r w:rsidRPr="00245309">
        <w:rPr>
          <w:szCs w:val="28"/>
          <w:highlight w:val="yellow"/>
        </w:rPr>
        <w:t xml:space="preserve">Также, ключевым </w:t>
      </w:r>
      <w:r w:rsidRPr="00245309">
        <w:rPr>
          <w:rFonts w:eastAsia="Times New Roman"/>
          <w:color w:val="000000"/>
          <w:szCs w:val="28"/>
          <w:highlight w:val="yellow"/>
          <w:lang w:eastAsia="ru-RU"/>
        </w:rPr>
        <w:t xml:space="preserve"> преимуществом вертикально-осевых ветрогенераторов перед горизонтально-осевыми является отсутствие в необходимости установки дополнительных направляющих устройств на ветровой поток, такие ветрогенераторы не нуждаются в установки на высокой высоте. В настоящее время во всем мире наблюдается ухудшение экологической ситуации, в основном из-за нерационального использования ископаемых видов топлива. Возобновляемые источники энергии могут сократить их использование. Среди новых источников энергии особый интерес представляет энергия ветра [3]. Существует два типа роторов: турбины с горизонтальной осью и турбины с вертикальной осью. Хорошо известно, что ветрогенераторы с вертикальной осью более эффективны и универсальны, чем ветрогенераторы с горизонтальной осью, когда они используются для индивидуального потребления. Это связано с тем, что ветрогенераторы с вертикальной осью не нуждаются в системе наведения ротора для воздушного потока, так как одинаково эффективно работают при любом направлении ветрового потока [4]. Кроме того, все основные компоненты системы, такие как коробка передач, система управления, аккумуляторная и генераторная системы, могут располагаться на уровне земли. Также важным преимуществом ветрогенераторов с вертикальной осью перед горизонтальной является простота обслуживания, что позволяет использовать их в фермерских хозяйствах и отдаленных районах, где нет возможности оказывать профессиональное обслуживание [5]. Актуальным направлением в ветроэнергетики на сегодняшний день является разработка новых моделей вертикально-осевых ветрогенераторов, что позволит расширить диапазон их работы (применять ветрогенераторы в местах с низкими скоростями ветра, слишком высокими).</w:t>
      </w:r>
    </w:p>
    <w:p w14:paraId="39DD3282" w14:textId="77777777" w:rsidR="002C55A2" w:rsidRDefault="002C55A2" w:rsidP="002C55A2">
      <w:pPr>
        <w:spacing w:after="0" w:line="240" w:lineRule="auto"/>
        <w:jc w:val="both"/>
        <w:rPr>
          <w:szCs w:val="28"/>
        </w:rPr>
      </w:pPr>
    </w:p>
    <w:p w14:paraId="668759E0" w14:textId="77777777" w:rsidR="00245309" w:rsidRDefault="00245309" w:rsidP="002C55A2">
      <w:pPr>
        <w:spacing w:line="240" w:lineRule="auto"/>
        <w:ind w:firstLine="709"/>
        <w:jc w:val="both"/>
        <w:rPr>
          <w:szCs w:val="28"/>
        </w:rPr>
      </w:pPr>
    </w:p>
    <w:p w14:paraId="75E7746C" w14:textId="3192C474" w:rsidR="002C55A2" w:rsidRPr="001C7109" w:rsidRDefault="002C55A2" w:rsidP="002C55A2">
      <w:pPr>
        <w:spacing w:line="240" w:lineRule="auto"/>
        <w:ind w:firstLine="709"/>
        <w:jc w:val="both"/>
        <w:rPr>
          <w:szCs w:val="28"/>
        </w:rPr>
      </w:pPr>
      <w:r>
        <w:rPr>
          <w:szCs w:val="28"/>
        </w:rPr>
        <w:t>2.1 Компьютерная модель роторов ветрогенераторов</w:t>
      </w:r>
    </w:p>
    <w:p w14:paraId="4B6A5336" w14:textId="77777777" w:rsidR="002C55A2" w:rsidRPr="00AF18C8" w:rsidRDefault="002C55A2" w:rsidP="002C55A2">
      <w:pPr>
        <w:spacing w:after="0" w:line="240" w:lineRule="auto"/>
        <w:ind w:firstLine="708"/>
        <w:jc w:val="both"/>
        <w:rPr>
          <w:rFonts w:eastAsia="Times New Roman"/>
          <w:color w:val="000000"/>
          <w:szCs w:val="28"/>
          <w:lang w:eastAsia="ru-RU"/>
        </w:rPr>
      </w:pPr>
      <w:r w:rsidRPr="00AF18C8">
        <w:rPr>
          <w:rFonts w:eastAsia="Times New Roman"/>
          <w:color w:val="000000"/>
          <w:szCs w:val="28"/>
          <w:lang w:eastAsia="ru-RU"/>
        </w:rPr>
        <w:t>В данно</w:t>
      </w:r>
      <w:r>
        <w:rPr>
          <w:rFonts w:eastAsia="Times New Roman"/>
          <w:color w:val="000000"/>
          <w:szCs w:val="28"/>
          <w:lang w:eastAsia="ru-RU"/>
        </w:rPr>
        <w:t xml:space="preserve">м разделе </w:t>
      </w:r>
      <w:r w:rsidRPr="00AF18C8">
        <w:rPr>
          <w:rFonts w:eastAsia="Times New Roman"/>
          <w:color w:val="000000"/>
          <w:szCs w:val="28"/>
          <w:lang w:eastAsia="ru-RU"/>
        </w:rPr>
        <w:t xml:space="preserve">даются сравнительные характеристики основных роторов, имеющихся на сегодня, которые по своим особенностям подходят для климатических условий Алматы и Алматинской области. В ходе исследования анализируется критический режим работы роторов. Благодаря  анализу основных характеристик, изучению их особенностей и возможностей для решения проблемы выбора модели ротора для последующего конструирования </w:t>
      </w:r>
      <w:r w:rsidRPr="00AF18C8">
        <w:rPr>
          <w:rFonts w:eastAsia="Times New Roman"/>
          <w:color w:val="000000"/>
          <w:szCs w:val="28"/>
          <w:lang w:eastAsia="ru-RU"/>
        </w:rPr>
        <w:lastRenderedPageBreak/>
        <w:t>блока управления ветрогенератора. Для того чтобы выбрать оптимальную модель ротора, необходимо провести ряд исследований. Одним из таких исследований является компьютерное моделирование основных существующих роторов в одинаковых климатических условиях.  Выбранная модель должна полностью соответствовать заданным природным условиям выбранной местности, в которых  максимальная скорость ветра и это критическое значение будет задаваться для всех исследуемых моделей ротора. Для того, чтобы использовать энергию ветрового потока наиболее продуктивным и, главное, безопасным образом, нужны ветрогенераторы нового поколения, имеющие наиболее современные характеристики, подходящие под те или иные природные и климатические регионы. Для этого необходимо наиболее детально поработать над выбором роторов для последующего конструирования блока управления ветрогнератора. Если речь идет о сети ветрогенераторов, то необходимо использовать систему блоков управления ветрогенераторами.  Прежде чем конструировать блок управления ветрогенератора, необходимо определиться с его моделью. Под конкретные характеристики ветротурбины и будет изготавливаться блок управления. Важнейшим параметром при разработке блока управления и при выборе ротора является максимальное значение скорости ветра.</w:t>
      </w:r>
    </w:p>
    <w:p w14:paraId="490721BF" w14:textId="77777777" w:rsidR="002C55A2" w:rsidRPr="00AF18C8" w:rsidRDefault="002C55A2" w:rsidP="002C55A2">
      <w:pPr>
        <w:spacing w:after="0" w:line="240" w:lineRule="auto"/>
        <w:ind w:firstLine="708"/>
        <w:jc w:val="both"/>
        <w:rPr>
          <w:rFonts w:eastAsia="Times New Roman"/>
          <w:color w:val="000000"/>
          <w:szCs w:val="28"/>
          <w:lang w:eastAsia="ru-RU"/>
        </w:rPr>
      </w:pPr>
      <w:r w:rsidRPr="00AF18C8">
        <w:rPr>
          <w:rFonts w:eastAsia="Times New Roman"/>
          <w:color w:val="000000"/>
          <w:szCs w:val="28"/>
          <w:lang w:eastAsia="ru-RU"/>
        </w:rPr>
        <w:t xml:space="preserve"> На сегодняшний день проводилось множество исследований на основе моделирования вертикально-осевых ветротурбин для описания их аэродинамических процессов. Например, на основе моделирования ротора Дарье было установлено, что, регулируя определенные параметры, можно увеличить КПД и ряд энергетических показателей [1]. Данная математическая модель позволяет проанализировать поведение ротора в рабочем режиме. Здесь целью моделирования было улучшение энергетических показателей, таких как мощность и КПД. На основании полученных данных в этой статье ротор Дарье выбран в качестве основной исследуемой турбины. Так как основные результаты предварительно подходят под климатические условия города Алматы и Алматинской области.  Также, имеются исследования по определению габаритов элементов ротора для выработки расчетной мощности и расчет аэродинамических характеристик лопастей, на основании которого производится выбор профиля. Установлена зависимость коэффициента использования энергии ветра от быстроходности ротора. Таким образом, на основе 3</w:t>
      </w:r>
      <w:r w:rsidRPr="00AF18C8">
        <w:rPr>
          <w:rFonts w:eastAsia="Times New Roman"/>
          <w:color w:val="000000"/>
          <w:szCs w:val="28"/>
          <w:lang w:val="en-US" w:eastAsia="ru-RU"/>
        </w:rPr>
        <w:t>D</w:t>
      </w:r>
      <w:r w:rsidRPr="00AF18C8">
        <w:rPr>
          <w:rFonts w:eastAsia="Times New Roman"/>
          <w:color w:val="000000"/>
          <w:szCs w:val="28"/>
          <w:lang w:eastAsia="ru-RU"/>
        </w:rPr>
        <w:t xml:space="preserve"> моделирования рассчитывается коэффициент использования энергии ветра в зависимости от быстроходности [2]. Данное исследование будет полезным при проведении 3</w:t>
      </w:r>
      <w:r w:rsidRPr="00AF18C8">
        <w:rPr>
          <w:rFonts w:eastAsia="Times New Roman"/>
          <w:color w:val="000000"/>
          <w:szCs w:val="28"/>
          <w:lang w:val="en-US" w:eastAsia="ru-RU"/>
        </w:rPr>
        <w:t>D</w:t>
      </w:r>
      <w:r w:rsidRPr="00AF18C8">
        <w:rPr>
          <w:rFonts w:eastAsia="Times New Roman"/>
          <w:color w:val="000000"/>
          <w:szCs w:val="28"/>
          <w:lang w:eastAsia="ru-RU"/>
        </w:rPr>
        <w:t xml:space="preserve"> анализа моделей ветротурбин, так как быстроходность является одним из основных параметров при выборе оптимальной модели ветротурбины. Также имеются наработки по исследованию вертикально-осевого ветрогенератора в технологическом университете Наньян. Где приведены сравнительные характеристики экспериментальных данных аэродинамической трубы и расчетных, полученных путем моделирования [3]. Данная работа позволяет убедиться в правильности выбранного метода </w:t>
      </w:r>
      <w:r w:rsidRPr="00AF18C8">
        <w:rPr>
          <w:rFonts w:eastAsia="Times New Roman"/>
          <w:color w:val="000000"/>
          <w:szCs w:val="28"/>
          <w:lang w:eastAsia="ru-RU"/>
        </w:rPr>
        <w:lastRenderedPageBreak/>
        <w:t>исследования роторов. Также имеются наработки в аэродинамических экспериментальных исследованиях [4]. Основной целью которых является измерение распределения давления в разных местах лопастей ветротурбины а также измерения потока через турбину. Здесь также рассматриваются основные погрешности измерений и неопределенность измерений. Это  объясняет сложность определения угла атаки и динамического давления. В данной статье приводятся результаты исследований существующих роторов в критическом режиме работы для последующей разработки системы блоков управления для оптимизации работы ветрогенератора. Также будут использованы результаты проведения исследований по климатическим условиям выбранной местности в Алматинской области (Казахстан). На основе имеющихся и полученных данных будет выбрано определенное семейство роторов для последующего конструирования полной системы управления.</w:t>
      </w:r>
    </w:p>
    <w:p w14:paraId="31A68224" w14:textId="77777777" w:rsidR="002C55A2" w:rsidRPr="00AF18C8" w:rsidRDefault="002C55A2" w:rsidP="002C55A2">
      <w:pPr>
        <w:spacing w:after="0" w:afterAutospacing="1" w:line="240" w:lineRule="auto"/>
        <w:ind w:firstLine="708"/>
        <w:jc w:val="both"/>
        <w:rPr>
          <w:rFonts w:eastAsia="Times New Roman"/>
          <w:color w:val="000000"/>
          <w:szCs w:val="28"/>
          <w:lang w:eastAsia="ru-RU"/>
        </w:rPr>
      </w:pPr>
      <w:r w:rsidRPr="00AF18C8">
        <w:rPr>
          <w:rFonts w:eastAsia="Times New Roman"/>
          <w:color w:val="000000"/>
          <w:szCs w:val="28"/>
          <w:lang w:eastAsia="ru-RU"/>
        </w:rPr>
        <w:t>В соответствии с исследованиями природных условий для города Алматы [2], оптимальным типом ветрогенераторов для города Алматы и Алматинской области являются вертикально-осевые ветрогенераторы. Поэтому для исследований выбраны основные вертикально осевые модели роторов. Первой исследуемой моделью был ротор Дарье Н-типа. 3</w:t>
      </w:r>
      <w:r w:rsidRPr="00AF18C8">
        <w:rPr>
          <w:rFonts w:eastAsia="Times New Roman"/>
          <w:color w:val="000000"/>
          <w:szCs w:val="28"/>
          <w:lang w:val="en-US" w:eastAsia="ru-RU"/>
        </w:rPr>
        <w:t>D</w:t>
      </w:r>
      <w:r w:rsidRPr="00AF18C8">
        <w:rPr>
          <w:rFonts w:eastAsia="Times New Roman"/>
          <w:color w:val="000000"/>
          <w:szCs w:val="28"/>
          <w:lang w:eastAsia="ru-RU"/>
        </w:rPr>
        <w:t xml:space="preserve"> модель </w:t>
      </w:r>
      <w:r w:rsidRPr="00AF18C8">
        <w:rPr>
          <w:rFonts w:eastAsia="Times New Roman"/>
          <w:color w:val="000000"/>
          <w:szCs w:val="28"/>
          <w:lang w:val="en-US" w:eastAsia="ru-RU"/>
        </w:rPr>
        <w:t>c</w:t>
      </w:r>
      <w:r w:rsidRPr="00AF18C8">
        <w:rPr>
          <w:rFonts w:eastAsia="Times New Roman"/>
          <w:color w:val="000000"/>
          <w:szCs w:val="28"/>
          <w:lang w:eastAsia="ru-RU"/>
        </w:rPr>
        <w:t xml:space="preserve"> распределением ветрового потока по лопастям показана на рисунке 1.  Ветровой поток направлен по оси </w:t>
      </w:r>
      <w:r w:rsidRPr="00AF18C8">
        <w:rPr>
          <w:rFonts w:eastAsia="Times New Roman"/>
          <w:color w:val="000000"/>
          <w:szCs w:val="28"/>
          <w:lang w:val="en-US" w:eastAsia="ru-RU"/>
        </w:rPr>
        <w:t>Y</w:t>
      </w:r>
      <w:r w:rsidRPr="00AF18C8">
        <w:rPr>
          <w:rFonts w:eastAsia="Times New Roman"/>
          <w:color w:val="000000"/>
          <w:szCs w:val="28"/>
          <w:lang w:eastAsia="ru-RU"/>
        </w:rPr>
        <w:t xml:space="preserve"> в положительном направлении, справа показаны входящий в ротор поток, слева выходящий. На рисунк</w:t>
      </w:r>
      <w:r>
        <w:rPr>
          <w:rFonts w:eastAsia="Times New Roman"/>
          <w:color w:val="000000"/>
          <w:szCs w:val="28"/>
          <w:lang w:eastAsia="ru-RU"/>
        </w:rPr>
        <w:t>е</w:t>
      </w:r>
      <w:r w:rsidRPr="00AF18C8">
        <w:rPr>
          <w:rFonts w:eastAsia="Times New Roman"/>
          <w:color w:val="000000"/>
          <w:szCs w:val="28"/>
          <w:lang w:eastAsia="ru-RU"/>
        </w:rPr>
        <w:t xml:space="preserve"> 2 </w:t>
      </w:r>
      <w:r>
        <w:rPr>
          <w:rFonts w:eastAsia="Times New Roman"/>
          <w:color w:val="000000"/>
          <w:szCs w:val="28"/>
          <w:lang w:eastAsia="ru-RU"/>
        </w:rPr>
        <w:t xml:space="preserve">и рисунке 3 </w:t>
      </w:r>
      <w:r w:rsidRPr="00AF18C8">
        <w:rPr>
          <w:rFonts w:eastAsia="Times New Roman"/>
          <w:color w:val="000000"/>
          <w:szCs w:val="28"/>
          <w:lang w:eastAsia="ru-RU"/>
        </w:rPr>
        <w:t xml:space="preserve">показано более подробное исследование данной модели. По графику видно, что такие показатели как давления, турбулентность, сила действующая  на лопасти с разных сторон являются нормативными. Больший интерес в данном исследовании представляет значение скорости. Так как ветровой поток задан по оси </w:t>
      </w:r>
      <w:r w:rsidRPr="00AF18C8">
        <w:rPr>
          <w:rFonts w:eastAsia="Times New Roman"/>
          <w:color w:val="000000"/>
          <w:szCs w:val="28"/>
          <w:lang w:val="en-US" w:eastAsia="ru-RU"/>
        </w:rPr>
        <w:t>Y</w:t>
      </w:r>
      <w:r w:rsidRPr="00AF18C8">
        <w:rPr>
          <w:rFonts w:eastAsia="Times New Roman"/>
          <w:color w:val="000000"/>
          <w:szCs w:val="28"/>
          <w:lang w:eastAsia="ru-RU"/>
        </w:rPr>
        <w:t xml:space="preserve">,  основная энергия распределена на эту ось, скоростью ветра в 0.23 м/с можно пренебречь, так как данная модель ветротурбины не воспринимает столь малые скорости и данное значение является вторичным от ветрового потока по оси </w:t>
      </w:r>
      <w:r w:rsidRPr="00AF18C8">
        <w:rPr>
          <w:rFonts w:eastAsia="Times New Roman"/>
          <w:color w:val="000000"/>
          <w:szCs w:val="28"/>
          <w:lang w:val="en-US" w:eastAsia="ru-RU"/>
        </w:rPr>
        <w:t>Y</w:t>
      </w:r>
      <w:r w:rsidRPr="00AF18C8">
        <w:rPr>
          <w:rFonts w:eastAsia="Times New Roman"/>
          <w:color w:val="000000"/>
          <w:szCs w:val="28"/>
          <w:lang w:eastAsia="ru-RU"/>
        </w:rPr>
        <w:t>.  По графику видно, что максимальная скорость с которой наиболее эффективно работает ветрогенератор составляет 20 м / с и не имеет смысла подавать больший поток. Для условий города Алматы и Алматинской области этого достаточно, так как в этом регионе редко бывают такие порывистые ветра.</w:t>
      </w:r>
    </w:p>
    <w:p w14:paraId="5BDB6C2E" w14:textId="77777777" w:rsidR="002C55A2" w:rsidRPr="00AF18C8" w:rsidRDefault="002C55A2" w:rsidP="002C55A2">
      <w:pPr>
        <w:spacing w:before="100" w:beforeAutospacing="1" w:after="0" w:afterAutospacing="1" w:line="240" w:lineRule="auto"/>
        <w:ind w:firstLine="708"/>
        <w:jc w:val="center"/>
        <w:rPr>
          <w:rFonts w:eastAsia="Times New Roman"/>
          <w:color w:val="000000"/>
          <w:szCs w:val="28"/>
          <w:lang w:eastAsia="ru-RU"/>
        </w:rPr>
      </w:pPr>
      <w:r w:rsidRPr="00AF18C8">
        <w:rPr>
          <w:rFonts w:eastAsia="Times New Roman"/>
          <w:noProof/>
          <w:color w:val="000000"/>
          <w:szCs w:val="28"/>
          <w:lang w:eastAsia="ru-RU"/>
        </w:rPr>
        <w:lastRenderedPageBreak/>
        <w:drawing>
          <wp:inline distT="0" distB="0" distL="0" distR="0" wp14:anchorId="66AE726C" wp14:editId="4D688954">
            <wp:extent cx="2943225" cy="249676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81876" cy="2529553"/>
                    </a:xfrm>
                    <a:prstGeom prst="rect">
                      <a:avLst/>
                    </a:prstGeom>
                    <a:noFill/>
                    <a:ln>
                      <a:noFill/>
                    </a:ln>
                  </pic:spPr>
                </pic:pic>
              </a:graphicData>
            </a:graphic>
          </wp:inline>
        </w:drawing>
      </w:r>
    </w:p>
    <w:p w14:paraId="0BD1F708" w14:textId="77777777" w:rsidR="002C55A2" w:rsidRPr="00AF18C8" w:rsidRDefault="002C55A2" w:rsidP="002C55A2">
      <w:pPr>
        <w:spacing w:before="100" w:beforeAutospacing="1" w:after="0" w:afterAutospacing="1" w:line="240" w:lineRule="auto"/>
        <w:ind w:firstLine="708"/>
        <w:jc w:val="center"/>
        <w:rPr>
          <w:rFonts w:eastAsia="Times New Roman"/>
          <w:color w:val="000000"/>
          <w:szCs w:val="28"/>
          <w:lang w:eastAsia="ru-RU"/>
        </w:rPr>
      </w:pPr>
      <w:r w:rsidRPr="00AF18C8">
        <w:rPr>
          <w:rFonts w:eastAsia="Times New Roman"/>
          <w:color w:val="000000"/>
          <w:szCs w:val="28"/>
          <w:lang w:eastAsia="ru-RU"/>
        </w:rPr>
        <w:t>Рисунок 1 – 3</w:t>
      </w:r>
      <w:r w:rsidRPr="00AF18C8">
        <w:rPr>
          <w:rFonts w:eastAsia="Times New Roman"/>
          <w:color w:val="000000"/>
          <w:szCs w:val="28"/>
          <w:lang w:val="en-US" w:eastAsia="ru-RU"/>
        </w:rPr>
        <w:t>D</w:t>
      </w:r>
      <w:r w:rsidRPr="00AF18C8">
        <w:rPr>
          <w:rFonts w:eastAsia="Times New Roman"/>
          <w:color w:val="000000"/>
          <w:szCs w:val="28"/>
          <w:lang w:eastAsia="ru-RU"/>
        </w:rPr>
        <w:t xml:space="preserve"> модель с распределением ветрового потока по лопастям</w:t>
      </w:r>
    </w:p>
    <w:p w14:paraId="10FEAAFA" w14:textId="77777777" w:rsidR="002C55A2" w:rsidRDefault="002C55A2" w:rsidP="002C55A2">
      <w:pPr>
        <w:spacing w:before="100" w:beforeAutospacing="1" w:after="0" w:afterAutospacing="1" w:line="240" w:lineRule="auto"/>
        <w:jc w:val="center"/>
        <w:rPr>
          <w:rFonts w:eastAsia="Times New Roman"/>
          <w:color w:val="000000"/>
          <w:szCs w:val="28"/>
          <w:lang w:eastAsia="ru-RU"/>
        </w:rPr>
      </w:pPr>
      <w:r w:rsidRPr="00AF18C8">
        <w:rPr>
          <w:rFonts w:eastAsia="Times New Roman"/>
          <w:noProof/>
          <w:color w:val="000000"/>
          <w:szCs w:val="28"/>
          <w:lang w:eastAsia="ru-RU"/>
        </w:rPr>
        <w:drawing>
          <wp:inline distT="0" distB="0" distL="0" distR="0" wp14:anchorId="3E692B2A" wp14:editId="63A9C751">
            <wp:extent cx="4989468" cy="1962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8166" cy="1973436"/>
                    </a:xfrm>
                    <a:prstGeom prst="rect">
                      <a:avLst/>
                    </a:prstGeom>
                    <a:noFill/>
                    <a:ln>
                      <a:noFill/>
                    </a:ln>
                  </pic:spPr>
                </pic:pic>
              </a:graphicData>
            </a:graphic>
          </wp:inline>
        </w:drawing>
      </w:r>
    </w:p>
    <w:p w14:paraId="14F1EDB9" w14:textId="77777777" w:rsidR="002C55A2" w:rsidRPr="00AF18C8" w:rsidRDefault="002C55A2" w:rsidP="002C55A2">
      <w:pPr>
        <w:spacing w:before="100" w:beforeAutospacing="1" w:after="0" w:afterAutospacing="1" w:line="240" w:lineRule="auto"/>
        <w:ind w:firstLine="708"/>
        <w:jc w:val="center"/>
        <w:rPr>
          <w:rFonts w:eastAsia="Times New Roman"/>
          <w:color w:val="000000"/>
          <w:szCs w:val="28"/>
          <w:lang w:eastAsia="ru-RU"/>
        </w:rPr>
      </w:pPr>
      <w:r w:rsidRPr="00AF18C8">
        <w:rPr>
          <w:rFonts w:eastAsia="Times New Roman"/>
          <w:color w:val="000000"/>
          <w:szCs w:val="28"/>
          <w:lang w:eastAsia="ru-RU"/>
        </w:rPr>
        <w:t>Рисунок 2 – Результаты моделирования ротора Дарье</w:t>
      </w:r>
      <w:r>
        <w:rPr>
          <w:rFonts w:eastAsia="Times New Roman"/>
          <w:color w:val="000000"/>
          <w:szCs w:val="28"/>
          <w:lang w:eastAsia="ru-RU"/>
        </w:rPr>
        <w:t xml:space="preserve"> на графиках</w:t>
      </w:r>
    </w:p>
    <w:p w14:paraId="20398ED4" w14:textId="77777777" w:rsidR="002C55A2" w:rsidRPr="00AF18C8" w:rsidRDefault="002C55A2" w:rsidP="002C55A2">
      <w:pPr>
        <w:spacing w:before="100" w:beforeAutospacing="1" w:after="0" w:afterAutospacing="1" w:line="240" w:lineRule="auto"/>
        <w:jc w:val="center"/>
        <w:rPr>
          <w:rFonts w:eastAsia="Times New Roman"/>
          <w:color w:val="000000"/>
          <w:szCs w:val="28"/>
          <w:lang w:eastAsia="ru-RU"/>
        </w:rPr>
      </w:pPr>
      <w:r w:rsidRPr="00AF18C8">
        <w:rPr>
          <w:rFonts w:eastAsia="Times New Roman"/>
          <w:noProof/>
          <w:color w:val="000000"/>
          <w:szCs w:val="28"/>
          <w:lang w:eastAsia="ru-RU"/>
        </w:rPr>
        <w:drawing>
          <wp:inline distT="0" distB="0" distL="0" distR="0" wp14:anchorId="03505F32" wp14:editId="3D60C2CD">
            <wp:extent cx="4522109" cy="22574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4796" cy="2283726"/>
                    </a:xfrm>
                    <a:prstGeom prst="rect">
                      <a:avLst/>
                    </a:prstGeom>
                    <a:noFill/>
                    <a:ln>
                      <a:noFill/>
                    </a:ln>
                  </pic:spPr>
                </pic:pic>
              </a:graphicData>
            </a:graphic>
          </wp:inline>
        </w:drawing>
      </w:r>
    </w:p>
    <w:p w14:paraId="5B290C78" w14:textId="77777777" w:rsidR="002C55A2" w:rsidRPr="00AF18C8" w:rsidRDefault="002C55A2" w:rsidP="002C55A2">
      <w:pPr>
        <w:spacing w:before="100" w:beforeAutospacing="1" w:after="0" w:afterAutospacing="1" w:line="240" w:lineRule="auto"/>
        <w:ind w:firstLine="708"/>
        <w:jc w:val="center"/>
        <w:rPr>
          <w:rFonts w:eastAsia="Times New Roman"/>
          <w:color w:val="000000"/>
          <w:szCs w:val="28"/>
          <w:lang w:eastAsia="ru-RU"/>
        </w:rPr>
      </w:pPr>
      <w:r w:rsidRPr="00AF18C8">
        <w:rPr>
          <w:rFonts w:eastAsia="Times New Roman"/>
          <w:color w:val="000000"/>
          <w:szCs w:val="28"/>
          <w:lang w:eastAsia="ru-RU"/>
        </w:rPr>
        <w:t xml:space="preserve">Рисунок </w:t>
      </w:r>
      <w:r>
        <w:rPr>
          <w:rFonts w:eastAsia="Times New Roman"/>
          <w:color w:val="000000"/>
          <w:szCs w:val="28"/>
          <w:lang w:eastAsia="ru-RU"/>
        </w:rPr>
        <w:t>3</w:t>
      </w:r>
      <w:r w:rsidRPr="00AF18C8">
        <w:rPr>
          <w:rFonts w:eastAsia="Times New Roman"/>
          <w:color w:val="000000"/>
          <w:szCs w:val="28"/>
          <w:lang w:eastAsia="ru-RU"/>
        </w:rPr>
        <w:t xml:space="preserve"> – Результаты моделирования ротора Дарье</w:t>
      </w:r>
    </w:p>
    <w:p w14:paraId="50D02CF0" w14:textId="77777777" w:rsidR="002C55A2" w:rsidRPr="00AF18C8" w:rsidRDefault="002C55A2" w:rsidP="002C55A2">
      <w:pPr>
        <w:spacing w:after="0" w:line="240" w:lineRule="auto"/>
        <w:ind w:firstLine="709"/>
        <w:jc w:val="both"/>
        <w:rPr>
          <w:rFonts w:eastAsia="Times New Roman"/>
          <w:color w:val="000000"/>
          <w:szCs w:val="28"/>
          <w:lang w:eastAsia="ru-RU"/>
        </w:rPr>
      </w:pPr>
      <w:r w:rsidRPr="00AF18C8">
        <w:rPr>
          <w:rFonts w:eastAsia="Times New Roman"/>
          <w:color w:val="000000"/>
          <w:szCs w:val="28"/>
          <w:lang w:eastAsia="ru-RU"/>
        </w:rPr>
        <w:t xml:space="preserve">Тем не менее ротор Дарье способен выдержать скорость ветра 44 м / с в нерабочем положении. Минимальная скорость ветра равна нулю, </w:t>
      </w:r>
      <w:r w:rsidRPr="00AF18C8">
        <w:rPr>
          <w:rFonts w:eastAsia="Times New Roman"/>
          <w:color w:val="000000"/>
          <w:szCs w:val="28"/>
          <w:lang w:eastAsia="ru-RU"/>
        </w:rPr>
        <w:lastRenderedPageBreak/>
        <w:t xml:space="preserve">соответственно, ветрогенератор не двигается. На промежутке 0-30 итерации ветроггенератор находится в режиме разгона. Между 40-60 итерациями скорость ветрогенератора возрастает, то есть разгоняется. После 60 итераций ветрогенератор устанавливается в нормальный режим работы. КПД ротора Дарье составляет 36%-40%, также из достоинств можно выделить простоту в обслуживании [3]. Также по результатам моделирования данной модели, можно сказать, что есть проблемы с самозапуском данного ротора.  </w:t>
      </w:r>
    </w:p>
    <w:p w14:paraId="5D58C8C1" w14:textId="77777777" w:rsidR="002C55A2" w:rsidRPr="00AF18C8" w:rsidRDefault="002C55A2" w:rsidP="002C55A2">
      <w:pPr>
        <w:spacing w:after="0" w:afterAutospacing="1" w:line="240" w:lineRule="auto"/>
        <w:ind w:firstLine="708"/>
        <w:jc w:val="both"/>
        <w:rPr>
          <w:rFonts w:eastAsia="Times New Roman"/>
          <w:color w:val="000000"/>
          <w:szCs w:val="28"/>
          <w:lang w:eastAsia="ru-RU"/>
        </w:rPr>
      </w:pPr>
      <w:r w:rsidRPr="00AF18C8">
        <w:rPr>
          <w:rFonts w:eastAsia="Calibri"/>
          <w:szCs w:val="28"/>
        </w:rPr>
        <w:t xml:space="preserve">Второй исследуемой моделью вертикально-осевого ветрогенератора является </w:t>
      </w:r>
      <w:r>
        <w:rPr>
          <w:rFonts w:eastAsia="Calibri"/>
          <w:szCs w:val="28"/>
        </w:rPr>
        <w:t>двух</w:t>
      </w:r>
      <w:r w:rsidRPr="00AF18C8">
        <w:rPr>
          <w:rFonts w:eastAsia="Calibri"/>
          <w:szCs w:val="28"/>
        </w:rPr>
        <w:t xml:space="preserve">лопастной ветрогенератор. Аналогично ротору Дарье были заданы идентичные начальные параметры в соответствии с данными анализа климатических условий для города Алматы и построена 3D модель (рисунок </w:t>
      </w:r>
      <w:r>
        <w:rPr>
          <w:rFonts w:eastAsia="Calibri"/>
          <w:szCs w:val="28"/>
        </w:rPr>
        <w:t>4</w:t>
      </w:r>
      <w:r w:rsidRPr="00AF18C8">
        <w:rPr>
          <w:rFonts w:eastAsia="Calibri"/>
          <w:szCs w:val="28"/>
        </w:rPr>
        <w:t xml:space="preserve">). Также были получены результаты моделирования (рисунок </w:t>
      </w:r>
      <w:r>
        <w:rPr>
          <w:rFonts w:eastAsia="Calibri"/>
          <w:szCs w:val="28"/>
        </w:rPr>
        <w:t>5</w:t>
      </w:r>
      <w:r w:rsidRPr="00AF18C8">
        <w:rPr>
          <w:rFonts w:eastAsia="Calibri"/>
          <w:szCs w:val="28"/>
        </w:rPr>
        <w:t>).</w:t>
      </w:r>
    </w:p>
    <w:p w14:paraId="321A7E96" w14:textId="77777777" w:rsidR="002C55A2" w:rsidRPr="00AF18C8" w:rsidRDefault="002C55A2" w:rsidP="002C55A2">
      <w:pPr>
        <w:spacing w:after="200" w:line="240" w:lineRule="auto"/>
        <w:ind w:firstLine="709"/>
        <w:jc w:val="center"/>
        <w:rPr>
          <w:rFonts w:eastAsia="Calibri"/>
          <w:szCs w:val="28"/>
        </w:rPr>
      </w:pPr>
      <w:r>
        <w:rPr>
          <w:rFonts w:eastAsia="Calibri"/>
          <w:noProof/>
          <w:szCs w:val="28"/>
          <w:lang w:eastAsia="ru-RU"/>
        </w:rPr>
        <w:drawing>
          <wp:inline distT="0" distB="0" distL="0" distR="0" wp14:anchorId="441E10CF" wp14:editId="5077B9FA">
            <wp:extent cx="2676525" cy="267652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6525" cy="2676525"/>
                    </a:xfrm>
                    <a:prstGeom prst="rect">
                      <a:avLst/>
                    </a:prstGeom>
                    <a:noFill/>
                    <a:ln>
                      <a:noFill/>
                    </a:ln>
                  </pic:spPr>
                </pic:pic>
              </a:graphicData>
            </a:graphic>
          </wp:inline>
        </w:drawing>
      </w:r>
    </w:p>
    <w:p w14:paraId="3D771E9A" w14:textId="77777777" w:rsidR="002C55A2" w:rsidRPr="00AF18C8" w:rsidRDefault="002C55A2" w:rsidP="002C55A2">
      <w:pPr>
        <w:spacing w:after="0" w:line="240" w:lineRule="auto"/>
        <w:ind w:firstLine="709"/>
        <w:jc w:val="center"/>
        <w:rPr>
          <w:rFonts w:eastAsia="Calibri"/>
          <w:szCs w:val="28"/>
        </w:rPr>
      </w:pPr>
      <w:r w:rsidRPr="00AF18C8">
        <w:rPr>
          <w:rFonts w:eastAsia="Calibri"/>
          <w:szCs w:val="28"/>
        </w:rPr>
        <w:t xml:space="preserve">Рисунок </w:t>
      </w:r>
      <w:r>
        <w:rPr>
          <w:rFonts w:eastAsia="Calibri"/>
          <w:szCs w:val="28"/>
        </w:rPr>
        <w:t>4</w:t>
      </w:r>
      <w:r w:rsidRPr="00AF18C8">
        <w:rPr>
          <w:rFonts w:eastAsia="Calibri"/>
          <w:szCs w:val="28"/>
        </w:rPr>
        <w:t xml:space="preserve"> – 3</w:t>
      </w:r>
      <w:r w:rsidRPr="00AF18C8">
        <w:rPr>
          <w:rFonts w:eastAsia="Calibri"/>
          <w:szCs w:val="28"/>
          <w:lang w:val="en-US"/>
        </w:rPr>
        <w:t>D</w:t>
      </w:r>
      <w:r w:rsidRPr="00AF18C8">
        <w:rPr>
          <w:rFonts w:eastAsia="Calibri"/>
          <w:szCs w:val="28"/>
        </w:rPr>
        <w:t xml:space="preserve"> модель </w:t>
      </w:r>
      <w:r>
        <w:rPr>
          <w:rFonts w:eastAsia="Calibri"/>
          <w:szCs w:val="28"/>
        </w:rPr>
        <w:t>двух</w:t>
      </w:r>
      <w:r w:rsidRPr="00AF18C8">
        <w:rPr>
          <w:rFonts w:eastAsia="Calibri"/>
          <w:szCs w:val="28"/>
        </w:rPr>
        <w:t>лопастного ветрогенератора</w:t>
      </w:r>
    </w:p>
    <w:p w14:paraId="1DDDD92E" w14:textId="77777777" w:rsidR="002C55A2" w:rsidRPr="00AF18C8" w:rsidRDefault="002C55A2" w:rsidP="002C55A2">
      <w:pPr>
        <w:spacing w:after="200" w:line="240" w:lineRule="auto"/>
        <w:rPr>
          <w:rFonts w:eastAsia="Calibri"/>
          <w:szCs w:val="28"/>
        </w:rPr>
      </w:pPr>
    </w:p>
    <w:p w14:paraId="62E18E61" w14:textId="77777777" w:rsidR="002C55A2" w:rsidRPr="00AF18C8" w:rsidRDefault="002C55A2" w:rsidP="002C55A2">
      <w:pPr>
        <w:spacing w:after="200" w:line="240" w:lineRule="auto"/>
        <w:jc w:val="center"/>
        <w:rPr>
          <w:rFonts w:eastAsia="Calibri"/>
          <w:szCs w:val="28"/>
        </w:rPr>
      </w:pPr>
      <w:r w:rsidRPr="00AF18C8">
        <w:rPr>
          <w:rFonts w:eastAsia="Calibri"/>
          <w:noProof/>
          <w:szCs w:val="28"/>
          <w:lang w:eastAsia="ru-RU"/>
        </w:rPr>
        <w:drawing>
          <wp:inline distT="0" distB="0" distL="0" distR="0" wp14:anchorId="1C26916D" wp14:editId="0EA5C1C4">
            <wp:extent cx="5862918" cy="207645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3525" cy="2090832"/>
                    </a:xfrm>
                    <a:prstGeom prst="rect">
                      <a:avLst/>
                    </a:prstGeom>
                    <a:noFill/>
                    <a:ln>
                      <a:noFill/>
                    </a:ln>
                  </pic:spPr>
                </pic:pic>
              </a:graphicData>
            </a:graphic>
          </wp:inline>
        </w:drawing>
      </w:r>
    </w:p>
    <w:p w14:paraId="022002D2" w14:textId="77777777" w:rsidR="002C55A2" w:rsidRPr="00AF18C8" w:rsidRDefault="002C55A2" w:rsidP="002C55A2">
      <w:pPr>
        <w:spacing w:after="200" w:line="240" w:lineRule="auto"/>
        <w:jc w:val="center"/>
        <w:rPr>
          <w:rFonts w:eastAsia="Calibri"/>
          <w:szCs w:val="28"/>
        </w:rPr>
      </w:pPr>
      <w:r w:rsidRPr="00AF18C8">
        <w:rPr>
          <w:rFonts w:eastAsia="Calibri"/>
          <w:noProof/>
          <w:szCs w:val="28"/>
          <w:lang w:eastAsia="ru-RU"/>
        </w:rPr>
        <w:lastRenderedPageBreak/>
        <w:drawing>
          <wp:inline distT="0" distB="0" distL="0" distR="0" wp14:anchorId="08073467" wp14:editId="17720FBD">
            <wp:extent cx="5465593" cy="200025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06845" cy="2015347"/>
                    </a:xfrm>
                    <a:prstGeom prst="rect">
                      <a:avLst/>
                    </a:prstGeom>
                    <a:noFill/>
                    <a:ln>
                      <a:noFill/>
                    </a:ln>
                  </pic:spPr>
                </pic:pic>
              </a:graphicData>
            </a:graphic>
          </wp:inline>
        </w:drawing>
      </w:r>
    </w:p>
    <w:p w14:paraId="2118F521" w14:textId="77777777" w:rsidR="002C55A2" w:rsidRPr="00AF18C8" w:rsidRDefault="002C55A2" w:rsidP="002C55A2">
      <w:pPr>
        <w:spacing w:after="200" w:line="240" w:lineRule="auto"/>
        <w:jc w:val="center"/>
        <w:rPr>
          <w:rFonts w:eastAsia="Calibri"/>
          <w:szCs w:val="28"/>
        </w:rPr>
      </w:pPr>
      <w:r w:rsidRPr="00AF18C8">
        <w:rPr>
          <w:rFonts w:eastAsia="Calibri"/>
          <w:szCs w:val="28"/>
        </w:rPr>
        <w:t xml:space="preserve">Рисунок </w:t>
      </w:r>
      <w:r>
        <w:rPr>
          <w:rFonts w:eastAsia="Calibri"/>
          <w:szCs w:val="28"/>
        </w:rPr>
        <w:t xml:space="preserve">5 </w:t>
      </w:r>
      <w:r w:rsidRPr="00AF18C8">
        <w:rPr>
          <w:rFonts w:eastAsia="Calibri"/>
          <w:szCs w:val="28"/>
        </w:rPr>
        <w:t xml:space="preserve">– Результаты моделирования </w:t>
      </w:r>
      <w:r>
        <w:rPr>
          <w:rFonts w:eastAsia="Calibri"/>
          <w:szCs w:val="28"/>
        </w:rPr>
        <w:t>двух</w:t>
      </w:r>
      <w:r w:rsidRPr="00AF18C8">
        <w:rPr>
          <w:rFonts w:eastAsia="Calibri"/>
          <w:szCs w:val="28"/>
        </w:rPr>
        <w:t>лопастного ветрогенератора</w:t>
      </w:r>
    </w:p>
    <w:p w14:paraId="5580A75D" w14:textId="77777777" w:rsidR="002C55A2" w:rsidRPr="00AF18C8" w:rsidRDefault="002C55A2" w:rsidP="002C55A2">
      <w:pPr>
        <w:spacing w:after="0" w:line="240" w:lineRule="auto"/>
        <w:ind w:firstLine="709"/>
        <w:jc w:val="both"/>
        <w:rPr>
          <w:rFonts w:eastAsia="Calibri"/>
          <w:szCs w:val="28"/>
        </w:rPr>
      </w:pPr>
      <w:r w:rsidRPr="00AF18C8">
        <w:rPr>
          <w:rFonts w:eastAsia="Calibri"/>
          <w:szCs w:val="28"/>
        </w:rPr>
        <w:t>По графику видно, что такие показатели как турбулентность,  давления, сила действующая  на лопасти с разных сторон являются нормативными. Больший интерес в данном исследовании представляет значение скорости. Так как ветровой поток задан по оси Y,  основная энергия распределена на эту ось, скоростью ветра в 0.23 м/с можно также как и в предыдущем исследовании пренебречь.  По графику видно, что максимальная скорость с которой эффективно работает ветрогенератор составляет 21 м /с, что на 1 м/c больше чем для ротора Дарье. Но данный показатель не является первостепенным для условий города Алматы и Алматинской области. Минимальная скорость ветра также как и для ротора Дарье равна нулю. На промежутке 0-5 итерации ветроггенератор находится в режиме разгона. Между 5-30 итерациями наблюдаются небольшие колебания, но они не сильно влияют на работу ветрогенератора и можно сказать, что после 5 итерации ветрогенератор работает в нормальном режиме. КПД многолопастного ветрогенератора составляет 50% [4]. Также по результатам моделирования данной модели, можно сказать, что ветрогенератор способен работать с низкими скоростями, так как достаточно быстро разгоняется. То есть, если ротор Дарье разогнался к 60 итерации, то многолопастному ветрогенератору потребовалось 5 итераций. Из недостатков данной модели можно выделить затратность на материалы для конструирования ротора, так как он имеет два ряда из 12 (и больше) лопастей каждый.</w:t>
      </w:r>
    </w:p>
    <w:p w14:paraId="43A18A5A" w14:textId="77777777" w:rsidR="002C55A2" w:rsidRPr="00AF18C8" w:rsidRDefault="002C55A2" w:rsidP="002C55A2">
      <w:pPr>
        <w:spacing w:after="0" w:afterAutospacing="1" w:line="240" w:lineRule="auto"/>
        <w:ind w:firstLine="709"/>
        <w:jc w:val="both"/>
        <w:rPr>
          <w:rFonts w:eastAsia="Times New Roman"/>
          <w:color w:val="000000"/>
          <w:szCs w:val="28"/>
          <w:lang w:eastAsia="ru-RU"/>
        </w:rPr>
      </w:pPr>
      <w:r w:rsidRPr="00AF18C8">
        <w:rPr>
          <w:rFonts w:eastAsia="Times New Roman"/>
          <w:color w:val="000000"/>
          <w:szCs w:val="28"/>
          <w:lang w:eastAsia="ru-RU"/>
        </w:rPr>
        <w:t>Третьей исследуемой моделью вертикально-осевого ветрогенератора является воздушная роторная система Магенн (MARS). Аналогично предыдущим исследованиям были заданы идентичные начальные параметры в соответствии с данными анализа климатических условий для города Алматы и построена 3</w:t>
      </w:r>
      <w:r w:rsidRPr="00AF18C8">
        <w:rPr>
          <w:rFonts w:eastAsia="Times New Roman"/>
          <w:color w:val="000000"/>
          <w:szCs w:val="28"/>
          <w:lang w:val="en-US" w:eastAsia="ru-RU"/>
        </w:rPr>
        <w:t>D</w:t>
      </w:r>
      <w:r w:rsidRPr="00AF18C8">
        <w:rPr>
          <w:rFonts w:eastAsia="Times New Roman"/>
          <w:color w:val="000000"/>
          <w:szCs w:val="28"/>
          <w:lang w:eastAsia="ru-RU"/>
        </w:rPr>
        <w:t xml:space="preserve"> модель с выбранным ветровым потоком по оси </w:t>
      </w:r>
      <w:r w:rsidRPr="00AF18C8">
        <w:rPr>
          <w:rFonts w:eastAsia="Times New Roman"/>
          <w:color w:val="000000"/>
          <w:szCs w:val="28"/>
          <w:lang w:val="en-US" w:eastAsia="ru-RU"/>
        </w:rPr>
        <w:t>Y</w:t>
      </w:r>
      <w:r w:rsidRPr="00AF18C8">
        <w:rPr>
          <w:rFonts w:eastAsia="Times New Roman"/>
          <w:color w:val="000000"/>
          <w:szCs w:val="28"/>
          <w:lang w:eastAsia="ru-RU"/>
        </w:rPr>
        <w:t xml:space="preserve"> снизу вверх (рисунок </w:t>
      </w:r>
      <w:r>
        <w:rPr>
          <w:rFonts w:eastAsia="Times New Roman"/>
          <w:color w:val="000000"/>
          <w:szCs w:val="28"/>
          <w:lang w:eastAsia="ru-RU"/>
        </w:rPr>
        <w:t>6</w:t>
      </w:r>
      <w:r w:rsidRPr="00AF18C8">
        <w:rPr>
          <w:rFonts w:eastAsia="Times New Roman"/>
          <w:color w:val="000000"/>
          <w:szCs w:val="28"/>
          <w:lang w:eastAsia="ru-RU"/>
        </w:rPr>
        <w:t xml:space="preserve">). Данную модель не эксплуатируют при таких больших скоростях </w:t>
      </w:r>
      <w:r w:rsidRPr="00390246">
        <w:rPr>
          <w:rFonts w:eastAsia="Times New Roman"/>
          <w:color w:val="000000"/>
          <w:szCs w:val="28"/>
          <w:lang w:eastAsia="ru-RU"/>
        </w:rPr>
        <w:t>[5]</w:t>
      </w:r>
      <w:r w:rsidRPr="00AF18C8">
        <w:rPr>
          <w:rFonts w:eastAsia="Times New Roman"/>
          <w:color w:val="000000"/>
          <w:szCs w:val="28"/>
          <w:lang w:eastAsia="ru-RU"/>
        </w:rPr>
        <w:t xml:space="preserve">. </w:t>
      </w:r>
    </w:p>
    <w:p w14:paraId="27458A4B" w14:textId="77777777" w:rsidR="002C55A2" w:rsidRPr="00AF18C8" w:rsidRDefault="002C55A2" w:rsidP="002C55A2">
      <w:pPr>
        <w:spacing w:after="0" w:afterAutospacing="1" w:line="240" w:lineRule="auto"/>
        <w:ind w:firstLine="708"/>
        <w:jc w:val="center"/>
        <w:rPr>
          <w:rFonts w:eastAsia="Times New Roman"/>
          <w:color w:val="000000"/>
          <w:szCs w:val="28"/>
          <w:lang w:val="en-US" w:eastAsia="ru-RU"/>
        </w:rPr>
      </w:pPr>
      <w:r w:rsidRPr="00AF18C8">
        <w:rPr>
          <w:rFonts w:eastAsia="Times New Roman"/>
          <w:noProof/>
          <w:color w:val="000000"/>
          <w:szCs w:val="28"/>
          <w:lang w:eastAsia="ru-RU"/>
        </w:rPr>
        <w:lastRenderedPageBreak/>
        <w:drawing>
          <wp:inline distT="0" distB="0" distL="0" distR="0" wp14:anchorId="0DD2819B" wp14:editId="5FC2D6C5">
            <wp:extent cx="3024913" cy="23812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6277" cy="2413812"/>
                    </a:xfrm>
                    <a:prstGeom prst="rect">
                      <a:avLst/>
                    </a:prstGeom>
                    <a:noFill/>
                  </pic:spPr>
                </pic:pic>
              </a:graphicData>
            </a:graphic>
          </wp:inline>
        </w:drawing>
      </w:r>
    </w:p>
    <w:p w14:paraId="31D732CB" w14:textId="77777777" w:rsidR="002C55A2" w:rsidRPr="00AF18C8" w:rsidRDefault="002C55A2" w:rsidP="002C55A2">
      <w:pPr>
        <w:spacing w:after="200" w:line="240" w:lineRule="auto"/>
        <w:jc w:val="center"/>
        <w:rPr>
          <w:rFonts w:eastAsia="Calibri"/>
          <w:szCs w:val="28"/>
        </w:rPr>
      </w:pPr>
      <w:r w:rsidRPr="00AF18C8">
        <w:rPr>
          <w:rFonts w:eastAsia="Calibri"/>
          <w:szCs w:val="28"/>
        </w:rPr>
        <w:t xml:space="preserve">Рисунок </w:t>
      </w:r>
      <w:r>
        <w:rPr>
          <w:rFonts w:eastAsia="Calibri"/>
          <w:szCs w:val="28"/>
        </w:rPr>
        <w:t>6</w:t>
      </w:r>
      <w:r w:rsidRPr="00AF18C8">
        <w:rPr>
          <w:rFonts w:eastAsia="Calibri"/>
          <w:szCs w:val="28"/>
        </w:rPr>
        <w:t xml:space="preserve"> – 3D модель с выбранным ветровым потоком</w:t>
      </w:r>
    </w:p>
    <w:p w14:paraId="27C45D87" w14:textId="77777777" w:rsidR="002C55A2" w:rsidRPr="006F75C1" w:rsidRDefault="002C55A2" w:rsidP="002C55A2">
      <w:pPr>
        <w:spacing w:after="200" w:line="240" w:lineRule="auto"/>
        <w:ind w:firstLine="709"/>
        <w:jc w:val="both"/>
        <w:rPr>
          <w:rFonts w:eastAsia="Calibri"/>
          <w:szCs w:val="28"/>
        </w:rPr>
      </w:pPr>
      <w:r>
        <w:rPr>
          <w:rFonts w:eastAsia="Calibri"/>
          <w:szCs w:val="28"/>
        </w:rPr>
        <w:t>Четвертой исследуемой моделью был вертикально осевой ветрогенератор</w:t>
      </w:r>
      <w:r w:rsidRPr="006F75C1">
        <w:rPr>
          <w:rFonts w:eastAsia="Calibri"/>
          <w:szCs w:val="28"/>
        </w:rPr>
        <w:t xml:space="preserve">, </w:t>
      </w:r>
      <w:r>
        <w:rPr>
          <w:rFonts w:eastAsia="Calibri"/>
          <w:szCs w:val="28"/>
        </w:rPr>
        <w:t>показанный на рисунке 5. После установления всех необходимых параметров по аналогии с предыдущими исследованиями были получены результаты</w:t>
      </w:r>
      <w:r w:rsidRPr="006F75C1">
        <w:rPr>
          <w:rFonts w:eastAsia="Calibri"/>
          <w:szCs w:val="28"/>
        </w:rPr>
        <w:t xml:space="preserve">, </w:t>
      </w:r>
      <w:r>
        <w:rPr>
          <w:rFonts w:eastAsia="Calibri"/>
          <w:szCs w:val="28"/>
        </w:rPr>
        <w:t>показанные на рисунке 6 и 7.</w:t>
      </w:r>
    </w:p>
    <w:p w14:paraId="3344DE55" w14:textId="77777777" w:rsidR="002C55A2" w:rsidRDefault="002C55A2" w:rsidP="002C55A2">
      <w:pPr>
        <w:spacing w:after="200" w:line="240" w:lineRule="auto"/>
        <w:ind w:firstLine="709"/>
        <w:jc w:val="center"/>
        <w:rPr>
          <w:rFonts w:eastAsia="Calibri"/>
          <w:szCs w:val="28"/>
        </w:rPr>
      </w:pPr>
      <w:r>
        <w:rPr>
          <w:rFonts w:eastAsia="Calibri"/>
          <w:noProof/>
          <w:szCs w:val="28"/>
          <w:lang w:eastAsia="ru-RU"/>
        </w:rPr>
        <w:drawing>
          <wp:inline distT="0" distB="0" distL="0" distR="0" wp14:anchorId="50B63E00" wp14:editId="7A755831">
            <wp:extent cx="4054521" cy="30956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38080" cy="3159422"/>
                    </a:xfrm>
                    <a:prstGeom prst="rect">
                      <a:avLst/>
                    </a:prstGeom>
                    <a:noFill/>
                  </pic:spPr>
                </pic:pic>
              </a:graphicData>
            </a:graphic>
          </wp:inline>
        </w:drawing>
      </w:r>
    </w:p>
    <w:p w14:paraId="741237FF" w14:textId="77777777" w:rsidR="002C55A2" w:rsidRDefault="002C55A2" w:rsidP="002C55A2">
      <w:pPr>
        <w:spacing w:after="0" w:line="240" w:lineRule="auto"/>
        <w:ind w:firstLine="709"/>
        <w:jc w:val="center"/>
        <w:rPr>
          <w:rFonts w:eastAsia="Calibri"/>
          <w:szCs w:val="28"/>
        </w:rPr>
      </w:pPr>
      <w:r>
        <w:rPr>
          <w:rFonts w:eastAsia="Calibri"/>
          <w:szCs w:val="28"/>
        </w:rPr>
        <w:t>Рисунок 5 – Вертикально-осевой ветрогенератор</w:t>
      </w:r>
    </w:p>
    <w:p w14:paraId="79FB18A9" w14:textId="77777777" w:rsidR="002C55A2" w:rsidRPr="006F75C1" w:rsidRDefault="002C55A2" w:rsidP="002C55A2">
      <w:pPr>
        <w:widowControl w:val="0"/>
        <w:spacing w:before="480" w:after="240" w:line="240" w:lineRule="auto"/>
        <w:jc w:val="center"/>
        <w:rPr>
          <w:rFonts w:eastAsia="Times New Roman"/>
          <w:color w:val="000000"/>
        </w:rPr>
      </w:pPr>
      <w:r w:rsidRPr="006F75C1">
        <w:rPr>
          <w:rFonts w:eastAsia="Times New Roman"/>
          <w:noProof/>
          <w:color w:val="000000"/>
          <w:lang w:eastAsia="ru-RU"/>
        </w:rPr>
        <w:lastRenderedPageBreak/>
        <w:drawing>
          <wp:inline distT="0" distB="0" distL="0" distR="0" wp14:anchorId="02C559F9" wp14:editId="681956D5">
            <wp:extent cx="5006340" cy="2035957"/>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25475" cy="2043739"/>
                    </a:xfrm>
                    <a:prstGeom prst="rect">
                      <a:avLst/>
                    </a:prstGeom>
                  </pic:spPr>
                </pic:pic>
              </a:graphicData>
            </a:graphic>
          </wp:inline>
        </w:drawing>
      </w:r>
    </w:p>
    <w:p w14:paraId="30EE024F" w14:textId="77777777" w:rsidR="002C55A2" w:rsidRPr="006F75C1" w:rsidRDefault="002C55A2" w:rsidP="002C55A2">
      <w:pPr>
        <w:widowControl w:val="0"/>
        <w:spacing w:after="0" w:line="480" w:lineRule="auto"/>
        <w:jc w:val="center"/>
        <w:rPr>
          <w:rFonts w:eastAsia="Times New Roman"/>
          <w:bCs/>
          <w:color w:val="000000"/>
          <w:szCs w:val="18"/>
        </w:rPr>
      </w:pPr>
      <w:r w:rsidRPr="006F75C1">
        <w:rPr>
          <w:rFonts w:eastAsia="Times New Roman"/>
          <w:bCs/>
          <w:color w:val="000000"/>
          <w:szCs w:val="18"/>
        </w:rPr>
        <w:t xml:space="preserve">Рисунок </w:t>
      </w:r>
      <w:r>
        <w:rPr>
          <w:rFonts w:eastAsia="Times New Roman"/>
          <w:bCs/>
          <w:color w:val="000000"/>
          <w:szCs w:val="18"/>
        </w:rPr>
        <w:t>6</w:t>
      </w:r>
      <w:r w:rsidRPr="006F75C1">
        <w:rPr>
          <w:rFonts w:eastAsia="Times New Roman"/>
          <w:bCs/>
          <w:color w:val="000000"/>
          <w:szCs w:val="18"/>
        </w:rPr>
        <w:t xml:space="preserve"> – </w:t>
      </w:r>
      <w:r w:rsidRPr="00AF18C8">
        <w:rPr>
          <w:rFonts w:eastAsia="Calibri"/>
          <w:szCs w:val="28"/>
        </w:rPr>
        <w:t>Результаты моделирования многолопастного ветрогенератора</w:t>
      </w:r>
    </w:p>
    <w:p w14:paraId="35DB4E5E" w14:textId="77777777" w:rsidR="002C55A2" w:rsidRPr="006F75C1" w:rsidRDefault="002C55A2" w:rsidP="002C55A2">
      <w:pPr>
        <w:widowControl w:val="0"/>
        <w:spacing w:before="480" w:after="240" w:line="240" w:lineRule="auto"/>
        <w:jc w:val="center"/>
        <w:rPr>
          <w:rFonts w:eastAsia="Times New Roman"/>
          <w:color w:val="000000"/>
        </w:rPr>
      </w:pPr>
      <w:r w:rsidRPr="006F75C1">
        <w:rPr>
          <w:rFonts w:eastAsia="Times New Roman"/>
          <w:noProof/>
          <w:color w:val="000000"/>
          <w:lang w:eastAsia="ru-RU"/>
        </w:rPr>
        <w:drawing>
          <wp:inline distT="0" distB="0" distL="0" distR="0" wp14:anchorId="2F251E1F" wp14:editId="3E015597">
            <wp:extent cx="2910840" cy="1758434"/>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27555" cy="1768532"/>
                    </a:xfrm>
                    <a:prstGeom prst="rect">
                      <a:avLst/>
                    </a:prstGeom>
                  </pic:spPr>
                </pic:pic>
              </a:graphicData>
            </a:graphic>
          </wp:inline>
        </w:drawing>
      </w:r>
    </w:p>
    <w:p w14:paraId="395A326F" w14:textId="77777777" w:rsidR="002C55A2" w:rsidRPr="006F75C1" w:rsidRDefault="002C55A2" w:rsidP="002C55A2">
      <w:pPr>
        <w:widowControl w:val="0"/>
        <w:spacing w:after="0" w:line="480" w:lineRule="auto"/>
        <w:jc w:val="center"/>
        <w:rPr>
          <w:rFonts w:eastAsia="Times New Roman"/>
          <w:bCs/>
          <w:color w:val="000000"/>
          <w:szCs w:val="18"/>
        </w:rPr>
      </w:pPr>
      <w:r w:rsidRPr="006F75C1">
        <w:rPr>
          <w:rFonts w:eastAsia="Times New Roman"/>
          <w:bCs/>
          <w:color w:val="000000"/>
          <w:szCs w:val="18"/>
        </w:rPr>
        <w:t xml:space="preserve">Рисунок </w:t>
      </w:r>
      <w:r>
        <w:rPr>
          <w:rFonts w:eastAsia="Times New Roman"/>
          <w:bCs/>
          <w:color w:val="000000"/>
          <w:szCs w:val="18"/>
        </w:rPr>
        <w:t>7</w:t>
      </w:r>
      <w:r w:rsidRPr="006F75C1">
        <w:rPr>
          <w:rFonts w:eastAsia="Times New Roman"/>
          <w:bCs/>
          <w:color w:val="000000"/>
          <w:szCs w:val="18"/>
        </w:rPr>
        <w:t xml:space="preserve"> – </w:t>
      </w:r>
      <w:r w:rsidRPr="00AF18C8">
        <w:rPr>
          <w:rFonts w:eastAsia="Calibri"/>
          <w:szCs w:val="28"/>
        </w:rPr>
        <w:t>Результаты моделирования ветрогенератора</w:t>
      </w:r>
      <w:r>
        <w:rPr>
          <w:rFonts w:eastAsia="Calibri"/>
          <w:szCs w:val="28"/>
        </w:rPr>
        <w:t xml:space="preserve"> в виде графиков</w:t>
      </w:r>
    </w:p>
    <w:p w14:paraId="544D8E56" w14:textId="77777777" w:rsidR="002C55A2" w:rsidRDefault="002C55A2" w:rsidP="002C55A2">
      <w:pPr>
        <w:widowControl w:val="0"/>
        <w:spacing w:after="0" w:line="240" w:lineRule="auto"/>
        <w:ind w:firstLine="709"/>
        <w:jc w:val="both"/>
        <w:rPr>
          <w:rFonts w:eastAsia="Calibri"/>
          <w:szCs w:val="28"/>
        </w:rPr>
      </w:pPr>
      <w:r w:rsidRPr="006F75C1">
        <w:rPr>
          <w:rFonts w:eastAsia="Times New Roman"/>
          <w:color w:val="000000"/>
        </w:rPr>
        <w:t xml:space="preserve">На графике (рисунок </w:t>
      </w:r>
      <w:r>
        <w:rPr>
          <w:rFonts w:eastAsia="Times New Roman"/>
          <w:color w:val="000000"/>
        </w:rPr>
        <w:t>7</w:t>
      </w:r>
      <w:r w:rsidRPr="006F75C1">
        <w:rPr>
          <w:rFonts w:eastAsia="Times New Roman"/>
          <w:color w:val="000000"/>
        </w:rPr>
        <w:t>) видно, что динамическое давление была в установочном режиме до 80 итерации, а далее её значения установилось в значениях 521,45 Паскаля.</w:t>
      </w:r>
      <w:r>
        <w:rPr>
          <w:rFonts w:eastAsia="Times New Roman"/>
          <w:color w:val="000000"/>
        </w:rPr>
        <w:t xml:space="preserve"> </w:t>
      </w:r>
      <w:r w:rsidRPr="006F75C1">
        <w:rPr>
          <w:rFonts w:eastAsia="Times New Roman"/>
          <w:color w:val="000000"/>
        </w:rPr>
        <w:t>Интенсивность Турбулентности имеет зависимость от круговой скорости так как она и создает турбулентность. Интенсивность Турбулентности (степень турбулентности) только к 120 итерации устанавливается в значениях 9,46%.</w:t>
      </w:r>
      <w:r>
        <w:rPr>
          <w:rFonts w:eastAsia="Times New Roman"/>
          <w:color w:val="000000"/>
        </w:rPr>
        <w:t xml:space="preserve"> </w:t>
      </w:r>
      <w:r w:rsidRPr="006F75C1">
        <w:rPr>
          <w:rFonts w:eastAsia="Times New Roman"/>
          <w:color w:val="000000"/>
        </w:rPr>
        <w:t>Энергия турбулентности так же, как и Интенсивность Турбулентности устанавливается только на 120 итерации в значении 4,36 Дж/кг. Так же скорость турбулентного потока (0,019 Па/с) и турбулентное рассеивание (122,767 Ват/кг) и длина завихрений имеют зависимость от скорости и при 120 итерации устанавливаются. Установочный режим полного давления прошел до 80 итерации, и стал равен 101860 Паскаля.</w:t>
      </w:r>
      <w:r>
        <w:rPr>
          <w:rFonts w:eastAsia="Times New Roman"/>
          <w:color w:val="000000"/>
        </w:rPr>
        <w:t xml:space="preserve"> </w:t>
      </w:r>
      <w:r w:rsidRPr="006F75C1">
        <w:rPr>
          <w:rFonts w:eastAsia="Times New Roman"/>
          <w:color w:val="000000"/>
        </w:rPr>
        <w:t xml:space="preserve">По графику </w:t>
      </w:r>
      <w:r>
        <w:rPr>
          <w:rFonts w:eastAsia="Times New Roman"/>
          <w:color w:val="000000"/>
        </w:rPr>
        <w:t>видно</w:t>
      </w:r>
      <w:r w:rsidRPr="006F75C1">
        <w:rPr>
          <w:rFonts w:eastAsia="Times New Roman"/>
          <w:color w:val="000000"/>
        </w:rPr>
        <w:t xml:space="preserve">, </w:t>
      </w:r>
      <w:r>
        <w:rPr>
          <w:rFonts w:eastAsia="Times New Roman"/>
          <w:color w:val="000000"/>
        </w:rPr>
        <w:t>что м</w:t>
      </w:r>
      <w:r w:rsidRPr="006F75C1">
        <w:rPr>
          <w:rFonts w:eastAsia="Times New Roman"/>
          <w:color w:val="000000"/>
        </w:rPr>
        <w:t xml:space="preserve">аксимальная скорость </w:t>
      </w:r>
      <w:r>
        <w:rPr>
          <w:rFonts w:eastAsia="Times New Roman"/>
          <w:color w:val="000000"/>
        </w:rPr>
        <w:t xml:space="preserve">ветра составляет </w:t>
      </w:r>
      <w:r w:rsidRPr="006F75C1">
        <w:rPr>
          <w:rFonts w:eastAsia="Times New Roman"/>
          <w:color w:val="000000"/>
        </w:rPr>
        <w:t>27,66 м/с</w:t>
      </w:r>
      <w:r>
        <w:rPr>
          <w:rFonts w:eastAsia="Times New Roman"/>
          <w:color w:val="000000"/>
        </w:rPr>
        <w:t xml:space="preserve">. </w:t>
      </w:r>
    </w:p>
    <w:p w14:paraId="3E5A540E" w14:textId="77777777" w:rsidR="002C55A2" w:rsidRDefault="002C55A2" w:rsidP="002C55A2">
      <w:pPr>
        <w:spacing w:after="0" w:line="240" w:lineRule="auto"/>
        <w:ind w:firstLine="709"/>
        <w:jc w:val="both"/>
        <w:rPr>
          <w:rFonts w:eastAsia="Calibri"/>
          <w:szCs w:val="28"/>
        </w:rPr>
      </w:pPr>
      <w:r w:rsidRPr="00AF18C8">
        <w:rPr>
          <w:rFonts w:eastAsia="Calibri"/>
          <w:szCs w:val="28"/>
        </w:rPr>
        <w:t xml:space="preserve">Таким образом, для исследований роторов в критическом режиме работы, были выбраны основные представители разных семейств вертикально осевых ветрогенераторов. Например, ветрогенераторы с геликоидным ротором, разновидности роторов Дарье, ротор Савониуса в критическом режиме будут вести аналогично исследуемому ротором Дарье </w:t>
      </w:r>
      <w:r w:rsidRPr="00AF18C8">
        <w:rPr>
          <w:rFonts w:eastAsia="Calibri"/>
          <w:szCs w:val="28"/>
          <w:lang w:val="en-US"/>
        </w:rPr>
        <w:t>H</w:t>
      </w:r>
      <w:r w:rsidRPr="00AF18C8">
        <w:rPr>
          <w:rFonts w:eastAsia="Calibri"/>
          <w:szCs w:val="28"/>
        </w:rPr>
        <w:t xml:space="preserve">-тип.  . </w:t>
      </w:r>
      <w:r w:rsidRPr="00C12B5B">
        <w:rPr>
          <w:rFonts w:eastAsia="Calibri"/>
          <w:szCs w:val="28"/>
        </w:rPr>
        <w:t xml:space="preserve"> </w:t>
      </w:r>
    </w:p>
    <w:p w14:paraId="2A577C9F" w14:textId="77777777" w:rsidR="002C55A2" w:rsidRPr="00C12B5B" w:rsidRDefault="002C55A2" w:rsidP="002C55A2">
      <w:pPr>
        <w:spacing w:after="0" w:line="240" w:lineRule="auto"/>
        <w:ind w:firstLine="709"/>
        <w:jc w:val="both"/>
        <w:rPr>
          <w:rFonts w:eastAsia="Calibri"/>
          <w:szCs w:val="28"/>
        </w:rPr>
      </w:pPr>
      <w:r w:rsidRPr="00AF18C8">
        <w:rPr>
          <w:rFonts w:eastAsia="Calibri"/>
          <w:szCs w:val="28"/>
        </w:rPr>
        <w:lastRenderedPageBreak/>
        <w:t>Результаты моделирования показали, что ротор Дарье слабо запускаемая модель ветрогенератора, и даже при подачи на него максимально допустимого значения ветра она очень медленно разгоняется. Если ротор Дарье разгоняется к 60 итерации, то многолопастной ветрогенератор разгоняется к 5 итерации (в 12 раз медленнее чем многолопастной ветрогенератор).  Также, в ходе моделирования установлено, что ротор Дарье работает эффективно на 20 м/с, а многолопастной ветрогенератор способен работать на 21 м/</w:t>
      </w:r>
      <w:r w:rsidRPr="00AF18C8">
        <w:rPr>
          <w:rFonts w:eastAsia="Calibri"/>
          <w:szCs w:val="28"/>
          <w:lang w:val="en-US"/>
        </w:rPr>
        <w:t>c</w:t>
      </w:r>
      <w:r w:rsidRPr="00AF18C8">
        <w:rPr>
          <w:rFonts w:eastAsia="Calibri"/>
          <w:szCs w:val="28"/>
        </w:rPr>
        <w:t xml:space="preserve">. Это означает, что  предел для эффективной работы у </w:t>
      </w:r>
      <w:r>
        <w:rPr>
          <w:rFonts w:eastAsia="Calibri"/>
          <w:szCs w:val="28"/>
        </w:rPr>
        <w:t>двух</w:t>
      </w:r>
      <w:r w:rsidRPr="00AF18C8">
        <w:rPr>
          <w:rFonts w:eastAsia="Calibri"/>
          <w:szCs w:val="28"/>
        </w:rPr>
        <w:t xml:space="preserve">лопастного ветрогенератора выше, чем у ротора Дарье. Но данный показатель не является первоочередным, так как в исследуемом регионе таких больших ветров практически не бывает. Таким образом, по результатам моделирования можно сделать вывод, что </w:t>
      </w:r>
      <w:r>
        <w:rPr>
          <w:rFonts w:eastAsia="Calibri"/>
          <w:szCs w:val="28"/>
        </w:rPr>
        <w:t>двух</w:t>
      </w:r>
      <w:r w:rsidRPr="00AF18C8">
        <w:rPr>
          <w:rFonts w:eastAsia="Calibri"/>
          <w:szCs w:val="28"/>
        </w:rPr>
        <w:t>лопастной ветрогенератор в условиях Алматинского региона будет работать эффективнее и надежнее, чем остальные исследуемые модели вертик</w:t>
      </w:r>
      <w:r>
        <w:rPr>
          <w:rFonts w:eastAsia="Calibri"/>
          <w:szCs w:val="28"/>
        </w:rPr>
        <w:t>ально-осевых ветрогенераторов</w:t>
      </w:r>
      <w:r w:rsidRPr="00E336DE">
        <w:rPr>
          <w:rFonts w:eastAsia="Calibri"/>
          <w:szCs w:val="28"/>
        </w:rPr>
        <w:t xml:space="preserve">, </w:t>
      </w:r>
      <w:r>
        <w:rPr>
          <w:rFonts w:eastAsia="Calibri"/>
          <w:szCs w:val="28"/>
        </w:rPr>
        <w:t>увеличение количества лопастей в таком ветрогенераторе приведет к увеличению вырабатываемой энергии.</w:t>
      </w:r>
      <w:r w:rsidRPr="00C12B5B">
        <w:rPr>
          <w:rFonts w:eastAsia="Calibri"/>
          <w:szCs w:val="28"/>
        </w:rPr>
        <w:t xml:space="preserve"> </w:t>
      </w:r>
    </w:p>
    <w:p w14:paraId="7954A9F0" w14:textId="77777777" w:rsidR="002C55A2" w:rsidRPr="00325667" w:rsidRDefault="002C55A2" w:rsidP="002C55A2">
      <w:pPr>
        <w:spacing w:after="0" w:line="240" w:lineRule="auto"/>
        <w:jc w:val="both"/>
        <w:rPr>
          <w:szCs w:val="28"/>
        </w:rPr>
      </w:pPr>
      <w:r>
        <w:rPr>
          <w:szCs w:val="28"/>
        </w:rPr>
        <w:t xml:space="preserve">           </w:t>
      </w:r>
    </w:p>
    <w:p w14:paraId="400855A6" w14:textId="77777777" w:rsidR="002C55A2" w:rsidRPr="00285C5E" w:rsidRDefault="002C55A2" w:rsidP="002C55A2">
      <w:pPr>
        <w:spacing w:after="0" w:line="240" w:lineRule="auto"/>
        <w:ind w:firstLine="709"/>
        <w:jc w:val="both"/>
        <w:rPr>
          <w:b/>
          <w:szCs w:val="28"/>
        </w:rPr>
      </w:pPr>
      <w:r>
        <w:rPr>
          <w:b/>
          <w:szCs w:val="28"/>
        </w:rPr>
        <w:t>2</w:t>
      </w:r>
      <w:r w:rsidRPr="00285C5E">
        <w:rPr>
          <w:b/>
          <w:szCs w:val="28"/>
        </w:rPr>
        <w:t>.</w:t>
      </w:r>
      <w:r>
        <w:rPr>
          <w:b/>
          <w:szCs w:val="28"/>
        </w:rPr>
        <w:t>2 Математическая модель ветрового потока</w:t>
      </w:r>
    </w:p>
    <w:p w14:paraId="1ACA85B8" w14:textId="77777777" w:rsidR="002C55A2" w:rsidRDefault="002C55A2" w:rsidP="002C55A2">
      <w:pPr>
        <w:spacing w:after="0" w:line="240" w:lineRule="auto"/>
        <w:ind w:firstLine="709"/>
        <w:jc w:val="both"/>
        <w:rPr>
          <w:szCs w:val="28"/>
        </w:rPr>
      </w:pPr>
    </w:p>
    <w:p w14:paraId="66789119" w14:textId="77777777" w:rsidR="002C55A2" w:rsidRDefault="002C55A2" w:rsidP="002C55A2">
      <w:pPr>
        <w:spacing w:after="0" w:line="240" w:lineRule="auto"/>
        <w:ind w:firstLine="709"/>
        <w:jc w:val="both"/>
      </w:pPr>
      <w:r>
        <w:rPr>
          <w:szCs w:val="28"/>
        </w:rPr>
        <w:t>Для начала необходимо разработать компьютерную модель ветрогенератора на которую будет задаваться различное значение скорости ветра по времени.</w:t>
      </w:r>
      <w:r>
        <w:t xml:space="preserve"> </w:t>
      </w:r>
      <w:r>
        <w:rPr>
          <w:szCs w:val="28"/>
        </w:rPr>
        <w:t>В зависимости от параметров ветрового потока осуществляется выбор системы управления и требования к ветроустановки. Таким образом</w:t>
      </w:r>
      <w:r w:rsidRPr="00D74414">
        <w:rPr>
          <w:szCs w:val="28"/>
        </w:rPr>
        <w:t>, необходимо разработать модель ветро</w:t>
      </w:r>
      <w:r>
        <w:rPr>
          <w:szCs w:val="28"/>
        </w:rPr>
        <w:t>вого потока</w:t>
      </w:r>
      <w:r w:rsidRPr="00D74414">
        <w:rPr>
          <w:szCs w:val="28"/>
        </w:rPr>
        <w:t xml:space="preserve"> с задание горизонтальной скорости ветрового потока </w:t>
      </w:r>
      <w:r w:rsidRPr="00D74414">
        <w:rPr>
          <w:szCs w:val="28"/>
          <w:lang w:val="en-US"/>
        </w:rPr>
        <w:t>V</w:t>
      </w:r>
      <w:r w:rsidRPr="00D74414">
        <w:rPr>
          <w:szCs w:val="28"/>
        </w:rPr>
        <w:t>(</w:t>
      </w:r>
      <w:r w:rsidRPr="00D74414">
        <w:rPr>
          <w:szCs w:val="28"/>
          <w:lang w:val="en-US"/>
        </w:rPr>
        <w:t>T</w:t>
      </w:r>
      <w:r w:rsidRPr="00D74414">
        <w:rPr>
          <w:szCs w:val="28"/>
        </w:rPr>
        <w:t>), которая определяется как сумма средней скорости ветра</w:t>
      </w:r>
      <w:r>
        <w:rPr>
          <w:szCs w:val="28"/>
        </w:rPr>
        <w:t xml:space="preserve"> </w:t>
      </w:r>
      <w:r>
        <w:rPr>
          <w:szCs w:val="28"/>
          <w:lang w:val="en-US"/>
        </w:rPr>
        <w:t>V</w:t>
      </w:r>
      <w:r>
        <w:rPr>
          <w:szCs w:val="28"/>
          <w:vertAlign w:val="subscript"/>
        </w:rPr>
        <w:t>ср</w:t>
      </w:r>
      <w:r w:rsidRPr="00D74414">
        <w:rPr>
          <w:szCs w:val="28"/>
        </w:rPr>
        <w:t xml:space="preserve"> и  динамической скорости ветрового потока</w:t>
      </w:r>
      <w:r>
        <w:rPr>
          <w:szCs w:val="28"/>
        </w:rPr>
        <w:t xml:space="preserve"> </w:t>
      </w:r>
      <w:r>
        <w:rPr>
          <w:szCs w:val="28"/>
          <w:lang w:val="en-US"/>
        </w:rPr>
        <w:t>V</w:t>
      </w:r>
      <w:r>
        <w:rPr>
          <w:szCs w:val="28"/>
          <w:vertAlign w:val="subscript"/>
        </w:rPr>
        <w:t>д</w:t>
      </w:r>
      <w:r>
        <w:t>:</w:t>
      </w:r>
    </w:p>
    <w:p w14:paraId="3A636132" w14:textId="77777777" w:rsidR="002C55A2" w:rsidRDefault="002C55A2" w:rsidP="002C55A2">
      <w:pPr>
        <w:spacing w:after="0" w:line="240" w:lineRule="auto"/>
        <w:ind w:firstLine="709"/>
        <w:jc w:val="both"/>
      </w:pPr>
    </w:p>
    <w:p w14:paraId="11949156" w14:textId="77777777" w:rsidR="002C55A2" w:rsidRDefault="002C55A2" w:rsidP="002C55A2">
      <w:pPr>
        <w:spacing w:after="0" w:line="240" w:lineRule="auto"/>
        <w:ind w:firstLine="709"/>
        <w:jc w:val="right"/>
        <w:rPr>
          <w:rFonts w:eastAsiaTheme="minorEastAsia"/>
          <w:szCs w:val="28"/>
        </w:rPr>
      </w:pPr>
      <m:oMath>
        <m:r>
          <w:rPr>
            <w:rFonts w:ascii="Cambria Math" w:hAnsi="Cambria Math"/>
            <w:szCs w:val="28"/>
            <w:lang w:val="en-US"/>
          </w:rPr>
          <m:t>V</m:t>
        </m:r>
        <m:d>
          <m:dPr>
            <m:ctrlPr>
              <w:rPr>
                <w:rFonts w:ascii="Cambria Math" w:hAnsi="Cambria Math"/>
                <w:i/>
                <w:szCs w:val="28"/>
                <w:lang w:val="en-US"/>
              </w:rPr>
            </m:ctrlPr>
          </m:dPr>
          <m:e>
            <m:r>
              <w:rPr>
                <w:rFonts w:ascii="Cambria Math" w:hAnsi="Cambria Math"/>
                <w:szCs w:val="28"/>
                <w:lang w:val="en-US"/>
              </w:rPr>
              <m:t>T</m:t>
            </m:r>
          </m:e>
        </m:d>
        <m:r>
          <w:rPr>
            <w:rFonts w:ascii="Cambria Math" w:hAnsi="Cambria Math"/>
            <w:szCs w:val="28"/>
          </w:rPr>
          <m:t>=</m:t>
        </m:r>
        <m:sSub>
          <m:sSubPr>
            <m:ctrlPr>
              <w:rPr>
                <w:rFonts w:ascii="Cambria Math" w:hAnsi="Cambria Math"/>
                <w:i/>
                <w:szCs w:val="28"/>
              </w:rPr>
            </m:ctrlPr>
          </m:sSubPr>
          <m:e>
            <m:r>
              <w:rPr>
                <w:rFonts w:ascii="Cambria Math" w:hAnsi="Cambria Math"/>
                <w:szCs w:val="28"/>
              </w:rPr>
              <m:t>V</m:t>
            </m:r>
          </m:e>
          <m:sub>
            <m:r>
              <w:rPr>
                <w:rFonts w:ascii="Cambria Math" w:hAnsi="Cambria Math"/>
                <w:szCs w:val="28"/>
              </w:rPr>
              <m:t>ср</m:t>
            </m:r>
          </m:sub>
        </m:sSub>
        <m:r>
          <w:rPr>
            <w:rFonts w:ascii="Cambria Math" w:hAnsi="Cambria Math"/>
            <w:szCs w:val="28"/>
          </w:rPr>
          <m:t>+</m:t>
        </m:r>
        <m:sSub>
          <m:sSubPr>
            <m:ctrlPr>
              <w:rPr>
                <w:rFonts w:ascii="Cambria Math" w:hAnsi="Cambria Math"/>
                <w:i/>
                <w:szCs w:val="28"/>
              </w:rPr>
            </m:ctrlPr>
          </m:sSubPr>
          <m:e>
            <m:r>
              <w:rPr>
                <w:rFonts w:ascii="Cambria Math" w:hAnsi="Cambria Math"/>
                <w:szCs w:val="28"/>
                <w:lang w:val="en-US"/>
              </w:rPr>
              <m:t>V</m:t>
            </m:r>
          </m:e>
          <m:sub>
            <m:r>
              <w:rPr>
                <w:rFonts w:ascii="Cambria Math" w:hAnsi="Cambria Math"/>
                <w:szCs w:val="28"/>
              </w:rPr>
              <m:t>д</m:t>
            </m:r>
          </m:sub>
        </m:sSub>
        <m:r>
          <w:rPr>
            <w:rFonts w:ascii="Cambria Math" w:hAnsi="Cambria Math"/>
            <w:szCs w:val="28"/>
          </w:rPr>
          <m:t xml:space="preserve">                                                         </m:t>
        </m:r>
      </m:oMath>
      <w:r>
        <w:rPr>
          <w:rFonts w:eastAsiaTheme="minorEastAsia"/>
          <w:szCs w:val="28"/>
        </w:rPr>
        <w:t>(2.1)</w:t>
      </w:r>
    </w:p>
    <w:p w14:paraId="0B983F60" w14:textId="77777777" w:rsidR="002C55A2" w:rsidRDefault="002C55A2" w:rsidP="002C55A2">
      <w:pPr>
        <w:spacing w:after="0" w:line="240" w:lineRule="auto"/>
        <w:ind w:firstLine="709"/>
        <w:jc w:val="right"/>
        <w:rPr>
          <w:szCs w:val="28"/>
        </w:rPr>
      </w:pPr>
    </w:p>
    <w:p w14:paraId="6AC40304" w14:textId="77777777" w:rsidR="002C55A2" w:rsidRPr="00721215" w:rsidRDefault="002C55A2" w:rsidP="002C55A2">
      <w:pPr>
        <w:spacing w:after="0" w:line="240" w:lineRule="auto"/>
        <w:ind w:firstLine="709"/>
        <w:jc w:val="both"/>
        <w:rPr>
          <w:szCs w:val="28"/>
        </w:rPr>
      </w:pPr>
      <w:r w:rsidRPr="00531331">
        <w:rPr>
          <w:szCs w:val="28"/>
        </w:rPr>
        <w:t>Используя ряд Фурье была выведена горизонтальная скорость ветра:</w:t>
      </w:r>
    </w:p>
    <w:p w14:paraId="7CB492AE" w14:textId="77777777" w:rsidR="002C55A2" w:rsidRPr="00721215" w:rsidRDefault="002C55A2" w:rsidP="002C55A2">
      <w:pPr>
        <w:spacing w:after="0" w:line="240" w:lineRule="auto"/>
        <w:ind w:firstLine="709"/>
        <w:jc w:val="both"/>
        <w:rPr>
          <w:szCs w:val="28"/>
        </w:rPr>
      </w:pPr>
    </w:p>
    <w:p w14:paraId="366C226F" w14:textId="77777777" w:rsidR="002C55A2" w:rsidRDefault="002C55A2" w:rsidP="002C55A2">
      <w:pPr>
        <w:spacing w:after="0" w:line="240" w:lineRule="auto"/>
        <w:ind w:firstLine="709"/>
        <w:jc w:val="right"/>
        <w:rPr>
          <w:rFonts w:eastAsiaTheme="minorEastAsia"/>
          <w:szCs w:val="28"/>
        </w:rPr>
      </w:pPr>
      <m:oMath>
        <m:r>
          <w:rPr>
            <w:rFonts w:ascii="Cambria Math" w:hAnsi="Cambria Math"/>
            <w:szCs w:val="28"/>
          </w:rPr>
          <m:t>V</m:t>
        </m:r>
        <m:d>
          <m:dPr>
            <m:ctrlPr>
              <w:rPr>
                <w:rFonts w:ascii="Cambria Math" w:hAnsi="Cambria Math"/>
                <w:i/>
                <w:szCs w:val="28"/>
              </w:rPr>
            </m:ctrlPr>
          </m:dPr>
          <m:e>
            <m:r>
              <w:rPr>
                <w:rFonts w:ascii="Cambria Math" w:hAnsi="Cambria Math"/>
                <w:szCs w:val="28"/>
              </w:rPr>
              <m:t>T</m:t>
            </m:r>
          </m:e>
        </m:d>
        <m:r>
          <w:rPr>
            <w:rFonts w:ascii="Cambria Math" w:hAnsi="Cambria Math"/>
            <w:szCs w:val="28"/>
          </w:rPr>
          <m:t>=</m:t>
        </m:r>
        <m:sSub>
          <m:sSubPr>
            <m:ctrlPr>
              <w:rPr>
                <w:rFonts w:ascii="Cambria Math" w:hAnsi="Cambria Math"/>
                <w:i/>
                <w:szCs w:val="28"/>
              </w:rPr>
            </m:ctrlPr>
          </m:sSubPr>
          <m:e>
            <m:r>
              <w:rPr>
                <w:rFonts w:ascii="Cambria Math" w:hAnsi="Cambria Math"/>
                <w:szCs w:val="28"/>
              </w:rPr>
              <m:t>A</m:t>
            </m:r>
          </m:e>
          <m:sub>
            <m:r>
              <w:rPr>
                <w:rFonts w:ascii="Cambria Math" w:hAnsi="Cambria Math"/>
                <w:szCs w:val="28"/>
              </w:rPr>
              <m:t>0</m:t>
            </m:r>
          </m:sub>
        </m:sSub>
        <m:r>
          <w:rPr>
            <w:rFonts w:ascii="Cambria Math" w:hAnsi="Cambria Math"/>
            <w:szCs w:val="28"/>
          </w:rPr>
          <m:t>+</m:t>
        </m:r>
        <m:nary>
          <m:naryPr>
            <m:chr m:val="∑"/>
            <m:limLoc m:val="undOvr"/>
            <m:ctrlPr>
              <w:rPr>
                <w:rFonts w:ascii="Cambria Math" w:hAnsi="Cambria Math"/>
                <w:i/>
                <w:szCs w:val="28"/>
              </w:rPr>
            </m:ctrlPr>
          </m:naryPr>
          <m:sub>
            <m:r>
              <w:rPr>
                <w:rFonts w:ascii="Cambria Math" w:hAnsi="Cambria Math"/>
                <w:szCs w:val="28"/>
              </w:rPr>
              <m:t>k=1</m:t>
            </m:r>
          </m:sub>
          <m:sup>
            <m:r>
              <w:rPr>
                <w:rFonts w:ascii="Cambria Math" w:hAnsi="Cambria Math"/>
                <w:szCs w:val="28"/>
              </w:rPr>
              <m:t>∞</m:t>
            </m:r>
          </m:sup>
          <m:e>
            <m:sSub>
              <m:sSubPr>
                <m:ctrlPr>
                  <w:rPr>
                    <w:rFonts w:ascii="Cambria Math" w:hAnsi="Cambria Math"/>
                    <w:i/>
                    <w:szCs w:val="28"/>
                  </w:rPr>
                </m:ctrlPr>
              </m:sSubPr>
              <m:e>
                <m:r>
                  <w:rPr>
                    <w:rFonts w:ascii="Cambria Math" w:hAnsi="Cambria Math"/>
                    <w:szCs w:val="28"/>
                  </w:rPr>
                  <m:t>A</m:t>
                </m:r>
              </m:e>
              <m:sub>
                <m:r>
                  <w:rPr>
                    <w:rFonts w:ascii="Cambria Math" w:hAnsi="Cambria Math"/>
                    <w:szCs w:val="28"/>
                  </w:rPr>
                  <m:t>k</m:t>
                </m:r>
              </m:sub>
            </m:sSub>
            <m:r>
              <w:rPr>
                <w:rFonts w:ascii="Cambria Math" w:hAnsi="Cambria Math"/>
                <w:szCs w:val="28"/>
              </w:rPr>
              <m:t>*</m:t>
            </m:r>
            <m:r>
              <m:rPr>
                <m:sty m:val="p"/>
              </m:rPr>
              <w:rPr>
                <w:rFonts w:ascii="Cambria Math" w:hAnsi="Cambria Math"/>
                <w:szCs w:val="28"/>
              </w:rPr>
              <m:t>cos⁡</m:t>
            </m:r>
            <m:r>
              <w:rPr>
                <w:rFonts w:ascii="Cambria Math" w:hAnsi="Cambria Math"/>
                <w:szCs w:val="28"/>
              </w:rPr>
              <m:t>(</m:t>
            </m:r>
            <m:sSub>
              <m:sSubPr>
                <m:ctrlPr>
                  <w:rPr>
                    <w:rFonts w:ascii="Cambria Math" w:hAnsi="Cambria Math"/>
                    <w:i/>
                    <w:szCs w:val="28"/>
                  </w:rPr>
                </m:ctrlPr>
              </m:sSubPr>
              <m:e>
                <m:r>
                  <w:rPr>
                    <w:rFonts w:ascii="Cambria Math" w:hAnsi="Cambria Math"/>
                    <w:szCs w:val="28"/>
                  </w:rPr>
                  <m:t>ω</m:t>
                </m:r>
              </m:e>
              <m:sub>
                <m:r>
                  <w:rPr>
                    <w:rFonts w:ascii="Cambria Math" w:hAnsi="Cambria Math"/>
                    <w:szCs w:val="28"/>
                  </w:rPr>
                  <m:t>k</m:t>
                </m:r>
              </m:sub>
            </m:sSub>
            <m:r>
              <w:rPr>
                <w:rFonts w:ascii="Cambria Math" w:hAnsi="Cambria Math"/>
                <w:szCs w:val="28"/>
              </w:rPr>
              <m:t>T+</m:t>
            </m:r>
            <m:sSub>
              <m:sSubPr>
                <m:ctrlPr>
                  <w:rPr>
                    <w:rFonts w:ascii="Cambria Math" w:hAnsi="Cambria Math"/>
                    <w:i/>
                    <w:szCs w:val="28"/>
                  </w:rPr>
                </m:ctrlPr>
              </m:sSubPr>
              <m:e>
                <m:r>
                  <w:rPr>
                    <w:rFonts w:ascii="Cambria Math" w:hAnsi="Cambria Math"/>
                    <w:szCs w:val="28"/>
                  </w:rPr>
                  <m:t>φ</m:t>
                </m:r>
              </m:e>
              <m:sub>
                <m:r>
                  <w:rPr>
                    <w:rFonts w:ascii="Cambria Math" w:hAnsi="Cambria Math"/>
                    <w:szCs w:val="28"/>
                  </w:rPr>
                  <m:t>k</m:t>
                </m:r>
              </m:sub>
            </m:sSub>
            <m:r>
              <w:rPr>
                <w:rFonts w:ascii="Cambria Math" w:hAnsi="Cambria Math"/>
                <w:szCs w:val="28"/>
              </w:rPr>
              <m:t>)</m:t>
            </m:r>
          </m:e>
        </m:nary>
      </m:oMath>
      <w:r w:rsidRPr="00531331">
        <w:rPr>
          <w:rFonts w:eastAsiaTheme="minorEastAsia"/>
          <w:szCs w:val="28"/>
        </w:rPr>
        <w:t xml:space="preserve">                            (2.2)</w:t>
      </w:r>
    </w:p>
    <w:p w14:paraId="6D71D4AA" w14:textId="77777777" w:rsidR="002C55A2" w:rsidRPr="00531331" w:rsidRDefault="002C55A2" w:rsidP="002C55A2">
      <w:pPr>
        <w:spacing w:after="0" w:line="240" w:lineRule="auto"/>
        <w:ind w:firstLine="709"/>
        <w:jc w:val="right"/>
        <w:rPr>
          <w:szCs w:val="28"/>
        </w:rPr>
      </w:pPr>
    </w:p>
    <w:p w14:paraId="42F85D84" w14:textId="77777777" w:rsidR="002C55A2" w:rsidRDefault="002C55A2" w:rsidP="002C55A2">
      <w:pPr>
        <w:spacing w:after="0" w:line="240" w:lineRule="auto"/>
        <w:ind w:firstLine="709"/>
        <w:jc w:val="both"/>
        <w:rPr>
          <w:szCs w:val="28"/>
        </w:rPr>
      </w:pPr>
      <w:r w:rsidRPr="00531331">
        <w:rPr>
          <w:szCs w:val="28"/>
        </w:rPr>
        <w:t xml:space="preserve">где </w:t>
      </w:r>
      <w:r w:rsidRPr="00531331">
        <w:rPr>
          <w:rFonts w:ascii="Cambria Math" w:hAnsi="Cambria Math" w:cs="Cambria Math"/>
          <w:szCs w:val="28"/>
          <w:lang w:val="en-US"/>
        </w:rPr>
        <w:t>𝐴</w:t>
      </w:r>
      <w:r w:rsidRPr="00531331">
        <w:rPr>
          <w:rFonts w:ascii="Cambria Math" w:hAnsi="Cambria Math" w:cs="Cambria Math"/>
          <w:szCs w:val="28"/>
          <w:vertAlign w:val="subscript"/>
          <w:lang w:val="en-US"/>
        </w:rPr>
        <w:t>𝑘</w:t>
      </w:r>
      <w:r w:rsidRPr="00531331">
        <w:rPr>
          <w:szCs w:val="28"/>
        </w:rPr>
        <w:t xml:space="preserve"> — амплитуда </w:t>
      </w:r>
      <w:r>
        <w:rPr>
          <w:szCs w:val="28"/>
        </w:rPr>
        <w:t>гармоник</w:t>
      </w:r>
      <w:r w:rsidRPr="00531331">
        <w:rPr>
          <w:szCs w:val="28"/>
        </w:rPr>
        <w:t xml:space="preserve"> </w:t>
      </w:r>
      <w:r>
        <w:rPr>
          <w:szCs w:val="28"/>
        </w:rPr>
        <w:t xml:space="preserve">значений </w:t>
      </w:r>
      <w:r w:rsidRPr="00531331">
        <w:rPr>
          <w:szCs w:val="28"/>
        </w:rPr>
        <w:t xml:space="preserve">скорости ветра; </w:t>
      </w:r>
    </w:p>
    <w:p w14:paraId="4D287030" w14:textId="77777777" w:rsidR="002C55A2" w:rsidRDefault="002C55A2" w:rsidP="002C55A2">
      <w:pPr>
        <w:spacing w:after="0" w:line="240" w:lineRule="auto"/>
        <w:ind w:firstLine="709"/>
        <w:jc w:val="both"/>
        <w:rPr>
          <w:szCs w:val="28"/>
        </w:rPr>
      </w:pPr>
      <w:r>
        <w:rPr>
          <w:szCs w:val="28"/>
        </w:rPr>
        <w:t xml:space="preserve">      </w:t>
      </w:r>
      <w:r w:rsidRPr="00531331">
        <w:rPr>
          <w:rFonts w:ascii="Cambria Math" w:hAnsi="Cambria Math" w:cs="Cambria Math"/>
          <w:szCs w:val="28"/>
          <w:lang w:val="en-US"/>
        </w:rPr>
        <w:t>𝐴</w:t>
      </w:r>
      <w:r w:rsidRPr="00531331">
        <w:rPr>
          <w:szCs w:val="28"/>
        </w:rPr>
        <w:t>0 — вероятность.</w:t>
      </w:r>
    </w:p>
    <w:p w14:paraId="2364B61C" w14:textId="77777777" w:rsidR="002C55A2" w:rsidRDefault="002C55A2" w:rsidP="002C55A2">
      <w:pPr>
        <w:spacing w:after="0" w:line="240" w:lineRule="auto"/>
        <w:ind w:firstLine="709"/>
        <w:jc w:val="both"/>
        <w:rPr>
          <w:szCs w:val="28"/>
        </w:rPr>
      </w:pPr>
      <w:r>
        <w:rPr>
          <w:rFonts w:ascii="Cambria Math" w:hAnsi="Cambria Math" w:cs="Cambria Math"/>
          <w:szCs w:val="28"/>
        </w:rPr>
        <w:t xml:space="preserve">       </w:t>
      </w:r>
      <w:r w:rsidRPr="00531331">
        <w:rPr>
          <w:rFonts w:ascii="Cambria Math" w:hAnsi="Cambria Math" w:cs="Cambria Math"/>
          <w:szCs w:val="28"/>
          <w:lang w:val="en-US"/>
        </w:rPr>
        <w:t>𝜔</w:t>
      </w:r>
      <w:r w:rsidRPr="00531331">
        <w:rPr>
          <w:rFonts w:ascii="Cambria Math" w:hAnsi="Cambria Math" w:cs="Cambria Math"/>
          <w:szCs w:val="28"/>
          <w:vertAlign w:val="subscript"/>
          <w:lang w:val="en-US"/>
        </w:rPr>
        <w:t>𝑘</w:t>
      </w:r>
      <w:r>
        <w:rPr>
          <w:szCs w:val="28"/>
        </w:rPr>
        <w:t xml:space="preserve"> — круго</w:t>
      </w:r>
      <w:r w:rsidRPr="00531331">
        <w:rPr>
          <w:szCs w:val="28"/>
        </w:rPr>
        <w:t xml:space="preserve">вая частота </w:t>
      </w:r>
      <w:r>
        <w:rPr>
          <w:szCs w:val="28"/>
          <w:lang w:val="en-US"/>
        </w:rPr>
        <w:t>k</w:t>
      </w:r>
      <w:r w:rsidRPr="00531331">
        <w:rPr>
          <w:szCs w:val="28"/>
        </w:rPr>
        <w:t>-</w:t>
      </w:r>
      <w:r>
        <w:rPr>
          <w:szCs w:val="28"/>
        </w:rPr>
        <w:t>той гормоники</w:t>
      </w:r>
      <w:r w:rsidRPr="00531331">
        <w:rPr>
          <w:szCs w:val="28"/>
        </w:rPr>
        <w:t xml:space="preserve">; </w:t>
      </w:r>
    </w:p>
    <w:p w14:paraId="69AB0D63" w14:textId="77777777" w:rsidR="002C55A2" w:rsidRDefault="002C55A2" w:rsidP="002C55A2">
      <w:pPr>
        <w:spacing w:after="0" w:line="240" w:lineRule="auto"/>
        <w:ind w:firstLine="709"/>
        <w:jc w:val="both"/>
        <w:rPr>
          <w:szCs w:val="28"/>
        </w:rPr>
      </w:pPr>
      <w:r>
        <w:rPr>
          <w:szCs w:val="28"/>
        </w:rPr>
        <w:t xml:space="preserve">      </w:t>
      </w:r>
      <m:oMath>
        <m:sSub>
          <m:sSubPr>
            <m:ctrlPr>
              <w:rPr>
                <w:rFonts w:ascii="Cambria Math" w:hAnsi="Cambria Math"/>
                <w:i/>
                <w:szCs w:val="28"/>
              </w:rPr>
            </m:ctrlPr>
          </m:sSubPr>
          <m:e>
            <m:r>
              <w:rPr>
                <w:rFonts w:ascii="Cambria Math" w:hAnsi="Cambria Math"/>
                <w:szCs w:val="28"/>
              </w:rPr>
              <m:t>φ</m:t>
            </m:r>
          </m:e>
          <m:sub>
            <m:r>
              <w:rPr>
                <w:rFonts w:ascii="Cambria Math" w:hAnsi="Cambria Math"/>
                <w:szCs w:val="28"/>
              </w:rPr>
              <m:t>k</m:t>
            </m:r>
          </m:sub>
        </m:sSub>
      </m:oMath>
      <w:r w:rsidRPr="00531331">
        <w:rPr>
          <w:szCs w:val="28"/>
        </w:rPr>
        <w:t xml:space="preserve"> — фазовый сдвиг </w:t>
      </w:r>
      <w:r>
        <w:rPr>
          <w:rFonts w:ascii="Cambria Math" w:hAnsi="Cambria Math" w:cs="Cambria Math"/>
          <w:szCs w:val="28"/>
        </w:rPr>
        <w:t>колебаний</w:t>
      </w:r>
      <w:r>
        <w:rPr>
          <w:szCs w:val="28"/>
        </w:rPr>
        <w:t>.</w:t>
      </w:r>
    </w:p>
    <w:p w14:paraId="622D782A" w14:textId="77777777" w:rsidR="002C55A2" w:rsidRPr="00531331" w:rsidRDefault="002C55A2" w:rsidP="002C55A2">
      <w:pPr>
        <w:spacing w:after="0" w:line="240" w:lineRule="auto"/>
        <w:ind w:firstLine="709"/>
        <w:jc w:val="both"/>
        <w:rPr>
          <w:szCs w:val="28"/>
        </w:rPr>
      </w:pPr>
    </w:p>
    <w:p w14:paraId="0567BE00" w14:textId="77777777" w:rsidR="002C55A2" w:rsidRDefault="002C55A2" w:rsidP="002C55A2">
      <w:pPr>
        <w:spacing w:after="0" w:line="240" w:lineRule="auto"/>
        <w:ind w:firstLine="709"/>
        <w:jc w:val="both"/>
        <w:rPr>
          <w:szCs w:val="28"/>
        </w:rPr>
      </w:pPr>
      <w:r w:rsidRPr="00DA46A0">
        <w:rPr>
          <w:szCs w:val="28"/>
        </w:rPr>
        <w:t>Для определения динамической скорости ветрового потока используют модел</w:t>
      </w:r>
      <w:r>
        <w:rPr>
          <w:szCs w:val="28"/>
        </w:rPr>
        <w:t xml:space="preserve">ь </w:t>
      </w:r>
      <w:r w:rsidRPr="00DA46A0">
        <w:rPr>
          <w:szCs w:val="28"/>
        </w:rPr>
        <w:t xml:space="preserve">Каймала спектральной плотности </w:t>
      </w:r>
      <w:r w:rsidRPr="00DA46A0">
        <w:rPr>
          <w:rFonts w:ascii="Cambria Math" w:hAnsi="Cambria Math" w:cs="Cambria Math"/>
          <w:szCs w:val="28"/>
        </w:rPr>
        <w:t>𝑓</w:t>
      </w:r>
      <w:r w:rsidRPr="00DA46A0">
        <w:rPr>
          <w:szCs w:val="28"/>
        </w:rPr>
        <w:t xml:space="preserve"> (</w:t>
      </w:r>
      <w:r w:rsidRPr="00DA46A0">
        <w:rPr>
          <w:rFonts w:ascii="Cambria Math" w:hAnsi="Cambria Math" w:cs="Cambria Math"/>
          <w:szCs w:val="28"/>
        </w:rPr>
        <w:t>𝑆</w:t>
      </w:r>
      <w:r w:rsidRPr="00DA46A0">
        <w:rPr>
          <w:szCs w:val="28"/>
        </w:rPr>
        <w:t>):</w:t>
      </w:r>
    </w:p>
    <w:p w14:paraId="77F0B833" w14:textId="77777777" w:rsidR="002C55A2" w:rsidRDefault="002C55A2" w:rsidP="002C55A2">
      <w:pPr>
        <w:spacing w:after="0" w:line="240" w:lineRule="auto"/>
        <w:ind w:firstLine="709"/>
        <w:jc w:val="both"/>
        <w:rPr>
          <w:szCs w:val="28"/>
        </w:rPr>
      </w:pPr>
    </w:p>
    <w:p w14:paraId="68D77130" w14:textId="77777777" w:rsidR="002C55A2" w:rsidRPr="0065717C" w:rsidRDefault="002C55A2" w:rsidP="002C55A2">
      <w:pPr>
        <w:spacing w:after="0" w:line="240" w:lineRule="auto"/>
        <w:ind w:firstLine="709"/>
        <w:jc w:val="right"/>
        <w:rPr>
          <w:rFonts w:eastAsiaTheme="minorEastAsia"/>
          <w:szCs w:val="28"/>
        </w:rPr>
      </w:pPr>
      <m:oMath>
        <m:f>
          <m:fPr>
            <m:ctrlPr>
              <w:rPr>
                <w:rFonts w:ascii="Cambria Math" w:hAnsi="Cambria Math"/>
                <w:i/>
                <w:szCs w:val="28"/>
              </w:rPr>
            </m:ctrlPr>
          </m:fPr>
          <m:num>
            <m:r>
              <w:rPr>
                <w:rFonts w:ascii="Cambria Math" w:hAnsi="Cambria Math"/>
                <w:szCs w:val="28"/>
              </w:rPr>
              <m:t>f</m:t>
            </m:r>
            <m:r>
              <w:rPr>
                <w:rFonts w:ascii="Cambria Math" w:hAnsi="Cambria Math"/>
                <w:szCs w:val="28"/>
              </w:rPr>
              <m:t>*</m:t>
            </m:r>
            <m:r>
              <w:rPr>
                <w:rFonts w:ascii="Cambria Math" w:hAnsi="Cambria Math"/>
                <w:szCs w:val="28"/>
              </w:rPr>
              <m:t>f</m:t>
            </m:r>
            <m:r>
              <w:rPr>
                <w:rFonts w:ascii="Cambria Math" w:hAnsi="Cambria Math"/>
                <w:szCs w:val="28"/>
              </w:rPr>
              <m:t>(</m:t>
            </m:r>
            <m:r>
              <w:rPr>
                <w:rFonts w:ascii="Cambria Math" w:hAnsi="Cambria Math"/>
                <w:szCs w:val="28"/>
              </w:rPr>
              <m:t>S</m:t>
            </m:r>
            <m:r>
              <w:rPr>
                <w:rFonts w:ascii="Cambria Math" w:hAnsi="Cambria Math"/>
                <w:szCs w:val="28"/>
              </w:rPr>
              <m:t>)</m:t>
            </m:r>
          </m:num>
          <m:den>
            <m:sSup>
              <m:sSupPr>
                <m:ctrlPr>
                  <w:rPr>
                    <w:rFonts w:ascii="Cambria Math" w:hAnsi="Cambria Math"/>
                    <w:i/>
                    <w:szCs w:val="28"/>
                  </w:rPr>
                </m:ctrlPr>
              </m:sSupPr>
              <m:e>
                <m:r>
                  <w:rPr>
                    <w:rFonts w:ascii="Cambria Math" w:hAnsi="Cambria Math"/>
                    <w:szCs w:val="28"/>
                  </w:rPr>
                  <m:t>∂</m:t>
                </m:r>
              </m:e>
              <m:sup>
                <m:r>
                  <w:rPr>
                    <w:rFonts w:ascii="Cambria Math" w:hAnsi="Cambria Math"/>
                    <w:szCs w:val="28"/>
                  </w:rPr>
                  <m:t>2</m:t>
                </m:r>
              </m:sup>
            </m:sSup>
          </m:den>
        </m:f>
        <m:r>
          <w:rPr>
            <w:rFonts w:ascii="Cambria Math" w:hAnsi="Cambria Math"/>
            <w:szCs w:val="28"/>
          </w:rPr>
          <m:t xml:space="preserve">= </m:t>
        </m:r>
        <m:f>
          <m:fPr>
            <m:ctrlPr>
              <w:rPr>
                <w:rFonts w:ascii="Cambria Math" w:hAnsi="Cambria Math"/>
                <w:i/>
                <w:szCs w:val="28"/>
              </w:rPr>
            </m:ctrlPr>
          </m:fPr>
          <m:num>
            <m:r>
              <w:rPr>
                <w:rFonts w:ascii="Cambria Math" w:hAnsi="Cambria Math"/>
                <w:szCs w:val="28"/>
              </w:rPr>
              <m:t>4*f*</m:t>
            </m:r>
            <m:f>
              <m:fPr>
                <m:ctrlPr>
                  <w:rPr>
                    <w:rFonts w:ascii="Cambria Math" w:hAnsi="Cambria Math"/>
                    <w:i/>
                    <w:szCs w:val="28"/>
                  </w:rPr>
                </m:ctrlPr>
              </m:fPr>
              <m:num>
                <m:r>
                  <w:rPr>
                    <w:rFonts w:ascii="Cambria Math" w:hAnsi="Cambria Math"/>
                    <w:szCs w:val="28"/>
                  </w:rPr>
                  <m:t>n</m:t>
                </m:r>
              </m:num>
              <m:den>
                <m:sSub>
                  <m:sSubPr>
                    <m:ctrlPr>
                      <w:rPr>
                        <w:rFonts w:ascii="Cambria Math" w:hAnsi="Cambria Math"/>
                        <w:i/>
                        <w:szCs w:val="28"/>
                      </w:rPr>
                    </m:ctrlPr>
                  </m:sSubPr>
                  <m:e>
                    <m:r>
                      <w:rPr>
                        <w:rFonts w:ascii="Cambria Math" w:hAnsi="Cambria Math"/>
                        <w:szCs w:val="28"/>
                      </w:rPr>
                      <m:t>V</m:t>
                    </m:r>
                  </m:e>
                  <m:sub>
                    <m:r>
                      <w:rPr>
                        <w:rFonts w:ascii="Cambria Math" w:hAnsi="Cambria Math"/>
                        <w:szCs w:val="28"/>
                      </w:rPr>
                      <m:t>ср</m:t>
                    </m:r>
                  </m:sub>
                </m:sSub>
              </m:den>
            </m:f>
          </m:num>
          <m:den>
            <m:r>
              <w:rPr>
                <w:rFonts w:ascii="Cambria Math" w:hAnsi="Cambria Math"/>
                <w:szCs w:val="28"/>
              </w:rPr>
              <m:t>1+6*</m:t>
            </m:r>
            <m:r>
              <w:rPr>
                <w:rFonts w:ascii="Cambria Math" w:hAnsi="Cambria Math"/>
                <w:szCs w:val="28"/>
              </w:rPr>
              <m:t>f</m:t>
            </m:r>
            <m:r>
              <w:rPr>
                <w:rFonts w:ascii="Cambria Math" w:hAnsi="Cambria Math"/>
                <w:szCs w:val="28"/>
              </w:rPr>
              <m:t>*(</m:t>
            </m:r>
            <m:sSup>
              <m:sSupPr>
                <m:ctrlPr>
                  <w:rPr>
                    <w:rFonts w:ascii="Cambria Math" w:hAnsi="Cambria Math"/>
                    <w:i/>
                    <w:szCs w:val="28"/>
                    <w:lang w:val="en-US"/>
                  </w:rPr>
                </m:ctrlPr>
              </m:sSupPr>
              <m:e>
                <m:f>
                  <m:fPr>
                    <m:ctrlPr>
                      <w:rPr>
                        <w:rFonts w:ascii="Cambria Math" w:hAnsi="Cambria Math"/>
                        <w:i/>
                        <w:szCs w:val="28"/>
                        <w:lang w:val="en-US"/>
                      </w:rPr>
                    </m:ctrlPr>
                  </m:fPr>
                  <m:num>
                    <m:r>
                      <w:rPr>
                        <w:rFonts w:ascii="Cambria Math" w:hAnsi="Cambria Math"/>
                        <w:szCs w:val="28"/>
                      </w:rPr>
                      <m:t>n</m:t>
                    </m:r>
                  </m:num>
                  <m:den>
                    <m:sSub>
                      <m:sSubPr>
                        <m:ctrlPr>
                          <w:rPr>
                            <w:rFonts w:ascii="Cambria Math" w:hAnsi="Cambria Math"/>
                            <w:i/>
                            <w:szCs w:val="28"/>
                            <w:lang w:val="en-US"/>
                          </w:rPr>
                        </m:ctrlPr>
                      </m:sSubPr>
                      <m:e>
                        <m:r>
                          <w:rPr>
                            <w:rFonts w:ascii="Cambria Math" w:hAnsi="Cambria Math"/>
                            <w:szCs w:val="28"/>
                          </w:rPr>
                          <m:t>V</m:t>
                        </m:r>
                      </m:e>
                      <m:sub>
                        <m:r>
                          <w:rPr>
                            <w:rFonts w:ascii="Cambria Math" w:hAnsi="Cambria Math"/>
                            <w:szCs w:val="28"/>
                          </w:rPr>
                          <m:t>ср</m:t>
                        </m:r>
                      </m:sub>
                    </m:sSub>
                  </m:den>
                </m:f>
                <m:r>
                  <w:rPr>
                    <w:rFonts w:ascii="Cambria Math" w:hAnsi="Cambria Math"/>
                    <w:szCs w:val="28"/>
                  </w:rPr>
                  <m:t>)</m:t>
                </m:r>
              </m:e>
              <m:sup>
                <m:r>
                  <w:rPr>
                    <w:rFonts w:ascii="Cambria Math" w:hAnsi="Cambria Math"/>
                    <w:szCs w:val="28"/>
                  </w:rPr>
                  <m:t>1,6</m:t>
                </m:r>
              </m:sup>
            </m:sSup>
          </m:den>
        </m:f>
      </m:oMath>
      <w:r w:rsidRPr="0065717C">
        <w:rPr>
          <w:rFonts w:eastAsiaTheme="minorEastAsia"/>
          <w:szCs w:val="28"/>
        </w:rPr>
        <w:t xml:space="preserve">                                             (</w:t>
      </w:r>
      <w:r>
        <w:rPr>
          <w:rFonts w:eastAsiaTheme="minorEastAsia"/>
          <w:szCs w:val="28"/>
        </w:rPr>
        <w:t>2.</w:t>
      </w:r>
      <w:r w:rsidRPr="00531331">
        <w:rPr>
          <w:rFonts w:eastAsiaTheme="minorEastAsia"/>
          <w:szCs w:val="28"/>
        </w:rPr>
        <w:t>3</w:t>
      </w:r>
      <w:r w:rsidRPr="0065717C">
        <w:rPr>
          <w:rFonts w:eastAsiaTheme="minorEastAsia"/>
          <w:szCs w:val="28"/>
        </w:rPr>
        <w:t>)</w:t>
      </w:r>
    </w:p>
    <w:p w14:paraId="2C1E3799" w14:textId="77777777" w:rsidR="002C55A2" w:rsidRPr="00866701" w:rsidRDefault="002C55A2" w:rsidP="002C55A2">
      <w:pPr>
        <w:spacing w:after="0" w:line="240" w:lineRule="auto"/>
        <w:ind w:firstLine="709"/>
        <w:jc w:val="right"/>
        <w:rPr>
          <w:rFonts w:eastAsiaTheme="minorEastAsia"/>
          <w:szCs w:val="28"/>
        </w:rPr>
      </w:pPr>
    </w:p>
    <w:p w14:paraId="1E47B769" w14:textId="77777777" w:rsidR="002C55A2" w:rsidRPr="00866701" w:rsidRDefault="002C55A2" w:rsidP="002C55A2">
      <w:pPr>
        <w:spacing w:after="0" w:line="240" w:lineRule="auto"/>
        <w:ind w:firstLine="709"/>
        <w:rPr>
          <w:szCs w:val="28"/>
        </w:rPr>
      </w:pPr>
      <w:r w:rsidRPr="00866701">
        <w:rPr>
          <w:szCs w:val="28"/>
        </w:rPr>
        <w:lastRenderedPageBreak/>
        <w:t xml:space="preserve">где </w:t>
      </w:r>
      <m:oMath>
        <m:r>
          <w:rPr>
            <w:rFonts w:ascii="Cambria Math" w:hAnsi="Cambria Math"/>
            <w:szCs w:val="28"/>
            <w:lang w:val="en-US"/>
          </w:rPr>
          <m:t>f</m:t>
        </m:r>
      </m:oMath>
      <w:r w:rsidRPr="00866701">
        <w:rPr>
          <w:szCs w:val="28"/>
        </w:rPr>
        <w:t xml:space="preserve"> — частота сигнала гармонической скорости ветра, Гц; </w:t>
      </w:r>
    </w:p>
    <w:p w14:paraId="4053EDEB" w14:textId="77777777" w:rsidR="002C55A2" w:rsidRPr="00866701" w:rsidRDefault="002C55A2" w:rsidP="002C55A2">
      <w:pPr>
        <w:spacing w:after="0" w:line="240" w:lineRule="auto"/>
        <w:ind w:firstLine="709"/>
        <w:rPr>
          <w:szCs w:val="28"/>
        </w:rPr>
      </w:pPr>
      <w:r w:rsidRPr="00866701">
        <w:rPr>
          <w:szCs w:val="28"/>
        </w:rPr>
        <w:t xml:space="preserve">       </w:t>
      </w:r>
      <m:oMath>
        <m:r>
          <w:rPr>
            <w:rFonts w:ascii="Cambria Math" w:hAnsi="Cambria Math"/>
            <w:szCs w:val="28"/>
            <w:lang w:val="en-US"/>
          </w:rPr>
          <m:t>f</m:t>
        </m:r>
        <m:r>
          <w:rPr>
            <w:rFonts w:ascii="Cambria Math" w:hAnsi="Cambria Math"/>
            <w:szCs w:val="28"/>
          </w:rPr>
          <m:t>(</m:t>
        </m:r>
        <m:r>
          <w:rPr>
            <w:rFonts w:ascii="Cambria Math" w:hAnsi="Cambria Math"/>
            <w:szCs w:val="28"/>
            <w:lang w:val="en-US"/>
          </w:rPr>
          <m:t>S</m:t>
        </m:r>
        <m:r>
          <w:rPr>
            <w:rFonts w:ascii="Cambria Math" w:hAnsi="Cambria Math"/>
            <w:szCs w:val="28"/>
          </w:rPr>
          <m:t>)</m:t>
        </m:r>
      </m:oMath>
      <w:r w:rsidRPr="00866701">
        <w:rPr>
          <w:szCs w:val="28"/>
        </w:rPr>
        <w:t xml:space="preserve"> — спектральная составляющая скорости ветра по осо х; </w:t>
      </w:r>
    </w:p>
    <w:p w14:paraId="6EDB21BE" w14:textId="77777777" w:rsidR="002C55A2" w:rsidRPr="00233294" w:rsidRDefault="002C55A2" w:rsidP="002C55A2">
      <w:pPr>
        <w:spacing w:after="0" w:line="240" w:lineRule="auto"/>
        <w:ind w:firstLine="709"/>
        <w:rPr>
          <w:szCs w:val="28"/>
        </w:rPr>
      </w:pPr>
      <w:r w:rsidRPr="00866701">
        <w:rPr>
          <w:szCs w:val="28"/>
        </w:rPr>
        <w:t xml:space="preserve">       </w:t>
      </w:r>
      <m:oMath>
        <m:r>
          <w:rPr>
            <w:rFonts w:ascii="Cambria Math" w:hAnsi="Cambria Math"/>
            <w:szCs w:val="28"/>
            <w:lang w:val="en-US"/>
          </w:rPr>
          <m:t>n</m:t>
        </m:r>
      </m:oMath>
      <w:r w:rsidRPr="00866701">
        <w:rPr>
          <w:szCs w:val="28"/>
        </w:rPr>
        <w:t xml:space="preserve"> </w:t>
      </w:r>
      <w:r>
        <w:rPr>
          <w:szCs w:val="28"/>
        </w:rPr>
        <w:t>— коэффициент турбулентности</w:t>
      </w:r>
      <w:r w:rsidRPr="00233294">
        <w:rPr>
          <w:szCs w:val="28"/>
        </w:rPr>
        <w:t>;</w:t>
      </w:r>
    </w:p>
    <w:p w14:paraId="67AA59E7" w14:textId="77777777" w:rsidR="002C55A2" w:rsidRPr="00233294" w:rsidRDefault="002C55A2" w:rsidP="002C55A2">
      <w:pPr>
        <w:spacing w:after="0" w:line="240" w:lineRule="auto"/>
        <w:ind w:firstLine="709"/>
        <w:rPr>
          <w:szCs w:val="28"/>
        </w:rPr>
      </w:pPr>
      <m:oMath>
        <m:sSup>
          <m:sSupPr>
            <m:ctrlPr>
              <w:rPr>
                <w:rFonts w:ascii="Cambria Math" w:hAnsi="Cambria Math"/>
                <w:i/>
                <w:szCs w:val="28"/>
              </w:rPr>
            </m:ctrlPr>
          </m:sSupPr>
          <m:e>
            <m:r>
              <w:rPr>
                <w:rFonts w:ascii="Cambria Math" w:hAnsi="Cambria Math"/>
                <w:szCs w:val="28"/>
              </w:rPr>
              <m:t xml:space="preserve">       ∂</m:t>
            </m:r>
          </m:e>
          <m:sup>
            <m:r>
              <w:rPr>
                <w:rFonts w:ascii="Cambria Math" w:hAnsi="Cambria Math"/>
                <w:szCs w:val="28"/>
              </w:rPr>
              <m:t>2</m:t>
            </m:r>
          </m:sup>
        </m:sSup>
      </m:oMath>
      <w:r w:rsidRPr="00866701">
        <w:rPr>
          <w:szCs w:val="28"/>
        </w:rPr>
        <w:t xml:space="preserve"> — квадрат среднеквадратичного отклонения горизонтальной </w:t>
      </w:r>
      <w:r>
        <w:rPr>
          <w:szCs w:val="28"/>
        </w:rPr>
        <w:t>скорости ветра</w:t>
      </w:r>
      <w:r w:rsidRPr="00233294">
        <w:rPr>
          <w:szCs w:val="28"/>
        </w:rPr>
        <w:t>.</w:t>
      </w:r>
    </w:p>
    <w:p w14:paraId="0D47D1B5" w14:textId="77777777" w:rsidR="002C55A2" w:rsidRDefault="002C55A2" w:rsidP="002C55A2">
      <w:pPr>
        <w:spacing w:after="0" w:line="240" w:lineRule="auto"/>
        <w:ind w:firstLine="709"/>
        <w:jc w:val="both"/>
        <w:rPr>
          <w:szCs w:val="28"/>
        </w:rPr>
      </w:pPr>
      <w:r>
        <w:rPr>
          <w:szCs w:val="28"/>
        </w:rPr>
        <w:t>А</w:t>
      </w:r>
      <w:r w:rsidRPr="00531331">
        <w:rPr>
          <w:szCs w:val="28"/>
        </w:rPr>
        <w:t xml:space="preserve">мплитуда </w:t>
      </w:r>
      <w:r>
        <w:rPr>
          <w:szCs w:val="28"/>
        </w:rPr>
        <w:t>гармоник</w:t>
      </w:r>
      <w:r w:rsidRPr="00531331">
        <w:rPr>
          <w:szCs w:val="28"/>
        </w:rPr>
        <w:t xml:space="preserve"> </w:t>
      </w:r>
      <w:r>
        <w:rPr>
          <w:szCs w:val="28"/>
        </w:rPr>
        <w:t xml:space="preserve">значений </w:t>
      </w:r>
      <w:r w:rsidRPr="00531331">
        <w:rPr>
          <w:szCs w:val="28"/>
        </w:rPr>
        <w:t>скорости ветра</w:t>
      </w:r>
      <w:r>
        <w:rPr>
          <w:szCs w:val="28"/>
        </w:rPr>
        <w:t xml:space="preserve"> в уравнении 2.2 вычисляется как среднеквадратическое</w:t>
      </w:r>
      <w:r w:rsidRPr="00FF6C8A">
        <w:rPr>
          <w:szCs w:val="28"/>
        </w:rPr>
        <w:t xml:space="preserve"> отклон</w:t>
      </w:r>
      <w:r>
        <w:rPr>
          <w:szCs w:val="28"/>
        </w:rPr>
        <w:t>ение</w:t>
      </w:r>
      <w:r w:rsidRPr="00FF6C8A">
        <w:rPr>
          <w:szCs w:val="28"/>
        </w:rPr>
        <w:t>:</w:t>
      </w:r>
    </w:p>
    <w:p w14:paraId="1744B79E" w14:textId="77777777" w:rsidR="002C55A2" w:rsidRDefault="002C55A2" w:rsidP="002C55A2">
      <w:pPr>
        <w:spacing w:after="0" w:line="240" w:lineRule="auto"/>
        <w:ind w:firstLine="709"/>
        <w:jc w:val="both"/>
        <w:rPr>
          <w:szCs w:val="28"/>
        </w:rPr>
      </w:pPr>
    </w:p>
    <w:p w14:paraId="4244D7FA" w14:textId="77777777" w:rsidR="002C55A2" w:rsidRPr="00721215" w:rsidRDefault="002C55A2" w:rsidP="002C55A2">
      <w:pPr>
        <w:spacing w:after="0" w:line="240" w:lineRule="auto"/>
        <w:ind w:firstLine="709"/>
        <w:jc w:val="right"/>
        <w:rPr>
          <w:rFonts w:eastAsiaTheme="minorEastAsia"/>
          <w:szCs w:val="28"/>
        </w:rPr>
      </w:pPr>
      <m:oMath>
        <m:sSub>
          <m:sSubPr>
            <m:ctrlPr>
              <w:rPr>
                <w:rFonts w:ascii="Cambria Math" w:hAnsi="Cambria Math"/>
                <w:i/>
                <w:szCs w:val="28"/>
              </w:rPr>
            </m:ctrlPr>
          </m:sSubPr>
          <m:e>
            <m:r>
              <w:rPr>
                <w:rFonts w:ascii="Cambria Math" w:hAnsi="Cambria Math"/>
                <w:szCs w:val="28"/>
                <w:lang w:val="en-US"/>
              </w:rPr>
              <m:t>A</m:t>
            </m:r>
          </m:e>
          <m:sub>
            <m:r>
              <w:rPr>
                <w:rFonts w:ascii="Cambria Math" w:hAnsi="Cambria Math"/>
                <w:szCs w:val="28"/>
              </w:rPr>
              <m:t>k</m:t>
            </m:r>
          </m:sub>
        </m:sSub>
        <m:r>
          <w:rPr>
            <w:rFonts w:ascii="Cambria Math" w:hAnsi="Cambria Math"/>
            <w:szCs w:val="28"/>
          </w:rPr>
          <m:t>=</m:t>
        </m:r>
        <m:rad>
          <m:radPr>
            <m:degHide m:val="1"/>
            <m:ctrlPr>
              <w:rPr>
                <w:rFonts w:ascii="Cambria Math" w:hAnsi="Cambria Math"/>
                <w:i/>
                <w:szCs w:val="28"/>
              </w:rPr>
            </m:ctrlPr>
          </m:radPr>
          <m:deg/>
          <m:e>
            <m:r>
              <w:rPr>
                <w:rFonts w:ascii="Cambria Math" w:hAnsi="Cambria Math"/>
                <w:szCs w:val="28"/>
              </w:rPr>
              <m:t>f(</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k</m:t>
                </m:r>
              </m:sub>
            </m:sSub>
            <m:r>
              <w:rPr>
                <w:rFonts w:ascii="Cambria Math" w:hAnsi="Cambria Math"/>
                <w:szCs w:val="28"/>
              </w:rPr>
              <m:t>)</m:t>
            </m:r>
          </m:e>
        </m:rad>
        <m:r>
          <w:rPr>
            <w:rFonts w:ascii="Cambria Math" w:hAnsi="Cambria Math"/>
            <w:szCs w:val="28"/>
          </w:rPr>
          <m:t>*∆f</m:t>
        </m:r>
      </m:oMath>
      <w:r w:rsidRPr="00721215">
        <w:rPr>
          <w:rFonts w:eastAsiaTheme="minorEastAsia"/>
          <w:szCs w:val="28"/>
        </w:rPr>
        <w:t xml:space="preserve">                                               (2.4)</w:t>
      </w:r>
    </w:p>
    <w:p w14:paraId="661E78C5" w14:textId="77777777" w:rsidR="002C55A2" w:rsidRDefault="002C55A2" w:rsidP="002C55A2">
      <w:pPr>
        <w:spacing w:after="0" w:line="240" w:lineRule="auto"/>
        <w:ind w:firstLine="709"/>
        <w:jc w:val="right"/>
        <w:rPr>
          <w:rFonts w:eastAsiaTheme="minorEastAsia"/>
          <w:szCs w:val="28"/>
        </w:rPr>
      </w:pPr>
    </w:p>
    <w:p w14:paraId="3A0C0D6F" w14:textId="77777777" w:rsidR="002C55A2" w:rsidRDefault="002C55A2" w:rsidP="002C55A2">
      <w:pPr>
        <w:spacing w:after="0" w:line="240" w:lineRule="auto"/>
        <w:ind w:firstLine="709"/>
        <w:jc w:val="both"/>
        <w:rPr>
          <w:szCs w:val="28"/>
        </w:rPr>
      </w:pPr>
      <w:r>
        <w:rPr>
          <w:szCs w:val="28"/>
        </w:rPr>
        <w:t>Таким образом</w:t>
      </w:r>
      <w:r w:rsidRPr="00866701">
        <w:rPr>
          <w:szCs w:val="28"/>
        </w:rPr>
        <w:t xml:space="preserve">, </w:t>
      </w:r>
      <w:r>
        <w:rPr>
          <w:szCs w:val="28"/>
        </w:rPr>
        <w:t>после подстановки в уравнение 2.1 полученные значения из уравнений 2.2</w:t>
      </w:r>
      <w:r w:rsidRPr="00233294">
        <w:rPr>
          <w:szCs w:val="28"/>
        </w:rPr>
        <w:t>,</w:t>
      </w:r>
      <w:r>
        <w:rPr>
          <w:szCs w:val="28"/>
        </w:rPr>
        <w:t xml:space="preserve"> 2.3</w:t>
      </w:r>
      <w:r w:rsidRPr="00233294">
        <w:rPr>
          <w:szCs w:val="28"/>
        </w:rPr>
        <w:t xml:space="preserve"> </w:t>
      </w:r>
      <w:r>
        <w:rPr>
          <w:szCs w:val="28"/>
        </w:rPr>
        <w:t>и 2.4</w:t>
      </w:r>
      <w:r w:rsidRPr="00866701">
        <w:rPr>
          <w:szCs w:val="28"/>
        </w:rPr>
        <w:t xml:space="preserve">, </w:t>
      </w:r>
      <w:r>
        <w:rPr>
          <w:szCs w:val="28"/>
        </w:rPr>
        <w:t xml:space="preserve">была получена </w:t>
      </w:r>
      <w:r w:rsidRPr="00866701">
        <w:rPr>
          <w:szCs w:val="28"/>
        </w:rPr>
        <w:t xml:space="preserve">скорость ветра </w:t>
      </w:r>
      <w:r>
        <w:rPr>
          <w:szCs w:val="28"/>
        </w:rPr>
        <w:t>по оси х</w:t>
      </w:r>
      <w:r w:rsidRPr="00866701">
        <w:rPr>
          <w:szCs w:val="28"/>
        </w:rPr>
        <w:t>:</w:t>
      </w:r>
    </w:p>
    <w:p w14:paraId="7B6C3C6E" w14:textId="77777777" w:rsidR="002C55A2" w:rsidRDefault="002C55A2" w:rsidP="002C55A2">
      <w:pPr>
        <w:spacing w:after="0" w:line="240" w:lineRule="auto"/>
        <w:ind w:firstLine="709"/>
        <w:jc w:val="right"/>
        <w:rPr>
          <w:szCs w:val="28"/>
        </w:rPr>
      </w:pPr>
    </w:p>
    <w:p w14:paraId="02573164" w14:textId="77777777" w:rsidR="002C55A2" w:rsidRPr="001E7AF1" w:rsidRDefault="002C55A2" w:rsidP="002C55A2">
      <w:pPr>
        <w:spacing w:after="0" w:line="240" w:lineRule="auto"/>
        <w:ind w:firstLine="709"/>
        <w:jc w:val="right"/>
        <w:rPr>
          <w:szCs w:val="28"/>
        </w:rPr>
      </w:pPr>
      <m:oMathPara>
        <m:oMath>
          <m:r>
            <w:rPr>
              <w:rFonts w:ascii="Cambria Math" w:hAnsi="Cambria Math"/>
              <w:szCs w:val="28"/>
              <w:lang w:val="en-US"/>
            </w:rPr>
            <m:t>V</m:t>
          </m:r>
          <m:d>
            <m:dPr>
              <m:ctrlPr>
                <w:rPr>
                  <w:rFonts w:ascii="Cambria Math" w:hAnsi="Cambria Math"/>
                  <w:i/>
                  <w:szCs w:val="28"/>
                  <w:lang w:val="en-US"/>
                </w:rPr>
              </m:ctrlPr>
            </m:dPr>
            <m:e>
              <m:r>
                <w:rPr>
                  <w:rFonts w:ascii="Cambria Math" w:hAnsi="Cambria Math"/>
                  <w:szCs w:val="28"/>
                  <w:lang w:val="en-US"/>
                </w:rPr>
                <m:t>T</m:t>
              </m:r>
            </m:e>
          </m:d>
          <m:r>
            <w:rPr>
              <w:rFonts w:ascii="Cambria Math" w:hAnsi="Cambria Math"/>
              <w:szCs w:val="28"/>
              <w:lang w:val="en-US"/>
            </w:rPr>
            <m:t>=</m:t>
          </m:r>
          <m:sSub>
            <m:sSubPr>
              <m:ctrlPr>
                <w:rPr>
                  <w:rFonts w:ascii="Cambria Math" w:hAnsi="Cambria Math"/>
                  <w:i/>
                  <w:szCs w:val="28"/>
                  <w:lang w:val="en-US"/>
                </w:rPr>
              </m:ctrlPr>
            </m:sSubPr>
            <m:e>
              <m:r>
                <w:rPr>
                  <w:rFonts w:ascii="Cambria Math" w:hAnsi="Cambria Math"/>
                  <w:szCs w:val="28"/>
                  <w:lang w:val="en-US"/>
                </w:rPr>
                <m:t>V</m:t>
              </m:r>
            </m:e>
            <m:sub>
              <m:r>
                <w:rPr>
                  <w:rFonts w:ascii="Cambria Math" w:hAnsi="Cambria Math"/>
                  <w:szCs w:val="28"/>
                  <w:lang w:val="en-US"/>
                </w:rPr>
                <m:t>ср</m:t>
              </m:r>
            </m:sub>
          </m:sSub>
          <m:r>
            <w:rPr>
              <w:rFonts w:ascii="Cambria Math" w:hAnsi="Cambria Math"/>
              <w:szCs w:val="28"/>
              <w:lang w:val="en-US"/>
            </w:rPr>
            <m:t>+</m:t>
          </m:r>
          <m:nary>
            <m:naryPr>
              <m:chr m:val="∑"/>
              <m:limLoc m:val="undOvr"/>
              <m:ctrlPr>
                <w:rPr>
                  <w:rFonts w:ascii="Cambria Math" w:hAnsi="Cambria Math"/>
                  <w:i/>
                  <w:szCs w:val="28"/>
                  <w:lang w:val="en-US"/>
                </w:rPr>
              </m:ctrlPr>
            </m:naryPr>
            <m:sub>
              <m:r>
                <w:rPr>
                  <w:rFonts w:ascii="Cambria Math" w:hAnsi="Cambria Math"/>
                  <w:szCs w:val="28"/>
                  <w:lang w:val="en-US"/>
                </w:rPr>
                <m:t>k=1</m:t>
              </m:r>
            </m:sub>
            <m:sup>
              <m:r>
                <w:rPr>
                  <w:rFonts w:ascii="Cambria Math" w:hAnsi="Cambria Math"/>
                  <w:szCs w:val="28"/>
                  <w:lang w:val="en-US"/>
                </w:rPr>
                <m:t>∞</m:t>
              </m:r>
            </m:sup>
            <m:e>
              <m:rad>
                <m:radPr>
                  <m:degHide m:val="1"/>
                  <m:ctrlPr>
                    <w:rPr>
                      <w:rFonts w:ascii="Cambria Math" w:hAnsi="Cambria Math"/>
                      <w:i/>
                      <w:szCs w:val="28"/>
                    </w:rPr>
                  </m:ctrlPr>
                </m:radPr>
                <m:deg/>
                <m:e>
                  <m:r>
                    <w:rPr>
                      <w:rFonts w:ascii="Cambria Math" w:hAnsi="Cambria Math"/>
                      <w:szCs w:val="28"/>
                    </w:rPr>
                    <m:t>f(</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k</m:t>
                      </m:r>
                    </m:sub>
                  </m:sSub>
                  <m:r>
                    <w:rPr>
                      <w:rFonts w:ascii="Cambria Math" w:hAnsi="Cambria Math"/>
                      <w:szCs w:val="28"/>
                    </w:rPr>
                    <m:t>)</m:t>
                  </m:r>
                </m:e>
              </m:rad>
              <m:r>
                <w:rPr>
                  <w:rFonts w:ascii="Cambria Math" w:hAnsi="Cambria Math"/>
                  <w:szCs w:val="28"/>
                </w:rPr>
                <m:t>*∆f*</m:t>
              </m:r>
              <m:sSub>
                <m:sSubPr>
                  <m:ctrlPr>
                    <w:rPr>
                      <w:rFonts w:ascii="Cambria Math" w:hAnsi="Cambria Math"/>
                      <w:i/>
                      <w:szCs w:val="28"/>
                      <w:lang w:val="en-US"/>
                    </w:rPr>
                  </m:ctrlPr>
                </m:sSubPr>
                <m:e>
                  <m:r>
                    <m:rPr>
                      <m:sty m:val="p"/>
                    </m:rPr>
                    <w:rPr>
                      <w:rFonts w:ascii="Cambria Math" w:hAnsi="Cambria Math"/>
                      <w:szCs w:val="28"/>
                      <w:lang w:val="en-US"/>
                    </w:rPr>
                    <m:t>cos⁡</m:t>
                  </m:r>
                  <m:r>
                    <w:rPr>
                      <w:rFonts w:ascii="Cambria Math" w:hAnsi="Cambria Math"/>
                      <w:szCs w:val="28"/>
                      <w:lang w:val="en-US"/>
                    </w:rPr>
                    <m:t>(ω</m:t>
                  </m:r>
                </m:e>
                <m:sub>
                  <m:r>
                    <w:rPr>
                      <w:rFonts w:ascii="Cambria Math" w:hAnsi="Cambria Math"/>
                      <w:szCs w:val="28"/>
                      <w:lang w:val="en-US"/>
                    </w:rPr>
                    <m:t>k</m:t>
                  </m:r>
                </m:sub>
              </m:sSub>
              <m:r>
                <w:rPr>
                  <w:rFonts w:ascii="Cambria Math" w:hAnsi="Cambria Math"/>
                  <w:szCs w:val="28"/>
                  <w:lang w:val="en-US"/>
                </w:rPr>
                <m:t>T+</m:t>
              </m:r>
              <m:sSub>
                <m:sSubPr>
                  <m:ctrlPr>
                    <w:rPr>
                      <w:rFonts w:ascii="Cambria Math" w:hAnsi="Cambria Math"/>
                      <w:i/>
                      <w:szCs w:val="28"/>
                      <w:lang w:val="en-US"/>
                    </w:rPr>
                  </m:ctrlPr>
                </m:sSubPr>
                <m:e>
                  <m:r>
                    <w:rPr>
                      <w:rFonts w:ascii="Cambria Math" w:hAnsi="Cambria Math"/>
                      <w:szCs w:val="28"/>
                      <w:lang w:val="en-US"/>
                    </w:rPr>
                    <m:t>φ</m:t>
                  </m:r>
                </m:e>
                <m:sub>
                  <m:r>
                    <w:rPr>
                      <w:rFonts w:ascii="Cambria Math" w:hAnsi="Cambria Math"/>
                      <w:szCs w:val="28"/>
                      <w:lang w:val="en-US"/>
                    </w:rPr>
                    <m:t>k</m:t>
                  </m:r>
                </m:sub>
              </m:sSub>
              <m:r>
                <w:rPr>
                  <w:rFonts w:ascii="Cambria Math" w:hAnsi="Cambria Math"/>
                  <w:szCs w:val="28"/>
                  <w:lang w:val="en-US"/>
                </w:rPr>
                <m:t>)</m:t>
              </m:r>
            </m:e>
          </m:nary>
        </m:oMath>
      </m:oMathPara>
    </w:p>
    <w:p w14:paraId="660E6C51" w14:textId="77777777" w:rsidR="002C55A2" w:rsidRDefault="002C55A2" w:rsidP="002C55A2">
      <w:pPr>
        <w:spacing w:after="0" w:line="240" w:lineRule="auto"/>
        <w:ind w:firstLine="709"/>
        <w:jc w:val="both"/>
        <w:rPr>
          <w:szCs w:val="28"/>
        </w:rPr>
      </w:pPr>
    </w:p>
    <w:p w14:paraId="525E58F6" w14:textId="77777777" w:rsidR="002C55A2" w:rsidRPr="00C0415E" w:rsidRDefault="002C55A2" w:rsidP="002C55A2">
      <w:pPr>
        <w:spacing w:after="0" w:line="240" w:lineRule="auto"/>
        <w:ind w:firstLine="709"/>
        <w:jc w:val="both"/>
        <w:rPr>
          <w:szCs w:val="28"/>
        </w:rPr>
      </w:pPr>
      <w:r w:rsidRPr="00C0415E">
        <w:rPr>
          <w:szCs w:val="28"/>
        </w:rPr>
        <w:t xml:space="preserve">2.3 </w:t>
      </w:r>
      <w:r>
        <w:rPr>
          <w:szCs w:val="28"/>
        </w:rPr>
        <w:t>Прогноз в</w:t>
      </w:r>
      <w:r w:rsidRPr="00C0415E">
        <w:rPr>
          <w:szCs w:val="28"/>
        </w:rPr>
        <w:t>ыходн</w:t>
      </w:r>
      <w:r>
        <w:rPr>
          <w:szCs w:val="28"/>
        </w:rPr>
        <w:t>ой</w:t>
      </w:r>
      <w:r w:rsidRPr="00C0415E">
        <w:rPr>
          <w:szCs w:val="28"/>
        </w:rPr>
        <w:t xml:space="preserve"> мощност</w:t>
      </w:r>
      <w:r>
        <w:rPr>
          <w:szCs w:val="28"/>
        </w:rPr>
        <w:t>и</w:t>
      </w:r>
      <w:r w:rsidRPr="00C0415E">
        <w:rPr>
          <w:szCs w:val="28"/>
        </w:rPr>
        <w:t xml:space="preserve"> ветрогенератора </w:t>
      </w:r>
    </w:p>
    <w:p w14:paraId="0887B7AD" w14:textId="77777777" w:rsidR="002C55A2" w:rsidRPr="00C0415E" w:rsidRDefault="002C55A2" w:rsidP="002C55A2">
      <w:pPr>
        <w:spacing w:after="0" w:line="240" w:lineRule="auto"/>
        <w:ind w:firstLine="709"/>
        <w:jc w:val="both"/>
        <w:rPr>
          <w:szCs w:val="28"/>
        </w:rPr>
      </w:pPr>
    </w:p>
    <w:p w14:paraId="599E2750" w14:textId="77777777" w:rsidR="002C55A2" w:rsidRPr="00C0415E" w:rsidRDefault="002C55A2" w:rsidP="002C55A2">
      <w:pPr>
        <w:spacing w:after="0" w:line="240" w:lineRule="auto"/>
        <w:ind w:firstLine="709"/>
        <w:jc w:val="both"/>
        <w:rPr>
          <w:szCs w:val="28"/>
        </w:rPr>
      </w:pPr>
      <w:r w:rsidRPr="00C0415E">
        <w:rPr>
          <w:szCs w:val="28"/>
        </w:rPr>
        <w:t xml:space="preserve">В изученных литературных источниках такие параметры как вибрация и выходная мощность ветрогенераторов рассматриваются отдельно и независимо друг от друга. Например, в исследовании, приведенном в [1] рассмотрена система управления выходной мощности ветрогенератора. В работе [2] приводится разработка линейной модели на базе временных рядов с целью прогнозирования скорости и направления ветра. В работе [3] использован алгоритм нечеткой логики для прогнозирования выходной мощности и скорости ветра в диапазоне от 0,5 до 2 часов. Данные исследование важны для дальнейшей разработки ветрогенератора. В работе [4] представлен расширенный статистический метод прогноза скорости ветра на 48 часов вперед на основе искусственного интеллекта. В работе [5] описана концепция энтропии при обучении нейронной сети для построения почасовой модели прогнозирования мощности. В публикации [6] разработана рекуррентная нейронная сеть высокого порядка, служащая для построения моделей прогнозирования мощности на основе усредненных данных за каждые 10 минут. В работе [7] представлен нелинейный контроллер, служащий для оптимального уровня выходной мощности на базе </w:t>
      </w:r>
      <w:r w:rsidRPr="00C0415E">
        <w:rPr>
          <w:szCs w:val="28"/>
          <w:lang w:val="en-US"/>
        </w:rPr>
        <w:t>DFIG</w:t>
      </w:r>
      <w:r w:rsidRPr="00C0415E">
        <w:rPr>
          <w:szCs w:val="28"/>
        </w:rPr>
        <w:t xml:space="preserve"> (индукционного генератора с двойным питанием). В [8] приводятся исследования интеллектуального алгоритма управления выходной мощностью с целью повышения производительности ветряных турбин. В публикации [9] рассмотрены алгоритмы управления ветрогенератора на основе регулирования скорости вращения для увеличения КПД и уменьшения нагрузок. В работе [10] рассмотрен алгоритм оптимального управления ветрогенератором на основе управления ветровым потоком. В опубликованной литературе используются статистические данные, основанные на физике и теории </w:t>
      </w:r>
      <w:r w:rsidRPr="00C0415E">
        <w:rPr>
          <w:szCs w:val="28"/>
        </w:rPr>
        <w:lastRenderedPageBreak/>
        <w:t>управления, подробно рассматриваются различные модели ветрогенераторов. Однако, общим недостатком таких моделей также является задержка обратной связи и задержка на этапе измерения скорости ветра, что ухудшает результаты прогноза выходной мощности.</w:t>
      </w:r>
    </w:p>
    <w:p w14:paraId="2356FC22" w14:textId="77777777" w:rsidR="002C55A2" w:rsidRPr="00C0415E" w:rsidRDefault="002C55A2" w:rsidP="002C55A2">
      <w:pPr>
        <w:spacing w:after="0" w:line="240" w:lineRule="auto"/>
        <w:ind w:firstLine="709"/>
        <w:jc w:val="both"/>
        <w:rPr>
          <w:szCs w:val="28"/>
        </w:rPr>
      </w:pPr>
      <w:r w:rsidRPr="00C0415E">
        <w:rPr>
          <w:szCs w:val="28"/>
        </w:rPr>
        <w:t xml:space="preserve">Прогнозирование скорости ветра является одним из ключевых направлений в исследовании энергии ветра и соответственно проектирования ветротурбины, так как это влияет на надежность энергетической системы и управление вырабатываемой энергией [11]. Прогноз скорости ветра бывает долгосрочным и краткосрочный. Долгосрочный необходим для прогнозирования распределения энергии по потребителям, краткосрочный прогноз служит для управления ветрогенератором [12]. На сегодняшний день имеется достаточно большое количество различных алгоритмов прогнозирования скорости ветра. Например, в работе [13] приводится адаптивная нейронечеткая система прогнозирования скорости ветра с учетом направления ветрового потока. В публикации [14] произведен прогноз скорости ветра на базе статистических аэродинамических параметров. В работах [15] применен фильтр Калмана в качестве метода постобработки, который позволил улучшить качество прогноза скорости ветра. </w:t>
      </w:r>
    </w:p>
    <w:p w14:paraId="5B13768C" w14:textId="77777777" w:rsidR="002C55A2" w:rsidRPr="00C0415E" w:rsidRDefault="002C55A2" w:rsidP="002C55A2">
      <w:pPr>
        <w:spacing w:after="0" w:line="240" w:lineRule="auto"/>
        <w:ind w:firstLine="709"/>
        <w:jc w:val="both"/>
        <w:rPr>
          <w:rFonts w:eastAsia="Calibri"/>
          <w:szCs w:val="28"/>
        </w:rPr>
      </w:pPr>
      <w:r w:rsidRPr="00C0415E">
        <w:rPr>
          <w:rFonts w:eastAsia="Calibri"/>
          <w:szCs w:val="28"/>
        </w:rPr>
        <w:t xml:space="preserve">При решении проблем повышения эффективности, надежности и оптимизации работы ветрогенераторов необходимо рассматривать проблемы прогноза и расчета потребления электроэнергии. Этап прогнозирования потребления электрической энергии позволит увеличить коэффициент полезного действия работы ветрогенератора за счет наладки процесса автоматизации хранения, нагрузки, накопления и анализа данных, необходимых при построении и обучении системы прогнозирования потребления электрической энергии на базе искусственного интеллекта. В данной статье рассмотрена система прогнозирования потребления выходной мощности ветрогенератора с учетом различных параметров. С целью повышения быстродействия прогноза потребления выходной мощности, применен метод искусственных нейронных сетей. Для разработки качественной базы данных прогноза создана статическая база потребления выходной мощности  прошедшего периода. Это позволит найти коэффициенты, характеризующие изменение потребления мощности в зависимости от различных условий ( сезонные изменения, выходные и праздничные дни, времени дня и т.д.).Таким образом, в данной работе учтены не только метеоусловия, время года, но и параметры дня (рабочий, выходной, первый день недели, последний и тд). </w:t>
      </w:r>
    </w:p>
    <w:p w14:paraId="14B7BCAB" w14:textId="77777777" w:rsidR="002C55A2" w:rsidRPr="00C0415E" w:rsidRDefault="002C55A2" w:rsidP="002C55A2">
      <w:pPr>
        <w:spacing w:after="0" w:line="240" w:lineRule="auto"/>
        <w:ind w:firstLine="709"/>
        <w:jc w:val="both"/>
        <w:rPr>
          <w:rFonts w:eastAsia="Calibri"/>
          <w:b/>
          <w:szCs w:val="28"/>
        </w:rPr>
      </w:pPr>
      <w:r w:rsidRPr="00C0415E">
        <w:rPr>
          <w:rFonts w:eastAsia="Calibri"/>
          <w:szCs w:val="28"/>
        </w:rPr>
        <w:t xml:space="preserve">Прогноз потребления электрической энергии на сегодняшний день остается актуальной темой при использовании и разработки ветрогенераторов. Так, на этапе разработки ветрогенераторов это позволит спроектировать энергетический комплекс под нужды потребителя максимально точно, а на этапе эксплуатации это позволит оценить возможности ветрогенератора и оптимизировать его работу [1]. Система прогнозирования потребления выходной мощности ветрогенератора будет актуальной для любого типа </w:t>
      </w:r>
      <w:r w:rsidRPr="00C0415E">
        <w:rPr>
          <w:rFonts w:eastAsia="Calibri"/>
          <w:szCs w:val="28"/>
        </w:rPr>
        <w:lastRenderedPageBreak/>
        <w:t>ветрогенераторов [2].. Благодаря решению проблемы прогнозирования решается проблема установки уровня потребления и распределения электрической энергии между ветрогенераторами в единой сети. Также прогнозирование способно решить проблемы составления графиков ремонтных работ и проблемы расчета режимов работы ветрогенераторов [3]. Первым делом необходимо вести ежемесячную статистику объемов потребления электроэнергии и планируемый уровень потребления в будущем для каждого ветрогенератора или подстанции ветрогенераторов. Также необходимо иметь систему сбора и анализа данных на единый диспетчерский пункт управления. Одним из наиболее важным показателем прогноза потребления электрической энергии является его качество, которое влияет на надежность работы ветрогенераторов, а также определяет уровень мощности сети и влияет на процесс передачи и перераспределения электроэнергии между ветрогенераторами  [4]. Новизной данной работы является разработка метода прогнозирования потребления выходной мощности для различных метеоусловий, сезонных изменений, временных промежутков (дни недели, рабочие и выходные дни и тд). Исследуемый метод прогнозирования является достоверным только для кратковременного прогноза, так как долгосрочный прогноз несет в себе дополнительную погрешность, связанную с резким и незапланированным изменением климатических условий. В то время как, краткосрочный прогноз климатических условий является более достоверным. Целью данной работы является краткосрочный прогноз потребления вырабатываемой мощности, на основе данных предыдущих периодов времени и анализа различных факторов, влияющих на изменение уровня потребления электрической энергии. Проверка корректности работы интеллектуальной нейронной сети с учетом перечисленных параметров покажет отклик искусственной нейронной сети при изменении различных параметров. В качестве примера, был выбран объект с потребление электрической энергии до 9000 кВт*ч в сутки. Для разработки математической модели прогнозирования потребления выходной мощности в климатических условиях города Алматы на основе искусственных нейронных сетей использовано программное обеспечение MATLAB Neural Network Toolbox.</w:t>
      </w:r>
    </w:p>
    <w:p w14:paraId="67CD9D7F" w14:textId="77777777" w:rsidR="002C55A2" w:rsidRPr="00C0415E" w:rsidRDefault="002C55A2" w:rsidP="002C55A2">
      <w:pPr>
        <w:spacing w:after="200" w:line="240" w:lineRule="auto"/>
        <w:ind w:firstLine="709"/>
        <w:jc w:val="both"/>
        <w:rPr>
          <w:rFonts w:eastAsia="Times New Roman"/>
          <w:szCs w:val="28"/>
          <w:lang w:eastAsia="ru-RU"/>
        </w:rPr>
      </w:pPr>
      <w:r w:rsidRPr="00C0415E">
        <w:rPr>
          <w:rFonts w:eastAsia="Times New Roman"/>
          <w:szCs w:val="28"/>
          <w:lang w:eastAsia="ru-RU"/>
        </w:rPr>
        <w:t xml:space="preserve">Для разработки модели прогноза уровня потребления выходной мощности ветрогенераторов первым делом необходимо определится с программным обеспечением, где производится построение искусственной нейронной сети. Для этого необходимо изучить существующие структуры, а также определить статические и динамические параметры, влияющие на прогноз потребления. На сегодняшний день известно большое количество программного обеспечения, позволяющих моделировать и разрабатывать искусственные нейронные сети. Одним из популярных программ является программный продукт </w:t>
      </w:r>
      <w:r w:rsidRPr="00C0415E">
        <w:rPr>
          <w:rFonts w:eastAsia="Times New Roman"/>
          <w:szCs w:val="28"/>
          <w:lang w:val="en-US" w:eastAsia="ru-RU"/>
        </w:rPr>
        <w:t>Statistica</w:t>
      </w:r>
      <w:r w:rsidRPr="00C0415E">
        <w:rPr>
          <w:rFonts w:eastAsia="Times New Roman"/>
          <w:szCs w:val="28"/>
          <w:lang w:eastAsia="ru-RU"/>
        </w:rPr>
        <w:t xml:space="preserve"> </w:t>
      </w:r>
      <w:r w:rsidRPr="00C0415E">
        <w:rPr>
          <w:rFonts w:eastAsia="Times New Roman"/>
          <w:szCs w:val="28"/>
          <w:lang w:val="en-US" w:eastAsia="ru-RU"/>
        </w:rPr>
        <w:t>Automated</w:t>
      </w:r>
      <w:r w:rsidRPr="00C0415E">
        <w:rPr>
          <w:rFonts w:eastAsia="Times New Roman"/>
          <w:szCs w:val="28"/>
          <w:lang w:eastAsia="ru-RU"/>
        </w:rPr>
        <w:t xml:space="preserve"> </w:t>
      </w:r>
      <w:r w:rsidRPr="00C0415E">
        <w:rPr>
          <w:rFonts w:eastAsia="Times New Roman"/>
          <w:szCs w:val="28"/>
          <w:lang w:val="en-US" w:eastAsia="ru-RU"/>
        </w:rPr>
        <w:t>Neural</w:t>
      </w:r>
      <w:r w:rsidRPr="00C0415E">
        <w:rPr>
          <w:rFonts w:eastAsia="Times New Roman"/>
          <w:szCs w:val="28"/>
          <w:lang w:eastAsia="ru-RU"/>
        </w:rPr>
        <w:t xml:space="preserve"> </w:t>
      </w:r>
      <w:r w:rsidRPr="00C0415E">
        <w:rPr>
          <w:rFonts w:eastAsia="Times New Roman"/>
          <w:szCs w:val="28"/>
          <w:lang w:val="en-US" w:eastAsia="ru-RU"/>
        </w:rPr>
        <w:t>Networks</w:t>
      </w:r>
      <w:r w:rsidRPr="00C0415E">
        <w:rPr>
          <w:rFonts w:eastAsia="Times New Roman"/>
          <w:szCs w:val="28"/>
          <w:lang w:eastAsia="ru-RU"/>
        </w:rPr>
        <w:t xml:space="preserve"> [5]. Данное программное обеспечение способно автоматически определять оптимальные параметры сети и способно создавать приложения для прогноза электропотребления [6]. Тем не менее, данное </w:t>
      </w:r>
      <w:r w:rsidRPr="00C0415E">
        <w:rPr>
          <w:rFonts w:eastAsia="Times New Roman"/>
          <w:szCs w:val="28"/>
          <w:lang w:eastAsia="ru-RU"/>
        </w:rPr>
        <w:lastRenderedPageBreak/>
        <w:t xml:space="preserve">программное обеспечение требует длительного обучения пользователя для работы с ним. Поэтому был выбран программный продукт </w:t>
      </w:r>
      <w:r w:rsidRPr="00C0415E">
        <w:rPr>
          <w:rFonts w:eastAsia="Times New Roman"/>
          <w:szCs w:val="28"/>
          <w:lang w:val="en-US" w:eastAsia="ru-RU"/>
        </w:rPr>
        <w:t>Mathlab</w:t>
      </w:r>
      <w:r w:rsidRPr="00C0415E">
        <w:rPr>
          <w:rFonts w:eastAsia="Times New Roman"/>
          <w:szCs w:val="28"/>
          <w:lang w:eastAsia="ru-RU"/>
        </w:rPr>
        <w:t xml:space="preserve"> с комплексом </w:t>
      </w:r>
      <w:r w:rsidRPr="00C0415E">
        <w:rPr>
          <w:rFonts w:eastAsia="Times New Roman"/>
          <w:szCs w:val="28"/>
          <w:lang w:val="en-US" w:eastAsia="ru-RU"/>
        </w:rPr>
        <w:t>Neural</w:t>
      </w:r>
      <w:r w:rsidRPr="00C0415E">
        <w:rPr>
          <w:rFonts w:eastAsia="Times New Roman"/>
          <w:szCs w:val="28"/>
          <w:lang w:eastAsia="ru-RU"/>
        </w:rPr>
        <w:t xml:space="preserve"> </w:t>
      </w:r>
      <w:r w:rsidRPr="00C0415E">
        <w:rPr>
          <w:rFonts w:eastAsia="Times New Roman"/>
          <w:szCs w:val="28"/>
          <w:lang w:val="en-US" w:eastAsia="ru-RU"/>
        </w:rPr>
        <w:t>Network</w:t>
      </w:r>
      <w:r w:rsidRPr="00C0415E">
        <w:rPr>
          <w:rFonts w:eastAsia="Times New Roman"/>
          <w:szCs w:val="28"/>
          <w:lang w:eastAsia="ru-RU"/>
        </w:rPr>
        <w:t xml:space="preserve"> </w:t>
      </w:r>
      <w:r w:rsidRPr="00C0415E">
        <w:rPr>
          <w:rFonts w:eastAsia="Times New Roman"/>
          <w:szCs w:val="28"/>
          <w:lang w:val="en-US" w:eastAsia="ru-RU"/>
        </w:rPr>
        <w:t>Toolbox</w:t>
      </w:r>
      <w:r w:rsidRPr="00C0415E">
        <w:rPr>
          <w:rFonts w:eastAsia="Times New Roman"/>
          <w:szCs w:val="28"/>
          <w:lang w:eastAsia="ru-RU"/>
        </w:rPr>
        <w:t xml:space="preserve"> [7], который включает в себя пакеты обучения и создания искусственных нейронных сетей [8]. Основным достоинством данного программного продукта является то, что в ней содержатся шаблоны сети, что позволяет интерпретировать существующие модели под свои задачи [9]. Также, данное программное обеспечение является доступным и не требует глубоких знаний в программировании. Следующим шагом является выбор алгоритма обучения искусственной нейронной сети и его архитектуры для прогнозирования потребления выходной мощности ветрогенератора [10]. Наиболее популярным методом является алгоритм Левенберга-Марквардта, данный метод основан на минимализации значения среднеквадратической ошибки. Суть данного метода заключается в том, что процесс обучения продолжается пока ошибка не достигнет минимального значения. Данный метод был опробован в работе [11] и данная модель показала большую ошибку по сравнению с другими моделями построения системы прогнозирования потребления выходной мощности. В связи с этим, от этой модели пришлось отказаться. Также известен алгоритм прогнозирования на базе модели Байеса. Данная модель  отличается от алгоритма Левенберга-Марквардта прежде всего большим временем обучения сети. В работе [12] было проведено исследование данного алгоритма, где установлено, что ошибка имеет меньшее значении при большем значении затраченного времени [13]. Таким образом, необходимо сформировать искусственную нейронную сеть, способную подбирать весовые коэффициенты так, чтобы ошибка среднеквадратического отклонения была минимальной. Выбранная модель искуственной нейронной сети была построена в программной среде </w:t>
      </w:r>
      <w:r w:rsidRPr="00C0415E">
        <w:rPr>
          <w:rFonts w:eastAsia="Times New Roman"/>
          <w:szCs w:val="28"/>
          <w:lang w:val="en-US" w:eastAsia="ru-RU"/>
        </w:rPr>
        <w:t>Mathlab</w:t>
      </w:r>
      <w:r w:rsidRPr="00C0415E">
        <w:rPr>
          <w:rFonts w:eastAsia="Times New Roman"/>
          <w:szCs w:val="28"/>
          <w:lang w:eastAsia="ru-RU"/>
        </w:rPr>
        <w:t xml:space="preserve"> в приложении </w:t>
      </w:r>
      <w:r w:rsidRPr="00C0415E">
        <w:rPr>
          <w:rFonts w:eastAsia="Times New Roman"/>
          <w:szCs w:val="28"/>
          <w:lang w:val="en-US" w:eastAsia="ru-RU"/>
        </w:rPr>
        <w:t>Neural</w:t>
      </w:r>
      <w:r w:rsidRPr="00C0415E">
        <w:rPr>
          <w:rFonts w:eastAsia="Times New Roman"/>
          <w:szCs w:val="28"/>
          <w:lang w:eastAsia="ru-RU"/>
        </w:rPr>
        <w:t xml:space="preserve"> </w:t>
      </w:r>
      <w:r w:rsidRPr="00C0415E">
        <w:rPr>
          <w:rFonts w:eastAsia="Times New Roman"/>
          <w:szCs w:val="28"/>
          <w:lang w:val="en-US" w:eastAsia="ru-RU"/>
        </w:rPr>
        <w:t>Network</w:t>
      </w:r>
      <w:r w:rsidRPr="00C0415E">
        <w:rPr>
          <w:rFonts w:eastAsia="Times New Roman"/>
          <w:szCs w:val="28"/>
          <w:lang w:eastAsia="ru-RU"/>
        </w:rPr>
        <w:t xml:space="preserve"> </w:t>
      </w:r>
      <w:r w:rsidRPr="00C0415E">
        <w:rPr>
          <w:rFonts w:eastAsia="Times New Roman"/>
          <w:szCs w:val="28"/>
          <w:lang w:val="en-US" w:eastAsia="ru-RU"/>
        </w:rPr>
        <w:t>Toolbox</w:t>
      </w:r>
      <w:r w:rsidRPr="00C0415E">
        <w:rPr>
          <w:rFonts w:eastAsia="Times New Roman"/>
          <w:szCs w:val="28"/>
          <w:lang w:eastAsia="ru-RU"/>
        </w:rPr>
        <w:t xml:space="preserve"> (рисунок 1). </w:t>
      </w:r>
    </w:p>
    <w:p w14:paraId="562005E0" w14:textId="77777777" w:rsidR="002C55A2" w:rsidRPr="00C0415E" w:rsidRDefault="002C55A2" w:rsidP="002C55A2">
      <w:pPr>
        <w:spacing w:after="200" w:line="240" w:lineRule="auto"/>
        <w:ind w:firstLine="709"/>
        <w:jc w:val="center"/>
        <w:rPr>
          <w:rFonts w:eastAsia="Times New Roman"/>
          <w:szCs w:val="28"/>
          <w:lang w:eastAsia="ru-RU"/>
        </w:rPr>
      </w:pPr>
      <w:r w:rsidRPr="00C0415E">
        <w:rPr>
          <w:rFonts w:eastAsia="Times New Roman"/>
          <w:noProof/>
          <w:szCs w:val="28"/>
          <w:lang w:eastAsia="ru-RU"/>
        </w:rPr>
        <w:drawing>
          <wp:inline distT="0" distB="0" distL="0" distR="0" wp14:anchorId="543D62E3" wp14:editId="520780EB">
            <wp:extent cx="4343400" cy="2068195"/>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43400" cy="2068195"/>
                    </a:xfrm>
                    <a:prstGeom prst="rect">
                      <a:avLst/>
                    </a:prstGeom>
                    <a:noFill/>
                    <a:ln>
                      <a:noFill/>
                    </a:ln>
                  </pic:spPr>
                </pic:pic>
              </a:graphicData>
            </a:graphic>
          </wp:inline>
        </w:drawing>
      </w:r>
    </w:p>
    <w:p w14:paraId="258E3C11" w14:textId="77777777" w:rsidR="002C55A2" w:rsidRDefault="002C55A2" w:rsidP="002C55A2">
      <w:pPr>
        <w:spacing w:after="200" w:line="240" w:lineRule="auto"/>
        <w:ind w:firstLine="709"/>
        <w:jc w:val="center"/>
        <w:rPr>
          <w:rFonts w:eastAsia="Times New Roman"/>
          <w:szCs w:val="28"/>
          <w:lang w:eastAsia="ru-RU"/>
        </w:rPr>
      </w:pPr>
      <w:r w:rsidRPr="00C0415E">
        <w:rPr>
          <w:rFonts w:eastAsia="Times New Roman"/>
          <w:szCs w:val="28"/>
          <w:lang w:eastAsia="ru-RU"/>
        </w:rPr>
        <w:t>Рисунок 1 – Общая схема искусственной нейронной сети прямого распространения данных и обратного распространения ошибки</w:t>
      </w:r>
    </w:p>
    <w:p w14:paraId="5CA31BE9" w14:textId="77777777" w:rsidR="002C55A2" w:rsidRDefault="002C55A2" w:rsidP="002C55A2">
      <w:pPr>
        <w:spacing w:after="200" w:line="240" w:lineRule="auto"/>
        <w:ind w:firstLine="709"/>
        <w:jc w:val="center"/>
        <w:rPr>
          <w:rFonts w:eastAsia="Times New Roman"/>
          <w:szCs w:val="28"/>
          <w:lang w:eastAsia="ru-RU"/>
        </w:rPr>
      </w:pPr>
    </w:p>
    <w:p w14:paraId="78729B46" w14:textId="77777777" w:rsidR="002C55A2" w:rsidRPr="00C0415E" w:rsidRDefault="002C55A2" w:rsidP="002C55A2">
      <w:pPr>
        <w:spacing w:after="200" w:line="240" w:lineRule="auto"/>
        <w:ind w:firstLine="709"/>
        <w:jc w:val="both"/>
        <w:rPr>
          <w:rFonts w:eastAsia="Times New Roman"/>
          <w:szCs w:val="28"/>
          <w:lang w:eastAsia="ru-RU"/>
        </w:rPr>
      </w:pPr>
      <w:r w:rsidRPr="00C12B5B">
        <w:rPr>
          <w:rFonts w:eastAsia="Times New Roman"/>
          <w:szCs w:val="28"/>
          <w:lang w:eastAsia="ru-RU"/>
        </w:rPr>
        <w:t xml:space="preserve">На основе искусственной нейронной сети, показанной на рисунке 1, будет разрабатываться искусственная нейронная сеть для прогноза потребления </w:t>
      </w:r>
      <w:r w:rsidRPr="00C12B5B">
        <w:rPr>
          <w:rFonts w:eastAsia="Times New Roman"/>
          <w:szCs w:val="28"/>
          <w:lang w:eastAsia="ru-RU"/>
        </w:rPr>
        <w:lastRenderedPageBreak/>
        <w:t>выходной мощности ветрогенератора [14]. Для повышения точности работы искусственной нейронной сети необходимо модернизировать схему, показанную на рисунке 1, так чтобы входные данные обрабатывались сетью с учетом весовых коэффициентов, затем по сети обратной связи снова приходили на вход, это позволит изменить ошибку обратного распространения. Доработанная схема искусственной нейронной сети показана на рисунке 2.</w:t>
      </w:r>
    </w:p>
    <w:p w14:paraId="5FBBC044" w14:textId="77777777" w:rsidR="002C55A2" w:rsidRPr="00C0415E" w:rsidRDefault="002C55A2" w:rsidP="002C55A2">
      <w:pPr>
        <w:spacing w:after="200" w:line="240" w:lineRule="auto"/>
        <w:ind w:firstLine="709"/>
        <w:jc w:val="center"/>
        <w:rPr>
          <w:rFonts w:eastAsia="Times New Roman"/>
          <w:szCs w:val="28"/>
          <w:lang w:eastAsia="ru-RU"/>
        </w:rPr>
      </w:pPr>
      <w:r w:rsidRPr="00C0415E">
        <w:rPr>
          <w:rFonts w:eastAsia="Times New Roman"/>
          <w:noProof/>
          <w:szCs w:val="28"/>
          <w:lang w:eastAsia="ru-RU"/>
        </w:rPr>
        <w:drawing>
          <wp:inline distT="0" distB="0" distL="0" distR="0" wp14:anchorId="04E9AB24" wp14:editId="1357298C">
            <wp:extent cx="4299585" cy="2068195"/>
            <wp:effectExtent l="0" t="0" r="5715"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99585" cy="2068195"/>
                    </a:xfrm>
                    <a:prstGeom prst="rect">
                      <a:avLst/>
                    </a:prstGeom>
                    <a:noFill/>
                    <a:ln>
                      <a:noFill/>
                    </a:ln>
                  </pic:spPr>
                </pic:pic>
              </a:graphicData>
            </a:graphic>
          </wp:inline>
        </w:drawing>
      </w:r>
    </w:p>
    <w:p w14:paraId="40CBEA03" w14:textId="77777777" w:rsidR="002C55A2" w:rsidRPr="00C0415E" w:rsidRDefault="002C55A2" w:rsidP="002C55A2">
      <w:pPr>
        <w:spacing w:after="200" w:line="240" w:lineRule="auto"/>
        <w:ind w:firstLine="709"/>
        <w:jc w:val="center"/>
        <w:rPr>
          <w:rFonts w:eastAsia="Times New Roman"/>
          <w:szCs w:val="28"/>
          <w:lang w:eastAsia="ru-RU"/>
        </w:rPr>
      </w:pPr>
      <w:r w:rsidRPr="00C0415E">
        <w:rPr>
          <w:rFonts w:eastAsia="Times New Roman"/>
          <w:szCs w:val="28"/>
          <w:lang w:eastAsia="ru-RU"/>
        </w:rPr>
        <w:t>Рисунок 2 – Доработанная схема искусственной нейронной сети с обратной связью</w:t>
      </w:r>
    </w:p>
    <w:p w14:paraId="69DD51D9" w14:textId="77777777" w:rsidR="002C55A2" w:rsidRPr="00C0415E" w:rsidRDefault="002C55A2" w:rsidP="002C55A2">
      <w:pPr>
        <w:spacing w:after="0" w:line="240" w:lineRule="auto"/>
        <w:ind w:firstLine="709"/>
        <w:jc w:val="both"/>
        <w:rPr>
          <w:szCs w:val="28"/>
        </w:rPr>
      </w:pPr>
      <w:r>
        <w:rPr>
          <w:szCs w:val="28"/>
        </w:rPr>
        <w:t>Таким образом</w:t>
      </w:r>
      <w:r w:rsidRPr="00C12B5B">
        <w:rPr>
          <w:szCs w:val="28"/>
        </w:rPr>
        <w:t>, проведено исследование существующих методов и алгоритмов прогнозирования потребления электрической энергии, а также методов учета влияния климатических условий на энергопотребления. Рассмотрены нестандартные алгоритмы прогнозирования потребления выходной мощности ветрогенератора на основе искусственных нейронных сетей. В программной среде среде Mathlab в приложении Neural Network Toolbox</w:t>
      </w:r>
    </w:p>
    <w:p w14:paraId="6A99ED16" w14:textId="77777777" w:rsidR="002C55A2" w:rsidRDefault="002C55A2" w:rsidP="002C55A2">
      <w:pPr>
        <w:spacing w:after="0" w:line="240" w:lineRule="auto"/>
        <w:ind w:firstLine="709"/>
        <w:jc w:val="both"/>
        <w:rPr>
          <w:szCs w:val="28"/>
        </w:rPr>
      </w:pPr>
    </w:p>
    <w:p w14:paraId="2E295D7A" w14:textId="77777777" w:rsidR="002C55A2" w:rsidRDefault="002C55A2" w:rsidP="002C55A2">
      <w:pPr>
        <w:spacing w:after="200" w:line="276" w:lineRule="auto"/>
        <w:ind w:firstLine="900"/>
        <w:jc w:val="both"/>
        <w:rPr>
          <w:rFonts w:eastAsia="Calibri"/>
          <w:szCs w:val="28"/>
        </w:rPr>
      </w:pPr>
      <w:r>
        <w:rPr>
          <w:rFonts w:eastAsia="Calibri"/>
          <w:szCs w:val="28"/>
        </w:rPr>
        <w:t>2.4 Система диагностики основных узлов ветрогенераторов</w:t>
      </w:r>
    </w:p>
    <w:p w14:paraId="03F3EE29" w14:textId="77777777" w:rsidR="002C55A2" w:rsidRDefault="002C55A2" w:rsidP="002C55A2">
      <w:pPr>
        <w:spacing w:after="200" w:line="276" w:lineRule="auto"/>
        <w:ind w:firstLine="900"/>
        <w:jc w:val="both"/>
        <w:rPr>
          <w:rFonts w:eastAsia="Calibri"/>
          <w:szCs w:val="28"/>
        </w:rPr>
      </w:pPr>
      <w:bookmarkStart w:id="1" w:name="_Hlk115777558"/>
      <w:r w:rsidRPr="00DB592C">
        <w:rPr>
          <w:rFonts w:eastAsia="Calibri"/>
          <w:szCs w:val="28"/>
        </w:rPr>
        <w:t>На сегодняшний день существует проблема в высокой стоимости затрат на техническое обслуживание ветрогенераторов, это обусловлено отдаленным месторасположением ветрогенераторов от цивилизации, а также высоким расположением турбин над землей [1]. В данно</w:t>
      </w:r>
      <w:r>
        <w:rPr>
          <w:rFonts w:eastAsia="Calibri"/>
          <w:szCs w:val="28"/>
        </w:rPr>
        <w:t xml:space="preserve">м разделе </w:t>
      </w:r>
      <w:r w:rsidRPr="00DB592C">
        <w:rPr>
          <w:rFonts w:eastAsia="Calibri"/>
          <w:szCs w:val="28"/>
        </w:rPr>
        <w:t xml:space="preserve">представлен один из методов снижение затрат на плановое техническое обслуживание  путем разработки системы дистанционного мониторинга состояния основных узлов ветрогенератора. Технология интернет вещей позволяет обеспечивать постоянный контроль за техническим состоянием ветрогенераторов в реальном режиме времени. Такая система позволит своевременно обнаружить ухудшение компонентов ветрогенераторов и проинформировать оператора, находящегося в любой  точке земного шара при условии наличия у него интернет соединения, о необходимости замены или ремонта определенного компонента ветрогенератора. Это позволит сократить время простоя ветрогенераторов, </w:t>
      </w:r>
      <w:r w:rsidRPr="00DB592C">
        <w:rPr>
          <w:rFonts w:eastAsia="Calibri"/>
          <w:szCs w:val="28"/>
        </w:rPr>
        <w:lastRenderedPageBreak/>
        <w:t xml:space="preserve">увеличивая их производительность, а также сократит количество выездов на место размещения ветрогенераторов с целью проведения диагностических работ. </w:t>
      </w:r>
      <w:bookmarkEnd w:id="1"/>
      <w:r w:rsidRPr="00DB592C">
        <w:rPr>
          <w:rFonts w:eastAsia="Calibri"/>
          <w:szCs w:val="28"/>
        </w:rPr>
        <w:t>На сегодняшний день можно наблюдать рост использования ветровой энергии в мире. Это способствует улучшению экологической ситуации и способствует решению пробы нехватки полезных ископаемых. Чаще всего, ветрогенераторы располагаются вдали от цивилизации, в отдалённых местностях, вдали от цивилизации на морских побережьях, горных или холмистых массивов. Это обусловлено тем, что в таких местах ветрогенератор работает максимально эффективно. В таких непростых и суровых условиях возникает необходимость в установке более сложных конструкций ветрогенераторов состоящих из множества электромеханических систем (рисунок 1), за состоянием которых необходим постоянный контроль.</w:t>
      </w:r>
    </w:p>
    <w:p w14:paraId="40045065" w14:textId="77777777" w:rsidR="002C55A2" w:rsidRPr="00DB592C" w:rsidRDefault="002C55A2" w:rsidP="002C55A2">
      <w:pPr>
        <w:spacing w:after="200" w:line="276" w:lineRule="auto"/>
        <w:ind w:firstLine="900"/>
        <w:jc w:val="center"/>
        <w:rPr>
          <w:rFonts w:eastAsia="Calibri"/>
          <w:b/>
          <w:szCs w:val="28"/>
        </w:rPr>
      </w:pPr>
      <w:r>
        <w:rPr>
          <w:rFonts w:eastAsia="Calibri"/>
          <w:b/>
          <w:noProof/>
          <w:szCs w:val="28"/>
        </w:rPr>
        <w:drawing>
          <wp:inline distT="0" distB="0" distL="0" distR="0" wp14:anchorId="11E18C72" wp14:editId="14D5A7D1">
            <wp:extent cx="1866900" cy="160715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89098" cy="1626265"/>
                    </a:xfrm>
                    <a:prstGeom prst="rect">
                      <a:avLst/>
                    </a:prstGeom>
                    <a:noFill/>
                    <a:ln>
                      <a:noFill/>
                    </a:ln>
                  </pic:spPr>
                </pic:pic>
              </a:graphicData>
            </a:graphic>
          </wp:inline>
        </w:drawing>
      </w:r>
    </w:p>
    <w:p w14:paraId="008D00B2" w14:textId="77777777" w:rsidR="002C55A2" w:rsidRPr="00DB592C" w:rsidRDefault="002C55A2" w:rsidP="002C55A2">
      <w:pPr>
        <w:spacing w:after="200" w:line="276" w:lineRule="auto"/>
        <w:jc w:val="center"/>
        <w:rPr>
          <w:rFonts w:eastAsia="Calibri"/>
          <w:szCs w:val="28"/>
        </w:rPr>
      </w:pPr>
      <w:r w:rsidRPr="00DB592C">
        <w:rPr>
          <w:rFonts w:eastAsia="Calibri"/>
          <w:szCs w:val="28"/>
        </w:rPr>
        <w:t>Рисунок 1 – Компоненты ветрогенератора</w:t>
      </w:r>
    </w:p>
    <w:p w14:paraId="3C606383" w14:textId="77777777" w:rsidR="002C55A2" w:rsidRPr="00DB592C" w:rsidRDefault="002C55A2" w:rsidP="002C55A2">
      <w:pPr>
        <w:spacing w:after="0" w:line="276" w:lineRule="auto"/>
        <w:ind w:firstLine="900"/>
        <w:jc w:val="both"/>
        <w:rPr>
          <w:rFonts w:eastAsia="Calibri"/>
          <w:szCs w:val="28"/>
        </w:rPr>
      </w:pPr>
      <w:r w:rsidRPr="00DB592C">
        <w:rPr>
          <w:rFonts w:eastAsia="Calibri"/>
          <w:szCs w:val="28"/>
        </w:rPr>
        <w:t xml:space="preserve"> Ветрогенератор без системы контроля не может работать максимально эффективно и надежно. Ветрогенераторы будут работать максимально корректно при подключении каждого ветрогенератора со своей системой диагностики в единую сеть дистанционного мониторинга. Таким образом, прежде чем разрабатывать сеть, необходимо определится с компонентами ветрогенератора, нуждающихся в дистанционном контроле. </w:t>
      </w:r>
    </w:p>
    <w:p w14:paraId="58D670EE" w14:textId="77777777" w:rsidR="002C55A2" w:rsidRPr="00DB592C" w:rsidRDefault="002C55A2" w:rsidP="002C55A2">
      <w:pPr>
        <w:spacing w:after="0" w:line="276" w:lineRule="auto"/>
        <w:ind w:firstLine="900"/>
        <w:jc w:val="both"/>
        <w:rPr>
          <w:rFonts w:eastAsia="Calibri"/>
          <w:szCs w:val="28"/>
        </w:rPr>
      </w:pPr>
      <w:r w:rsidRPr="00DB592C">
        <w:rPr>
          <w:rFonts w:eastAsia="Calibri"/>
          <w:szCs w:val="28"/>
        </w:rPr>
        <w:t xml:space="preserve">В [2] представлены методы диагностики ветрогенераторов, где предлагается использовать датчики вибрации на валах коробки передач. Датчик вибрации является недорогими и надежным устройством, которое возможно применить для системы диагностики ветрогенератора, в [3] показана структура и конфигурация датчики, но не описаны их основные характеристики с обоснованием расположения датчиков.  В данной статье необходимо определить верное расположение датчиков в коробке передач и их оптимальное количество. В соответствии со стандартом ISO2373, измерения должны проводится в месте максимальной жесткости и кратчайшего пути передачи информации. </w:t>
      </w:r>
      <w:r w:rsidRPr="00DB592C">
        <w:rPr>
          <w:rFonts w:eastAsia="Calibri"/>
          <w:szCs w:val="28"/>
        </w:rPr>
        <w:lastRenderedPageBreak/>
        <w:t xml:space="preserve">Вибрационный анализ является одним из самых популярных и необходимых методов диагностики механизмов [4]. </w:t>
      </w:r>
    </w:p>
    <w:p w14:paraId="35B745AF" w14:textId="77777777" w:rsidR="002C55A2" w:rsidRPr="00DB592C" w:rsidRDefault="002C55A2" w:rsidP="002C55A2">
      <w:pPr>
        <w:spacing w:after="0" w:line="276" w:lineRule="auto"/>
        <w:ind w:firstLine="900"/>
        <w:jc w:val="both"/>
        <w:rPr>
          <w:rFonts w:eastAsia="Calibri"/>
          <w:szCs w:val="28"/>
        </w:rPr>
      </w:pPr>
      <w:r w:rsidRPr="00DB592C">
        <w:rPr>
          <w:rFonts w:eastAsia="Calibri"/>
          <w:szCs w:val="28"/>
        </w:rPr>
        <w:t>Генератор в системе ветрогенератора является ключевым компонентом, который преобразует кинетическую энергию ветра в электрическую. По статистике приведенной в [5] около 40% выходов из строя асинхронных двигателей происходят по причине выхода из строя подшипников.</w:t>
      </w:r>
      <w:r w:rsidRPr="00DB592C">
        <w:rPr>
          <w:rFonts w:ascii="Calibri" w:eastAsia="Calibri" w:hAnsi="Calibri"/>
          <w:szCs w:val="28"/>
        </w:rPr>
        <w:t xml:space="preserve"> </w:t>
      </w:r>
      <w:r w:rsidRPr="00DB592C">
        <w:rPr>
          <w:rFonts w:eastAsia="Calibri"/>
          <w:szCs w:val="28"/>
        </w:rPr>
        <w:t xml:space="preserve">Существует несколько методов диагностики подшипников. Первый метод это диагностика дефектов подшипников качения по спектрам вибрационных сигналов [5]. Данный метод является очень популярным. Данный метод способен выявить большое количество различных дефектов у подшипника.  Недостатком данного метода является низкая чувствительность.  Также недостатком данного метода является необходимость в создании сложного измерительного прибора [6]. Другим методом диагностики подшипников является диагностика по температуре подшипника. Повышенная температура подшипника говорит о проблемах с установкой подшипника или с смазкой [7]. Таким образом, в данной статье необходимо определится с методом диагностики состояния подшипника. </w:t>
      </w:r>
    </w:p>
    <w:p w14:paraId="52F921A4" w14:textId="77777777" w:rsidR="002C55A2" w:rsidRPr="00DB592C" w:rsidRDefault="002C55A2" w:rsidP="002C55A2">
      <w:pPr>
        <w:spacing w:after="0" w:line="276" w:lineRule="auto"/>
        <w:ind w:firstLine="900"/>
        <w:jc w:val="both"/>
        <w:rPr>
          <w:rFonts w:eastAsia="Calibri"/>
          <w:szCs w:val="28"/>
        </w:rPr>
      </w:pPr>
      <w:r w:rsidRPr="00DB592C">
        <w:rPr>
          <w:rFonts w:eastAsia="Calibri"/>
          <w:szCs w:val="28"/>
        </w:rPr>
        <w:t xml:space="preserve">Акселерометры используются для измерения частоты вращения и ускорения. Данный датчик может быть применен для контроля вращающихся компонентов, например, для выходного вала генератора. В данной статье необходимо выбрать тип датчика и подключить его в суть для диагностики вращающихся компонентов ветрогенератора. </w:t>
      </w:r>
    </w:p>
    <w:p w14:paraId="3A8C6CF7" w14:textId="77777777" w:rsidR="002C55A2" w:rsidRPr="00E40129" w:rsidRDefault="002C55A2" w:rsidP="002C55A2">
      <w:pPr>
        <w:spacing w:after="0" w:line="276" w:lineRule="auto"/>
        <w:ind w:firstLine="900"/>
        <w:jc w:val="both"/>
        <w:rPr>
          <w:rFonts w:eastAsia="Calibri"/>
          <w:szCs w:val="28"/>
        </w:rPr>
      </w:pPr>
      <w:r w:rsidRPr="00E40129">
        <w:rPr>
          <w:rFonts w:eastAsia="Calibri"/>
          <w:szCs w:val="28"/>
        </w:rPr>
        <w:t xml:space="preserve">Один из наиболее эффективных методов мониторинг состояния ветрогенераторов является установка датчиков на основные узлы ветрогенератора и дальнейшее построение сети с применением </w:t>
      </w:r>
      <w:r w:rsidRPr="00E40129">
        <w:rPr>
          <w:rFonts w:eastAsia="Calibri"/>
          <w:szCs w:val="28"/>
          <w:lang w:val="en-US"/>
        </w:rPr>
        <w:t>IOT</w:t>
      </w:r>
      <w:r w:rsidRPr="00E40129">
        <w:rPr>
          <w:rFonts w:eastAsia="Calibri"/>
          <w:szCs w:val="28"/>
        </w:rPr>
        <w:t xml:space="preserve"> технологий. Таким образом, необходимо определится с выбором контролируемых компонентов ветрогенератора и моделями датчиков. Одним из ключевых компонентов ветрогенератора является коробка передач. Основной причиной некорректной работы коробки передач является поломка подшипника [8]. В случае выхода из строя заднего подшипника высокоскоростного вала он меняет свой угол, что приводит к неравномерной передачи энергии и поломки зубьев. В данном случае для контроля состояния подшипников используют датчик вибрации,  который имеет низкую амплитуду вибрации и  уровень шума для обнаружения дефектов его работы на ранних стадиях [9]. Вторым вариантом является использование акселерометра  ADXL1001, который способен  измерить колебательные ускорения. Данный датчик и был выбран для мониторига коробки передач.</w:t>
      </w:r>
    </w:p>
    <w:p w14:paraId="383D1826" w14:textId="77777777" w:rsidR="002C55A2" w:rsidRPr="00E40129" w:rsidRDefault="002C55A2" w:rsidP="002C55A2">
      <w:pPr>
        <w:spacing w:after="0" w:line="276" w:lineRule="auto"/>
        <w:jc w:val="both"/>
        <w:rPr>
          <w:rFonts w:eastAsia="Calibri"/>
          <w:szCs w:val="28"/>
        </w:rPr>
      </w:pPr>
      <w:r w:rsidRPr="00E40129">
        <w:rPr>
          <w:rFonts w:eastAsia="Calibri"/>
          <w:szCs w:val="28"/>
        </w:rPr>
        <w:t xml:space="preserve">Вторым важным параметром, который необходимо контролировать при работе ветрогенератора, является его целостность, так как ветрогенераторы </w:t>
      </w:r>
      <w:r w:rsidRPr="00E40129">
        <w:rPr>
          <w:rFonts w:eastAsia="Calibri"/>
          <w:szCs w:val="28"/>
        </w:rPr>
        <w:lastRenderedPageBreak/>
        <w:t xml:space="preserve">располагаются на большой высоте, их гондолы и лопасти имеют большой вес, который сосредоточен преимущественно в верхней части ветряка. В качестве измерительного преобразователя могут быть использованы лазерные датчики [10]. Лазерные датчики являют точными и надежными в работе. Тем не менее, существенным недостатком данных датчиков является их высокая стоимость. Более доступным вариантом для измерения расстояния между ротором и статором является применение емкостных датчиков. Данный датчик работает на принципе изменения емкости при изменении расстояния между двумя металлическими поверхностями. Таким образом был выбран датчик Холла </w:t>
      </w:r>
      <w:r w:rsidRPr="00E40129">
        <w:rPr>
          <w:rFonts w:eastAsia="Calibri"/>
          <w:szCs w:val="28"/>
          <w:lang w:val="en-US"/>
        </w:rPr>
        <w:t>OH</w:t>
      </w:r>
      <w:r w:rsidRPr="00E40129">
        <w:rPr>
          <w:rFonts w:eastAsia="Calibri"/>
          <w:szCs w:val="28"/>
        </w:rPr>
        <w:t xml:space="preserve">137. Третьим важным параметром, который необходимо контролировать при работе ветрогенератора является температура обмоток генератора. Существует несколько вариантов выбора датчиков дял изменения температуры обмоток. Первый вариант это использование термистора. Термистор представляет собой чувствительный резистор, который меняет значение сопротивления в зависимости от температуры, то есть с увеличением температуры уменьшается значение сопротивления. Достоинством применения таких датчиков является высокий уровень быстродействия при изменении температуры, не высокая стоимость, работает в диапазоне от 2 кОм до 10 кОм, а также обладает высокой чувствительностью (около 200 ом/°C). Важным недостатком является низкая точность измерения [11]. Второй вариант, применение температурно-резистивного датчика. Данные датчики имеют высокую стоимость, по причине изготовления из редких металлов. Имеют положительный температурный коэффициент, имеют высокий уровень быстродействия и высокую точность измерения, широкий температурный диапазон (от -200 до 600 °C) [11]. Третьим вариантом, является использование датчика термопары. Датчики представляют собой спайку из двух разнородных металлов, что обеспечивает эффект разности потенциалов от показаний температуры. Такие датчики работают в высоком температурном диапазоне (-200°C до 2000°C). Недостатком данного метода является высокая стоимость датчика. Таким образом, для контроля температуры обмотки был выбран термисторный датчик, так как обладает низкой стоимостью, диапазон его измерений подходит для измерения температуры обмоток. На рисунке 2 показано размещение датчиков внутри ветрогенератора.  Таким образом, были выбраны только основные узлы ветрогенератора для мониторинга за их состоянием. Перед подключением датчиков и настройки сети необходимо провести лабораторные исследования датчиков с применением измерительных приборов и систем. </w:t>
      </w:r>
    </w:p>
    <w:p w14:paraId="1AD42A2C" w14:textId="77777777" w:rsidR="002C55A2" w:rsidRPr="00E40129" w:rsidRDefault="002C55A2" w:rsidP="002C55A2">
      <w:pPr>
        <w:spacing w:after="0" w:line="276" w:lineRule="auto"/>
        <w:ind w:firstLine="900"/>
        <w:jc w:val="both"/>
        <w:rPr>
          <w:rFonts w:eastAsia="Calibri"/>
          <w:szCs w:val="28"/>
        </w:rPr>
      </w:pPr>
      <w:r w:rsidRPr="00E40129">
        <w:rPr>
          <w:rFonts w:eastAsia="Calibri"/>
          <w:szCs w:val="28"/>
        </w:rPr>
        <w:t xml:space="preserve">Далее необходимо разработать систему подключения и передачи данных о состоянии ветрогенератора в сеть. Как показано на рисунке 3, три датчика </w:t>
      </w:r>
      <w:r w:rsidRPr="00E40129">
        <w:rPr>
          <w:rFonts w:eastAsia="Calibri"/>
          <w:szCs w:val="28"/>
        </w:rPr>
        <w:lastRenderedPageBreak/>
        <w:t>(2,3,4), снимают показания о состоянии компонентов первого ветрогенератора и передают эти данные блоку управления (1). Аналогично три датчика (6,7,8) снимают показания со второго ветрогенератора и передают эти данные блоку управления (5). Маршрутизатор (9) отправляет данные о состоянии ветрогенераторов с блоков управления (1,5) на компьютер (13), который отображает в виде базы данных всю информацию на мониторе (14). Также маршрутизатор (9) передает всю информацию, собранную от двух блоков управления на сервер (11) и облако (12)  через концентратор (10) для отправления данных в сеть Интернет.</w:t>
      </w:r>
    </w:p>
    <w:p w14:paraId="58628E95" w14:textId="77777777" w:rsidR="002C55A2" w:rsidRPr="00DB592C" w:rsidRDefault="002C55A2" w:rsidP="002C55A2">
      <w:pPr>
        <w:spacing w:after="0" w:line="276" w:lineRule="auto"/>
        <w:jc w:val="center"/>
        <w:rPr>
          <w:rFonts w:eastAsia="Calibri"/>
          <w:sz w:val="24"/>
          <w:szCs w:val="24"/>
        </w:rPr>
      </w:pPr>
      <w:r w:rsidRPr="00DB592C">
        <w:rPr>
          <w:rFonts w:eastAsia="Calibri"/>
          <w:noProof/>
          <w:sz w:val="24"/>
          <w:szCs w:val="24"/>
          <w:lang w:eastAsia="ru-RU"/>
        </w:rPr>
        <w:drawing>
          <wp:inline distT="0" distB="0" distL="0" distR="0" wp14:anchorId="6393AB74" wp14:editId="332579A0">
            <wp:extent cx="2505075" cy="2552700"/>
            <wp:effectExtent l="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05075" cy="2552700"/>
                    </a:xfrm>
                    <a:prstGeom prst="rect">
                      <a:avLst/>
                    </a:prstGeom>
                    <a:noFill/>
                    <a:ln>
                      <a:noFill/>
                    </a:ln>
                  </pic:spPr>
                </pic:pic>
              </a:graphicData>
            </a:graphic>
          </wp:inline>
        </w:drawing>
      </w:r>
    </w:p>
    <w:p w14:paraId="5804D799" w14:textId="77777777" w:rsidR="002C55A2" w:rsidRPr="00E40129" w:rsidRDefault="002C55A2" w:rsidP="002C55A2">
      <w:pPr>
        <w:spacing w:after="0" w:line="276" w:lineRule="auto"/>
        <w:jc w:val="center"/>
        <w:rPr>
          <w:rFonts w:eastAsia="Calibri"/>
          <w:szCs w:val="28"/>
        </w:rPr>
      </w:pPr>
      <w:r w:rsidRPr="00E40129">
        <w:rPr>
          <w:rFonts w:eastAsia="Calibri"/>
          <w:szCs w:val="28"/>
        </w:rPr>
        <w:t>Рисунок 2 – Размещение датчиков внутри ветрогенератора</w:t>
      </w:r>
    </w:p>
    <w:p w14:paraId="4CCFF0E2" w14:textId="77777777" w:rsidR="002C55A2" w:rsidRPr="00C641BD" w:rsidRDefault="002C55A2" w:rsidP="002C55A2">
      <w:pPr>
        <w:spacing w:after="0" w:line="276" w:lineRule="auto"/>
        <w:jc w:val="center"/>
        <w:rPr>
          <w:rFonts w:eastAsia="Calibri"/>
          <w:szCs w:val="28"/>
        </w:rPr>
      </w:pPr>
      <w:r w:rsidRPr="00E40129">
        <w:rPr>
          <w:rFonts w:eastAsia="Calibri"/>
          <w:szCs w:val="28"/>
        </w:rPr>
        <w:t>Где, 1 – акселерометр, 2 – датчик Холла, 3 – датчик температуры</w:t>
      </w:r>
    </w:p>
    <w:p w14:paraId="6058E1F2" w14:textId="77777777" w:rsidR="002C55A2" w:rsidRPr="00285C5E" w:rsidRDefault="002C55A2" w:rsidP="002C55A2">
      <w:pPr>
        <w:spacing w:after="0" w:line="240" w:lineRule="auto"/>
        <w:ind w:firstLine="709"/>
        <w:jc w:val="both"/>
        <w:rPr>
          <w:szCs w:val="28"/>
        </w:rPr>
      </w:pPr>
    </w:p>
    <w:p w14:paraId="4CE0E491" w14:textId="77777777" w:rsidR="002C55A2" w:rsidRPr="00285C5E" w:rsidRDefault="002C55A2" w:rsidP="002C55A2">
      <w:pPr>
        <w:spacing w:after="0" w:line="240" w:lineRule="auto"/>
        <w:ind w:firstLine="709"/>
        <w:jc w:val="both"/>
        <w:rPr>
          <w:b/>
          <w:szCs w:val="28"/>
        </w:rPr>
      </w:pPr>
      <w:r w:rsidRPr="00285C5E">
        <w:rPr>
          <w:b/>
          <w:szCs w:val="28"/>
        </w:rPr>
        <w:t>2.3 Вывод по разделу</w:t>
      </w:r>
    </w:p>
    <w:p w14:paraId="6AAD7ED7" w14:textId="77777777" w:rsidR="002C55A2" w:rsidRDefault="002C55A2" w:rsidP="002C55A2">
      <w:pPr>
        <w:spacing w:after="0" w:line="240" w:lineRule="auto"/>
        <w:ind w:firstLine="709"/>
        <w:jc w:val="both"/>
        <w:rPr>
          <w:szCs w:val="28"/>
        </w:rPr>
      </w:pPr>
    </w:p>
    <w:p w14:paraId="7B224C04" w14:textId="3837039F" w:rsidR="00B448CA" w:rsidRPr="0055154B" w:rsidRDefault="002C55A2" w:rsidP="00245309">
      <w:pPr>
        <w:spacing w:after="0" w:line="240" w:lineRule="auto"/>
        <w:ind w:firstLine="709"/>
        <w:jc w:val="both"/>
        <w:rPr>
          <w:szCs w:val="28"/>
        </w:rPr>
      </w:pPr>
      <w:r>
        <w:rPr>
          <w:szCs w:val="28"/>
        </w:rPr>
        <w:t>Таким образом</w:t>
      </w:r>
      <w:r w:rsidRPr="00FD2C59">
        <w:rPr>
          <w:szCs w:val="28"/>
        </w:rPr>
        <w:t xml:space="preserve">,  </w:t>
      </w:r>
      <w:r>
        <w:rPr>
          <w:szCs w:val="28"/>
        </w:rPr>
        <w:t>простейшим и наиболее популярным методом управления выходной мощностью</w:t>
      </w:r>
      <w:r w:rsidRPr="00FD2C59">
        <w:rPr>
          <w:szCs w:val="28"/>
        </w:rPr>
        <w:t xml:space="preserve"> </w:t>
      </w:r>
      <w:r>
        <w:rPr>
          <w:szCs w:val="28"/>
        </w:rPr>
        <w:t>является метод управления при постоянном значении частоты вращения. Тем не менее</w:t>
      </w:r>
      <w:r w:rsidRPr="00FD2C59">
        <w:rPr>
          <w:szCs w:val="28"/>
        </w:rPr>
        <w:t xml:space="preserve">, </w:t>
      </w:r>
      <w:r>
        <w:rPr>
          <w:szCs w:val="28"/>
        </w:rPr>
        <w:t>при выборе такого метода не обеспечивается эффективная работа ветрогенератора в большом диапазоне скоростей ветров</w:t>
      </w:r>
      <w:r w:rsidRPr="00FD2C59">
        <w:rPr>
          <w:szCs w:val="28"/>
        </w:rPr>
        <w:t xml:space="preserve">, </w:t>
      </w:r>
      <w:r>
        <w:rPr>
          <w:szCs w:val="28"/>
        </w:rPr>
        <w:t>а также необходимо использовать механизм защиты ветрогенератора при превышении номинального значения скорости ветра. Самым эффективным методом является способ управления при переменном значении частоты вращения ветроколеса. В этом методе происходит изменение частоты вращения в случае изменения скорости ветрового потока</w:t>
      </w:r>
      <w:r w:rsidRPr="00F91405">
        <w:rPr>
          <w:szCs w:val="28"/>
        </w:rPr>
        <w:t xml:space="preserve">, </w:t>
      </w:r>
      <w:r>
        <w:rPr>
          <w:szCs w:val="28"/>
        </w:rPr>
        <w:t>что позволяет работать ветрогенератору наиболее эффективно.</w:t>
      </w:r>
      <w:r w:rsidRPr="0021791D">
        <w:rPr>
          <w:szCs w:val="28"/>
        </w:rPr>
        <w:t xml:space="preserve"> </w:t>
      </w:r>
      <w:r w:rsidR="00245309" w:rsidRPr="00245309">
        <w:rPr>
          <w:szCs w:val="28"/>
        </w:rPr>
        <w:t>В соответствии с проведенным анализом методов управления ветрогенератором наиболее подходящим под заданные климатические условия является метод управление ветрогенератором путем изменения угла атаки ветра на лопастях. Данным метод призван решить проблему управления ветрогенератором при критических скоростях ветра и использовать энергию ветра максимально эффективно.</w:t>
      </w:r>
      <w:r w:rsidR="00B448CA" w:rsidRPr="0055154B">
        <w:rPr>
          <w:szCs w:val="28"/>
        </w:rPr>
        <w:br w:type="page"/>
      </w:r>
    </w:p>
    <w:p w14:paraId="01B58FBD" w14:textId="77777777" w:rsidR="007C01FF" w:rsidRPr="009E2D18" w:rsidRDefault="007C01FF" w:rsidP="009E2D18">
      <w:pPr>
        <w:spacing w:after="0"/>
        <w:jc w:val="center"/>
        <w:rPr>
          <w:b/>
          <w:bCs/>
          <w:szCs w:val="28"/>
        </w:rPr>
      </w:pPr>
      <w:r w:rsidRPr="009E2D18">
        <w:rPr>
          <w:b/>
          <w:bCs/>
          <w:szCs w:val="28"/>
        </w:rPr>
        <w:lastRenderedPageBreak/>
        <w:t>ЗАКЛЮЧЕНИЕ</w:t>
      </w:r>
    </w:p>
    <w:p w14:paraId="2D57FB63" w14:textId="77777777" w:rsidR="007C01FF" w:rsidRPr="0055154B" w:rsidRDefault="007C01FF" w:rsidP="009E2D18">
      <w:pPr>
        <w:spacing w:after="0"/>
        <w:jc w:val="both"/>
        <w:rPr>
          <w:szCs w:val="28"/>
        </w:rPr>
      </w:pPr>
    </w:p>
    <w:p w14:paraId="2353C183" w14:textId="0E7A9C4A" w:rsidR="007C01FF" w:rsidRPr="0055154B" w:rsidRDefault="007C01FF" w:rsidP="00885436">
      <w:pPr>
        <w:spacing w:after="0"/>
        <w:ind w:firstLine="567"/>
        <w:jc w:val="both"/>
        <w:rPr>
          <w:szCs w:val="28"/>
        </w:rPr>
      </w:pPr>
      <w:r w:rsidRPr="0055154B">
        <w:rPr>
          <w:szCs w:val="28"/>
        </w:rPr>
        <w:t>В результате выполненных исследований:</w:t>
      </w:r>
    </w:p>
    <w:p w14:paraId="7B8458C9" w14:textId="77777777" w:rsidR="007C01FF" w:rsidRPr="0055154B" w:rsidRDefault="007C01FF" w:rsidP="009E2D18">
      <w:pPr>
        <w:numPr>
          <w:ilvl w:val="0"/>
          <w:numId w:val="8"/>
        </w:numPr>
        <w:tabs>
          <w:tab w:val="left" w:pos="993"/>
        </w:tabs>
        <w:spacing w:after="0"/>
        <w:ind w:left="0" w:firstLine="567"/>
        <w:jc w:val="both"/>
        <w:rPr>
          <w:szCs w:val="28"/>
        </w:rPr>
      </w:pPr>
      <w:r w:rsidRPr="0055154B">
        <w:rPr>
          <w:szCs w:val="28"/>
        </w:rPr>
        <w:t>С учетом того, что разрушение взрываемого блока уступа осуществляется за счет действия волн напряжений и отраженных волн (</w:t>
      </w:r>
      <w:r w:rsidRPr="0055154B">
        <w:rPr>
          <w:szCs w:val="28"/>
          <w:lang w:val="en-US"/>
        </w:rPr>
        <w:t>I</w:t>
      </w:r>
      <w:r w:rsidRPr="0055154B">
        <w:rPr>
          <w:szCs w:val="28"/>
        </w:rPr>
        <w:t xml:space="preserve"> стадия взрыва), за счет действия продуктов детонации (вспучивающего действия взрыва) (</w:t>
      </w:r>
      <w:r w:rsidRPr="0055154B">
        <w:rPr>
          <w:szCs w:val="28"/>
          <w:lang w:val="en-US"/>
        </w:rPr>
        <w:t>II</w:t>
      </w:r>
      <w:r w:rsidRPr="0055154B">
        <w:rPr>
          <w:szCs w:val="28"/>
        </w:rPr>
        <w:t xml:space="preserve"> стадия взрыва) и соударения крупных кусков при перемещении (</w:t>
      </w:r>
      <w:r w:rsidRPr="0055154B">
        <w:rPr>
          <w:szCs w:val="28"/>
          <w:lang w:val="en-US"/>
        </w:rPr>
        <w:t>III</w:t>
      </w:r>
      <w:r w:rsidRPr="0055154B">
        <w:rPr>
          <w:szCs w:val="28"/>
        </w:rPr>
        <w:t xml:space="preserve"> стадия взрыва). Установлены закономерности формирования гранулометрического состава взорванных горных пород в зависимости от различного сочетания физико-механических свойств пород, блочности массива, химико-физических характеристик  применяемого ВВ, параметров БВР. На их основе разработан теоретический метод определения гранулометрического состава взорванных пород. Создано программное обеспечение для автоматизированного определения гранулометрического состава взорванных пород при различных условиях взрывания. Приведены примеры использования программы. Сопоставление фактических данных гранулометрического состава пород с расчетным, найденным по разработанной компьютерной программе, подтвеждает их полную идентичность.</w:t>
      </w:r>
    </w:p>
    <w:p w14:paraId="1F4F186D" w14:textId="77777777" w:rsidR="007C01FF" w:rsidRPr="0055154B" w:rsidRDefault="007C01FF" w:rsidP="009E2D18">
      <w:pPr>
        <w:numPr>
          <w:ilvl w:val="0"/>
          <w:numId w:val="8"/>
        </w:numPr>
        <w:tabs>
          <w:tab w:val="left" w:pos="993"/>
        </w:tabs>
        <w:spacing w:after="0"/>
        <w:ind w:left="0" w:firstLine="567"/>
        <w:jc w:val="both"/>
        <w:rPr>
          <w:szCs w:val="28"/>
        </w:rPr>
      </w:pPr>
      <w:r w:rsidRPr="0055154B">
        <w:rPr>
          <w:szCs w:val="28"/>
        </w:rPr>
        <w:t xml:space="preserve">В целях определения </w:t>
      </w:r>
      <w:r w:rsidRPr="0055154B">
        <w:rPr>
          <w:bCs/>
          <w:szCs w:val="28"/>
        </w:rPr>
        <w:t xml:space="preserve">внутренней структуры развала пород введено понятие о </w:t>
      </w:r>
      <w:r w:rsidRPr="0055154B">
        <w:rPr>
          <w:szCs w:val="28"/>
        </w:rPr>
        <w:t xml:space="preserve">координатных сетках взрываемого и взорванного блоков уступа. Их совместное использование позволяет установить места расположения фиксированных элементов уступа в развале, его конфигурацию и другие геометрические характеристики. </w:t>
      </w:r>
      <w:r w:rsidRPr="0055154B">
        <w:rPr>
          <w:iCs/>
          <w:szCs w:val="28"/>
        </w:rPr>
        <w:t xml:space="preserve">На основе совместного рассмотрения аналитического метода определения гранулометрического состава массивов пород и графо-аналитического метода определения зон мелкого, среднего и крупного дробления разработаны аналитические методы определения узловых и внутренних точек координатной сетки взорванного блока, размеров различных зон дробления пород в развале горной массы. Они послужили базой создания программного продукта для определения внутренней структуры развала пород. Рассмотрены примеры использования программы в условиях взрывания модельных уступов. </w:t>
      </w:r>
    </w:p>
    <w:p w14:paraId="3868CC50" w14:textId="77777777" w:rsidR="007C01FF" w:rsidRPr="0055154B" w:rsidRDefault="007C01FF" w:rsidP="009E2D18">
      <w:pPr>
        <w:numPr>
          <w:ilvl w:val="0"/>
          <w:numId w:val="8"/>
        </w:numPr>
        <w:tabs>
          <w:tab w:val="left" w:pos="993"/>
        </w:tabs>
        <w:spacing w:after="0"/>
        <w:ind w:left="0" w:firstLine="567"/>
        <w:jc w:val="both"/>
        <w:rPr>
          <w:szCs w:val="28"/>
        </w:rPr>
      </w:pPr>
      <w:r w:rsidRPr="0055154B">
        <w:rPr>
          <w:szCs w:val="28"/>
        </w:rPr>
        <w:t xml:space="preserve">Разработанные программные модули «Гранулометрический состав естественных отдельностей в массиве пород», «Размеры зон интенсивного дробления пород», «Рациональные параметры расположения зарядов в уступе», «Гранулометрический состав взорванной горной массы», «Размещение разнородных пород в развале» в комплексе можно рассматривать как информационно-экспериментальную платформу (ИЭП) управления процессом разрушения горных пород действием взрыва. С использованием платформы выполняется определение технологических характеристик взорванной горной массы, отрисовка развития взрывной полости при взрыве цилиндрического </w:t>
      </w:r>
      <w:r w:rsidRPr="0055154B">
        <w:rPr>
          <w:szCs w:val="28"/>
        </w:rPr>
        <w:lastRenderedPageBreak/>
        <w:t xml:space="preserve">заряда ВВ, положения размеров зон интенсивного дробления при различных условиях взрывания, конфигурация развала взованной горной массы, ее внутренняя структура с выделением зон дробления. </w:t>
      </w:r>
      <w:r w:rsidRPr="0055154B">
        <w:rPr>
          <w:szCs w:val="28"/>
          <w:lang w:val="kk-KZ"/>
        </w:rPr>
        <w:t>Таким образом, при помощи ИЭП можно производить неограниченное количество виртуальных экспериментов</w:t>
      </w:r>
      <w:r w:rsidRPr="0055154B">
        <w:rPr>
          <w:szCs w:val="28"/>
        </w:rPr>
        <w:t>, моделировать различные технологии БВР, визуализировать и прогрнозировать их результаты</w:t>
      </w:r>
      <w:r w:rsidRPr="0055154B">
        <w:rPr>
          <w:szCs w:val="28"/>
          <w:lang w:val="kk-KZ"/>
        </w:rPr>
        <w:t>. Грамотно управляя процессом взрывания массивов пород можно достичь необходимых технологических параметров взорванной горной массы на карьерах.</w:t>
      </w:r>
    </w:p>
    <w:p w14:paraId="000E3765" w14:textId="77777777" w:rsidR="007C01FF" w:rsidRPr="0055154B" w:rsidRDefault="007C01FF" w:rsidP="007C01FF">
      <w:pPr>
        <w:jc w:val="both"/>
        <w:rPr>
          <w:szCs w:val="28"/>
        </w:rPr>
      </w:pPr>
      <w:r w:rsidRPr="0055154B">
        <w:rPr>
          <w:szCs w:val="28"/>
        </w:rPr>
        <w:br w:type="page"/>
      </w:r>
    </w:p>
    <w:p w14:paraId="426D0ADA" w14:textId="295CBBE8" w:rsidR="00485A7E" w:rsidRPr="004649C9" w:rsidRDefault="00485A7E" w:rsidP="00485A7E">
      <w:pPr>
        <w:spacing w:after="0" w:line="276" w:lineRule="auto"/>
        <w:ind w:firstLine="708"/>
        <w:jc w:val="center"/>
        <w:rPr>
          <w:rFonts w:eastAsia="Calibri"/>
          <w:b/>
          <w:bCs/>
          <w:szCs w:val="28"/>
          <w:lang w:val="ru-RU"/>
        </w:rPr>
      </w:pPr>
      <w:r w:rsidRPr="004649C9">
        <w:rPr>
          <w:rFonts w:eastAsia="Calibri"/>
          <w:b/>
          <w:bCs/>
          <w:szCs w:val="28"/>
        </w:rPr>
        <w:lastRenderedPageBreak/>
        <w:t xml:space="preserve">СПИСОК </w:t>
      </w:r>
      <w:r w:rsidR="004649C9">
        <w:rPr>
          <w:rFonts w:eastAsia="Calibri"/>
          <w:b/>
          <w:bCs/>
          <w:szCs w:val="28"/>
          <w:lang w:val="ru-RU"/>
        </w:rPr>
        <w:t>ИСПОЛЬЗОВАННЫХ ИСТОЧНИКОВ</w:t>
      </w:r>
    </w:p>
    <w:p w14:paraId="16F739F0" w14:textId="54D35FC2" w:rsidR="00F112C7" w:rsidRDefault="00F112C7" w:rsidP="00485A7E">
      <w:pPr>
        <w:spacing w:after="0" w:line="276" w:lineRule="auto"/>
        <w:ind w:firstLine="708"/>
        <w:jc w:val="center"/>
        <w:rPr>
          <w:rFonts w:eastAsia="Calibri"/>
          <w:szCs w:val="28"/>
        </w:rPr>
      </w:pPr>
    </w:p>
    <w:p w14:paraId="3165D94E" w14:textId="7E83CE50" w:rsidR="00360132" w:rsidRPr="00A01453" w:rsidRDefault="00360132" w:rsidP="00360132">
      <w:pPr>
        <w:pStyle w:val="a3"/>
        <w:numPr>
          <w:ilvl w:val="0"/>
          <w:numId w:val="21"/>
        </w:numPr>
        <w:tabs>
          <w:tab w:val="left" w:pos="1134"/>
        </w:tabs>
        <w:spacing w:after="0" w:line="240" w:lineRule="auto"/>
        <w:ind w:left="0" w:firstLine="567"/>
        <w:jc w:val="both"/>
      </w:pPr>
      <w:bookmarkStart w:id="2" w:name="_Hlk111453863"/>
      <w:r w:rsidRPr="00A01453">
        <w:t>Cunningham C.V.B. The Kuz–Ram model for prediction of fragmentation from blasting. In R. Holmberg &amp; A Rustan (eds)</w:t>
      </w:r>
      <w:r w:rsidR="002754F5" w:rsidRPr="005307D0">
        <w:rPr>
          <w:lang w:val="en-US"/>
        </w:rPr>
        <w:t xml:space="preserve"> //</w:t>
      </w:r>
      <w:r w:rsidRPr="00A01453">
        <w:t xml:space="preserve"> Proceedings of First International Symposium on Rock Fragmentation by Blasting, Luleå</w:t>
      </w:r>
      <w:r w:rsidR="00E57AF4" w:rsidRPr="005307D0">
        <w:rPr>
          <w:lang w:val="en-US"/>
        </w:rPr>
        <w:t>.</w:t>
      </w:r>
      <w:r w:rsidR="002754F5" w:rsidRPr="005307D0">
        <w:rPr>
          <w:lang w:val="en-US"/>
        </w:rPr>
        <w:t xml:space="preserve"> </w:t>
      </w:r>
      <w:r w:rsidR="002754F5" w:rsidRPr="00A01453">
        <w:t>–</w:t>
      </w:r>
      <w:r w:rsidR="002754F5" w:rsidRPr="005307D0">
        <w:rPr>
          <w:lang w:val="en-US"/>
        </w:rPr>
        <w:t xml:space="preserve"> </w:t>
      </w:r>
      <w:r w:rsidR="002754F5" w:rsidRPr="00A01453">
        <w:t>1983.</w:t>
      </w:r>
      <w:r w:rsidRPr="00A01453">
        <w:t xml:space="preserve"> </w:t>
      </w:r>
      <w:r w:rsidR="009C2FBC" w:rsidRPr="00A01453">
        <w:rPr>
          <w:rFonts w:eastAsia="Times New Roman"/>
          <w:spacing w:val="-6"/>
          <w:szCs w:val="28"/>
          <w:lang w:eastAsia="ru-RU"/>
        </w:rPr>
        <w:t xml:space="preserve">– </w:t>
      </w:r>
      <w:r w:rsidR="002754F5">
        <w:rPr>
          <w:lang w:val="en-US"/>
        </w:rPr>
        <w:t xml:space="preserve">P. </w:t>
      </w:r>
      <w:r w:rsidRPr="00A01453">
        <w:t>439</w:t>
      </w:r>
      <w:r w:rsidR="0078394D" w:rsidRPr="005307D0">
        <w:rPr>
          <w:lang w:val="en-US"/>
        </w:rPr>
        <w:t>-</w:t>
      </w:r>
      <w:r w:rsidRPr="00A01453">
        <w:t>454.</w:t>
      </w:r>
      <w:bookmarkEnd w:id="2"/>
    </w:p>
    <w:p w14:paraId="2B4E5429" w14:textId="64E0575E" w:rsidR="00360132" w:rsidRDefault="00360132" w:rsidP="00360132">
      <w:pPr>
        <w:pStyle w:val="a3"/>
        <w:numPr>
          <w:ilvl w:val="0"/>
          <w:numId w:val="21"/>
        </w:numPr>
        <w:tabs>
          <w:tab w:val="left" w:pos="1134"/>
        </w:tabs>
        <w:spacing w:after="0" w:line="240" w:lineRule="auto"/>
        <w:ind w:left="0" w:firstLine="567"/>
        <w:jc w:val="both"/>
      </w:pPr>
      <w:bookmarkStart w:id="3" w:name="_Hlk111453896"/>
      <w:r w:rsidRPr="008B7E59">
        <w:t>Шапурин А.В.</w:t>
      </w:r>
      <w:r w:rsidRPr="000F0DEE">
        <w:rPr>
          <w:lang w:val="ru-RU"/>
        </w:rPr>
        <w:t>,</w:t>
      </w:r>
      <w:r w:rsidRPr="008B7E59">
        <w:t xml:space="preserve"> Васильчук Я.В. Математическая модель для прогнозирования гранулометрического состава взорванных горных пород. </w:t>
      </w:r>
      <w:r w:rsidR="002754F5" w:rsidRPr="005307D0">
        <w:rPr>
          <w:lang w:val="ru-RU"/>
        </w:rPr>
        <w:t xml:space="preserve">// </w:t>
      </w:r>
      <w:r w:rsidRPr="008B7E59">
        <w:t>Вісник КрНУ імені Михайла Остроградського.</w:t>
      </w:r>
      <w:r w:rsidR="002754F5" w:rsidRPr="005307D0">
        <w:rPr>
          <w:lang w:val="ru-RU"/>
        </w:rPr>
        <w:t xml:space="preserve"> – </w:t>
      </w:r>
      <w:r w:rsidR="002754F5" w:rsidRPr="008B7E59">
        <w:t>2012.</w:t>
      </w:r>
      <w:r w:rsidR="009C2FBC" w:rsidRPr="009C2FBC">
        <w:rPr>
          <w:rFonts w:eastAsia="Times New Roman"/>
          <w:spacing w:val="-6"/>
          <w:szCs w:val="28"/>
          <w:lang w:eastAsia="ru-RU"/>
        </w:rPr>
        <w:t xml:space="preserve"> </w:t>
      </w:r>
      <w:r w:rsidR="009C2FBC" w:rsidRPr="00A01453">
        <w:rPr>
          <w:rFonts w:eastAsia="Times New Roman"/>
          <w:spacing w:val="-6"/>
          <w:szCs w:val="28"/>
          <w:lang w:eastAsia="ru-RU"/>
        </w:rPr>
        <w:t>–</w:t>
      </w:r>
      <w:r w:rsidRPr="008B7E59">
        <w:t xml:space="preserve"> 4</w:t>
      </w:r>
      <w:r w:rsidR="0078394D">
        <w:rPr>
          <w:lang w:val="ru-RU"/>
        </w:rPr>
        <w:t>.</w:t>
      </w:r>
      <w:r w:rsidR="009C2FBC" w:rsidRPr="009C2FBC">
        <w:rPr>
          <w:rFonts w:eastAsia="Times New Roman"/>
          <w:spacing w:val="-6"/>
          <w:szCs w:val="28"/>
          <w:lang w:eastAsia="ru-RU"/>
        </w:rPr>
        <w:t xml:space="preserve"> </w:t>
      </w:r>
      <w:r w:rsidR="009C2FBC" w:rsidRPr="00A01453">
        <w:rPr>
          <w:rFonts w:eastAsia="Times New Roman"/>
          <w:spacing w:val="-6"/>
          <w:szCs w:val="28"/>
          <w:lang w:eastAsia="ru-RU"/>
        </w:rPr>
        <w:t xml:space="preserve">– </w:t>
      </w:r>
      <w:r w:rsidR="002754F5">
        <w:rPr>
          <w:lang w:val="en-US"/>
        </w:rPr>
        <w:t>C</w:t>
      </w:r>
      <w:r w:rsidRPr="008B7E59">
        <w:t>.</w:t>
      </w:r>
      <w:r w:rsidR="002754F5" w:rsidRPr="005307D0">
        <w:rPr>
          <w:lang w:val="ru-RU"/>
        </w:rPr>
        <w:t xml:space="preserve"> </w:t>
      </w:r>
      <w:r w:rsidRPr="008B7E59">
        <w:t>75.</w:t>
      </w:r>
    </w:p>
    <w:bookmarkEnd w:id="3"/>
    <w:p w14:paraId="76FF8607" w14:textId="28E27C44" w:rsidR="00360132" w:rsidRDefault="00360132" w:rsidP="00360132">
      <w:pPr>
        <w:pStyle w:val="a3"/>
        <w:numPr>
          <w:ilvl w:val="0"/>
          <w:numId w:val="21"/>
        </w:numPr>
        <w:tabs>
          <w:tab w:val="left" w:pos="1134"/>
        </w:tabs>
        <w:spacing w:after="0" w:line="240" w:lineRule="auto"/>
        <w:ind w:left="0" w:firstLine="567"/>
        <w:jc w:val="both"/>
      </w:pPr>
      <w:r>
        <w:t>P.H.S.W. Kulatilake, Wu Qiong, T. Hudaverdi, C. Kuzu,</w:t>
      </w:r>
      <w:r w:rsidRPr="004C11FC">
        <w:rPr>
          <w:lang w:val="en-US"/>
        </w:rPr>
        <w:t xml:space="preserve"> </w:t>
      </w:r>
      <w:r>
        <w:t>Mean particle size prediction in rock blast fragmentation using neural networks,</w:t>
      </w:r>
      <w:r w:rsidR="002754F5">
        <w:rPr>
          <w:lang w:val="en-US"/>
        </w:rPr>
        <w:t xml:space="preserve"> //</w:t>
      </w:r>
      <w:r w:rsidRPr="004C11FC">
        <w:rPr>
          <w:lang w:val="en-US"/>
        </w:rPr>
        <w:t xml:space="preserve"> </w:t>
      </w:r>
      <w:r>
        <w:t>Engineering Geology</w:t>
      </w:r>
      <w:r w:rsidR="0078394D" w:rsidRPr="005307D0">
        <w:rPr>
          <w:lang w:val="en-US"/>
        </w:rPr>
        <w:t>.</w:t>
      </w:r>
      <w:r w:rsidR="002754F5">
        <w:rPr>
          <w:lang w:val="en-US"/>
        </w:rPr>
        <w:t xml:space="preserve"> – </w:t>
      </w:r>
      <w:proofErr w:type="gramStart"/>
      <w:r w:rsidR="002754F5">
        <w:t>2010</w:t>
      </w:r>
      <w:r w:rsidR="002754F5">
        <w:rPr>
          <w:lang w:val="en-US"/>
        </w:rPr>
        <w:t xml:space="preserve"> </w:t>
      </w:r>
      <w:r w:rsidR="0078394D" w:rsidRPr="005307D0">
        <w:rPr>
          <w:lang w:val="en-US"/>
        </w:rPr>
        <w:t>.</w:t>
      </w:r>
      <w:proofErr w:type="gramEnd"/>
      <w:r w:rsidR="009C2FBC" w:rsidRPr="009C2FBC">
        <w:rPr>
          <w:rFonts w:eastAsia="Times New Roman"/>
          <w:spacing w:val="-6"/>
          <w:szCs w:val="28"/>
          <w:lang w:eastAsia="ru-RU"/>
        </w:rPr>
        <w:t xml:space="preserve"> </w:t>
      </w:r>
      <w:r w:rsidR="009C2FBC" w:rsidRPr="00A01453">
        <w:rPr>
          <w:rFonts w:eastAsia="Times New Roman"/>
          <w:spacing w:val="-6"/>
          <w:szCs w:val="28"/>
          <w:lang w:eastAsia="ru-RU"/>
        </w:rPr>
        <w:t xml:space="preserve">– </w:t>
      </w:r>
      <w:r>
        <w:t>Vol</w:t>
      </w:r>
      <w:r w:rsidR="0078394D" w:rsidRPr="005307D0">
        <w:rPr>
          <w:lang w:val="en-US"/>
        </w:rPr>
        <w:t>.</w:t>
      </w:r>
      <w:r>
        <w:t xml:space="preserve"> 114</w:t>
      </w:r>
      <w:r w:rsidR="0078394D" w:rsidRPr="005307D0">
        <w:rPr>
          <w:lang w:val="en-US"/>
        </w:rPr>
        <w:t>.</w:t>
      </w:r>
      <w:r w:rsidR="009C2FBC" w:rsidRPr="009C2FBC">
        <w:rPr>
          <w:rFonts w:eastAsia="Times New Roman"/>
          <w:spacing w:val="-6"/>
          <w:szCs w:val="28"/>
          <w:lang w:eastAsia="ru-RU"/>
        </w:rPr>
        <w:t xml:space="preserve"> </w:t>
      </w:r>
      <w:r w:rsidR="009C2FBC" w:rsidRPr="00A01453">
        <w:rPr>
          <w:rFonts w:eastAsia="Times New Roman"/>
          <w:spacing w:val="-6"/>
          <w:szCs w:val="28"/>
          <w:lang w:eastAsia="ru-RU"/>
        </w:rPr>
        <w:t>–</w:t>
      </w:r>
      <w:r w:rsidR="0078394D" w:rsidRPr="005307D0">
        <w:rPr>
          <w:lang w:val="en-US"/>
        </w:rPr>
        <w:t xml:space="preserve"> </w:t>
      </w:r>
      <w:r>
        <w:t>3</w:t>
      </w:r>
      <w:r w:rsidR="0078394D" w:rsidRPr="005307D0">
        <w:rPr>
          <w:lang w:val="en-US"/>
        </w:rPr>
        <w:t>-</w:t>
      </w:r>
      <w:r>
        <w:t>4</w:t>
      </w:r>
      <w:r w:rsidR="0078394D" w:rsidRPr="005307D0">
        <w:rPr>
          <w:lang w:val="en-US"/>
        </w:rPr>
        <w:t>.</w:t>
      </w:r>
      <w:r w:rsidR="009C2FBC" w:rsidRPr="009C2FBC">
        <w:rPr>
          <w:rFonts w:eastAsia="Times New Roman"/>
          <w:spacing w:val="-6"/>
          <w:szCs w:val="28"/>
          <w:lang w:eastAsia="ru-RU"/>
        </w:rPr>
        <w:t xml:space="preserve"> </w:t>
      </w:r>
      <w:r w:rsidR="009C2FBC" w:rsidRPr="00A01453">
        <w:rPr>
          <w:rFonts w:eastAsia="Times New Roman"/>
          <w:spacing w:val="-6"/>
          <w:szCs w:val="28"/>
          <w:lang w:eastAsia="ru-RU"/>
        </w:rPr>
        <w:t xml:space="preserve">– </w:t>
      </w:r>
      <w:r>
        <w:t>P</w:t>
      </w:r>
      <w:r w:rsidR="002754F5">
        <w:rPr>
          <w:lang w:val="en-US"/>
        </w:rPr>
        <w:t>.</w:t>
      </w:r>
      <w:r>
        <w:t xml:space="preserve"> 298-311</w:t>
      </w:r>
      <w:r w:rsidR="0078394D" w:rsidRPr="005307D0">
        <w:rPr>
          <w:lang w:val="en-US"/>
        </w:rPr>
        <w:t>.</w:t>
      </w:r>
      <w:r w:rsidRPr="004C11FC">
        <w:rPr>
          <w:lang w:val="en-US"/>
        </w:rPr>
        <w:t xml:space="preserve"> </w:t>
      </w:r>
      <w:r>
        <w:t>ISSN 0013-7952,</w:t>
      </w:r>
      <w:r>
        <w:rPr>
          <w:lang w:val="en-US"/>
        </w:rPr>
        <w:t xml:space="preserve"> </w:t>
      </w:r>
      <w:hyperlink r:id="rId38" w:history="1">
        <w:r w:rsidRPr="00212CE9">
          <w:rPr>
            <w:rStyle w:val="afa"/>
          </w:rPr>
          <w:t>https://doi.org/10.1016/j.enggeo.2010.05.008</w:t>
        </w:r>
      </w:hyperlink>
      <w:r>
        <w:t>.</w:t>
      </w:r>
    </w:p>
    <w:p w14:paraId="7D8EA893" w14:textId="4DBA4865" w:rsidR="009C2FBC" w:rsidRDefault="00360132" w:rsidP="00360132">
      <w:pPr>
        <w:pStyle w:val="a3"/>
        <w:numPr>
          <w:ilvl w:val="0"/>
          <w:numId w:val="21"/>
        </w:numPr>
        <w:tabs>
          <w:tab w:val="left" w:pos="1134"/>
        </w:tabs>
        <w:spacing w:after="0" w:line="240" w:lineRule="auto"/>
        <w:ind w:left="0" w:firstLine="567"/>
        <w:jc w:val="both"/>
      </w:pPr>
      <w:r>
        <w:t>M. Monjezi, M. Rezaei, A. Yazdian Varjani,</w:t>
      </w:r>
      <w:r w:rsidRPr="004C11FC">
        <w:rPr>
          <w:lang w:val="en-US"/>
        </w:rPr>
        <w:t xml:space="preserve"> </w:t>
      </w:r>
      <w:r>
        <w:t>Prediction of rock fragmentation due to blasting in Gol-E-Gohar iron mine using fuzzy logic,</w:t>
      </w:r>
      <w:r w:rsidRPr="004C11FC">
        <w:rPr>
          <w:lang w:val="en-US"/>
        </w:rPr>
        <w:t xml:space="preserve"> </w:t>
      </w:r>
      <w:r>
        <w:t>International Journal of Rock Mechanics and Mining Sciences</w:t>
      </w:r>
      <w:r w:rsidR="0078394D" w:rsidRPr="005307D0">
        <w:rPr>
          <w:lang w:val="en-US"/>
        </w:rPr>
        <w:t>.</w:t>
      </w:r>
      <w:r w:rsidR="002754F5">
        <w:rPr>
          <w:lang w:val="en-US"/>
        </w:rPr>
        <w:t xml:space="preserve"> – </w:t>
      </w:r>
      <w:r w:rsidR="002754F5">
        <w:t>2009</w:t>
      </w:r>
      <w:r w:rsidR="0078394D" w:rsidRPr="005307D0">
        <w:rPr>
          <w:lang w:val="en-US"/>
        </w:rPr>
        <w:t>.</w:t>
      </w:r>
      <w:r w:rsidRPr="004C11FC">
        <w:rPr>
          <w:lang w:val="en-US"/>
        </w:rPr>
        <w:t xml:space="preserve"> </w:t>
      </w:r>
      <w:r w:rsidR="009C2FBC" w:rsidRPr="00A01453">
        <w:rPr>
          <w:rFonts w:eastAsia="Times New Roman"/>
          <w:spacing w:val="-6"/>
          <w:szCs w:val="28"/>
          <w:lang w:eastAsia="ru-RU"/>
        </w:rPr>
        <w:t xml:space="preserve">– </w:t>
      </w:r>
      <w:r w:rsidR="0078394D">
        <w:t>Vol</w:t>
      </w:r>
      <w:r w:rsidR="0078394D" w:rsidRPr="005307D0">
        <w:rPr>
          <w:lang w:val="en-US"/>
        </w:rPr>
        <w:t>.</w:t>
      </w:r>
      <w:r>
        <w:t xml:space="preserve"> 46</w:t>
      </w:r>
      <w:r w:rsidR="0078394D" w:rsidRPr="005307D0">
        <w:rPr>
          <w:lang w:val="en-US"/>
        </w:rPr>
        <w:t>.</w:t>
      </w:r>
      <w:r>
        <w:t xml:space="preserve"> </w:t>
      </w:r>
      <w:r w:rsidR="009C2FBC" w:rsidRPr="00A01453">
        <w:rPr>
          <w:rFonts w:eastAsia="Times New Roman"/>
          <w:spacing w:val="-6"/>
          <w:szCs w:val="28"/>
          <w:lang w:eastAsia="ru-RU"/>
        </w:rPr>
        <w:t>–</w:t>
      </w:r>
      <w:r>
        <w:t>8</w:t>
      </w:r>
      <w:r w:rsidR="0078394D" w:rsidRPr="005307D0">
        <w:rPr>
          <w:lang w:val="en-US"/>
        </w:rPr>
        <w:t xml:space="preserve">. </w:t>
      </w:r>
      <w:r w:rsidR="009C2FBC" w:rsidRPr="00A01453">
        <w:rPr>
          <w:rFonts w:eastAsia="Times New Roman"/>
          <w:spacing w:val="-6"/>
          <w:szCs w:val="28"/>
          <w:lang w:eastAsia="ru-RU"/>
        </w:rPr>
        <w:t xml:space="preserve">– </w:t>
      </w:r>
      <w:r>
        <w:t>P</w:t>
      </w:r>
      <w:r w:rsidR="002754F5">
        <w:rPr>
          <w:lang w:val="en-US"/>
        </w:rPr>
        <w:t>.</w:t>
      </w:r>
      <w:r>
        <w:t xml:space="preserve"> 1273-1280,</w:t>
      </w:r>
      <w:r w:rsidRPr="004C11FC">
        <w:rPr>
          <w:lang w:val="en-US"/>
        </w:rPr>
        <w:t xml:space="preserve"> </w:t>
      </w:r>
      <w:r>
        <w:t>ISSN 1365-1609</w:t>
      </w:r>
      <w:r w:rsidR="0078394D" w:rsidRPr="005307D0">
        <w:rPr>
          <w:lang w:val="en-US"/>
        </w:rPr>
        <w:t>.</w:t>
      </w:r>
    </w:p>
    <w:p w14:paraId="43C5B247" w14:textId="602EC6D4" w:rsidR="00360132" w:rsidRDefault="00360132" w:rsidP="009C2FBC">
      <w:pPr>
        <w:tabs>
          <w:tab w:val="left" w:pos="1134"/>
        </w:tabs>
        <w:spacing w:after="0" w:line="240" w:lineRule="auto"/>
        <w:jc w:val="both"/>
      </w:pPr>
      <w:r w:rsidRPr="009C2FBC">
        <w:rPr>
          <w:lang w:val="en-US"/>
        </w:rPr>
        <w:t xml:space="preserve"> </w:t>
      </w:r>
      <w:hyperlink r:id="rId39" w:history="1">
        <w:r w:rsidRPr="00212CE9">
          <w:rPr>
            <w:rStyle w:val="afa"/>
          </w:rPr>
          <w:t>https://doi.org/10.1016/j.ijrmms.2009.05.005</w:t>
        </w:r>
      </w:hyperlink>
      <w:r>
        <w:t>.</w:t>
      </w:r>
    </w:p>
    <w:p w14:paraId="125531D3" w14:textId="14682D8F" w:rsidR="00360132" w:rsidRDefault="00360132" w:rsidP="00360132">
      <w:pPr>
        <w:pStyle w:val="a3"/>
        <w:numPr>
          <w:ilvl w:val="0"/>
          <w:numId w:val="21"/>
        </w:numPr>
        <w:tabs>
          <w:tab w:val="left" w:pos="1134"/>
        </w:tabs>
        <w:spacing w:after="0" w:line="240" w:lineRule="auto"/>
        <w:ind w:left="0" w:firstLine="567"/>
        <w:jc w:val="both"/>
      </w:pPr>
      <w:r>
        <w:t>A. Sayadi, M. Monjezi, N. Talebi, Manoj Khandelwal,</w:t>
      </w:r>
      <w:r w:rsidRPr="008B7E59">
        <w:rPr>
          <w:lang w:val="en-US"/>
        </w:rPr>
        <w:t xml:space="preserve"> </w:t>
      </w:r>
      <w:r>
        <w:t>A comparative study on the application of various artificial neural networks to simultaneous prediction of rock fragmentation and backbreak,</w:t>
      </w:r>
      <w:r w:rsidRPr="008B7E59">
        <w:rPr>
          <w:lang w:val="en-US"/>
        </w:rPr>
        <w:t xml:space="preserve"> </w:t>
      </w:r>
      <w:r>
        <w:t>Journal of Rock Mechanics and Geotechnical Engineering,</w:t>
      </w:r>
      <w:r w:rsidR="001C34FC">
        <w:rPr>
          <w:lang w:val="en-US"/>
        </w:rPr>
        <w:t xml:space="preserve"> – 2</w:t>
      </w:r>
      <w:r w:rsidR="001C34FC">
        <w:t>013</w:t>
      </w:r>
      <w:r w:rsidR="0078394D" w:rsidRPr="005307D0">
        <w:rPr>
          <w:lang w:val="en-US"/>
        </w:rPr>
        <w:t>.</w:t>
      </w:r>
      <w:r w:rsidRPr="008B7E59">
        <w:rPr>
          <w:lang w:val="en-US"/>
        </w:rPr>
        <w:t xml:space="preserve"> </w:t>
      </w:r>
      <w:r w:rsidR="0078394D">
        <w:rPr>
          <w:lang w:val="en-US"/>
        </w:rPr>
        <w:t xml:space="preserve">– </w:t>
      </w:r>
      <w:r>
        <w:t>Vol</w:t>
      </w:r>
      <w:r w:rsidR="0078394D" w:rsidRPr="005307D0">
        <w:rPr>
          <w:lang w:val="en-US"/>
        </w:rPr>
        <w:t>.</w:t>
      </w:r>
      <w:r>
        <w:t xml:space="preserve"> 5, </w:t>
      </w:r>
      <w:r w:rsidR="0078394D">
        <w:rPr>
          <w:lang w:val="en-US"/>
        </w:rPr>
        <w:t xml:space="preserve">– </w:t>
      </w:r>
      <w:r>
        <w:t>4,</w:t>
      </w:r>
      <w:r w:rsidRPr="008B7E59">
        <w:rPr>
          <w:lang w:val="en-US"/>
        </w:rPr>
        <w:t xml:space="preserve"> </w:t>
      </w:r>
      <w:r w:rsidR="0078394D">
        <w:rPr>
          <w:lang w:val="en-US"/>
        </w:rPr>
        <w:t xml:space="preserve">– </w:t>
      </w:r>
      <w:r>
        <w:t>P</w:t>
      </w:r>
      <w:r w:rsidR="001C34FC">
        <w:rPr>
          <w:lang w:val="en-US"/>
        </w:rPr>
        <w:t>.</w:t>
      </w:r>
      <w:r>
        <w:t xml:space="preserve"> 318-324</w:t>
      </w:r>
      <w:r w:rsidR="0078394D" w:rsidRPr="005307D0">
        <w:rPr>
          <w:lang w:val="en-US"/>
        </w:rPr>
        <w:t>.</w:t>
      </w:r>
      <w:r w:rsidRPr="008B7E59">
        <w:rPr>
          <w:lang w:val="en-US"/>
        </w:rPr>
        <w:t xml:space="preserve"> </w:t>
      </w:r>
      <w:r>
        <w:t>ISSN 1674-7755,</w:t>
      </w:r>
      <w:r w:rsidRPr="008B7E59">
        <w:rPr>
          <w:lang w:val="en-US"/>
        </w:rPr>
        <w:t xml:space="preserve"> </w:t>
      </w:r>
      <w:hyperlink r:id="rId40" w:history="1">
        <w:r w:rsidRPr="00212CE9">
          <w:rPr>
            <w:rStyle w:val="afa"/>
          </w:rPr>
          <w:t>https://doi.org/10.1016/j.jrmge.2013.05.007</w:t>
        </w:r>
      </w:hyperlink>
      <w:r>
        <w:t>.</w:t>
      </w:r>
    </w:p>
    <w:p w14:paraId="696531EF" w14:textId="09C0D586" w:rsidR="00360132" w:rsidRDefault="00360132" w:rsidP="00360132">
      <w:pPr>
        <w:pStyle w:val="a3"/>
        <w:numPr>
          <w:ilvl w:val="0"/>
          <w:numId w:val="21"/>
        </w:numPr>
        <w:tabs>
          <w:tab w:val="left" w:pos="1134"/>
        </w:tabs>
        <w:spacing w:after="0" w:line="240" w:lineRule="auto"/>
        <w:ind w:left="0" w:firstLine="567"/>
        <w:jc w:val="both"/>
      </w:pPr>
      <w:r>
        <w:t>Гальянов А.В., Рождественский В.Н., Блинов А.Н. Трансформация</w:t>
      </w:r>
      <w:r w:rsidRPr="000F0DEE">
        <w:rPr>
          <w:lang w:val="ru-RU"/>
        </w:rPr>
        <w:t xml:space="preserve"> </w:t>
      </w:r>
      <w:r>
        <w:t xml:space="preserve">структуры горных массивов при взрывных работах на карьерах. </w:t>
      </w:r>
      <w:r w:rsidR="00676D33" w:rsidRPr="005307D0">
        <w:rPr>
          <w:lang w:val="ru-RU"/>
        </w:rPr>
        <w:t>//</w:t>
      </w:r>
      <w:r w:rsidRPr="000F0DEE">
        <w:rPr>
          <w:lang w:val="ru-RU"/>
        </w:rPr>
        <w:t xml:space="preserve"> </w:t>
      </w:r>
      <w:r>
        <w:t>Екатеринбург: ИГД УрОРАН</w:t>
      </w:r>
      <w:r w:rsidR="0078394D">
        <w:rPr>
          <w:lang w:val="ru-RU"/>
        </w:rPr>
        <w:t>.</w:t>
      </w:r>
      <w:r>
        <w:t xml:space="preserve"> </w:t>
      </w:r>
      <w:r w:rsidR="00676D33">
        <w:t xml:space="preserve">– </w:t>
      </w:r>
      <w:r>
        <w:t xml:space="preserve">1999. </w:t>
      </w:r>
      <w:bookmarkStart w:id="4" w:name="_Hlk111462253"/>
      <w:r>
        <w:t xml:space="preserve">– </w:t>
      </w:r>
      <w:bookmarkEnd w:id="4"/>
      <w:r>
        <w:t>140</w:t>
      </w:r>
      <w:r w:rsidR="00676D33" w:rsidRPr="005307D0">
        <w:rPr>
          <w:lang w:val="ru-RU"/>
        </w:rPr>
        <w:t xml:space="preserve"> </w:t>
      </w:r>
      <w:r>
        <w:t>с.</w:t>
      </w:r>
    </w:p>
    <w:p w14:paraId="6A398632" w14:textId="75F72AAA" w:rsidR="00360132" w:rsidRPr="00A01453" w:rsidRDefault="00360132" w:rsidP="00360132">
      <w:pPr>
        <w:pStyle w:val="a3"/>
        <w:widowControl w:val="0"/>
        <w:numPr>
          <w:ilvl w:val="0"/>
          <w:numId w:val="21"/>
        </w:numPr>
        <w:tabs>
          <w:tab w:val="left" w:pos="1134"/>
        </w:tabs>
        <w:spacing w:after="0" w:line="240" w:lineRule="auto"/>
        <w:ind w:left="0" w:firstLine="567"/>
        <w:jc w:val="both"/>
        <w:rPr>
          <w:rFonts w:eastAsia="Calibri"/>
          <w:snapToGrid w:val="0"/>
          <w:color w:val="000000"/>
          <w:spacing w:val="-8"/>
          <w:szCs w:val="28"/>
        </w:rPr>
      </w:pPr>
      <w:r w:rsidRPr="00A01453">
        <w:rPr>
          <w:rFonts w:eastAsia="Times New Roman"/>
          <w:spacing w:val="-6"/>
          <w:szCs w:val="28"/>
          <w:lang w:eastAsia="ru-RU"/>
        </w:rPr>
        <w:t>Ракишев Б.Р. Прогнозирование технологических параметров взорванных пород на карьерах. – Алма-Ата: Наука, 1983. – 240</w:t>
      </w:r>
      <w:r w:rsidR="00676D33" w:rsidRPr="005307D0">
        <w:rPr>
          <w:rFonts w:eastAsia="Times New Roman"/>
          <w:spacing w:val="-6"/>
          <w:szCs w:val="28"/>
          <w:lang w:val="ru-RU" w:eastAsia="ru-RU"/>
        </w:rPr>
        <w:t xml:space="preserve"> </w:t>
      </w:r>
      <w:r w:rsidRPr="00A01453">
        <w:rPr>
          <w:rFonts w:eastAsia="Times New Roman"/>
          <w:spacing w:val="-6"/>
          <w:szCs w:val="28"/>
          <w:lang w:eastAsia="ru-RU"/>
        </w:rPr>
        <w:t>с.</w:t>
      </w:r>
    </w:p>
    <w:p w14:paraId="3BDE2D57" w14:textId="0D198DAE" w:rsidR="00360132" w:rsidRPr="00A01453" w:rsidRDefault="00360132" w:rsidP="00360132">
      <w:pPr>
        <w:pStyle w:val="a3"/>
        <w:numPr>
          <w:ilvl w:val="0"/>
          <w:numId w:val="21"/>
        </w:numPr>
        <w:tabs>
          <w:tab w:val="left" w:pos="1134"/>
        </w:tabs>
        <w:spacing w:after="0" w:line="240" w:lineRule="auto"/>
        <w:ind w:left="0" w:firstLine="567"/>
        <w:jc w:val="both"/>
        <w:rPr>
          <w:rFonts w:eastAsia="Calibri"/>
          <w:spacing w:val="-6"/>
          <w:szCs w:val="28"/>
          <w:lang w:val="kk-KZ"/>
        </w:rPr>
      </w:pPr>
      <w:r w:rsidRPr="00A01453">
        <w:rPr>
          <w:rFonts w:eastAsia="Calibri"/>
          <w:spacing w:val="-6"/>
          <w:szCs w:val="28"/>
          <w:lang w:val="kk-KZ"/>
        </w:rPr>
        <w:t xml:space="preserve">Ракишев Б.Р., </w:t>
      </w:r>
      <w:r w:rsidRPr="00A01453">
        <w:rPr>
          <w:rFonts w:eastAsia="Calibri"/>
          <w:spacing w:val="-6"/>
          <w:szCs w:val="28"/>
        </w:rPr>
        <w:t xml:space="preserve">Машанов А.А., Абдылдаев Э. К. Структура массива и деформируемость горных пород. </w:t>
      </w:r>
      <w:r w:rsidR="009C2FBC" w:rsidRPr="00A01453">
        <w:rPr>
          <w:rFonts w:eastAsia="Times New Roman"/>
          <w:spacing w:val="-6"/>
          <w:szCs w:val="28"/>
          <w:lang w:eastAsia="ru-RU"/>
        </w:rPr>
        <w:t xml:space="preserve">– </w:t>
      </w:r>
      <w:r w:rsidRPr="00A01453">
        <w:rPr>
          <w:rFonts w:eastAsia="Calibri"/>
          <w:color w:val="000000"/>
          <w:spacing w:val="-6"/>
          <w:szCs w:val="28"/>
        </w:rPr>
        <w:t>Алматы</w:t>
      </w:r>
      <w:r w:rsidR="00DE2783" w:rsidRPr="005307D0">
        <w:rPr>
          <w:rFonts w:eastAsia="Times New Roman"/>
          <w:spacing w:val="-6"/>
          <w:szCs w:val="28"/>
          <w:lang w:val="ru-RU" w:eastAsia="ru-RU"/>
        </w:rPr>
        <w:t>:</w:t>
      </w:r>
      <w:r w:rsidRPr="00A01453">
        <w:rPr>
          <w:rFonts w:eastAsia="Calibri"/>
          <w:color w:val="000000"/>
          <w:spacing w:val="-6"/>
          <w:szCs w:val="28"/>
        </w:rPr>
        <w:t xml:space="preserve"> 2011. – 281</w:t>
      </w:r>
      <w:r w:rsidR="000942FA" w:rsidRPr="005307D0">
        <w:rPr>
          <w:rFonts w:eastAsia="Calibri"/>
          <w:color w:val="000000"/>
          <w:spacing w:val="-6"/>
          <w:szCs w:val="28"/>
          <w:lang w:val="ru-RU"/>
        </w:rPr>
        <w:t xml:space="preserve"> </w:t>
      </w:r>
      <w:r w:rsidRPr="00A01453">
        <w:rPr>
          <w:rFonts w:eastAsia="Calibri"/>
          <w:color w:val="000000"/>
          <w:spacing w:val="-6"/>
          <w:szCs w:val="28"/>
        </w:rPr>
        <w:t>с.</w:t>
      </w:r>
    </w:p>
    <w:p w14:paraId="557E4223" w14:textId="5EF1435A" w:rsidR="00360132" w:rsidRDefault="00360132" w:rsidP="00360132">
      <w:pPr>
        <w:pStyle w:val="a3"/>
        <w:numPr>
          <w:ilvl w:val="0"/>
          <w:numId w:val="21"/>
        </w:numPr>
        <w:tabs>
          <w:tab w:val="left" w:pos="1134"/>
        </w:tabs>
        <w:spacing w:after="0" w:line="240" w:lineRule="auto"/>
        <w:ind w:left="0" w:firstLine="567"/>
        <w:jc w:val="both"/>
      </w:pPr>
      <w:r w:rsidRPr="005E4265">
        <w:rPr>
          <w:rFonts w:eastAsia="Calibri"/>
          <w:szCs w:val="28"/>
        </w:rPr>
        <w:t>Покровский Г.И., Федоров И.С. Действие удара и взрыва в деформируемых средах.</w:t>
      </w:r>
      <w:r w:rsidR="009C2FBC" w:rsidRPr="005307D0">
        <w:rPr>
          <w:rFonts w:eastAsia="Calibri"/>
          <w:szCs w:val="28"/>
          <w:lang w:val="ru-RU"/>
        </w:rPr>
        <w:t xml:space="preserve"> </w:t>
      </w:r>
      <w:r w:rsidRPr="005E4265">
        <w:rPr>
          <w:rFonts w:eastAsia="Calibri"/>
          <w:szCs w:val="28"/>
        </w:rPr>
        <w:t>– М.</w:t>
      </w:r>
      <w:r w:rsidR="009C2FBC" w:rsidRPr="005307D0">
        <w:rPr>
          <w:rFonts w:eastAsia="Calibri"/>
          <w:szCs w:val="28"/>
          <w:lang w:val="ru-RU"/>
        </w:rPr>
        <w:t>:</w:t>
      </w:r>
      <w:r w:rsidRPr="005E4265">
        <w:rPr>
          <w:rFonts w:eastAsia="Calibri"/>
          <w:szCs w:val="28"/>
        </w:rPr>
        <w:t xml:space="preserve"> 1957. – 276с.</w:t>
      </w:r>
    </w:p>
    <w:p w14:paraId="67BC2941" w14:textId="439BBD7B" w:rsidR="00360132" w:rsidRDefault="00360132" w:rsidP="00360132">
      <w:pPr>
        <w:pStyle w:val="a3"/>
        <w:numPr>
          <w:ilvl w:val="0"/>
          <w:numId w:val="21"/>
        </w:numPr>
        <w:tabs>
          <w:tab w:val="left" w:pos="1134"/>
        </w:tabs>
        <w:spacing w:after="0" w:line="240" w:lineRule="auto"/>
        <w:ind w:left="0" w:firstLine="567"/>
        <w:jc w:val="both"/>
      </w:pPr>
      <w:r w:rsidRPr="00DF2A8E">
        <w:t>Наговицын О.В. Лукичев С.В. Компьютерные технологии для проектирования и планирования открытых горных работ.</w:t>
      </w:r>
      <w:r w:rsidR="009C2FBC" w:rsidRPr="005307D0">
        <w:rPr>
          <w:lang w:val="ru-RU"/>
        </w:rPr>
        <w:t xml:space="preserve"> //</w:t>
      </w:r>
      <w:r w:rsidRPr="00DF2A8E">
        <w:t xml:space="preserve"> Горный информационно-аналитический бюллетень (научно-технический журнал),</w:t>
      </w:r>
      <w:r w:rsidR="009C2FBC" w:rsidRPr="005307D0">
        <w:rPr>
          <w:lang w:val="ru-RU"/>
        </w:rPr>
        <w:t xml:space="preserve"> </w:t>
      </w:r>
      <w:r w:rsidR="009C2FBC" w:rsidRPr="00A01453">
        <w:rPr>
          <w:rFonts w:eastAsia="Times New Roman"/>
          <w:spacing w:val="-6"/>
          <w:szCs w:val="28"/>
          <w:lang w:eastAsia="ru-RU"/>
        </w:rPr>
        <w:t xml:space="preserve">– </w:t>
      </w:r>
      <w:r w:rsidR="009C2FBC" w:rsidRPr="005307D0">
        <w:rPr>
          <w:rFonts w:eastAsia="Times New Roman"/>
          <w:spacing w:val="-6"/>
          <w:szCs w:val="28"/>
          <w:lang w:val="ru-RU" w:eastAsia="ru-RU"/>
        </w:rPr>
        <w:t xml:space="preserve">2015. </w:t>
      </w:r>
      <w:r w:rsidR="009C2FBC" w:rsidRPr="00A01453">
        <w:rPr>
          <w:rFonts w:eastAsia="Times New Roman"/>
          <w:spacing w:val="-6"/>
          <w:szCs w:val="28"/>
          <w:lang w:eastAsia="ru-RU"/>
        </w:rPr>
        <w:t xml:space="preserve">– </w:t>
      </w:r>
      <w:r w:rsidRPr="00DF2A8E">
        <w:t xml:space="preserve">56, </w:t>
      </w:r>
      <w:r w:rsidR="009C2FBC">
        <w:rPr>
          <w:lang w:val="en-US"/>
        </w:rPr>
        <w:t>C</w:t>
      </w:r>
      <w:r w:rsidRPr="00DF2A8E">
        <w:t>.</w:t>
      </w:r>
      <w:r w:rsidR="009C2FBC" w:rsidRPr="005307D0">
        <w:rPr>
          <w:lang w:val="ru-RU"/>
        </w:rPr>
        <w:t xml:space="preserve"> </w:t>
      </w:r>
      <w:r w:rsidRPr="00DF2A8E">
        <w:t>104-115.</w:t>
      </w:r>
    </w:p>
    <w:p w14:paraId="38879C13" w14:textId="101F6B30" w:rsidR="00360132" w:rsidRPr="00A01453" w:rsidRDefault="00360132" w:rsidP="00360132">
      <w:pPr>
        <w:pStyle w:val="a3"/>
        <w:widowControl w:val="0"/>
        <w:numPr>
          <w:ilvl w:val="0"/>
          <w:numId w:val="21"/>
        </w:numPr>
        <w:tabs>
          <w:tab w:val="left" w:pos="1134"/>
        </w:tabs>
        <w:autoSpaceDE w:val="0"/>
        <w:autoSpaceDN w:val="0"/>
        <w:adjustRightInd w:val="0"/>
        <w:spacing w:after="0" w:line="240" w:lineRule="auto"/>
        <w:ind w:left="0" w:firstLine="567"/>
        <w:jc w:val="both"/>
        <w:rPr>
          <w:rFonts w:eastAsia="Calibri"/>
          <w:spacing w:val="-6"/>
          <w:szCs w:val="28"/>
        </w:rPr>
      </w:pPr>
      <w:r w:rsidRPr="00A01453">
        <w:rPr>
          <w:rFonts w:eastAsia="Calibri"/>
          <w:spacing w:val="-6"/>
          <w:szCs w:val="28"/>
        </w:rPr>
        <w:t>Ржевский В.В. Процессы открытых  горных работ.</w:t>
      </w:r>
      <w:r w:rsidR="009C2FBC" w:rsidRPr="005307D0">
        <w:rPr>
          <w:rFonts w:eastAsia="Calibri"/>
          <w:spacing w:val="-6"/>
          <w:szCs w:val="28"/>
          <w:lang w:val="ru-RU"/>
        </w:rPr>
        <w:t xml:space="preserve"> </w:t>
      </w:r>
      <w:r w:rsidRPr="00A01453">
        <w:rPr>
          <w:rFonts w:eastAsia="Calibri"/>
          <w:spacing w:val="-6"/>
          <w:szCs w:val="28"/>
        </w:rPr>
        <w:t>–</w:t>
      </w:r>
      <w:r w:rsidR="009C2FBC" w:rsidRPr="005307D0">
        <w:rPr>
          <w:rFonts w:eastAsia="Calibri"/>
          <w:spacing w:val="-6"/>
          <w:szCs w:val="28"/>
          <w:lang w:val="ru-RU"/>
        </w:rPr>
        <w:t xml:space="preserve"> </w:t>
      </w:r>
      <w:r w:rsidRPr="00A01453">
        <w:rPr>
          <w:rFonts w:eastAsia="Calibri"/>
          <w:spacing w:val="-6"/>
          <w:szCs w:val="28"/>
        </w:rPr>
        <w:t>М.: Недра, 1985.</w:t>
      </w:r>
      <w:r w:rsidR="009C2FBC" w:rsidRPr="005307D0">
        <w:rPr>
          <w:rFonts w:eastAsia="Calibri"/>
          <w:spacing w:val="-6"/>
          <w:szCs w:val="28"/>
          <w:lang w:val="ru-RU"/>
        </w:rPr>
        <w:t xml:space="preserve"> </w:t>
      </w:r>
      <w:r w:rsidRPr="00A01453">
        <w:rPr>
          <w:rFonts w:eastAsia="Calibri"/>
          <w:spacing w:val="-6"/>
          <w:szCs w:val="28"/>
        </w:rPr>
        <w:t>–549</w:t>
      </w:r>
      <w:r w:rsidR="009C2FBC" w:rsidRPr="005307D0">
        <w:rPr>
          <w:rFonts w:eastAsia="Calibri"/>
          <w:spacing w:val="-6"/>
          <w:szCs w:val="28"/>
          <w:lang w:val="ru-RU"/>
        </w:rPr>
        <w:t xml:space="preserve"> </w:t>
      </w:r>
      <w:r w:rsidRPr="00A01453">
        <w:rPr>
          <w:rFonts w:eastAsia="Calibri"/>
          <w:spacing w:val="-6"/>
          <w:szCs w:val="28"/>
        </w:rPr>
        <w:t>с.</w:t>
      </w:r>
    </w:p>
    <w:p w14:paraId="457B493D" w14:textId="285D0DB3" w:rsidR="00360132" w:rsidRPr="00A01453" w:rsidRDefault="00360132" w:rsidP="00360132">
      <w:pPr>
        <w:pStyle w:val="a3"/>
        <w:numPr>
          <w:ilvl w:val="0"/>
          <w:numId w:val="21"/>
        </w:numPr>
        <w:tabs>
          <w:tab w:val="left" w:pos="1134"/>
        </w:tabs>
        <w:spacing w:after="0" w:line="240" w:lineRule="auto"/>
        <w:ind w:left="0" w:firstLine="567"/>
        <w:jc w:val="both"/>
        <w:rPr>
          <w:rFonts w:eastAsia="Calibri"/>
          <w:spacing w:val="-6"/>
          <w:szCs w:val="28"/>
        </w:rPr>
      </w:pPr>
      <w:r w:rsidRPr="00A01453">
        <w:rPr>
          <w:rFonts w:eastAsia="Calibri"/>
          <w:spacing w:val="-6"/>
          <w:szCs w:val="28"/>
        </w:rPr>
        <w:t xml:space="preserve">Кутузов Б.Н., Рубцов В.К. Физика взрывного разрушения горных пород. </w:t>
      </w:r>
      <w:r w:rsidR="00DE2783" w:rsidRPr="00A01453">
        <w:rPr>
          <w:rFonts w:eastAsia="Times New Roman"/>
          <w:spacing w:val="-6"/>
          <w:szCs w:val="28"/>
          <w:lang w:eastAsia="ru-RU"/>
        </w:rPr>
        <w:t xml:space="preserve">– </w:t>
      </w:r>
      <w:r w:rsidRPr="00A01453">
        <w:rPr>
          <w:rFonts w:eastAsia="Calibri"/>
          <w:spacing w:val="-6"/>
          <w:szCs w:val="28"/>
        </w:rPr>
        <w:t>М</w:t>
      </w:r>
      <w:r w:rsidR="009C2FBC" w:rsidRPr="005307D0">
        <w:rPr>
          <w:rFonts w:eastAsia="Calibri"/>
          <w:spacing w:val="-6"/>
          <w:szCs w:val="28"/>
          <w:lang w:val="ru-RU"/>
        </w:rPr>
        <w:t>.:</w:t>
      </w:r>
      <w:r w:rsidRPr="00A01453">
        <w:rPr>
          <w:rFonts w:eastAsia="Calibri"/>
          <w:spacing w:val="-6"/>
          <w:szCs w:val="28"/>
        </w:rPr>
        <w:t xml:space="preserve"> 1970.</w:t>
      </w:r>
      <w:r w:rsidR="009C2FBC" w:rsidRPr="005307D0">
        <w:rPr>
          <w:rFonts w:eastAsia="Calibri"/>
          <w:spacing w:val="-6"/>
          <w:szCs w:val="28"/>
          <w:lang w:val="ru-RU"/>
        </w:rPr>
        <w:t xml:space="preserve"> </w:t>
      </w:r>
      <w:r w:rsidR="009C2FBC" w:rsidRPr="00A01453">
        <w:rPr>
          <w:rFonts w:eastAsia="Times New Roman"/>
          <w:spacing w:val="-6"/>
          <w:szCs w:val="28"/>
          <w:lang w:eastAsia="ru-RU"/>
        </w:rPr>
        <w:t xml:space="preserve">– </w:t>
      </w:r>
      <w:r w:rsidRPr="00A01453">
        <w:rPr>
          <w:rFonts w:eastAsia="Calibri"/>
          <w:spacing w:val="-6"/>
          <w:szCs w:val="28"/>
        </w:rPr>
        <w:t>177</w:t>
      </w:r>
      <w:r w:rsidR="009C2FBC" w:rsidRPr="005307D0">
        <w:rPr>
          <w:rFonts w:eastAsia="Calibri"/>
          <w:spacing w:val="-6"/>
          <w:szCs w:val="28"/>
          <w:lang w:val="ru-RU"/>
        </w:rPr>
        <w:t xml:space="preserve"> </w:t>
      </w:r>
      <w:r w:rsidRPr="00A01453">
        <w:rPr>
          <w:rFonts w:eastAsia="Calibri"/>
          <w:spacing w:val="-6"/>
          <w:szCs w:val="28"/>
        </w:rPr>
        <w:t>с.</w:t>
      </w:r>
    </w:p>
    <w:p w14:paraId="25B575D0" w14:textId="105B3AF7" w:rsidR="00360132" w:rsidRPr="00A01453" w:rsidRDefault="00360132" w:rsidP="00360132">
      <w:pPr>
        <w:pStyle w:val="a3"/>
        <w:widowControl w:val="0"/>
        <w:numPr>
          <w:ilvl w:val="0"/>
          <w:numId w:val="21"/>
        </w:numPr>
        <w:tabs>
          <w:tab w:val="left" w:pos="1134"/>
        </w:tabs>
        <w:spacing w:after="0" w:line="240" w:lineRule="auto"/>
        <w:ind w:left="0" w:firstLine="567"/>
        <w:jc w:val="both"/>
        <w:rPr>
          <w:rFonts w:eastAsia="Calibri"/>
          <w:snapToGrid w:val="0"/>
          <w:color w:val="000000"/>
          <w:spacing w:val="-8"/>
          <w:szCs w:val="28"/>
        </w:rPr>
      </w:pPr>
      <w:r w:rsidRPr="00A01453">
        <w:rPr>
          <w:rFonts w:eastAsia="Calibri"/>
          <w:snapToGrid w:val="0"/>
          <w:color w:val="000000"/>
          <w:spacing w:val="-8"/>
          <w:szCs w:val="28"/>
        </w:rPr>
        <w:t>Кутузов Б.Н. Методы ведения взрывных работ. Ч.1. Разрушение горных по-род взрывом: Учебник для вузов. – М.: Издательство «Горная книга», 2007.</w:t>
      </w:r>
      <w:r w:rsidR="009C2FBC" w:rsidRPr="009C2FBC">
        <w:rPr>
          <w:rFonts w:eastAsia="Times New Roman"/>
          <w:spacing w:val="-6"/>
          <w:szCs w:val="28"/>
          <w:lang w:eastAsia="ru-RU"/>
        </w:rPr>
        <w:t xml:space="preserve"> </w:t>
      </w:r>
      <w:r w:rsidR="009C2FBC" w:rsidRPr="00A01453">
        <w:rPr>
          <w:rFonts w:eastAsia="Times New Roman"/>
          <w:spacing w:val="-6"/>
          <w:szCs w:val="28"/>
          <w:lang w:eastAsia="ru-RU"/>
        </w:rPr>
        <w:t xml:space="preserve">– </w:t>
      </w:r>
      <w:r w:rsidRPr="00A01453">
        <w:rPr>
          <w:rFonts w:eastAsia="Calibri"/>
          <w:snapToGrid w:val="0"/>
          <w:color w:val="000000"/>
          <w:spacing w:val="-8"/>
          <w:szCs w:val="28"/>
        </w:rPr>
        <w:t>471 с.</w:t>
      </w:r>
    </w:p>
    <w:p w14:paraId="3D757F6F" w14:textId="2EA0EAF5" w:rsidR="00360132" w:rsidRDefault="00360132" w:rsidP="00360132">
      <w:pPr>
        <w:pStyle w:val="a3"/>
        <w:widowControl w:val="0"/>
        <w:numPr>
          <w:ilvl w:val="0"/>
          <w:numId w:val="21"/>
        </w:numPr>
        <w:tabs>
          <w:tab w:val="left" w:pos="1134"/>
        </w:tabs>
        <w:spacing w:after="0" w:line="240" w:lineRule="auto"/>
        <w:ind w:left="0" w:firstLine="567"/>
        <w:jc w:val="both"/>
        <w:rPr>
          <w:rFonts w:eastAsia="Calibri"/>
          <w:snapToGrid w:val="0"/>
          <w:color w:val="000000"/>
          <w:spacing w:val="-8"/>
          <w:szCs w:val="28"/>
        </w:rPr>
      </w:pPr>
      <w:r w:rsidRPr="00A01453">
        <w:rPr>
          <w:rFonts w:eastAsia="Calibri"/>
          <w:snapToGrid w:val="0"/>
          <w:color w:val="000000"/>
          <w:spacing w:val="-8"/>
          <w:szCs w:val="28"/>
        </w:rPr>
        <w:t>Машанов А.Ж., Машанов А.А. Основы геомеханики скальных-трещиноватых пород.</w:t>
      </w:r>
      <w:r w:rsidR="009C2FBC" w:rsidRPr="005307D0">
        <w:rPr>
          <w:rFonts w:eastAsia="Calibri"/>
          <w:snapToGrid w:val="0"/>
          <w:color w:val="000000"/>
          <w:spacing w:val="-8"/>
          <w:szCs w:val="28"/>
          <w:lang w:val="ru-RU"/>
        </w:rPr>
        <w:t xml:space="preserve"> </w:t>
      </w:r>
      <w:r w:rsidR="009C2FBC" w:rsidRPr="00A01453">
        <w:rPr>
          <w:rFonts w:eastAsia="Times New Roman"/>
          <w:spacing w:val="-6"/>
          <w:szCs w:val="28"/>
          <w:lang w:eastAsia="ru-RU"/>
        </w:rPr>
        <w:t xml:space="preserve">– </w:t>
      </w:r>
      <w:r w:rsidRPr="00A01453">
        <w:rPr>
          <w:rFonts w:eastAsia="Calibri"/>
          <w:snapToGrid w:val="0"/>
          <w:color w:val="000000"/>
          <w:spacing w:val="-8"/>
          <w:szCs w:val="28"/>
        </w:rPr>
        <w:t xml:space="preserve"> Алматы</w:t>
      </w:r>
      <w:r w:rsidR="009C2FBC" w:rsidRPr="005307D0">
        <w:rPr>
          <w:rFonts w:eastAsia="Calibri"/>
          <w:snapToGrid w:val="0"/>
          <w:color w:val="000000"/>
          <w:spacing w:val="-8"/>
          <w:szCs w:val="28"/>
          <w:lang w:val="ru-RU"/>
        </w:rPr>
        <w:t>:</w:t>
      </w:r>
      <w:r w:rsidRPr="00A01453">
        <w:rPr>
          <w:rFonts w:eastAsia="Calibri"/>
          <w:snapToGrid w:val="0"/>
          <w:color w:val="000000"/>
          <w:spacing w:val="-8"/>
          <w:szCs w:val="28"/>
        </w:rPr>
        <w:t xml:space="preserve"> Наука</w:t>
      </w:r>
      <w:r w:rsidR="009C2FBC" w:rsidRPr="005307D0">
        <w:rPr>
          <w:rFonts w:eastAsia="Calibri"/>
          <w:snapToGrid w:val="0"/>
          <w:color w:val="000000"/>
          <w:spacing w:val="-8"/>
          <w:szCs w:val="28"/>
          <w:lang w:val="ru-RU"/>
        </w:rPr>
        <w:t>,</w:t>
      </w:r>
      <w:r w:rsidRPr="00A01453">
        <w:rPr>
          <w:rFonts w:eastAsia="Calibri"/>
          <w:snapToGrid w:val="0"/>
          <w:color w:val="000000"/>
          <w:spacing w:val="-8"/>
          <w:szCs w:val="28"/>
        </w:rPr>
        <w:t xml:space="preserve"> 1985. </w:t>
      </w:r>
      <w:r w:rsidR="009C2FBC" w:rsidRPr="00A01453">
        <w:rPr>
          <w:rFonts w:eastAsia="Times New Roman"/>
          <w:spacing w:val="-6"/>
          <w:szCs w:val="28"/>
          <w:lang w:eastAsia="ru-RU"/>
        </w:rPr>
        <w:t xml:space="preserve">– </w:t>
      </w:r>
      <w:r w:rsidRPr="00A01453">
        <w:rPr>
          <w:rFonts w:eastAsia="Calibri"/>
          <w:snapToGrid w:val="0"/>
          <w:color w:val="000000"/>
          <w:spacing w:val="-8"/>
          <w:szCs w:val="28"/>
        </w:rPr>
        <w:t>192с.</w:t>
      </w:r>
    </w:p>
    <w:p w14:paraId="5FA69B1E" w14:textId="343568E8" w:rsidR="00360132" w:rsidRDefault="00360132" w:rsidP="00360132">
      <w:pPr>
        <w:pStyle w:val="a3"/>
        <w:numPr>
          <w:ilvl w:val="0"/>
          <w:numId w:val="21"/>
        </w:numPr>
        <w:tabs>
          <w:tab w:val="left" w:pos="1134"/>
        </w:tabs>
        <w:spacing w:after="0" w:line="240" w:lineRule="auto"/>
        <w:ind w:left="0" w:firstLine="567"/>
        <w:jc w:val="both"/>
      </w:pPr>
      <w:r>
        <w:lastRenderedPageBreak/>
        <w:t>Mohammad Babaeian, Mohammad Ataei, Farhang Sereshki, Farzad Sotoudeh, Sadjad Mohammadi</w:t>
      </w:r>
      <w:r w:rsidR="009C2FBC">
        <w:rPr>
          <w:lang w:val="en-US"/>
        </w:rPr>
        <w:t>.</w:t>
      </w:r>
      <w:r w:rsidRPr="006A43B5">
        <w:rPr>
          <w:lang w:val="en-US"/>
        </w:rPr>
        <w:t xml:space="preserve"> </w:t>
      </w:r>
      <w:r>
        <w:t>A new framework for evaluation of rock fragmentation in open pit mines,</w:t>
      </w:r>
      <w:r w:rsidR="009C2FBC">
        <w:rPr>
          <w:lang w:val="en-US"/>
        </w:rPr>
        <w:t xml:space="preserve"> //</w:t>
      </w:r>
      <w:r w:rsidRPr="006A43B5">
        <w:rPr>
          <w:lang w:val="en-US"/>
        </w:rPr>
        <w:t xml:space="preserve"> </w:t>
      </w:r>
      <w:r>
        <w:t>Journal of Rock Mechanics and Geotechnical Engineering,</w:t>
      </w:r>
      <w:r w:rsidR="009C2FBC" w:rsidRPr="009C2FBC">
        <w:rPr>
          <w:rFonts w:eastAsia="Times New Roman"/>
          <w:spacing w:val="-6"/>
          <w:szCs w:val="28"/>
          <w:lang w:eastAsia="ru-RU"/>
        </w:rPr>
        <w:t xml:space="preserve"> </w:t>
      </w:r>
      <w:r w:rsidR="009C2FBC" w:rsidRPr="00A01453">
        <w:rPr>
          <w:rFonts w:eastAsia="Times New Roman"/>
          <w:spacing w:val="-6"/>
          <w:szCs w:val="28"/>
          <w:lang w:eastAsia="ru-RU"/>
        </w:rPr>
        <w:t xml:space="preserve">– </w:t>
      </w:r>
      <w:r w:rsidR="009C2FBC">
        <w:t>2019</w:t>
      </w:r>
      <w:r w:rsidR="0078394D" w:rsidRPr="005307D0">
        <w:rPr>
          <w:lang w:val="en-US"/>
        </w:rPr>
        <w:t>.</w:t>
      </w:r>
      <w:r w:rsidR="009C2FBC" w:rsidRPr="009C2FBC">
        <w:rPr>
          <w:rFonts w:eastAsia="Times New Roman"/>
          <w:spacing w:val="-6"/>
          <w:szCs w:val="28"/>
          <w:lang w:eastAsia="ru-RU"/>
        </w:rPr>
        <w:t xml:space="preserve"> </w:t>
      </w:r>
      <w:r w:rsidR="009C2FBC" w:rsidRPr="00A01453">
        <w:rPr>
          <w:rFonts w:eastAsia="Times New Roman"/>
          <w:spacing w:val="-6"/>
          <w:szCs w:val="28"/>
          <w:lang w:eastAsia="ru-RU"/>
        </w:rPr>
        <w:t xml:space="preserve">– </w:t>
      </w:r>
      <w:r>
        <w:t>Vol</w:t>
      </w:r>
      <w:r w:rsidR="0078394D" w:rsidRPr="005307D0">
        <w:rPr>
          <w:lang w:val="en-US"/>
        </w:rPr>
        <w:t>.</w:t>
      </w:r>
      <w:r>
        <w:t xml:space="preserve"> 11</w:t>
      </w:r>
      <w:r w:rsidR="0078394D" w:rsidRPr="005307D0">
        <w:rPr>
          <w:lang w:val="en-US"/>
        </w:rPr>
        <w:t>.</w:t>
      </w:r>
      <w:r w:rsidR="009C2FBC" w:rsidRPr="009C2FBC">
        <w:rPr>
          <w:rFonts w:eastAsia="Times New Roman"/>
          <w:spacing w:val="-6"/>
          <w:szCs w:val="28"/>
          <w:lang w:eastAsia="ru-RU"/>
        </w:rPr>
        <w:t xml:space="preserve"> </w:t>
      </w:r>
      <w:r w:rsidR="009C2FBC" w:rsidRPr="00A01453">
        <w:rPr>
          <w:rFonts w:eastAsia="Times New Roman"/>
          <w:spacing w:val="-6"/>
          <w:szCs w:val="28"/>
          <w:lang w:eastAsia="ru-RU"/>
        </w:rPr>
        <w:t>–</w:t>
      </w:r>
      <w:r>
        <w:t xml:space="preserve"> 2</w:t>
      </w:r>
      <w:r w:rsidR="0078394D" w:rsidRPr="005307D0">
        <w:rPr>
          <w:lang w:val="en-US"/>
        </w:rPr>
        <w:t>.</w:t>
      </w:r>
      <w:r w:rsidR="009C2FBC" w:rsidRPr="009C2FBC">
        <w:rPr>
          <w:rFonts w:eastAsia="Times New Roman"/>
          <w:spacing w:val="-6"/>
          <w:szCs w:val="28"/>
          <w:lang w:eastAsia="ru-RU"/>
        </w:rPr>
        <w:t xml:space="preserve"> </w:t>
      </w:r>
      <w:r w:rsidR="009C2FBC" w:rsidRPr="00A01453">
        <w:rPr>
          <w:rFonts w:eastAsia="Times New Roman"/>
          <w:spacing w:val="-6"/>
          <w:szCs w:val="28"/>
          <w:lang w:eastAsia="ru-RU"/>
        </w:rPr>
        <w:t xml:space="preserve">– </w:t>
      </w:r>
      <w:r>
        <w:t>P</w:t>
      </w:r>
      <w:r w:rsidR="009C2FBC">
        <w:rPr>
          <w:lang w:val="en-US"/>
        </w:rPr>
        <w:t>.</w:t>
      </w:r>
      <w:r>
        <w:t xml:space="preserve"> 325-336,</w:t>
      </w:r>
      <w:r w:rsidRPr="006A43B5">
        <w:rPr>
          <w:lang w:val="en-US"/>
        </w:rPr>
        <w:t xml:space="preserve"> </w:t>
      </w:r>
      <w:r>
        <w:t>ISSN 1674-7755,</w:t>
      </w:r>
      <w:r>
        <w:rPr>
          <w:lang w:val="en-US"/>
        </w:rPr>
        <w:t xml:space="preserve"> </w:t>
      </w:r>
      <w:hyperlink r:id="rId41" w:history="1">
        <w:r w:rsidRPr="00212CE9">
          <w:rPr>
            <w:rStyle w:val="afa"/>
          </w:rPr>
          <w:t>https://doi.org/10.1016/j.jrmge.2018.11.006</w:t>
        </w:r>
      </w:hyperlink>
      <w:r>
        <w:t>.</w:t>
      </w:r>
    </w:p>
    <w:p w14:paraId="1599A6EB" w14:textId="24322D2A" w:rsidR="00360132" w:rsidRDefault="00360132" w:rsidP="00360132">
      <w:pPr>
        <w:pStyle w:val="a3"/>
        <w:numPr>
          <w:ilvl w:val="0"/>
          <w:numId w:val="21"/>
        </w:numPr>
        <w:tabs>
          <w:tab w:val="left" w:pos="1134"/>
        </w:tabs>
        <w:spacing w:after="0" w:line="240" w:lineRule="auto"/>
        <w:ind w:left="0" w:firstLine="567"/>
        <w:jc w:val="both"/>
      </w:pPr>
      <w:bookmarkStart w:id="5" w:name="_Hlk111454205"/>
      <w:r>
        <w:t xml:space="preserve">Ракишев Б.Р. Системы и технологии открытой разработки. </w:t>
      </w:r>
      <w:r w:rsidR="00DE2783" w:rsidRPr="00A01453">
        <w:rPr>
          <w:rFonts w:eastAsia="Times New Roman"/>
          <w:spacing w:val="-6"/>
          <w:szCs w:val="28"/>
          <w:lang w:eastAsia="ru-RU"/>
        </w:rPr>
        <w:t xml:space="preserve">– </w:t>
      </w:r>
      <w:r>
        <w:t>Алматы:</w:t>
      </w:r>
      <w:r w:rsidRPr="000F0DEE">
        <w:rPr>
          <w:lang w:val="ru-RU"/>
        </w:rPr>
        <w:t xml:space="preserve"> </w:t>
      </w:r>
      <w:r>
        <w:t xml:space="preserve">НИЦ "Ғылым", 2003. </w:t>
      </w:r>
      <w:r w:rsidR="00DE2783" w:rsidRPr="00A01453">
        <w:rPr>
          <w:rFonts w:eastAsia="Times New Roman"/>
          <w:spacing w:val="-6"/>
          <w:szCs w:val="28"/>
          <w:lang w:eastAsia="ru-RU"/>
        </w:rPr>
        <w:t xml:space="preserve">– </w:t>
      </w:r>
      <w:r>
        <w:t>328</w:t>
      </w:r>
      <w:r w:rsidR="00DE2783" w:rsidRPr="005307D0">
        <w:rPr>
          <w:lang w:val="ru-RU"/>
        </w:rPr>
        <w:t xml:space="preserve"> </w:t>
      </w:r>
      <w:r>
        <w:t>с.</w:t>
      </w:r>
    </w:p>
    <w:p w14:paraId="42A530C1" w14:textId="33FB7495" w:rsidR="00360132" w:rsidRDefault="00360132" w:rsidP="00360132">
      <w:pPr>
        <w:pStyle w:val="a3"/>
        <w:numPr>
          <w:ilvl w:val="0"/>
          <w:numId w:val="21"/>
        </w:numPr>
        <w:tabs>
          <w:tab w:val="left" w:pos="1134"/>
        </w:tabs>
        <w:spacing w:after="0" w:line="240" w:lineRule="auto"/>
        <w:ind w:left="0" w:firstLine="567"/>
        <w:jc w:val="both"/>
      </w:pPr>
      <w:r>
        <w:t>Баранов Е.Г., Тангаев И.А. Опыт селективной разработки сложных</w:t>
      </w:r>
      <w:r w:rsidRPr="000F0DEE">
        <w:rPr>
          <w:lang w:val="ru-RU"/>
        </w:rPr>
        <w:t xml:space="preserve"> </w:t>
      </w:r>
      <w:r>
        <w:t>месторождений. – Фрунзе: Илим, 1969. – 112</w:t>
      </w:r>
      <w:r w:rsidR="00DE2783" w:rsidRPr="005307D0">
        <w:rPr>
          <w:lang w:val="ru-RU"/>
        </w:rPr>
        <w:t xml:space="preserve"> </w:t>
      </w:r>
      <w:r>
        <w:t>с.</w:t>
      </w:r>
    </w:p>
    <w:p w14:paraId="564C3C78" w14:textId="25A774A2" w:rsidR="00360132" w:rsidRDefault="00360132" w:rsidP="00360132">
      <w:pPr>
        <w:pStyle w:val="a3"/>
        <w:numPr>
          <w:ilvl w:val="0"/>
          <w:numId w:val="21"/>
        </w:numPr>
        <w:tabs>
          <w:tab w:val="left" w:pos="1134"/>
        </w:tabs>
        <w:spacing w:after="0" w:line="240" w:lineRule="auto"/>
        <w:ind w:left="0" w:firstLine="567"/>
        <w:jc w:val="both"/>
      </w:pPr>
      <w:r>
        <w:t xml:space="preserve"> Ломоносов Г.Г. Формирование качества руды при открытой их</w:t>
      </w:r>
      <w:r w:rsidRPr="000F0DEE">
        <w:rPr>
          <w:lang w:val="ru-RU"/>
        </w:rPr>
        <w:t xml:space="preserve"> </w:t>
      </w:r>
      <w:r>
        <w:t xml:space="preserve">добыче. </w:t>
      </w:r>
      <w:r w:rsidR="00DE2783" w:rsidRPr="00A01453">
        <w:rPr>
          <w:rFonts w:eastAsia="Times New Roman"/>
          <w:spacing w:val="-6"/>
          <w:szCs w:val="28"/>
          <w:lang w:eastAsia="ru-RU"/>
        </w:rPr>
        <w:t xml:space="preserve">– </w:t>
      </w:r>
      <w:r>
        <w:t xml:space="preserve">М., 1975. </w:t>
      </w:r>
      <w:r w:rsidR="00DE2783" w:rsidRPr="00A01453">
        <w:rPr>
          <w:rFonts w:eastAsia="Times New Roman"/>
          <w:spacing w:val="-6"/>
          <w:szCs w:val="28"/>
          <w:lang w:eastAsia="ru-RU"/>
        </w:rPr>
        <w:t xml:space="preserve">– </w:t>
      </w:r>
      <w:r>
        <w:t>224с.</w:t>
      </w:r>
    </w:p>
    <w:p w14:paraId="45B8B810" w14:textId="5A358642" w:rsidR="00360132" w:rsidRDefault="00360132" w:rsidP="00360132">
      <w:pPr>
        <w:pStyle w:val="a3"/>
        <w:numPr>
          <w:ilvl w:val="0"/>
          <w:numId w:val="21"/>
        </w:numPr>
        <w:tabs>
          <w:tab w:val="left" w:pos="1134"/>
        </w:tabs>
        <w:spacing w:after="0" w:line="240" w:lineRule="auto"/>
        <w:ind w:left="0" w:firstLine="567"/>
        <w:jc w:val="both"/>
      </w:pPr>
      <w:r>
        <w:t xml:space="preserve"> Юматов Б.П., Байков Б.Н. Технология буровзрывных работ на</w:t>
      </w:r>
      <w:r w:rsidRPr="000F0DEE">
        <w:rPr>
          <w:lang w:val="ru-RU"/>
        </w:rPr>
        <w:t xml:space="preserve"> </w:t>
      </w:r>
      <w:r>
        <w:t>карьерах цветной металлургии.</w:t>
      </w:r>
      <w:r w:rsidR="00DE2783" w:rsidRPr="00DE2783">
        <w:rPr>
          <w:rFonts w:eastAsia="Times New Roman"/>
          <w:spacing w:val="-6"/>
          <w:szCs w:val="28"/>
          <w:lang w:eastAsia="ru-RU"/>
        </w:rPr>
        <w:t xml:space="preserve"> </w:t>
      </w:r>
      <w:r w:rsidR="00DE2783" w:rsidRPr="00A01453">
        <w:rPr>
          <w:rFonts w:eastAsia="Times New Roman"/>
          <w:spacing w:val="-6"/>
          <w:szCs w:val="28"/>
          <w:lang w:eastAsia="ru-RU"/>
        </w:rPr>
        <w:t xml:space="preserve">– </w:t>
      </w:r>
      <w:r>
        <w:t xml:space="preserve">М., 1969. </w:t>
      </w:r>
      <w:r w:rsidR="00DE2783" w:rsidRPr="00A01453">
        <w:rPr>
          <w:rFonts w:eastAsia="Times New Roman"/>
          <w:spacing w:val="-6"/>
          <w:szCs w:val="28"/>
          <w:lang w:eastAsia="ru-RU"/>
        </w:rPr>
        <w:t xml:space="preserve">– </w:t>
      </w:r>
      <w:r>
        <w:t>104</w:t>
      </w:r>
      <w:r w:rsidR="00DE2783" w:rsidRPr="005307D0">
        <w:rPr>
          <w:lang w:val="ru-RU"/>
        </w:rPr>
        <w:t xml:space="preserve"> </w:t>
      </w:r>
      <w:r>
        <w:t>с.</w:t>
      </w:r>
    </w:p>
    <w:p w14:paraId="5A7A09F0" w14:textId="50B4472D" w:rsidR="00360132" w:rsidRDefault="00360132" w:rsidP="00360132">
      <w:pPr>
        <w:pStyle w:val="a3"/>
        <w:numPr>
          <w:ilvl w:val="0"/>
          <w:numId w:val="21"/>
        </w:numPr>
        <w:tabs>
          <w:tab w:val="left" w:pos="1134"/>
        </w:tabs>
        <w:spacing w:after="0" w:line="240" w:lineRule="auto"/>
        <w:ind w:left="0" w:firstLine="567"/>
        <w:jc w:val="both"/>
      </w:pPr>
      <w:r>
        <w:t xml:space="preserve"> </w:t>
      </w:r>
      <w:bookmarkStart w:id="6" w:name="_Hlk111453984"/>
      <w:r>
        <w:t>Гальянов А.В., Рождественский В.Н., Блинов А.Н. Трансформация</w:t>
      </w:r>
      <w:r w:rsidRPr="000F0DEE">
        <w:rPr>
          <w:lang w:val="ru-RU"/>
        </w:rPr>
        <w:t xml:space="preserve"> </w:t>
      </w:r>
      <w:r>
        <w:t>структуры горных массивов при взрывных работах на карьерах. –</w:t>
      </w:r>
      <w:r w:rsidRPr="000F0DEE">
        <w:rPr>
          <w:lang w:val="ru-RU"/>
        </w:rPr>
        <w:t xml:space="preserve"> </w:t>
      </w:r>
      <w:r>
        <w:t>Екатеринбург: ИГД УрОРАН, 1999. – 140</w:t>
      </w:r>
      <w:r w:rsidR="00DE2783" w:rsidRPr="005307D0">
        <w:rPr>
          <w:lang w:val="ru-RU"/>
        </w:rPr>
        <w:t xml:space="preserve"> </w:t>
      </w:r>
      <w:r>
        <w:t>с.</w:t>
      </w:r>
    </w:p>
    <w:bookmarkEnd w:id="6"/>
    <w:p w14:paraId="16DC2B02" w14:textId="0A1190E1" w:rsidR="00360132" w:rsidRDefault="00360132" w:rsidP="00360132">
      <w:pPr>
        <w:pStyle w:val="a3"/>
        <w:numPr>
          <w:ilvl w:val="0"/>
          <w:numId w:val="21"/>
        </w:numPr>
        <w:tabs>
          <w:tab w:val="left" w:pos="1134"/>
        </w:tabs>
        <w:spacing w:after="0" w:line="240" w:lineRule="auto"/>
        <w:ind w:left="0" w:firstLine="567"/>
        <w:jc w:val="both"/>
      </w:pPr>
      <w:r>
        <w:t xml:space="preserve"> Парамонов Г.П., Лисевич В.В. Прогнозирование параметров развала</w:t>
      </w:r>
      <w:r w:rsidRPr="000F0DEE">
        <w:rPr>
          <w:lang w:val="ru-RU"/>
        </w:rPr>
        <w:t xml:space="preserve"> </w:t>
      </w:r>
      <w:r>
        <w:t>горной массы при производстве взрывных работ.</w:t>
      </w:r>
      <w:r w:rsidR="00DE2783" w:rsidRPr="005307D0">
        <w:rPr>
          <w:lang w:val="ru-RU"/>
        </w:rPr>
        <w:t xml:space="preserve"> //</w:t>
      </w:r>
      <w:r>
        <w:t xml:space="preserve"> Международный научно-исследовательский журнал.</w:t>
      </w:r>
      <w:r w:rsidR="00DE2783" w:rsidRPr="00DE2783">
        <w:rPr>
          <w:rFonts w:eastAsia="Times New Roman"/>
          <w:spacing w:val="-6"/>
          <w:szCs w:val="28"/>
          <w:lang w:eastAsia="ru-RU"/>
        </w:rPr>
        <w:t xml:space="preserve"> </w:t>
      </w:r>
      <w:r w:rsidR="00DE2783" w:rsidRPr="00A01453">
        <w:rPr>
          <w:rFonts w:eastAsia="Times New Roman"/>
          <w:spacing w:val="-6"/>
          <w:szCs w:val="28"/>
          <w:lang w:eastAsia="ru-RU"/>
        </w:rPr>
        <w:t xml:space="preserve">– </w:t>
      </w:r>
      <w:r>
        <w:t xml:space="preserve">2016. </w:t>
      </w:r>
      <w:r w:rsidR="00DE2783" w:rsidRPr="00A01453">
        <w:rPr>
          <w:rFonts w:eastAsia="Times New Roman"/>
          <w:spacing w:val="-6"/>
          <w:szCs w:val="28"/>
          <w:lang w:eastAsia="ru-RU"/>
        </w:rPr>
        <w:t xml:space="preserve">– </w:t>
      </w:r>
      <w:r>
        <w:t xml:space="preserve">№4-6 (46). </w:t>
      </w:r>
      <w:r w:rsidR="00DE2783" w:rsidRPr="00A01453">
        <w:rPr>
          <w:rFonts w:eastAsia="Times New Roman"/>
          <w:spacing w:val="-6"/>
          <w:szCs w:val="28"/>
          <w:lang w:eastAsia="ru-RU"/>
        </w:rPr>
        <w:t xml:space="preserve">– </w:t>
      </w:r>
      <w:r>
        <w:t>С. 100-103.</w:t>
      </w:r>
    </w:p>
    <w:p w14:paraId="176AB802" w14:textId="6113B79E" w:rsidR="00360132" w:rsidRDefault="00360132" w:rsidP="00360132">
      <w:pPr>
        <w:pStyle w:val="a3"/>
        <w:numPr>
          <w:ilvl w:val="0"/>
          <w:numId w:val="21"/>
        </w:numPr>
        <w:tabs>
          <w:tab w:val="left" w:pos="1134"/>
        </w:tabs>
        <w:spacing w:after="0" w:line="240" w:lineRule="auto"/>
        <w:ind w:left="0" w:firstLine="567"/>
        <w:jc w:val="both"/>
      </w:pPr>
      <w:r>
        <w:t xml:space="preserve"> Лапшин Н. С. Пути снижения потерь и разубоживания руды при</w:t>
      </w:r>
      <w:r w:rsidRPr="000F0DEE">
        <w:rPr>
          <w:lang w:val="ru-RU"/>
        </w:rPr>
        <w:t xml:space="preserve"> </w:t>
      </w:r>
      <w:r>
        <w:t>открытой разработке рудных тел.</w:t>
      </w:r>
      <w:r w:rsidR="00DE2783" w:rsidRPr="005307D0">
        <w:rPr>
          <w:lang w:val="ru-RU"/>
        </w:rPr>
        <w:t xml:space="preserve"> //</w:t>
      </w:r>
      <w:r>
        <w:t xml:space="preserve"> Новаянаука: Стратегиии векторы развития.</w:t>
      </w:r>
      <w:r w:rsidRPr="005307D0">
        <w:rPr>
          <w:lang w:val="ru-RU"/>
        </w:rPr>
        <w:t xml:space="preserve"> </w:t>
      </w:r>
      <w:r w:rsidR="00DE2783" w:rsidRPr="00A01453">
        <w:rPr>
          <w:rFonts w:eastAsia="Times New Roman"/>
          <w:spacing w:val="-6"/>
          <w:szCs w:val="28"/>
          <w:lang w:eastAsia="ru-RU"/>
        </w:rPr>
        <w:t xml:space="preserve">– </w:t>
      </w:r>
      <w:r>
        <w:t xml:space="preserve">2016. </w:t>
      </w:r>
      <w:r w:rsidR="00DE2783" w:rsidRPr="00A01453">
        <w:rPr>
          <w:rFonts w:eastAsia="Times New Roman"/>
          <w:spacing w:val="-6"/>
          <w:szCs w:val="28"/>
          <w:lang w:eastAsia="ru-RU"/>
        </w:rPr>
        <w:t xml:space="preserve">– </w:t>
      </w:r>
      <w:r>
        <w:t>№ 6-1 (88).</w:t>
      </w:r>
      <w:r w:rsidR="00DE2783" w:rsidRPr="00DE2783">
        <w:rPr>
          <w:rFonts w:eastAsia="Times New Roman"/>
          <w:spacing w:val="-6"/>
          <w:szCs w:val="28"/>
          <w:lang w:eastAsia="ru-RU"/>
        </w:rPr>
        <w:t xml:space="preserve"> </w:t>
      </w:r>
      <w:r w:rsidR="00DE2783" w:rsidRPr="00A01453">
        <w:rPr>
          <w:rFonts w:eastAsia="Times New Roman"/>
          <w:spacing w:val="-6"/>
          <w:szCs w:val="28"/>
          <w:lang w:eastAsia="ru-RU"/>
        </w:rPr>
        <w:t xml:space="preserve">– </w:t>
      </w:r>
      <w:r>
        <w:t>С.</w:t>
      </w:r>
      <w:r w:rsidR="00DE2783" w:rsidRPr="005307D0">
        <w:rPr>
          <w:lang w:val="ru-RU"/>
        </w:rPr>
        <w:t xml:space="preserve"> </w:t>
      </w:r>
      <w:r>
        <w:t>31-34.</w:t>
      </w:r>
    </w:p>
    <w:p w14:paraId="7421D4C1" w14:textId="10D061B4" w:rsidR="00360132" w:rsidRDefault="00360132" w:rsidP="00360132">
      <w:pPr>
        <w:pStyle w:val="a3"/>
        <w:numPr>
          <w:ilvl w:val="0"/>
          <w:numId w:val="21"/>
        </w:numPr>
        <w:tabs>
          <w:tab w:val="left" w:pos="1134"/>
        </w:tabs>
        <w:spacing w:after="0" w:line="240" w:lineRule="auto"/>
        <w:ind w:left="0" w:firstLine="567"/>
        <w:jc w:val="both"/>
      </w:pPr>
      <w:r>
        <w:t xml:space="preserve"> Жиляков Е.Г. Кабелко С.Г. Математическая модель развала</w:t>
      </w:r>
      <w:r w:rsidRPr="000F0DEE">
        <w:rPr>
          <w:lang w:val="ru-RU"/>
        </w:rPr>
        <w:t xml:space="preserve"> </w:t>
      </w:r>
      <w:r>
        <w:t>буровзрывного блока и распределения содержания полезного компонента во</w:t>
      </w:r>
      <w:r w:rsidRPr="000F0DEE">
        <w:rPr>
          <w:lang w:val="ru-RU"/>
        </w:rPr>
        <w:t xml:space="preserve"> </w:t>
      </w:r>
      <w:r>
        <w:t>взорванной горной массе. Научные ведомости Белгородского</w:t>
      </w:r>
      <w:r w:rsidRPr="000F0DEE">
        <w:rPr>
          <w:lang w:val="ru-RU"/>
        </w:rPr>
        <w:t xml:space="preserve"> </w:t>
      </w:r>
      <w:r>
        <w:t xml:space="preserve">государственного университета. Серия: Экономика. Информатика. </w:t>
      </w:r>
      <w:r w:rsidR="00DE2783" w:rsidRPr="00A01453">
        <w:rPr>
          <w:rFonts w:eastAsia="Times New Roman"/>
          <w:spacing w:val="-6"/>
          <w:szCs w:val="28"/>
          <w:lang w:eastAsia="ru-RU"/>
        </w:rPr>
        <w:t xml:space="preserve">– </w:t>
      </w:r>
      <w:r>
        <w:t xml:space="preserve">2010. </w:t>
      </w:r>
      <w:r w:rsidR="00DE2783" w:rsidRPr="00A01453">
        <w:rPr>
          <w:rFonts w:eastAsia="Times New Roman"/>
          <w:spacing w:val="-6"/>
          <w:szCs w:val="28"/>
          <w:lang w:eastAsia="ru-RU"/>
        </w:rPr>
        <w:t xml:space="preserve">– </w:t>
      </w:r>
      <w:r>
        <w:t>Т.1</w:t>
      </w:r>
      <w:r w:rsidR="0078394D">
        <w:rPr>
          <w:lang w:val="ru-RU"/>
        </w:rPr>
        <w:t>.</w:t>
      </w:r>
      <w:r w:rsidRPr="000F0DEE">
        <w:rPr>
          <w:lang w:val="ru-RU"/>
        </w:rPr>
        <w:t xml:space="preserve"> </w:t>
      </w:r>
      <w:r>
        <w:t xml:space="preserve">№13-1. </w:t>
      </w:r>
      <w:r w:rsidR="00DE2783" w:rsidRPr="00A01453">
        <w:rPr>
          <w:rFonts w:eastAsia="Times New Roman"/>
          <w:spacing w:val="-6"/>
          <w:szCs w:val="28"/>
          <w:lang w:eastAsia="ru-RU"/>
        </w:rPr>
        <w:t xml:space="preserve">– </w:t>
      </w:r>
      <w:r>
        <w:t>С.</w:t>
      </w:r>
      <w:r w:rsidR="00DE2783" w:rsidRPr="005307D0">
        <w:rPr>
          <w:lang w:val="ru-RU"/>
        </w:rPr>
        <w:t xml:space="preserve"> </w:t>
      </w:r>
      <w:r>
        <w:t>66-73.</w:t>
      </w:r>
    </w:p>
    <w:p w14:paraId="50EBDA83" w14:textId="1AA242D6" w:rsidR="00360132" w:rsidRDefault="00360132" w:rsidP="00360132">
      <w:pPr>
        <w:pStyle w:val="a3"/>
        <w:numPr>
          <w:ilvl w:val="0"/>
          <w:numId w:val="21"/>
        </w:numPr>
        <w:tabs>
          <w:tab w:val="left" w:pos="1134"/>
        </w:tabs>
        <w:spacing w:after="0" w:line="240" w:lineRule="auto"/>
        <w:ind w:left="0" w:firstLine="567"/>
        <w:jc w:val="both"/>
      </w:pPr>
      <w:r>
        <w:t xml:space="preserve"> Комащенко В.И., Голик В.И., Белин В.А., Гапоненко А.Л. Повышение эффективности взрывной отбойки на основе новых способов инициирования скважинных зарядов на карьерах.</w:t>
      </w:r>
      <w:r w:rsidR="00DE2783" w:rsidRPr="005307D0">
        <w:rPr>
          <w:lang w:val="ru-RU"/>
        </w:rPr>
        <w:t xml:space="preserve"> //</w:t>
      </w:r>
      <w:r>
        <w:t xml:space="preserve"> Горный информационно-аналитический бюллетень (научно-технический журнал). </w:t>
      </w:r>
      <w:r w:rsidR="00DE2783" w:rsidRPr="00A01453">
        <w:rPr>
          <w:rFonts w:eastAsia="Times New Roman"/>
          <w:spacing w:val="-6"/>
          <w:szCs w:val="28"/>
          <w:lang w:eastAsia="ru-RU"/>
        </w:rPr>
        <w:t xml:space="preserve">– </w:t>
      </w:r>
      <w:r>
        <w:t xml:space="preserve">2014. </w:t>
      </w:r>
      <w:r w:rsidR="00DE2783" w:rsidRPr="00A01453">
        <w:rPr>
          <w:rFonts w:eastAsia="Times New Roman"/>
          <w:spacing w:val="-6"/>
          <w:szCs w:val="28"/>
          <w:lang w:eastAsia="ru-RU"/>
        </w:rPr>
        <w:t xml:space="preserve">– </w:t>
      </w:r>
      <w:r>
        <w:t xml:space="preserve">№9. </w:t>
      </w:r>
      <w:r w:rsidR="00DE2783" w:rsidRPr="00A01453">
        <w:rPr>
          <w:rFonts w:eastAsia="Times New Roman"/>
          <w:spacing w:val="-6"/>
          <w:szCs w:val="28"/>
          <w:lang w:eastAsia="ru-RU"/>
        </w:rPr>
        <w:t xml:space="preserve">– </w:t>
      </w:r>
      <w:r>
        <w:t>С.</w:t>
      </w:r>
      <w:r w:rsidR="00DE2783" w:rsidRPr="005307D0">
        <w:rPr>
          <w:lang w:val="ru-RU"/>
        </w:rPr>
        <w:t xml:space="preserve"> </w:t>
      </w:r>
      <w:r>
        <w:t>293-304.</w:t>
      </w:r>
    </w:p>
    <w:p w14:paraId="032AAABC" w14:textId="0E4DC9BD" w:rsidR="00360132" w:rsidRDefault="00360132" w:rsidP="00360132">
      <w:pPr>
        <w:pStyle w:val="a3"/>
        <w:numPr>
          <w:ilvl w:val="0"/>
          <w:numId w:val="21"/>
        </w:numPr>
        <w:tabs>
          <w:tab w:val="left" w:pos="1134"/>
        </w:tabs>
        <w:spacing w:after="0" w:line="240" w:lineRule="auto"/>
        <w:ind w:left="0" w:firstLine="567"/>
        <w:jc w:val="both"/>
      </w:pPr>
      <w:r>
        <w:t xml:space="preserve"> Жариков И.Ф., Опанасенко П.И. Разработка инженерных методов расчета параметров БВР.</w:t>
      </w:r>
      <w:r w:rsidR="00F9155D" w:rsidRPr="005307D0">
        <w:rPr>
          <w:lang w:val="ru-RU"/>
        </w:rPr>
        <w:t xml:space="preserve"> //</w:t>
      </w:r>
      <w:r>
        <w:t xml:space="preserve"> Взрывноедело. </w:t>
      </w:r>
      <w:r w:rsidR="00DE2783" w:rsidRPr="00A01453">
        <w:rPr>
          <w:rFonts w:eastAsia="Times New Roman"/>
          <w:spacing w:val="-6"/>
          <w:szCs w:val="28"/>
          <w:lang w:eastAsia="ru-RU"/>
        </w:rPr>
        <w:t xml:space="preserve">– </w:t>
      </w:r>
      <w:r>
        <w:t xml:space="preserve">2008. </w:t>
      </w:r>
      <w:r w:rsidR="00DE2783" w:rsidRPr="00A01453">
        <w:rPr>
          <w:rFonts w:eastAsia="Times New Roman"/>
          <w:spacing w:val="-6"/>
          <w:szCs w:val="28"/>
          <w:lang w:eastAsia="ru-RU"/>
        </w:rPr>
        <w:t xml:space="preserve">– </w:t>
      </w:r>
      <w:r>
        <w:t xml:space="preserve">Т.100-57. </w:t>
      </w:r>
      <w:r w:rsidR="00DE2783" w:rsidRPr="00A01453">
        <w:rPr>
          <w:rFonts w:eastAsia="Times New Roman"/>
          <w:spacing w:val="-6"/>
          <w:szCs w:val="28"/>
          <w:lang w:eastAsia="ru-RU"/>
        </w:rPr>
        <w:t xml:space="preserve">– </w:t>
      </w:r>
      <w:r>
        <w:t>С.</w:t>
      </w:r>
      <w:r w:rsidR="00DE2783" w:rsidRPr="005307D0">
        <w:rPr>
          <w:lang w:val="ru-RU"/>
        </w:rPr>
        <w:t xml:space="preserve"> </w:t>
      </w:r>
      <w:r>
        <w:t>189-196.</w:t>
      </w:r>
    </w:p>
    <w:p w14:paraId="5D8C0A2E" w14:textId="1F664443" w:rsidR="00360132" w:rsidRDefault="00360132" w:rsidP="004B2FE2">
      <w:pPr>
        <w:pStyle w:val="a3"/>
        <w:numPr>
          <w:ilvl w:val="0"/>
          <w:numId w:val="21"/>
        </w:numPr>
        <w:tabs>
          <w:tab w:val="left" w:pos="1134"/>
        </w:tabs>
        <w:spacing w:after="0" w:line="240" w:lineRule="auto"/>
        <w:ind w:left="0" w:firstLine="567"/>
        <w:jc w:val="both"/>
      </w:pPr>
      <w:r>
        <w:t>Singh P.K., Roy M.P., Paswan R.K., Sarim M., Kumar S., Jha R.R., Rock fragmentation control in opencast blasting // Journal of rock mechanics and</w:t>
      </w:r>
      <w:r w:rsidR="00DE2783">
        <w:rPr>
          <w:lang w:val="en-US"/>
        </w:rPr>
        <w:t xml:space="preserve"> </w:t>
      </w:r>
      <w:r>
        <w:t xml:space="preserve">geotechnical engineering. </w:t>
      </w:r>
      <w:r w:rsidR="00F9155D" w:rsidRPr="00A01453">
        <w:rPr>
          <w:rFonts w:eastAsia="Times New Roman"/>
          <w:spacing w:val="-6"/>
          <w:szCs w:val="28"/>
          <w:lang w:eastAsia="ru-RU"/>
        </w:rPr>
        <w:t xml:space="preserve">– </w:t>
      </w:r>
      <w:r>
        <w:t xml:space="preserve">2016. </w:t>
      </w:r>
      <w:r w:rsidR="00F9155D" w:rsidRPr="00A01453">
        <w:rPr>
          <w:rFonts w:eastAsia="Times New Roman"/>
          <w:spacing w:val="-6"/>
          <w:szCs w:val="28"/>
          <w:lang w:eastAsia="ru-RU"/>
        </w:rPr>
        <w:t xml:space="preserve">– </w:t>
      </w:r>
      <w:r>
        <w:t xml:space="preserve">Vol. 8. </w:t>
      </w:r>
      <w:r w:rsidR="00F9155D" w:rsidRPr="00A01453">
        <w:rPr>
          <w:rFonts w:eastAsia="Times New Roman"/>
          <w:spacing w:val="-6"/>
          <w:szCs w:val="28"/>
          <w:lang w:eastAsia="ru-RU"/>
        </w:rPr>
        <w:t xml:space="preserve">– </w:t>
      </w:r>
      <w:r>
        <w:t>P.225-237.</w:t>
      </w:r>
    </w:p>
    <w:p w14:paraId="606F5E73" w14:textId="175DCC0B" w:rsidR="00360132" w:rsidRDefault="00360132" w:rsidP="00360132">
      <w:pPr>
        <w:pStyle w:val="a3"/>
        <w:numPr>
          <w:ilvl w:val="0"/>
          <w:numId w:val="21"/>
        </w:numPr>
        <w:tabs>
          <w:tab w:val="left" w:pos="1134"/>
        </w:tabs>
        <w:spacing w:after="0" w:line="240" w:lineRule="auto"/>
        <w:ind w:left="0" w:firstLine="567"/>
        <w:jc w:val="both"/>
      </w:pPr>
      <w:r>
        <w:t xml:space="preserve"> Sastry V.R. Rock bladting technology: The way forward.</w:t>
      </w:r>
      <w:r w:rsidR="00F9155D">
        <w:rPr>
          <w:lang w:val="en-US"/>
        </w:rPr>
        <w:t xml:space="preserve"> //</w:t>
      </w:r>
      <w:r>
        <w:t xml:space="preserve"> I international Conference on Recent Advances in Rock Engineering (RARE) Bengaluru. India, </w:t>
      </w:r>
      <w:r w:rsidR="00F9155D" w:rsidRPr="00A01453">
        <w:rPr>
          <w:rFonts w:eastAsia="Times New Roman"/>
          <w:spacing w:val="-6"/>
          <w:szCs w:val="28"/>
          <w:lang w:eastAsia="ru-RU"/>
        </w:rPr>
        <w:t xml:space="preserve">– </w:t>
      </w:r>
      <w:r>
        <w:t xml:space="preserve">2016. </w:t>
      </w:r>
      <w:r w:rsidR="00F9155D" w:rsidRPr="00A01453">
        <w:rPr>
          <w:rFonts w:eastAsia="Times New Roman"/>
          <w:spacing w:val="-6"/>
          <w:szCs w:val="28"/>
          <w:lang w:eastAsia="ru-RU"/>
        </w:rPr>
        <w:t xml:space="preserve">– </w:t>
      </w:r>
      <w:r>
        <w:t>Р. 606-611.</w:t>
      </w:r>
    </w:p>
    <w:p w14:paraId="2B875684" w14:textId="5F106750" w:rsidR="00360132" w:rsidRDefault="00360132" w:rsidP="00360132">
      <w:pPr>
        <w:pStyle w:val="a3"/>
        <w:numPr>
          <w:ilvl w:val="0"/>
          <w:numId w:val="21"/>
        </w:numPr>
        <w:tabs>
          <w:tab w:val="left" w:pos="1134"/>
        </w:tabs>
        <w:spacing w:after="0" w:line="240" w:lineRule="auto"/>
        <w:ind w:left="0" w:firstLine="567"/>
        <w:jc w:val="both"/>
      </w:pPr>
      <w:r>
        <w:t xml:space="preserve"> Мельников Н.В. Избранные труды: Состояние и проблемы развития горной науки и техники СССР. </w:t>
      </w:r>
      <w:r w:rsidR="00F9155D" w:rsidRPr="00A01453">
        <w:rPr>
          <w:rFonts w:eastAsia="Times New Roman"/>
          <w:spacing w:val="-6"/>
          <w:szCs w:val="28"/>
          <w:lang w:eastAsia="ru-RU"/>
        </w:rPr>
        <w:t xml:space="preserve">– </w:t>
      </w:r>
      <w:r>
        <w:t xml:space="preserve">М.: Наука, 1992. </w:t>
      </w:r>
      <w:r w:rsidR="00F9155D" w:rsidRPr="00A01453">
        <w:rPr>
          <w:rFonts w:eastAsia="Times New Roman"/>
          <w:spacing w:val="-6"/>
          <w:szCs w:val="28"/>
          <w:lang w:eastAsia="ru-RU"/>
        </w:rPr>
        <w:t xml:space="preserve">– </w:t>
      </w:r>
      <w:r>
        <w:t>230с.</w:t>
      </w:r>
    </w:p>
    <w:p w14:paraId="020EDFA5" w14:textId="2540F57C" w:rsidR="00360132" w:rsidRDefault="00360132" w:rsidP="00360132">
      <w:pPr>
        <w:pStyle w:val="a3"/>
        <w:numPr>
          <w:ilvl w:val="0"/>
          <w:numId w:val="21"/>
        </w:numPr>
        <w:tabs>
          <w:tab w:val="left" w:pos="1134"/>
        </w:tabs>
        <w:spacing w:after="0" w:line="240" w:lineRule="auto"/>
        <w:ind w:left="0" w:firstLine="567"/>
        <w:jc w:val="both"/>
      </w:pPr>
      <w:r>
        <w:t xml:space="preserve"> Шешко Е.Ф. Открытая разработка месторождений полезных ископаемых,</w:t>
      </w:r>
      <w:r w:rsidR="00F9155D" w:rsidRPr="00F9155D">
        <w:rPr>
          <w:rFonts w:eastAsia="Times New Roman"/>
          <w:spacing w:val="-6"/>
          <w:szCs w:val="28"/>
          <w:lang w:eastAsia="ru-RU"/>
        </w:rPr>
        <w:t xml:space="preserve"> </w:t>
      </w:r>
      <w:r w:rsidR="00F9155D" w:rsidRPr="00A01453">
        <w:rPr>
          <w:rFonts w:eastAsia="Times New Roman"/>
          <w:spacing w:val="-6"/>
          <w:szCs w:val="28"/>
          <w:lang w:eastAsia="ru-RU"/>
        </w:rPr>
        <w:t xml:space="preserve">– </w:t>
      </w:r>
      <w:r>
        <w:t xml:space="preserve">М. 1957. </w:t>
      </w:r>
      <w:r w:rsidR="00F9155D" w:rsidRPr="00A01453">
        <w:rPr>
          <w:rFonts w:eastAsia="Times New Roman"/>
          <w:spacing w:val="-6"/>
          <w:szCs w:val="28"/>
          <w:lang w:eastAsia="ru-RU"/>
        </w:rPr>
        <w:t xml:space="preserve">– </w:t>
      </w:r>
      <w:r>
        <w:t>495с.</w:t>
      </w:r>
    </w:p>
    <w:p w14:paraId="0FA680AE" w14:textId="3E51FAF9" w:rsidR="00360132" w:rsidRDefault="00360132" w:rsidP="00360132">
      <w:pPr>
        <w:pStyle w:val="a3"/>
        <w:numPr>
          <w:ilvl w:val="0"/>
          <w:numId w:val="21"/>
        </w:numPr>
        <w:tabs>
          <w:tab w:val="left" w:pos="1134"/>
        </w:tabs>
        <w:spacing w:after="0" w:line="240" w:lineRule="auto"/>
        <w:ind w:left="0" w:firstLine="567"/>
        <w:jc w:val="both"/>
      </w:pPr>
      <w:r>
        <w:lastRenderedPageBreak/>
        <w:t xml:space="preserve"> Ржевский В.В. Открытые горные работы. Ч. 2. </w:t>
      </w:r>
      <w:r w:rsidR="00F9155D" w:rsidRPr="00A01453">
        <w:rPr>
          <w:rFonts w:eastAsia="Times New Roman"/>
          <w:spacing w:val="-6"/>
          <w:szCs w:val="28"/>
          <w:lang w:eastAsia="ru-RU"/>
        </w:rPr>
        <w:t xml:space="preserve">– </w:t>
      </w:r>
      <w:r>
        <w:t xml:space="preserve">М.: Недра, 1985. </w:t>
      </w:r>
      <w:r w:rsidR="00F9155D" w:rsidRPr="00A01453">
        <w:rPr>
          <w:rFonts w:eastAsia="Times New Roman"/>
          <w:spacing w:val="-6"/>
          <w:szCs w:val="28"/>
          <w:lang w:eastAsia="ru-RU"/>
        </w:rPr>
        <w:t xml:space="preserve">– </w:t>
      </w:r>
      <w:r>
        <w:t>549</w:t>
      </w:r>
      <w:r w:rsidR="00F9155D">
        <w:rPr>
          <w:lang w:val="en-US"/>
        </w:rPr>
        <w:t xml:space="preserve"> </w:t>
      </w:r>
      <w:r>
        <w:t>с.</w:t>
      </w:r>
    </w:p>
    <w:p w14:paraId="01A34E7C" w14:textId="7ADB8907" w:rsidR="00360132" w:rsidRDefault="00360132" w:rsidP="00360132">
      <w:pPr>
        <w:pStyle w:val="a3"/>
        <w:numPr>
          <w:ilvl w:val="0"/>
          <w:numId w:val="21"/>
        </w:numPr>
        <w:tabs>
          <w:tab w:val="left" w:pos="1134"/>
        </w:tabs>
        <w:spacing w:after="0" w:line="240" w:lineRule="auto"/>
        <w:ind w:left="0" w:firstLine="567"/>
        <w:jc w:val="both"/>
      </w:pPr>
      <w:r>
        <w:t xml:space="preserve"> Юматов Б.П., Байков Б.Н., Смирнов В.П. Открытая разработка сложноструктурных месторождений цветных металлов.</w:t>
      </w:r>
      <w:r w:rsidR="00F9155D" w:rsidRPr="00F9155D">
        <w:rPr>
          <w:rFonts w:eastAsia="Times New Roman"/>
          <w:spacing w:val="-6"/>
          <w:szCs w:val="28"/>
          <w:lang w:eastAsia="ru-RU"/>
        </w:rPr>
        <w:t xml:space="preserve"> </w:t>
      </w:r>
      <w:r w:rsidR="00F9155D" w:rsidRPr="00A01453">
        <w:rPr>
          <w:rFonts w:eastAsia="Times New Roman"/>
          <w:spacing w:val="-6"/>
          <w:szCs w:val="28"/>
          <w:lang w:eastAsia="ru-RU"/>
        </w:rPr>
        <w:t xml:space="preserve">– </w:t>
      </w:r>
      <w:r>
        <w:t xml:space="preserve"> М., 1973. – 192</w:t>
      </w:r>
      <w:r w:rsidR="00F9155D" w:rsidRPr="005307D0">
        <w:rPr>
          <w:lang w:val="ru-RU"/>
        </w:rPr>
        <w:t xml:space="preserve"> </w:t>
      </w:r>
      <w:r>
        <w:t>с.</w:t>
      </w:r>
    </w:p>
    <w:p w14:paraId="7106A929" w14:textId="7DBA9B0F" w:rsidR="00360132" w:rsidRDefault="00360132" w:rsidP="00360132">
      <w:pPr>
        <w:pStyle w:val="a3"/>
        <w:numPr>
          <w:ilvl w:val="0"/>
          <w:numId w:val="21"/>
        </w:numPr>
        <w:tabs>
          <w:tab w:val="left" w:pos="1134"/>
        </w:tabs>
        <w:spacing w:after="0" w:line="240" w:lineRule="auto"/>
        <w:ind w:left="0" w:firstLine="567"/>
        <w:jc w:val="both"/>
      </w:pPr>
      <w:r>
        <w:t xml:space="preserve"> Болдырев В.А. Методика нормирования потерь и разубоживания на карьерах для условий крутопадающих рудных тел. // К вопросу улучшения учета и снижения потерь и разубоживания на рудниках цветной металлургии: Сб.ст. / Цветметинформация. – М., 1969 – 44</w:t>
      </w:r>
      <w:r w:rsidR="00F9155D" w:rsidRPr="005307D0">
        <w:rPr>
          <w:lang w:val="ru-RU"/>
        </w:rPr>
        <w:t xml:space="preserve"> </w:t>
      </w:r>
      <w:r>
        <w:t>с.</w:t>
      </w:r>
    </w:p>
    <w:p w14:paraId="279479FE" w14:textId="0410739F" w:rsidR="00360132" w:rsidRDefault="00360132" w:rsidP="00360132">
      <w:pPr>
        <w:pStyle w:val="a3"/>
        <w:numPr>
          <w:ilvl w:val="0"/>
          <w:numId w:val="21"/>
        </w:numPr>
        <w:tabs>
          <w:tab w:val="left" w:pos="1134"/>
        </w:tabs>
        <w:spacing w:after="0" w:line="240" w:lineRule="auto"/>
        <w:ind w:left="0" w:firstLine="567"/>
        <w:jc w:val="both"/>
      </w:pPr>
      <w:r>
        <w:t xml:space="preserve"> Ракишев Б.Р. Геотехнологическое управление качеством минерального сырья. </w:t>
      </w:r>
      <w:r w:rsidR="0078394D">
        <w:t xml:space="preserve">– </w:t>
      </w:r>
      <w:r>
        <w:t xml:space="preserve">Алматы: КазНТУ, 2009. </w:t>
      </w:r>
      <w:r w:rsidR="00F9155D">
        <w:t>–</w:t>
      </w:r>
      <w:r>
        <w:t xml:space="preserve"> 319</w:t>
      </w:r>
      <w:r w:rsidR="00F9155D" w:rsidRPr="005307D0">
        <w:rPr>
          <w:lang w:val="ru-RU"/>
        </w:rPr>
        <w:t xml:space="preserve"> </w:t>
      </w:r>
      <w:r>
        <w:t>с.</w:t>
      </w:r>
    </w:p>
    <w:p w14:paraId="0618BA1A" w14:textId="0630410E" w:rsidR="00360132" w:rsidRDefault="00360132" w:rsidP="00360132">
      <w:pPr>
        <w:pStyle w:val="a3"/>
        <w:numPr>
          <w:ilvl w:val="0"/>
          <w:numId w:val="21"/>
        </w:numPr>
        <w:tabs>
          <w:tab w:val="left" w:pos="1134"/>
        </w:tabs>
        <w:spacing w:after="0" w:line="240" w:lineRule="auto"/>
        <w:ind w:left="0" w:firstLine="567"/>
        <w:jc w:val="both"/>
      </w:pPr>
      <w:r>
        <w:t xml:space="preserve"> Белин В.А., Крюков В.А., Вавер П.А., Жаворонко С.Н. Оценка параметров взрывного дробления горных пород на карьерах.</w:t>
      </w:r>
      <w:r w:rsidR="00F9155D" w:rsidRPr="005307D0">
        <w:rPr>
          <w:lang w:val="ru-RU"/>
        </w:rPr>
        <w:t xml:space="preserve"> //</w:t>
      </w:r>
      <w:r>
        <w:t xml:space="preserve"> Взрывное дело. 2009. </w:t>
      </w:r>
      <w:r w:rsidR="00F9155D" w:rsidRPr="00A01453">
        <w:rPr>
          <w:rFonts w:eastAsia="Times New Roman"/>
          <w:spacing w:val="-6"/>
          <w:szCs w:val="28"/>
          <w:lang w:eastAsia="ru-RU"/>
        </w:rPr>
        <w:t xml:space="preserve">– </w:t>
      </w:r>
      <w:r>
        <w:t xml:space="preserve">№ 102-59. </w:t>
      </w:r>
      <w:r w:rsidR="00F9155D" w:rsidRPr="00A01453">
        <w:rPr>
          <w:rFonts w:eastAsia="Times New Roman"/>
          <w:spacing w:val="-6"/>
          <w:szCs w:val="28"/>
          <w:lang w:eastAsia="ru-RU"/>
        </w:rPr>
        <w:t xml:space="preserve">– </w:t>
      </w:r>
      <w:r>
        <w:t>С. 69-80.</w:t>
      </w:r>
    </w:p>
    <w:p w14:paraId="7DA82D17" w14:textId="0070EA21" w:rsidR="00360132" w:rsidRDefault="00360132" w:rsidP="00360132">
      <w:pPr>
        <w:pStyle w:val="a3"/>
        <w:numPr>
          <w:ilvl w:val="0"/>
          <w:numId w:val="21"/>
        </w:numPr>
        <w:tabs>
          <w:tab w:val="left" w:pos="1134"/>
        </w:tabs>
        <w:spacing w:after="0" w:line="240" w:lineRule="auto"/>
        <w:ind w:left="0" w:firstLine="567"/>
        <w:jc w:val="both"/>
      </w:pPr>
      <w:r>
        <w:t>Казаков Н.Н., Викторов С.Д. Определение формы и параметров развала в карьерах.</w:t>
      </w:r>
      <w:r w:rsidR="00F9155D" w:rsidRPr="005307D0">
        <w:rPr>
          <w:lang w:val="ru-RU"/>
        </w:rPr>
        <w:t xml:space="preserve"> //</w:t>
      </w:r>
      <w:r>
        <w:t xml:space="preserve"> Вестник Российского университета дружбы народов. </w:t>
      </w:r>
      <w:r w:rsidR="00F9155D" w:rsidRPr="00A01453">
        <w:rPr>
          <w:rFonts w:eastAsia="Times New Roman"/>
          <w:spacing w:val="-6"/>
          <w:szCs w:val="28"/>
          <w:lang w:eastAsia="ru-RU"/>
        </w:rPr>
        <w:t xml:space="preserve">– </w:t>
      </w:r>
      <w:r>
        <w:t xml:space="preserve">2007. </w:t>
      </w:r>
      <w:r w:rsidR="00F9155D" w:rsidRPr="00A01453">
        <w:rPr>
          <w:rFonts w:eastAsia="Times New Roman"/>
          <w:spacing w:val="-6"/>
          <w:szCs w:val="28"/>
          <w:lang w:eastAsia="ru-RU"/>
        </w:rPr>
        <w:t xml:space="preserve">– </w:t>
      </w:r>
      <w:r>
        <w:t xml:space="preserve">№2. </w:t>
      </w:r>
      <w:r w:rsidR="00F9155D" w:rsidRPr="00A01453">
        <w:rPr>
          <w:rFonts w:eastAsia="Times New Roman"/>
          <w:spacing w:val="-6"/>
          <w:szCs w:val="28"/>
          <w:lang w:eastAsia="ru-RU"/>
        </w:rPr>
        <w:t xml:space="preserve">– </w:t>
      </w:r>
      <w:r>
        <w:t>С.98-102</w:t>
      </w:r>
    </w:p>
    <w:p w14:paraId="37D6CDA8" w14:textId="5CC2C76A" w:rsidR="00360132" w:rsidRDefault="00360132" w:rsidP="00360132">
      <w:pPr>
        <w:pStyle w:val="a3"/>
        <w:numPr>
          <w:ilvl w:val="0"/>
          <w:numId w:val="21"/>
        </w:numPr>
        <w:tabs>
          <w:tab w:val="left" w:pos="1134"/>
        </w:tabs>
        <w:spacing w:after="0" w:line="240" w:lineRule="auto"/>
        <w:ind w:left="0" w:firstLine="567"/>
        <w:jc w:val="both"/>
      </w:pPr>
      <w:r>
        <w:t>Лаптев Ю.В., Кантемиров В.Д., Яковлев А.М. Компьютерное моделирование развала горной массы при селктивной разработке.</w:t>
      </w:r>
      <w:r w:rsidR="00F9155D" w:rsidRPr="005307D0">
        <w:rPr>
          <w:lang w:val="ru-RU"/>
        </w:rPr>
        <w:t xml:space="preserve"> //</w:t>
      </w:r>
      <w:r>
        <w:t xml:space="preserve"> Альманах современной науки и образования. </w:t>
      </w:r>
      <w:r w:rsidR="00F9155D" w:rsidRPr="00A01453">
        <w:rPr>
          <w:rFonts w:eastAsia="Times New Roman"/>
          <w:spacing w:val="-6"/>
          <w:szCs w:val="28"/>
          <w:lang w:eastAsia="ru-RU"/>
        </w:rPr>
        <w:t xml:space="preserve">– </w:t>
      </w:r>
      <w:r>
        <w:t xml:space="preserve">2014. </w:t>
      </w:r>
      <w:r w:rsidR="00F9155D" w:rsidRPr="00A01453">
        <w:rPr>
          <w:rFonts w:eastAsia="Times New Roman"/>
          <w:spacing w:val="-6"/>
          <w:szCs w:val="28"/>
          <w:lang w:eastAsia="ru-RU"/>
        </w:rPr>
        <w:t xml:space="preserve">– </w:t>
      </w:r>
      <w:r>
        <w:t xml:space="preserve">№5-6 (84). </w:t>
      </w:r>
      <w:r w:rsidR="00F9155D" w:rsidRPr="00A01453">
        <w:rPr>
          <w:rFonts w:eastAsia="Times New Roman"/>
          <w:spacing w:val="-6"/>
          <w:szCs w:val="28"/>
          <w:lang w:eastAsia="ru-RU"/>
        </w:rPr>
        <w:t xml:space="preserve">– </w:t>
      </w:r>
      <w:r>
        <w:t>С.92-96.</w:t>
      </w:r>
    </w:p>
    <w:p w14:paraId="469C7B13" w14:textId="14A2FF72" w:rsidR="00360132" w:rsidRDefault="00360132" w:rsidP="00360132">
      <w:pPr>
        <w:pStyle w:val="a3"/>
        <w:numPr>
          <w:ilvl w:val="0"/>
          <w:numId w:val="21"/>
        </w:numPr>
        <w:tabs>
          <w:tab w:val="left" w:pos="1134"/>
        </w:tabs>
        <w:spacing w:after="0" w:line="240" w:lineRule="auto"/>
        <w:ind w:left="0" w:firstLine="567"/>
        <w:jc w:val="both"/>
      </w:pPr>
      <w:r>
        <w:t xml:space="preserve">Покровский Г.И., Черниговский А.А. Расчет зарядов при массовых взрывах на выброс. </w:t>
      </w:r>
      <w:r w:rsidR="00F9155D" w:rsidRPr="00A01453">
        <w:rPr>
          <w:rFonts w:eastAsia="Times New Roman"/>
          <w:spacing w:val="-6"/>
          <w:szCs w:val="28"/>
          <w:lang w:eastAsia="ru-RU"/>
        </w:rPr>
        <w:t xml:space="preserve">– </w:t>
      </w:r>
      <w:r>
        <w:t>М.: Госгортехиздат, 1963.</w:t>
      </w:r>
      <w:r w:rsidR="00F9155D" w:rsidRPr="00F9155D">
        <w:rPr>
          <w:rFonts w:eastAsia="Times New Roman"/>
          <w:spacing w:val="-6"/>
          <w:szCs w:val="28"/>
          <w:lang w:eastAsia="ru-RU"/>
        </w:rPr>
        <w:t xml:space="preserve"> </w:t>
      </w:r>
      <w:r w:rsidR="00F9155D" w:rsidRPr="00A01453">
        <w:rPr>
          <w:rFonts w:eastAsia="Times New Roman"/>
          <w:spacing w:val="-6"/>
          <w:szCs w:val="28"/>
          <w:lang w:eastAsia="ru-RU"/>
        </w:rPr>
        <w:t xml:space="preserve">– </w:t>
      </w:r>
      <w:r>
        <w:t>88с.</w:t>
      </w:r>
    </w:p>
    <w:bookmarkEnd w:id="5"/>
    <w:p w14:paraId="7C2A67F5" w14:textId="1088526D" w:rsidR="00360132" w:rsidRDefault="00360132" w:rsidP="00360132">
      <w:pPr>
        <w:pStyle w:val="a3"/>
        <w:numPr>
          <w:ilvl w:val="0"/>
          <w:numId w:val="21"/>
        </w:numPr>
        <w:tabs>
          <w:tab w:val="left" w:pos="1134"/>
        </w:tabs>
        <w:spacing w:after="0" w:line="240" w:lineRule="auto"/>
        <w:ind w:left="0" w:firstLine="567"/>
        <w:jc w:val="both"/>
      </w:pPr>
      <w:r w:rsidRPr="00D2067F">
        <w:t>Жиляков ЕГ, Кабелко СГ. Математическая модель развала буровзрывного блока и распределения содержания полезного компонента во взорванной горной массе. Экономика. Информатика.</w:t>
      </w:r>
      <w:r w:rsidR="00F9155D" w:rsidRPr="00F9155D">
        <w:rPr>
          <w:rFonts w:eastAsia="Times New Roman"/>
          <w:spacing w:val="-6"/>
          <w:szCs w:val="28"/>
          <w:lang w:eastAsia="ru-RU"/>
        </w:rPr>
        <w:t xml:space="preserve"> </w:t>
      </w:r>
      <w:r w:rsidR="00F9155D" w:rsidRPr="00A01453">
        <w:rPr>
          <w:rFonts w:eastAsia="Times New Roman"/>
          <w:spacing w:val="-6"/>
          <w:szCs w:val="28"/>
          <w:lang w:eastAsia="ru-RU"/>
        </w:rPr>
        <w:t xml:space="preserve">– </w:t>
      </w:r>
      <w:r w:rsidRPr="00D2067F">
        <w:t>2010</w:t>
      </w:r>
      <w:r w:rsidR="00F9155D">
        <w:rPr>
          <w:lang w:val="en-US"/>
        </w:rPr>
        <w:t>.</w:t>
      </w:r>
      <w:r w:rsidR="00F9155D" w:rsidRPr="00F9155D">
        <w:rPr>
          <w:rFonts w:eastAsia="Times New Roman"/>
          <w:spacing w:val="-6"/>
          <w:szCs w:val="28"/>
          <w:lang w:eastAsia="ru-RU"/>
        </w:rPr>
        <w:t xml:space="preserve"> </w:t>
      </w:r>
      <w:r w:rsidR="00F9155D" w:rsidRPr="00A01453">
        <w:rPr>
          <w:rFonts w:eastAsia="Times New Roman"/>
          <w:spacing w:val="-6"/>
          <w:szCs w:val="28"/>
          <w:lang w:eastAsia="ru-RU"/>
        </w:rPr>
        <w:t xml:space="preserve">– </w:t>
      </w:r>
      <w:r w:rsidRPr="00D2067F">
        <w:t>13(1-1 (72))</w:t>
      </w:r>
      <w:r w:rsidR="00F9155D" w:rsidRPr="00F9155D">
        <w:rPr>
          <w:rFonts w:eastAsia="Times New Roman"/>
          <w:spacing w:val="-6"/>
          <w:szCs w:val="28"/>
          <w:lang w:eastAsia="ru-RU"/>
        </w:rPr>
        <w:t xml:space="preserve"> </w:t>
      </w:r>
      <w:r w:rsidR="00F9155D" w:rsidRPr="00A01453">
        <w:rPr>
          <w:rFonts w:eastAsia="Times New Roman"/>
          <w:spacing w:val="-6"/>
          <w:szCs w:val="28"/>
          <w:lang w:eastAsia="ru-RU"/>
        </w:rPr>
        <w:t xml:space="preserve">– </w:t>
      </w:r>
      <w:r w:rsidR="00F9155D">
        <w:rPr>
          <w:rFonts w:eastAsia="Times New Roman"/>
          <w:spacing w:val="-6"/>
          <w:szCs w:val="28"/>
          <w:lang w:val="en-US" w:eastAsia="ru-RU"/>
        </w:rPr>
        <w:t xml:space="preserve">C. </w:t>
      </w:r>
      <w:r w:rsidRPr="00D2067F">
        <w:t>66-73.</w:t>
      </w:r>
    </w:p>
    <w:p w14:paraId="01E31CF7" w14:textId="1B9F3704" w:rsidR="00360132" w:rsidRDefault="00360132" w:rsidP="00360132">
      <w:pPr>
        <w:pStyle w:val="a3"/>
        <w:numPr>
          <w:ilvl w:val="0"/>
          <w:numId w:val="21"/>
        </w:numPr>
        <w:tabs>
          <w:tab w:val="left" w:pos="1134"/>
        </w:tabs>
        <w:spacing w:after="0" w:line="240" w:lineRule="auto"/>
        <w:ind w:left="0" w:firstLine="567"/>
        <w:jc w:val="both"/>
      </w:pPr>
      <w:r w:rsidRPr="00D2067F">
        <w:t>Пьянзин С</w:t>
      </w:r>
      <w:r w:rsidRPr="000F0DEE">
        <w:rPr>
          <w:lang w:val="ru-RU"/>
        </w:rPr>
        <w:t>.</w:t>
      </w:r>
      <w:r w:rsidRPr="00D2067F">
        <w:t>Р</w:t>
      </w:r>
      <w:r w:rsidRPr="000F0DEE">
        <w:rPr>
          <w:lang w:val="ru-RU"/>
        </w:rPr>
        <w:t>.</w:t>
      </w:r>
      <w:r w:rsidRPr="00D2067F">
        <w:t>, Рождественский В</w:t>
      </w:r>
      <w:r w:rsidRPr="000F0DEE">
        <w:rPr>
          <w:lang w:val="ru-RU"/>
        </w:rPr>
        <w:t>.</w:t>
      </w:r>
      <w:r w:rsidRPr="00D2067F">
        <w:t>Н</w:t>
      </w:r>
      <w:r w:rsidRPr="000F0DEE">
        <w:rPr>
          <w:lang w:val="ru-RU"/>
        </w:rPr>
        <w:t>.</w:t>
      </w:r>
      <w:r w:rsidRPr="00D2067F">
        <w:t>, Кочнев К</w:t>
      </w:r>
      <w:r w:rsidRPr="000F0DEE">
        <w:rPr>
          <w:lang w:val="ru-RU"/>
        </w:rPr>
        <w:t>.</w:t>
      </w:r>
      <w:r w:rsidRPr="00D2067F">
        <w:t>А</w:t>
      </w:r>
      <w:r w:rsidRPr="000F0DEE">
        <w:rPr>
          <w:lang w:val="ru-RU"/>
        </w:rPr>
        <w:t>.</w:t>
      </w:r>
      <w:r w:rsidRPr="00D2067F">
        <w:t>, Кабелко С</w:t>
      </w:r>
      <w:r w:rsidRPr="000F0DEE">
        <w:rPr>
          <w:lang w:val="ru-RU"/>
        </w:rPr>
        <w:t>.</w:t>
      </w:r>
      <w:r w:rsidRPr="00D2067F">
        <w:t>Г. Прогнозирование распределения полезного компонента в развале взорванной горной массы при больших удельных расходах ВВ.</w:t>
      </w:r>
      <w:r w:rsidR="00F9155D" w:rsidRPr="005307D0">
        <w:rPr>
          <w:lang w:val="ru-RU"/>
        </w:rPr>
        <w:t xml:space="preserve"> //</w:t>
      </w:r>
      <w:r w:rsidRPr="00D2067F">
        <w:t xml:space="preserve"> Проблемы недропользования. </w:t>
      </w:r>
      <w:r w:rsidR="00F9155D" w:rsidRPr="00A01453">
        <w:rPr>
          <w:rFonts w:eastAsia="Times New Roman"/>
          <w:spacing w:val="-6"/>
          <w:szCs w:val="28"/>
          <w:lang w:eastAsia="ru-RU"/>
        </w:rPr>
        <w:t xml:space="preserve">– </w:t>
      </w:r>
      <w:r w:rsidRPr="00D2067F">
        <w:t>2014</w:t>
      </w:r>
      <w:r w:rsidR="00F9155D" w:rsidRPr="005307D0">
        <w:rPr>
          <w:lang w:val="ru-RU"/>
        </w:rPr>
        <w:t xml:space="preserve">. </w:t>
      </w:r>
      <w:r w:rsidR="00F9155D" w:rsidRPr="00A01453">
        <w:rPr>
          <w:rFonts w:eastAsia="Times New Roman"/>
          <w:spacing w:val="-6"/>
          <w:szCs w:val="28"/>
          <w:lang w:eastAsia="ru-RU"/>
        </w:rPr>
        <w:t xml:space="preserve">– </w:t>
      </w:r>
      <w:r w:rsidRPr="00D2067F">
        <w:t>1</w:t>
      </w:r>
      <w:r w:rsidR="00F9155D" w:rsidRPr="005307D0">
        <w:rPr>
          <w:lang w:val="ru-RU"/>
        </w:rPr>
        <w:t>.</w:t>
      </w:r>
      <w:r w:rsidR="00F9155D" w:rsidRPr="00F9155D">
        <w:rPr>
          <w:rFonts w:eastAsia="Times New Roman"/>
          <w:spacing w:val="-6"/>
          <w:szCs w:val="28"/>
          <w:lang w:eastAsia="ru-RU"/>
        </w:rPr>
        <w:t xml:space="preserve"> </w:t>
      </w:r>
      <w:r w:rsidR="00F9155D" w:rsidRPr="00A01453">
        <w:rPr>
          <w:rFonts w:eastAsia="Times New Roman"/>
          <w:spacing w:val="-6"/>
          <w:szCs w:val="28"/>
          <w:lang w:eastAsia="ru-RU"/>
        </w:rPr>
        <w:t xml:space="preserve">– </w:t>
      </w:r>
      <w:r w:rsidR="00F9155D">
        <w:rPr>
          <w:lang w:val="en-US"/>
        </w:rPr>
        <w:t>C</w:t>
      </w:r>
      <w:r w:rsidR="00F9155D" w:rsidRPr="005307D0">
        <w:rPr>
          <w:lang w:val="ru-RU"/>
        </w:rPr>
        <w:t>.</w:t>
      </w:r>
      <w:r w:rsidRPr="00D2067F">
        <w:t>114-20.</w:t>
      </w:r>
    </w:p>
    <w:p w14:paraId="00DAE60F" w14:textId="7D44BCED" w:rsidR="00360132" w:rsidRDefault="00360132" w:rsidP="00360132">
      <w:pPr>
        <w:pStyle w:val="a3"/>
        <w:numPr>
          <w:ilvl w:val="0"/>
          <w:numId w:val="21"/>
        </w:numPr>
        <w:tabs>
          <w:tab w:val="left" w:pos="1134"/>
        </w:tabs>
        <w:spacing w:after="0" w:line="240" w:lineRule="auto"/>
        <w:ind w:left="0" w:firstLine="567"/>
        <w:jc w:val="both"/>
      </w:pPr>
      <w:r w:rsidRPr="00A02EEB">
        <w:t>Ning, Y., Yang, J., Ma, G. et al. Modelling Rock Blasting Considering Explosion Gas Penetration Using Discontinuous Deformation Analysis.</w:t>
      </w:r>
      <w:r w:rsidR="00F9155D">
        <w:rPr>
          <w:lang w:val="en-US"/>
        </w:rPr>
        <w:t xml:space="preserve"> //</w:t>
      </w:r>
      <w:r w:rsidRPr="00A02EEB">
        <w:t xml:space="preserve"> Rock Mech Rock Eng</w:t>
      </w:r>
      <w:r w:rsidR="00F9155D">
        <w:rPr>
          <w:lang w:val="en-US"/>
        </w:rPr>
        <w:t xml:space="preserve">. </w:t>
      </w:r>
      <w:r w:rsidR="00F9155D" w:rsidRPr="00A01453">
        <w:rPr>
          <w:rFonts w:eastAsia="Times New Roman"/>
          <w:spacing w:val="-6"/>
          <w:szCs w:val="28"/>
          <w:lang w:eastAsia="ru-RU"/>
        </w:rPr>
        <w:t xml:space="preserve">– </w:t>
      </w:r>
      <w:r w:rsidR="00F9155D">
        <w:rPr>
          <w:rFonts w:eastAsia="Times New Roman"/>
          <w:spacing w:val="-6"/>
          <w:szCs w:val="28"/>
          <w:lang w:val="en-US" w:eastAsia="ru-RU"/>
        </w:rPr>
        <w:t xml:space="preserve">2011. </w:t>
      </w:r>
      <w:r w:rsidR="00F9155D" w:rsidRPr="00A01453">
        <w:rPr>
          <w:rFonts w:eastAsia="Times New Roman"/>
          <w:spacing w:val="-6"/>
          <w:szCs w:val="28"/>
          <w:lang w:eastAsia="ru-RU"/>
        </w:rPr>
        <w:t xml:space="preserve">– </w:t>
      </w:r>
      <w:r w:rsidRPr="00A02EEB">
        <w:t>44,</w:t>
      </w:r>
      <w:r w:rsidR="00F9155D">
        <w:rPr>
          <w:lang w:val="en-US"/>
        </w:rPr>
        <w:t xml:space="preserve"> </w:t>
      </w:r>
      <w:r w:rsidR="00F9155D" w:rsidRPr="00A01453">
        <w:rPr>
          <w:rFonts w:eastAsia="Times New Roman"/>
          <w:spacing w:val="-6"/>
          <w:szCs w:val="28"/>
          <w:lang w:eastAsia="ru-RU"/>
        </w:rPr>
        <w:t xml:space="preserve">– </w:t>
      </w:r>
      <w:r w:rsidR="00F9155D">
        <w:rPr>
          <w:rFonts w:eastAsia="Times New Roman"/>
          <w:spacing w:val="-6"/>
          <w:szCs w:val="28"/>
          <w:lang w:val="en-US" w:eastAsia="ru-RU"/>
        </w:rPr>
        <w:t>P.</w:t>
      </w:r>
      <w:r w:rsidRPr="00A02EEB">
        <w:t xml:space="preserve"> 483–490. </w:t>
      </w:r>
      <w:hyperlink r:id="rId42" w:history="1">
        <w:r w:rsidRPr="00212CE9">
          <w:rPr>
            <w:rStyle w:val="afa"/>
          </w:rPr>
          <w:t>https://doi.org/10.1007/s00603-010-0132-3</w:t>
        </w:r>
      </w:hyperlink>
    </w:p>
    <w:p w14:paraId="68B87503" w14:textId="667E4CDA" w:rsidR="00360132" w:rsidRDefault="00360132" w:rsidP="00360132">
      <w:pPr>
        <w:pStyle w:val="a3"/>
        <w:numPr>
          <w:ilvl w:val="0"/>
          <w:numId w:val="21"/>
        </w:numPr>
        <w:tabs>
          <w:tab w:val="left" w:pos="1134"/>
        </w:tabs>
        <w:spacing w:after="0" w:line="240" w:lineRule="auto"/>
        <w:ind w:left="0" w:firstLine="567"/>
        <w:jc w:val="both"/>
      </w:pPr>
      <w:r w:rsidRPr="00A02EEB">
        <w:t>Цирель С</w:t>
      </w:r>
      <w:r w:rsidRPr="000F0DEE">
        <w:rPr>
          <w:lang w:val="ru-RU"/>
        </w:rPr>
        <w:t>.</w:t>
      </w:r>
      <w:r w:rsidRPr="00A02EEB">
        <w:t xml:space="preserve">В. Процессы формирования развала взорванной горной массы и взрыводоставка вскрышных пород на угольных и сланцевых разрезах. </w:t>
      </w:r>
      <w:r w:rsidR="00F9155D" w:rsidRPr="005307D0">
        <w:rPr>
          <w:lang w:val="ru-RU"/>
        </w:rPr>
        <w:t xml:space="preserve">// </w:t>
      </w:r>
      <w:r w:rsidRPr="00A02EEB">
        <w:t>Горный информационно-аналитический бюллетень (научно-технический журнал).</w:t>
      </w:r>
      <w:r w:rsidR="00F9155D" w:rsidRPr="00F9155D">
        <w:rPr>
          <w:rFonts w:eastAsia="Times New Roman"/>
          <w:spacing w:val="-6"/>
          <w:szCs w:val="28"/>
          <w:lang w:eastAsia="ru-RU"/>
        </w:rPr>
        <w:t xml:space="preserve"> </w:t>
      </w:r>
      <w:r w:rsidR="00F9155D" w:rsidRPr="00A01453">
        <w:rPr>
          <w:rFonts w:eastAsia="Times New Roman"/>
          <w:spacing w:val="-6"/>
          <w:szCs w:val="28"/>
          <w:lang w:eastAsia="ru-RU"/>
        </w:rPr>
        <w:t xml:space="preserve">– </w:t>
      </w:r>
      <w:r w:rsidRPr="00A02EEB">
        <w:t>2007</w:t>
      </w:r>
      <w:r w:rsidR="00F9155D" w:rsidRPr="005307D0">
        <w:rPr>
          <w:lang w:val="ru-RU"/>
        </w:rPr>
        <w:t xml:space="preserve">. </w:t>
      </w:r>
      <w:r w:rsidR="00F9155D" w:rsidRPr="00A01453">
        <w:rPr>
          <w:rFonts w:eastAsia="Times New Roman"/>
          <w:spacing w:val="-6"/>
          <w:szCs w:val="28"/>
          <w:lang w:eastAsia="ru-RU"/>
        </w:rPr>
        <w:t xml:space="preserve">– </w:t>
      </w:r>
      <w:r w:rsidRPr="00A02EEB">
        <w:t>4(12)</w:t>
      </w:r>
      <w:r w:rsidR="00F9155D" w:rsidRPr="005307D0">
        <w:rPr>
          <w:lang w:val="ru-RU"/>
        </w:rPr>
        <w:t xml:space="preserve">. </w:t>
      </w:r>
      <w:r w:rsidR="00F9155D" w:rsidRPr="00A01453">
        <w:rPr>
          <w:rFonts w:eastAsia="Times New Roman"/>
          <w:spacing w:val="-6"/>
          <w:szCs w:val="28"/>
          <w:lang w:eastAsia="ru-RU"/>
        </w:rPr>
        <w:t xml:space="preserve">– </w:t>
      </w:r>
      <w:r w:rsidR="00F9155D">
        <w:rPr>
          <w:rFonts w:eastAsia="Times New Roman"/>
          <w:spacing w:val="-6"/>
          <w:szCs w:val="28"/>
          <w:lang w:val="en-US" w:eastAsia="ru-RU"/>
        </w:rPr>
        <w:t>P</w:t>
      </w:r>
      <w:r w:rsidR="00F9155D" w:rsidRPr="005307D0">
        <w:rPr>
          <w:rFonts w:eastAsia="Times New Roman"/>
          <w:spacing w:val="-6"/>
          <w:szCs w:val="28"/>
          <w:lang w:val="ru-RU" w:eastAsia="ru-RU"/>
        </w:rPr>
        <w:t xml:space="preserve">. </w:t>
      </w:r>
      <w:r w:rsidRPr="00A02EEB">
        <w:t>46-67.</w:t>
      </w:r>
    </w:p>
    <w:p w14:paraId="076DE155" w14:textId="5FEE680D" w:rsidR="00360132" w:rsidRPr="006E4AA8" w:rsidRDefault="00360132" w:rsidP="00360132">
      <w:pPr>
        <w:pStyle w:val="a3"/>
        <w:numPr>
          <w:ilvl w:val="0"/>
          <w:numId w:val="21"/>
        </w:numPr>
        <w:tabs>
          <w:tab w:val="left" w:pos="1134"/>
        </w:tabs>
        <w:spacing w:after="0" w:line="240" w:lineRule="auto"/>
        <w:ind w:left="0" w:firstLine="567"/>
        <w:jc w:val="both"/>
      </w:pPr>
      <w:r w:rsidRPr="00595472">
        <w:t>Sellers E, Furtney J, Onederra I, Chitombo G. Improved understanding of explosive-rock interactions using the hybrid stress blasting model.</w:t>
      </w:r>
      <w:r w:rsidR="00F9155D">
        <w:rPr>
          <w:lang w:val="en-US"/>
        </w:rPr>
        <w:t xml:space="preserve"> //</w:t>
      </w:r>
      <w:r w:rsidRPr="00595472">
        <w:t xml:space="preserve"> Journal of the Southern African Institute of Mining and Metallurgy.</w:t>
      </w:r>
      <w:r w:rsidR="00F9155D" w:rsidRPr="00F9155D">
        <w:rPr>
          <w:rFonts w:eastAsia="Times New Roman"/>
          <w:spacing w:val="-6"/>
          <w:szCs w:val="28"/>
          <w:lang w:eastAsia="ru-RU"/>
        </w:rPr>
        <w:t xml:space="preserve"> </w:t>
      </w:r>
      <w:r w:rsidR="00F9155D" w:rsidRPr="00A01453">
        <w:rPr>
          <w:rFonts w:eastAsia="Times New Roman"/>
          <w:spacing w:val="-6"/>
          <w:szCs w:val="28"/>
          <w:lang w:eastAsia="ru-RU"/>
        </w:rPr>
        <w:t>–</w:t>
      </w:r>
      <w:r w:rsidRPr="00595472">
        <w:t xml:space="preserve"> 2012</w:t>
      </w:r>
      <w:r w:rsidR="0078394D" w:rsidRPr="005307D0">
        <w:rPr>
          <w:lang w:val="en-US"/>
        </w:rPr>
        <w:t>.</w:t>
      </w:r>
      <w:r w:rsidR="00F9155D">
        <w:rPr>
          <w:lang w:val="en-US"/>
        </w:rPr>
        <w:t xml:space="preserve"> </w:t>
      </w:r>
      <w:r w:rsidR="00F9155D" w:rsidRPr="00A01453">
        <w:rPr>
          <w:rFonts w:eastAsia="Times New Roman"/>
          <w:spacing w:val="-6"/>
          <w:szCs w:val="28"/>
          <w:lang w:eastAsia="ru-RU"/>
        </w:rPr>
        <w:t xml:space="preserve">– </w:t>
      </w:r>
      <w:r w:rsidRPr="00595472">
        <w:t>112(8)</w:t>
      </w:r>
      <w:r w:rsidR="00F9155D">
        <w:rPr>
          <w:lang w:val="en-US"/>
        </w:rPr>
        <w:t xml:space="preserve">. </w:t>
      </w:r>
      <w:r w:rsidR="00F9155D" w:rsidRPr="00A01453">
        <w:rPr>
          <w:rFonts w:eastAsia="Times New Roman"/>
          <w:spacing w:val="-6"/>
          <w:szCs w:val="28"/>
          <w:lang w:eastAsia="ru-RU"/>
        </w:rPr>
        <w:t xml:space="preserve">– </w:t>
      </w:r>
      <w:r w:rsidR="00F9155D">
        <w:rPr>
          <w:rFonts w:eastAsia="Times New Roman"/>
          <w:spacing w:val="-6"/>
          <w:szCs w:val="28"/>
          <w:lang w:val="en-US" w:eastAsia="ru-RU"/>
        </w:rPr>
        <w:t xml:space="preserve">P. </w:t>
      </w:r>
      <w:r w:rsidRPr="00595472">
        <w:t>721-</w:t>
      </w:r>
      <w:r w:rsidR="0078394D" w:rsidRPr="005307D0">
        <w:rPr>
          <w:lang w:val="en-US"/>
        </w:rPr>
        <w:t>72</w:t>
      </w:r>
      <w:r w:rsidRPr="00595472">
        <w:t>8.</w:t>
      </w:r>
    </w:p>
    <w:p w14:paraId="1D6A3A2B" w14:textId="57DC2C98" w:rsidR="00360132" w:rsidRPr="00C60C04" w:rsidRDefault="00360132" w:rsidP="00360132">
      <w:pPr>
        <w:pStyle w:val="a3"/>
        <w:numPr>
          <w:ilvl w:val="0"/>
          <w:numId w:val="21"/>
        </w:numPr>
        <w:tabs>
          <w:tab w:val="left" w:pos="1134"/>
        </w:tabs>
        <w:spacing w:after="0" w:line="240" w:lineRule="auto"/>
        <w:ind w:left="0" w:firstLine="567"/>
        <w:jc w:val="both"/>
        <w:rPr>
          <w:rFonts w:eastAsia="Calibri"/>
          <w:spacing w:val="-6"/>
          <w:szCs w:val="28"/>
          <w:lang w:val="en-US"/>
        </w:rPr>
      </w:pPr>
      <w:bookmarkStart w:id="7" w:name="_Hlk111454350"/>
      <w:r w:rsidRPr="005E4265">
        <w:rPr>
          <w:rFonts w:eastAsia="Calibri"/>
          <w:spacing w:val="-6"/>
          <w:szCs w:val="28"/>
          <w:lang w:val="en-US"/>
        </w:rPr>
        <w:t xml:space="preserve">Rakishev B.R., Auezova A.M., Rakisheva Z.B. </w:t>
      </w:r>
      <w:r w:rsidRPr="005E4265">
        <w:rPr>
          <w:rFonts w:eastAsia="SimHei"/>
          <w:spacing w:val="-6"/>
          <w:szCs w:val="28"/>
          <w:lang w:val="en-US"/>
        </w:rPr>
        <w:t>The specification of granulometric composition of natural jointing in the rock massif by their average size</w:t>
      </w:r>
      <w:r w:rsidRPr="005E4265">
        <w:rPr>
          <w:rFonts w:eastAsia="Calibri"/>
          <w:spacing w:val="-6"/>
          <w:szCs w:val="28"/>
          <w:lang w:val="en-US"/>
        </w:rPr>
        <w:t xml:space="preserve"> // </w:t>
      </w:r>
      <w:r w:rsidRPr="005E4265">
        <w:rPr>
          <w:rFonts w:eastAsia="Calibri"/>
          <w:snapToGrid w:val="0"/>
          <w:spacing w:val="-6"/>
          <w:szCs w:val="28"/>
          <w:lang w:val="en-US"/>
        </w:rPr>
        <w:t>Proceedings of the 9</w:t>
      </w:r>
      <w:r w:rsidRPr="005E4265">
        <w:rPr>
          <w:rFonts w:eastAsia="Calibri"/>
          <w:snapToGrid w:val="0"/>
          <w:spacing w:val="-6"/>
          <w:szCs w:val="28"/>
          <w:vertAlign w:val="superscript"/>
          <w:lang w:val="en-US"/>
        </w:rPr>
        <w:t>th</w:t>
      </w:r>
      <w:r w:rsidRPr="005E4265">
        <w:rPr>
          <w:rFonts w:eastAsia="Calibri"/>
          <w:snapToGrid w:val="0"/>
          <w:spacing w:val="-6"/>
          <w:szCs w:val="28"/>
          <w:lang w:val="en-US"/>
        </w:rPr>
        <w:t xml:space="preserve"> International Conference on Physical Problems of Rock Destruction. - Beijing, China,</w:t>
      </w:r>
      <w:r w:rsidR="00F9155D" w:rsidRPr="00F9155D">
        <w:rPr>
          <w:rFonts w:eastAsia="Times New Roman"/>
          <w:spacing w:val="-6"/>
          <w:szCs w:val="28"/>
          <w:lang w:eastAsia="ru-RU"/>
        </w:rPr>
        <w:t xml:space="preserve"> </w:t>
      </w:r>
      <w:r w:rsidR="00F9155D" w:rsidRPr="00A01453">
        <w:rPr>
          <w:rFonts w:eastAsia="Times New Roman"/>
          <w:spacing w:val="-6"/>
          <w:szCs w:val="28"/>
          <w:lang w:eastAsia="ru-RU"/>
        </w:rPr>
        <w:t xml:space="preserve">– </w:t>
      </w:r>
      <w:r w:rsidRPr="005E4265">
        <w:rPr>
          <w:rFonts w:eastAsia="Calibri"/>
          <w:snapToGrid w:val="0"/>
          <w:spacing w:val="-6"/>
          <w:szCs w:val="28"/>
          <w:lang w:val="en-US"/>
        </w:rPr>
        <w:t xml:space="preserve">2014. </w:t>
      </w:r>
      <w:r w:rsidR="00F9155D" w:rsidRPr="00A01453">
        <w:rPr>
          <w:rFonts w:eastAsia="Times New Roman"/>
          <w:spacing w:val="-6"/>
          <w:szCs w:val="28"/>
          <w:lang w:eastAsia="ru-RU"/>
        </w:rPr>
        <w:t xml:space="preserve">– </w:t>
      </w:r>
      <w:r w:rsidRPr="005E4265">
        <w:rPr>
          <w:rFonts w:eastAsia="Calibri"/>
          <w:snapToGrid w:val="0"/>
          <w:spacing w:val="-6"/>
          <w:szCs w:val="28"/>
          <w:lang w:val="en-US"/>
        </w:rPr>
        <w:t>P.274-282.</w:t>
      </w:r>
    </w:p>
    <w:p w14:paraId="0F46579E" w14:textId="581AA891" w:rsidR="00360132" w:rsidRPr="005E4265" w:rsidRDefault="00360132" w:rsidP="00360132">
      <w:pPr>
        <w:pStyle w:val="a3"/>
        <w:widowControl w:val="0"/>
        <w:numPr>
          <w:ilvl w:val="0"/>
          <w:numId w:val="21"/>
        </w:numPr>
        <w:tabs>
          <w:tab w:val="left" w:pos="1134"/>
        </w:tabs>
        <w:autoSpaceDE w:val="0"/>
        <w:autoSpaceDN w:val="0"/>
        <w:adjustRightInd w:val="0"/>
        <w:spacing w:after="0"/>
        <w:ind w:left="0" w:firstLine="567"/>
        <w:jc w:val="both"/>
        <w:rPr>
          <w:rFonts w:eastAsia="Calibri"/>
          <w:snapToGrid w:val="0"/>
          <w:color w:val="000000"/>
          <w:spacing w:val="-6"/>
          <w:szCs w:val="28"/>
        </w:rPr>
      </w:pPr>
      <w:r w:rsidRPr="005E4265">
        <w:rPr>
          <w:rFonts w:eastAsia="Calibri"/>
          <w:snapToGrid w:val="0"/>
          <w:spacing w:val="-6"/>
          <w:szCs w:val="28"/>
          <w:lang w:val="en-US"/>
        </w:rPr>
        <w:lastRenderedPageBreak/>
        <w:t xml:space="preserve">Rakishev </w:t>
      </w:r>
      <w:r w:rsidRPr="005E4265">
        <w:rPr>
          <w:rFonts w:eastAsia="Calibri"/>
          <w:snapToGrid w:val="0"/>
          <w:color w:val="000000"/>
          <w:spacing w:val="-6"/>
          <w:szCs w:val="28"/>
          <w:lang w:val="en-US"/>
        </w:rPr>
        <w:t xml:space="preserve">B.R., </w:t>
      </w:r>
      <w:r w:rsidRPr="005E4265">
        <w:rPr>
          <w:rFonts w:eastAsia="Calibri"/>
          <w:iCs/>
          <w:snapToGrid w:val="0"/>
          <w:color w:val="000000"/>
          <w:spacing w:val="-6"/>
          <w:szCs w:val="28"/>
          <w:lang w:val="en-US"/>
        </w:rPr>
        <w:t>Rakisheva Z.B.</w:t>
      </w:r>
      <w:r w:rsidRPr="005E4265">
        <w:rPr>
          <w:rFonts w:eastAsia="Calibri"/>
          <w:snapToGrid w:val="0"/>
          <w:color w:val="000000"/>
          <w:spacing w:val="-6"/>
          <w:szCs w:val="28"/>
          <w:lang w:val="en-US"/>
        </w:rPr>
        <w:t xml:space="preserve"> Theoretical estimation of granulometric structure of exploded mining rocks at the quarries.</w:t>
      </w:r>
      <w:r w:rsidR="00F9155D">
        <w:rPr>
          <w:rFonts w:eastAsia="Calibri"/>
          <w:snapToGrid w:val="0"/>
          <w:color w:val="000000"/>
          <w:spacing w:val="-6"/>
          <w:szCs w:val="28"/>
          <w:lang w:val="en-US"/>
        </w:rPr>
        <w:t xml:space="preserve"> </w:t>
      </w:r>
      <w:r w:rsidRPr="005E4265">
        <w:rPr>
          <w:rFonts w:eastAsia="Calibri"/>
          <w:snapToGrid w:val="0"/>
          <w:color w:val="000000"/>
          <w:spacing w:val="-6"/>
          <w:szCs w:val="28"/>
          <w:lang w:val="en-US"/>
        </w:rPr>
        <w:t>// Proceedings of the Siksteenth international Symposium on Mine Planning and Equipment Selection. (MPES 2007) and the Tenth International Symposium on 1 Environmental Issues and Waste Management in Energy and Mineral Production (SWEMP 2007). Bangkok</w:t>
      </w:r>
      <w:r w:rsidRPr="005E4265">
        <w:rPr>
          <w:rFonts w:eastAsia="Calibri"/>
          <w:snapToGrid w:val="0"/>
          <w:color w:val="000000"/>
          <w:spacing w:val="-6"/>
          <w:szCs w:val="28"/>
        </w:rPr>
        <w:t xml:space="preserve">, </w:t>
      </w:r>
      <w:r w:rsidRPr="005E4265">
        <w:rPr>
          <w:rFonts w:eastAsia="Calibri"/>
          <w:snapToGrid w:val="0"/>
          <w:color w:val="000000"/>
          <w:spacing w:val="-6"/>
          <w:szCs w:val="28"/>
          <w:lang w:val="en-US"/>
        </w:rPr>
        <w:t>Toyland</w:t>
      </w:r>
      <w:r w:rsidRPr="005E4265">
        <w:rPr>
          <w:rFonts w:eastAsia="Calibri"/>
          <w:snapToGrid w:val="0"/>
          <w:color w:val="000000"/>
          <w:spacing w:val="-6"/>
          <w:szCs w:val="28"/>
        </w:rPr>
        <w:t>,</w:t>
      </w:r>
      <w:r w:rsidR="00F9155D" w:rsidRPr="00F9155D">
        <w:rPr>
          <w:rFonts w:eastAsia="Times New Roman"/>
          <w:spacing w:val="-6"/>
          <w:szCs w:val="28"/>
          <w:lang w:eastAsia="ru-RU"/>
        </w:rPr>
        <w:t xml:space="preserve"> </w:t>
      </w:r>
      <w:r w:rsidR="00F9155D" w:rsidRPr="00A01453">
        <w:rPr>
          <w:rFonts w:eastAsia="Times New Roman"/>
          <w:spacing w:val="-6"/>
          <w:szCs w:val="28"/>
          <w:lang w:eastAsia="ru-RU"/>
        </w:rPr>
        <w:t xml:space="preserve">– </w:t>
      </w:r>
      <w:r w:rsidRPr="005E4265">
        <w:rPr>
          <w:rFonts w:eastAsia="Calibri"/>
          <w:snapToGrid w:val="0"/>
          <w:color w:val="000000"/>
          <w:spacing w:val="-6"/>
          <w:szCs w:val="28"/>
        </w:rPr>
        <w:t xml:space="preserve">2007. </w:t>
      </w:r>
      <w:r w:rsidR="00F9155D" w:rsidRPr="00A01453">
        <w:rPr>
          <w:rFonts w:eastAsia="Times New Roman"/>
          <w:spacing w:val="-6"/>
          <w:szCs w:val="28"/>
          <w:lang w:eastAsia="ru-RU"/>
        </w:rPr>
        <w:t xml:space="preserve">– </w:t>
      </w:r>
      <w:r w:rsidRPr="005E4265">
        <w:rPr>
          <w:rFonts w:eastAsia="Calibri"/>
          <w:snapToGrid w:val="0"/>
          <w:color w:val="000000"/>
          <w:spacing w:val="-6"/>
          <w:szCs w:val="28"/>
          <w:lang w:val="en-US"/>
        </w:rPr>
        <w:t>Vol</w:t>
      </w:r>
      <w:r w:rsidRPr="005E4265">
        <w:rPr>
          <w:rFonts w:eastAsia="Calibri"/>
          <w:snapToGrid w:val="0"/>
          <w:color w:val="000000"/>
          <w:spacing w:val="-6"/>
          <w:szCs w:val="28"/>
        </w:rPr>
        <w:t xml:space="preserve">.1. </w:t>
      </w:r>
      <w:r w:rsidR="00F9155D" w:rsidRPr="00A01453">
        <w:rPr>
          <w:rFonts w:eastAsia="Times New Roman"/>
          <w:spacing w:val="-6"/>
          <w:szCs w:val="28"/>
          <w:lang w:eastAsia="ru-RU"/>
        </w:rPr>
        <w:t xml:space="preserve">– </w:t>
      </w:r>
      <w:r w:rsidRPr="005E4265">
        <w:rPr>
          <w:rFonts w:eastAsia="Calibri"/>
          <w:snapToGrid w:val="0"/>
          <w:color w:val="000000"/>
          <w:spacing w:val="-6"/>
          <w:szCs w:val="28"/>
          <w:lang w:val="en-US"/>
        </w:rPr>
        <w:t>P</w:t>
      </w:r>
      <w:r w:rsidRPr="005E4265">
        <w:rPr>
          <w:rFonts w:eastAsia="Calibri"/>
          <w:snapToGrid w:val="0"/>
          <w:color w:val="000000"/>
          <w:spacing w:val="-6"/>
          <w:szCs w:val="28"/>
        </w:rPr>
        <w:t>.</w:t>
      </w:r>
      <w:r w:rsidR="00F9155D">
        <w:rPr>
          <w:rFonts w:eastAsia="Calibri"/>
          <w:snapToGrid w:val="0"/>
          <w:color w:val="000000"/>
          <w:spacing w:val="-6"/>
          <w:szCs w:val="28"/>
          <w:lang w:val="en-US"/>
        </w:rPr>
        <w:t xml:space="preserve"> </w:t>
      </w:r>
      <w:r w:rsidRPr="005E4265">
        <w:rPr>
          <w:rFonts w:eastAsia="Calibri"/>
          <w:snapToGrid w:val="0"/>
          <w:color w:val="000000"/>
          <w:spacing w:val="-6"/>
          <w:szCs w:val="28"/>
        </w:rPr>
        <w:t>908-912.</w:t>
      </w:r>
    </w:p>
    <w:p w14:paraId="189C13A1" w14:textId="77755792" w:rsidR="00360132" w:rsidRDefault="00360132" w:rsidP="00360132">
      <w:pPr>
        <w:pStyle w:val="a3"/>
        <w:widowControl w:val="0"/>
        <w:numPr>
          <w:ilvl w:val="0"/>
          <w:numId w:val="21"/>
        </w:numPr>
        <w:tabs>
          <w:tab w:val="left" w:pos="1134"/>
        </w:tabs>
        <w:spacing w:after="0" w:line="240" w:lineRule="auto"/>
        <w:ind w:left="0" w:firstLine="567"/>
        <w:jc w:val="both"/>
        <w:rPr>
          <w:rFonts w:eastAsia="Calibri"/>
          <w:snapToGrid w:val="0"/>
          <w:color w:val="000000"/>
          <w:szCs w:val="28"/>
        </w:rPr>
      </w:pPr>
      <w:bookmarkStart w:id="8" w:name="_Hlk111454398"/>
      <w:bookmarkEnd w:id="7"/>
      <w:r w:rsidRPr="005E4265">
        <w:rPr>
          <w:rFonts w:eastAsia="Calibri"/>
          <w:snapToGrid w:val="0"/>
          <w:color w:val="000000"/>
          <w:szCs w:val="28"/>
        </w:rPr>
        <w:t>Репин Н.Я. Подготовка и экскавация вскрышных пород угольных разрезов.</w:t>
      </w:r>
      <w:r w:rsidR="00F9155D" w:rsidRPr="00F9155D">
        <w:rPr>
          <w:rFonts w:eastAsia="Times New Roman"/>
          <w:spacing w:val="-6"/>
          <w:szCs w:val="28"/>
          <w:lang w:eastAsia="ru-RU"/>
        </w:rPr>
        <w:t xml:space="preserve"> </w:t>
      </w:r>
      <w:r w:rsidR="00F9155D" w:rsidRPr="00A01453">
        <w:rPr>
          <w:rFonts w:eastAsia="Times New Roman"/>
          <w:spacing w:val="-6"/>
          <w:szCs w:val="28"/>
          <w:lang w:eastAsia="ru-RU"/>
        </w:rPr>
        <w:t xml:space="preserve">– </w:t>
      </w:r>
      <w:r w:rsidRPr="005E4265">
        <w:rPr>
          <w:rFonts w:eastAsia="Calibri"/>
          <w:snapToGrid w:val="0"/>
          <w:color w:val="000000"/>
          <w:szCs w:val="28"/>
        </w:rPr>
        <w:t>М., 1978.</w:t>
      </w:r>
      <w:r w:rsidR="00F9155D" w:rsidRPr="00F9155D">
        <w:rPr>
          <w:rFonts w:eastAsia="Times New Roman"/>
          <w:spacing w:val="-6"/>
          <w:szCs w:val="28"/>
          <w:lang w:eastAsia="ru-RU"/>
        </w:rPr>
        <w:t xml:space="preserve"> </w:t>
      </w:r>
      <w:r w:rsidR="00F9155D" w:rsidRPr="00A01453">
        <w:rPr>
          <w:rFonts w:eastAsia="Times New Roman"/>
          <w:spacing w:val="-6"/>
          <w:szCs w:val="28"/>
          <w:lang w:eastAsia="ru-RU"/>
        </w:rPr>
        <w:t xml:space="preserve">– </w:t>
      </w:r>
      <w:r w:rsidRPr="005E4265">
        <w:rPr>
          <w:rFonts w:eastAsia="Calibri"/>
          <w:snapToGrid w:val="0"/>
          <w:color w:val="000000"/>
          <w:szCs w:val="28"/>
        </w:rPr>
        <w:t>256с.</w:t>
      </w:r>
    </w:p>
    <w:p w14:paraId="36A9C90D" w14:textId="472FF888" w:rsidR="00360132" w:rsidRPr="002C41E7" w:rsidRDefault="00360132" w:rsidP="00360132">
      <w:pPr>
        <w:pStyle w:val="a3"/>
        <w:widowControl w:val="0"/>
        <w:numPr>
          <w:ilvl w:val="0"/>
          <w:numId w:val="21"/>
        </w:numPr>
        <w:shd w:val="clear" w:color="auto" w:fill="FFFFFF"/>
        <w:tabs>
          <w:tab w:val="left" w:pos="1134"/>
        </w:tabs>
        <w:spacing w:after="0" w:line="240" w:lineRule="auto"/>
        <w:ind w:left="0" w:firstLine="567"/>
        <w:jc w:val="both"/>
        <w:rPr>
          <w:rFonts w:eastAsia="Times New Roman"/>
          <w:szCs w:val="28"/>
          <w:lang w:eastAsia="ru-RU"/>
        </w:rPr>
      </w:pPr>
      <w:r w:rsidRPr="005E4265">
        <w:rPr>
          <w:rFonts w:eastAsia="Times New Roman"/>
          <w:snapToGrid w:val="0"/>
          <w:color w:val="000000"/>
          <w:szCs w:val="28"/>
          <w:lang w:eastAsia="ru-RU"/>
        </w:rPr>
        <w:t xml:space="preserve">Комир В.М., Назаренко В.Г. О роли газообразных продуктов детонации в процессе разрушения твердой среды при взрыве // Взрывное дело, </w:t>
      </w:r>
      <w:r w:rsidR="005141BC" w:rsidRPr="00A01453">
        <w:rPr>
          <w:rFonts w:eastAsia="Times New Roman"/>
          <w:spacing w:val="-6"/>
          <w:szCs w:val="28"/>
          <w:lang w:eastAsia="ru-RU"/>
        </w:rPr>
        <w:t xml:space="preserve">– </w:t>
      </w:r>
      <w:r w:rsidR="005141BC" w:rsidRPr="005E4265">
        <w:rPr>
          <w:rFonts w:eastAsia="Times New Roman"/>
          <w:snapToGrid w:val="0"/>
          <w:color w:val="000000"/>
          <w:szCs w:val="28"/>
          <w:lang w:eastAsia="ru-RU"/>
        </w:rPr>
        <w:t>1978.</w:t>
      </w:r>
      <w:r w:rsidR="005141BC" w:rsidRPr="00F9155D">
        <w:rPr>
          <w:rFonts w:eastAsia="Times New Roman"/>
          <w:spacing w:val="-6"/>
          <w:szCs w:val="28"/>
          <w:lang w:eastAsia="ru-RU"/>
        </w:rPr>
        <w:t xml:space="preserve"> </w:t>
      </w:r>
      <w:r w:rsidR="005141BC" w:rsidRPr="00A01453">
        <w:rPr>
          <w:rFonts w:eastAsia="Times New Roman"/>
          <w:spacing w:val="-6"/>
          <w:szCs w:val="28"/>
          <w:lang w:eastAsia="ru-RU"/>
        </w:rPr>
        <w:t xml:space="preserve">– </w:t>
      </w:r>
      <w:r w:rsidRPr="005E4265">
        <w:rPr>
          <w:rFonts w:eastAsia="Times New Roman"/>
          <w:snapToGrid w:val="0"/>
          <w:color w:val="000000"/>
          <w:szCs w:val="28"/>
          <w:lang w:eastAsia="ru-RU"/>
        </w:rPr>
        <w:t>№ 80/37.</w:t>
      </w:r>
      <w:r w:rsidR="00F9155D" w:rsidRPr="00A01453">
        <w:rPr>
          <w:rFonts w:eastAsia="Times New Roman"/>
          <w:spacing w:val="-6"/>
          <w:szCs w:val="28"/>
          <w:lang w:eastAsia="ru-RU"/>
        </w:rPr>
        <w:t xml:space="preserve">– </w:t>
      </w:r>
      <w:r w:rsidR="00F9155D">
        <w:rPr>
          <w:rFonts w:eastAsia="Times New Roman"/>
          <w:snapToGrid w:val="0"/>
          <w:color w:val="000000"/>
          <w:szCs w:val="28"/>
          <w:lang w:val="en-US" w:eastAsia="ru-RU"/>
        </w:rPr>
        <w:t>C</w:t>
      </w:r>
      <w:r w:rsidRPr="005E4265">
        <w:rPr>
          <w:rFonts w:eastAsia="Times New Roman"/>
          <w:snapToGrid w:val="0"/>
          <w:color w:val="000000"/>
          <w:szCs w:val="28"/>
          <w:lang w:eastAsia="ru-RU"/>
        </w:rPr>
        <w:t>.74-80.</w:t>
      </w:r>
    </w:p>
    <w:bookmarkEnd w:id="8"/>
    <w:p w14:paraId="2A92CF17" w14:textId="4F744E8B" w:rsidR="00360132" w:rsidRDefault="00360132" w:rsidP="00360132">
      <w:pPr>
        <w:pStyle w:val="a3"/>
        <w:widowControl w:val="0"/>
        <w:numPr>
          <w:ilvl w:val="0"/>
          <w:numId w:val="21"/>
        </w:numPr>
        <w:shd w:val="clear" w:color="auto" w:fill="FFFFFF"/>
        <w:tabs>
          <w:tab w:val="left" w:pos="1134"/>
        </w:tabs>
        <w:spacing w:after="0" w:line="240" w:lineRule="auto"/>
        <w:ind w:left="0" w:firstLine="567"/>
        <w:jc w:val="both"/>
        <w:rPr>
          <w:rFonts w:eastAsia="Times New Roman"/>
          <w:szCs w:val="28"/>
          <w:lang w:eastAsia="ru-RU"/>
        </w:rPr>
      </w:pPr>
      <w:r w:rsidRPr="005E4265">
        <w:rPr>
          <w:rFonts w:eastAsia="Times New Roman"/>
          <w:szCs w:val="28"/>
          <w:lang w:eastAsia="ru-RU"/>
        </w:rPr>
        <w:t>Ханукаев А.Н. Физические процессы при отбойке горных пород взрывом.</w:t>
      </w:r>
      <w:r w:rsidR="005141BC" w:rsidRPr="005141BC">
        <w:rPr>
          <w:rFonts w:eastAsia="Times New Roman"/>
          <w:spacing w:val="-6"/>
          <w:szCs w:val="28"/>
          <w:lang w:eastAsia="ru-RU"/>
        </w:rPr>
        <w:t xml:space="preserve"> </w:t>
      </w:r>
      <w:r w:rsidR="005141BC" w:rsidRPr="00A01453">
        <w:rPr>
          <w:rFonts w:eastAsia="Times New Roman"/>
          <w:spacing w:val="-6"/>
          <w:szCs w:val="28"/>
          <w:lang w:eastAsia="ru-RU"/>
        </w:rPr>
        <w:t xml:space="preserve">– </w:t>
      </w:r>
      <w:r w:rsidRPr="005E4265">
        <w:rPr>
          <w:rFonts w:eastAsia="Times New Roman"/>
          <w:szCs w:val="28"/>
          <w:lang w:eastAsia="ru-RU"/>
        </w:rPr>
        <w:t>М., 1967</w:t>
      </w:r>
      <w:r w:rsidR="00E10587">
        <w:rPr>
          <w:rFonts w:eastAsia="Times New Roman"/>
          <w:szCs w:val="28"/>
          <w:lang w:val="ru-RU" w:eastAsia="ru-RU"/>
        </w:rPr>
        <w:t>.</w:t>
      </w:r>
      <w:r w:rsidR="005141BC" w:rsidRPr="005141BC">
        <w:rPr>
          <w:rFonts w:eastAsia="Times New Roman"/>
          <w:spacing w:val="-6"/>
          <w:szCs w:val="28"/>
          <w:lang w:eastAsia="ru-RU"/>
        </w:rPr>
        <w:t xml:space="preserve"> </w:t>
      </w:r>
      <w:r w:rsidR="005141BC" w:rsidRPr="00A01453">
        <w:rPr>
          <w:rFonts w:eastAsia="Times New Roman"/>
          <w:spacing w:val="-6"/>
          <w:szCs w:val="28"/>
          <w:lang w:eastAsia="ru-RU"/>
        </w:rPr>
        <w:t xml:space="preserve">– </w:t>
      </w:r>
      <w:r w:rsidR="005141BC">
        <w:rPr>
          <w:rFonts w:eastAsia="Times New Roman"/>
          <w:szCs w:val="28"/>
          <w:lang w:val="en-US" w:eastAsia="ru-RU"/>
        </w:rPr>
        <w:t>C</w:t>
      </w:r>
      <w:r w:rsidRPr="005E4265">
        <w:rPr>
          <w:rFonts w:eastAsia="Times New Roman"/>
          <w:szCs w:val="28"/>
          <w:lang w:eastAsia="ru-RU"/>
        </w:rPr>
        <w:t>.33-44.</w:t>
      </w:r>
    </w:p>
    <w:p w14:paraId="5D1F7740" w14:textId="36076412" w:rsidR="00360132" w:rsidRPr="005E4265" w:rsidRDefault="00360132" w:rsidP="00360132">
      <w:pPr>
        <w:pStyle w:val="a3"/>
        <w:widowControl w:val="0"/>
        <w:numPr>
          <w:ilvl w:val="0"/>
          <w:numId w:val="21"/>
        </w:numPr>
        <w:shd w:val="clear" w:color="auto" w:fill="FFFFFF"/>
        <w:tabs>
          <w:tab w:val="left" w:pos="1134"/>
        </w:tabs>
        <w:spacing w:after="0" w:line="240" w:lineRule="auto"/>
        <w:ind w:left="0" w:firstLine="567"/>
        <w:jc w:val="both"/>
        <w:rPr>
          <w:rFonts w:eastAsia="Times New Roman"/>
          <w:szCs w:val="28"/>
          <w:lang w:eastAsia="ru-RU"/>
        </w:rPr>
      </w:pPr>
      <w:r w:rsidRPr="005E4265">
        <w:rPr>
          <w:rFonts w:eastAsia="Calibri"/>
          <w:snapToGrid w:val="0"/>
          <w:szCs w:val="28"/>
        </w:rPr>
        <w:t>Адушкин В.В. Спивак А.А. Геомеханика крупномасштабных взрывов.</w:t>
      </w:r>
      <w:r w:rsidR="005141BC" w:rsidRPr="005141BC">
        <w:rPr>
          <w:rFonts w:eastAsia="Times New Roman"/>
          <w:spacing w:val="-6"/>
          <w:szCs w:val="28"/>
          <w:lang w:eastAsia="ru-RU"/>
        </w:rPr>
        <w:t xml:space="preserve"> </w:t>
      </w:r>
      <w:r w:rsidR="005141BC" w:rsidRPr="00A01453">
        <w:rPr>
          <w:rFonts w:eastAsia="Times New Roman"/>
          <w:spacing w:val="-6"/>
          <w:szCs w:val="28"/>
          <w:lang w:eastAsia="ru-RU"/>
        </w:rPr>
        <w:t xml:space="preserve">– </w:t>
      </w:r>
      <w:r w:rsidRPr="005E4265">
        <w:rPr>
          <w:rFonts w:eastAsia="Calibri"/>
          <w:snapToGrid w:val="0"/>
          <w:szCs w:val="28"/>
        </w:rPr>
        <w:t>М.: Недра, 1993.</w:t>
      </w:r>
      <w:r w:rsidR="005141BC" w:rsidRPr="005307D0">
        <w:rPr>
          <w:rFonts w:eastAsia="Calibri"/>
          <w:snapToGrid w:val="0"/>
          <w:szCs w:val="28"/>
          <w:lang w:val="ru-RU"/>
        </w:rPr>
        <w:t xml:space="preserve"> </w:t>
      </w:r>
      <w:r w:rsidR="005141BC" w:rsidRPr="00A01453">
        <w:rPr>
          <w:rFonts w:eastAsia="Times New Roman"/>
          <w:spacing w:val="-6"/>
          <w:szCs w:val="28"/>
          <w:lang w:eastAsia="ru-RU"/>
        </w:rPr>
        <w:t xml:space="preserve">– </w:t>
      </w:r>
      <w:r w:rsidRPr="005E4265">
        <w:rPr>
          <w:rFonts w:eastAsia="Calibri"/>
          <w:snapToGrid w:val="0"/>
          <w:szCs w:val="28"/>
        </w:rPr>
        <w:t>275</w:t>
      </w:r>
      <w:r w:rsidR="005141BC" w:rsidRPr="005307D0">
        <w:rPr>
          <w:rFonts w:eastAsia="Calibri"/>
          <w:snapToGrid w:val="0"/>
          <w:szCs w:val="28"/>
          <w:lang w:val="ru-RU"/>
        </w:rPr>
        <w:t xml:space="preserve"> </w:t>
      </w:r>
      <w:r w:rsidRPr="005E4265">
        <w:rPr>
          <w:rFonts w:eastAsia="Calibri"/>
          <w:snapToGrid w:val="0"/>
          <w:szCs w:val="28"/>
        </w:rPr>
        <w:t>с.</w:t>
      </w:r>
    </w:p>
    <w:p w14:paraId="1B2EC08C" w14:textId="6161B147" w:rsidR="00360132" w:rsidRPr="005E4265" w:rsidRDefault="00360132" w:rsidP="00360132">
      <w:pPr>
        <w:pStyle w:val="a3"/>
        <w:widowControl w:val="0"/>
        <w:numPr>
          <w:ilvl w:val="0"/>
          <w:numId w:val="21"/>
        </w:numPr>
        <w:shd w:val="clear" w:color="auto" w:fill="FFFFFF"/>
        <w:tabs>
          <w:tab w:val="left" w:pos="1134"/>
        </w:tabs>
        <w:spacing w:after="0" w:line="240" w:lineRule="auto"/>
        <w:ind w:left="0" w:firstLine="567"/>
        <w:jc w:val="both"/>
        <w:rPr>
          <w:rFonts w:eastAsia="Times New Roman"/>
          <w:szCs w:val="28"/>
          <w:lang w:eastAsia="ru-RU"/>
        </w:rPr>
      </w:pPr>
      <w:r w:rsidRPr="005E4265">
        <w:rPr>
          <w:rFonts w:eastAsia="Calibri"/>
          <w:snapToGrid w:val="0"/>
          <w:szCs w:val="28"/>
        </w:rPr>
        <w:t xml:space="preserve"> Трубецкой К.Н., Викторов С.Д. Современные   проблемы разрушения массивов горных  пород.</w:t>
      </w:r>
      <w:r w:rsidR="005141BC" w:rsidRPr="005307D0">
        <w:rPr>
          <w:rFonts w:eastAsia="Calibri"/>
          <w:snapToGrid w:val="0"/>
          <w:szCs w:val="28"/>
          <w:lang w:val="ru-RU"/>
        </w:rPr>
        <w:t xml:space="preserve"> //</w:t>
      </w:r>
      <w:r w:rsidRPr="005E4265">
        <w:rPr>
          <w:rFonts w:eastAsia="Calibri"/>
          <w:snapToGrid w:val="0"/>
          <w:szCs w:val="28"/>
        </w:rPr>
        <w:t xml:space="preserve"> Физические проблемы взрывного разрушения массивов горных пород.</w:t>
      </w:r>
      <w:r w:rsidR="005141BC" w:rsidRPr="005307D0">
        <w:rPr>
          <w:rFonts w:eastAsia="Calibri"/>
          <w:snapToGrid w:val="0"/>
          <w:szCs w:val="28"/>
          <w:lang w:val="ru-RU"/>
        </w:rPr>
        <w:t xml:space="preserve"> </w:t>
      </w:r>
      <w:r w:rsidR="005141BC" w:rsidRPr="00A01453">
        <w:rPr>
          <w:rFonts w:eastAsia="Times New Roman"/>
          <w:spacing w:val="-6"/>
          <w:szCs w:val="28"/>
          <w:lang w:eastAsia="ru-RU"/>
        </w:rPr>
        <w:t xml:space="preserve">– </w:t>
      </w:r>
      <w:r w:rsidRPr="005E4265">
        <w:rPr>
          <w:rFonts w:eastAsia="Calibri"/>
          <w:snapToGrid w:val="0"/>
          <w:szCs w:val="28"/>
        </w:rPr>
        <w:t>М.: ИПКОН РАН. 1999. С. 7-17.</w:t>
      </w:r>
    </w:p>
    <w:p w14:paraId="6B9D7CB8" w14:textId="28750EBF" w:rsidR="00360132" w:rsidRPr="005E4265" w:rsidRDefault="00360132" w:rsidP="00360132">
      <w:pPr>
        <w:pStyle w:val="a3"/>
        <w:widowControl w:val="0"/>
        <w:numPr>
          <w:ilvl w:val="0"/>
          <w:numId w:val="21"/>
        </w:numPr>
        <w:shd w:val="clear" w:color="auto" w:fill="FFFFFF"/>
        <w:tabs>
          <w:tab w:val="left" w:pos="1134"/>
        </w:tabs>
        <w:spacing w:after="0" w:line="240" w:lineRule="auto"/>
        <w:ind w:left="0" w:firstLine="567"/>
        <w:jc w:val="both"/>
        <w:rPr>
          <w:rFonts w:eastAsia="Times New Roman"/>
          <w:szCs w:val="28"/>
          <w:lang w:eastAsia="ru-RU"/>
        </w:rPr>
      </w:pPr>
      <w:r w:rsidRPr="005E4265">
        <w:rPr>
          <w:rFonts w:eastAsia="Times New Roman"/>
          <w:color w:val="000000"/>
          <w:szCs w:val="28"/>
          <w:lang w:eastAsia="ru-RU"/>
        </w:rPr>
        <w:t xml:space="preserve"> Адушкин, В.В., А.М. Будков, Г.Г. Кочарян. "Особенности формирования зоны</w:t>
      </w:r>
      <w:r w:rsidRPr="005E4265">
        <w:rPr>
          <w:rFonts w:eastAsia="Times New Roman"/>
          <w:szCs w:val="28"/>
          <w:lang w:eastAsia="ru-RU"/>
        </w:rPr>
        <w:t xml:space="preserve"> </w:t>
      </w:r>
      <w:r w:rsidRPr="005E4265">
        <w:rPr>
          <w:rFonts w:eastAsia="Times New Roman"/>
          <w:color w:val="000000"/>
          <w:szCs w:val="28"/>
          <w:lang w:eastAsia="ru-RU"/>
        </w:rPr>
        <w:t>разрушения взрыва в массиве скальных пород."</w:t>
      </w:r>
      <w:r w:rsidR="005141BC" w:rsidRPr="005307D0">
        <w:rPr>
          <w:rFonts w:eastAsia="Times New Roman"/>
          <w:color w:val="000000"/>
          <w:szCs w:val="28"/>
          <w:lang w:val="ru-RU" w:eastAsia="ru-RU"/>
        </w:rPr>
        <w:t xml:space="preserve"> //</w:t>
      </w:r>
      <w:r w:rsidRPr="005E4265">
        <w:rPr>
          <w:rFonts w:eastAsia="Times New Roman"/>
          <w:color w:val="000000"/>
          <w:szCs w:val="28"/>
          <w:lang w:eastAsia="ru-RU"/>
        </w:rPr>
        <w:t xml:space="preserve"> </w:t>
      </w:r>
      <w:r w:rsidRPr="005E4265">
        <w:rPr>
          <w:rFonts w:eastAsia="Times New Roman"/>
          <w:iCs/>
          <w:color w:val="000000"/>
          <w:szCs w:val="28"/>
          <w:lang w:eastAsia="ru-RU"/>
        </w:rPr>
        <w:t>Физико-технические проблемы разработки полезных ископаемых.</w:t>
      </w:r>
      <w:r w:rsidR="005141BC" w:rsidRPr="005141BC">
        <w:rPr>
          <w:rFonts w:eastAsia="Times New Roman"/>
          <w:spacing w:val="-6"/>
          <w:szCs w:val="28"/>
          <w:lang w:eastAsia="ru-RU"/>
        </w:rPr>
        <w:t xml:space="preserve"> </w:t>
      </w:r>
      <w:r w:rsidR="005141BC" w:rsidRPr="00A01453">
        <w:rPr>
          <w:rFonts w:eastAsia="Times New Roman"/>
          <w:spacing w:val="-6"/>
          <w:szCs w:val="28"/>
          <w:lang w:eastAsia="ru-RU"/>
        </w:rPr>
        <w:t xml:space="preserve">– </w:t>
      </w:r>
      <w:r w:rsidRPr="005E4265">
        <w:rPr>
          <w:rFonts w:eastAsia="Times New Roman"/>
          <w:iCs/>
          <w:color w:val="000000"/>
          <w:szCs w:val="28"/>
          <w:lang w:eastAsia="ru-RU"/>
        </w:rPr>
        <w:t>2007.</w:t>
      </w:r>
      <w:r w:rsidR="005141BC" w:rsidRPr="005141BC">
        <w:rPr>
          <w:rFonts w:eastAsia="Times New Roman"/>
          <w:spacing w:val="-6"/>
          <w:szCs w:val="28"/>
          <w:lang w:eastAsia="ru-RU"/>
        </w:rPr>
        <w:t xml:space="preserve"> </w:t>
      </w:r>
      <w:r w:rsidR="005141BC" w:rsidRPr="00A01453">
        <w:rPr>
          <w:rFonts w:eastAsia="Times New Roman"/>
          <w:spacing w:val="-6"/>
          <w:szCs w:val="28"/>
          <w:lang w:eastAsia="ru-RU"/>
        </w:rPr>
        <w:t xml:space="preserve">– </w:t>
      </w:r>
      <w:r w:rsidRPr="005E4265">
        <w:rPr>
          <w:rFonts w:eastAsia="Times New Roman"/>
          <w:iCs/>
          <w:color w:val="000000"/>
          <w:szCs w:val="28"/>
          <w:lang w:eastAsia="ru-RU"/>
        </w:rPr>
        <w:t>№3.</w:t>
      </w:r>
      <w:r w:rsidR="005141BC" w:rsidRPr="005141BC">
        <w:rPr>
          <w:rFonts w:eastAsia="Times New Roman"/>
          <w:spacing w:val="-6"/>
          <w:szCs w:val="28"/>
          <w:lang w:eastAsia="ru-RU"/>
        </w:rPr>
        <w:t xml:space="preserve"> </w:t>
      </w:r>
      <w:r w:rsidR="005141BC" w:rsidRPr="00A01453">
        <w:rPr>
          <w:rFonts w:eastAsia="Times New Roman"/>
          <w:spacing w:val="-6"/>
          <w:szCs w:val="28"/>
          <w:lang w:eastAsia="ru-RU"/>
        </w:rPr>
        <w:t xml:space="preserve">– </w:t>
      </w:r>
      <w:r w:rsidR="005141BC">
        <w:rPr>
          <w:rFonts w:eastAsia="Times New Roman"/>
          <w:iCs/>
          <w:color w:val="000000"/>
          <w:szCs w:val="28"/>
          <w:lang w:val="en-US" w:eastAsia="ru-RU"/>
        </w:rPr>
        <w:t>C</w:t>
      </w:r>
      <w:r w:rsidRPr="005E4265">
        <w:rPr>
          <w:rFonts w:eastAsia="Times New Roman"/>
          <w:iCs/>
          <w:color w:val="000000"/>
          <w:szCs w:val="28"/>
          <w:lang w:eastAsia="ru-RU"/>
        </w:rPr>
        <w:t xml:space="preserve">.65-76 </w:t>
      </w:r>
    </w:p>
    <w:p w14:paraId="13C69216" w14:textId="709504CB" w:rsidR="00360132" w:rsidRPr="005E4265" w:rsidRDefault="00360132" w:rsidP="00360132">
      <w:pPr>
        <w:pStyle w:val="a3"/>
        <w:widowControl w:val="0"/>
        <w:numPr>
          <w:ilvl w:val="0"/>
          <w:numId w:val="21"/>
        </w:numPr>
        <w:shd w:val="clear" w:color="auto" w:fill="FFFFFF"/>
        <w:tabs>
          <w:tab w:val="left" w:pos="1134"/>
        </w:tabs>
        <w:spacing w:after="0" w:line="240" w:lineRule="auto"/>
        <w:ind w:left="0" w:firstLine="567"/>
        <w:jc w:val="both"/>
        <w:rPr>
          <w:rFonts w:eastAsia="Times New Roman"/>
          <w:szCs w:val="28"/>
          <w:lang w:eastAsia="ru-RU"/>
        </w:rPr>
      </w:pPr>
      <w:r w:rsidRPr="005E4265">
        <w:rPr>
          <w:rFonts w:eastAsia="Times New Roman"/>
          <w:szCs w:val="28"/>
          <w:lang w:eastAsia="ru-RU"/>
        </w:rPr>
        <w:t xml:space="preserve"> Викторов С.Д., Галченко Ю.П. «Теоретические и экспериментальные исследования характера распределения энергии в массиве горных пород при взрыве технологических зарядов»."</w:t>
      </w:r>
      <w:r w:rsidR="005141BC" w:rsidRPr="005307D0">
        <w:rPr>
          <w:rFonts w:eastAsia="Times New Roman"/>
          <w:szCs w:val="28"/>
          <w:lang w:val="ru-RU" w:eastAsia="ru-RU"/>
        </w:rPr>
        <w:t xml:space="preserve"> //</w:t>
      </w:r>
      <w:r w:rsidRPr="005E4265">
        <w:rPr>
          <w:rFonts w:eastAsia="Times New Roman"/>
          <w:szCs w:val="28"/>
          <w:lang w:eastAsia="ru-RU"/>
        </w:rPr>
        <w:t xml:space="preserve"> Инженерная физика.</w:t>
      </w:r>
      <w:r w:rsidR="005141BC" w:rsidRPr="005307D0">
        <w:rPr>
          <w:rFonts w:eastAsia="Times New Roman"/>
          <w:szCs w:val="28"/>
          <w:lang w:val="ru-RU" w:eastAsia="ru-RU"/>
        </w:rPr>
        <w:t xml:space="preserve"> </w:t>
      </w:r>
      <w:r w:rsidR="005141BC" w:rsidRPr="00A01453">
        <w:rPr>
          <w:rFonts w:eastAsia="Times New Roman"/>
          <w:spacing w:val="-6"/>
          <w:szCs w:val="28"/>
          <w:lang w:eastAsia="ru-RU"/>
        </w:rPr>
        <w:t xml:space="preserve">– </w:t>
      </w:r>
      <w:r w:rsidRPr="005E4265">
        <w:rPr>
          <w:rFonts w:eastAsia="Times New Roman"/>
          <w:szCs w:val="28"/>
          <w:lang w:eastAsia="ru-RU"/>
        </w:rPr>
        <w:t>2018.</w:t>
      </w:r>
      <w:r w:rsidR="005141BC" w:rsidRPr="005141BC">
        <w:rPr>
          <w:rFonts w:eastAsia="Times New Roman"/>
          <w:spacing w:val="-6"/>
          <w:szCs w:val="28"/>
          <w:lang w:eastAsia="ru-RU"/>
        </w:rPr>
        <w:t xml:space="preserve"> </w:t>
      </w:r>
      <w:r w:rsidR="005141BC" w:rsidRPr="00A01453">
        <w:rPr>
          <w:rFonts w:eastAsia="Times New Roman"/>
          <w:spacing w:val="-6"/>
          <w:szCs w:val="28"/>
          <w:lang w:eastAsia="ru-RU"/>
        </w:rPr>
        <w:t xml:space="preserve">– </w:t>
      </w:r>
      <w:r w:rsidRPr="005E4265">
        <w:rPr>
          <w:rFonts w:eastAsia="Times New Roman"/>
          <w:szCs w:val="28"/>
          <w:lang w:eastAsia="ru-RU"/>
        </w:rPr>
        <w:t>№7</w:t>
      </w:r>
      <w:r w:rsidR="00E10587">
        <w:rPr>
          <w:rFonts w:eastAsia="Times New Roman"/>
          <w:szCs w:val="28"/>
          <w:lang w:val="ru-RU" w:eastAsia="ru-RU"/>
        </w:rPr>
        <w:t xml:space="preserve">. </w:t>
      </w:r>
      <w:r w:rsidR="005141BC" w:rsidRPr="00A01453">
        <w:rPr>
          <w:rFonts w:eastAsia="Times New Roman"/>
          <w:spacing w:val="-6"/>
          <w:szCs w:val="28"/>
          <w:lang w:eastAsia="ru-RU"/>
        </w:rPr>
        <w:t xml:space="preserve">– </w:t>
      </w:r>
      <w:r w:rsidR="005141BC">
        <w:rPr>
          <w:rFonts w:eastAsia="Times New Roman"/>
          <w:szCs w:val="28"/>
          <w:lang w:val="en-US" w:eastAsia="ru-RU"/>
        </w:rPr>
        <w:t>C</w:t>
      </w:r>
      <w:r w:rsidRPr="005E4265">
        <w:rPr>
          <w:rFonts w:eastAsia="Times New Roman"/>
          <w:szCs w:val="28"/>
          <w:lang w:eastAsia="ru-RU"/>
        </w:rPr>
        <w:t>.</w:t>
      </w:r>
      <w:r w:rsidR="005141BC" w:rsidRPr="005307D0">
        <w:rPr>
          <w:rFonts w:eastAsia="Times New Roman"/>
          <w:szCs w:val="28"/>
          <w:lang w:val="ru-RU" w:eastAsia="ru-RU"/>
        </w:rPr>
        <w:t xml:space="preserve"> </w:t>
      </w:r>
      <w:r w:rsidRPr="005E4265">
        <w:rPr>
          <w:rFonts w:eastAsia="Times New Roman"/>
          <w:szCs w:val="28"/>
          <w:lang w:eastAsia="ru-RU"/>
        </w:rPr>
        <w:t>43-50</w:t>
      </w:r>
    </w:p>
    <w:p w14:paraId="43DF178E" w14:textId="1FFF0954" w:rsidR="00360132" w:rsidRPr="005E4265" w:rsidRDefault="00360132" w:rsidP="00360132">
      <w:pPr>
        <w:pStyle w:val="a3"/>
        <w:widowControl w:val="0"/>
        <w:numPr>
          <w:ilvl w:val="0"/>
          <w:numId w:val="21"/>
        </w:numPr>
        <w:shd w:val="clear" w:color="auto" w:fill="FFFFFF"/>
        <w:tabs>
          <w:tab w:val="left" w:pos="1134"/>
        </w:tabs>
        <w:spacing w:after="0" w:line="240" w:lineRule="auto"/>
        <w:ind w:left="0" w:firstLine="567"/>
        <w:jc w:val="both"/>
        <w:rPr>
          <w:rFonts w:eastAsia="Times New Roman"/>
          <w:szCs w:val="28"/>
          <w:lang w:eastAsia="ru-RU"/>
        </w:rPr>
      </w:pPr>
      <w:r w:rsidRPr="005E4265">
        <w:rPr>
          <w:rFonts w:eastAsia="Calibri"/>
          <w:szCs w:val="28"/>
        </w:rPr>
        <w:t xml:space="preserve"> Опарин В. Н., Адушкин В.В., Юшкин В. Ф., Потапов В.П. "О влиянии природно- климатических и техногенных факторов на развитие механо-эрозионных и сейсмоэмиссионных процессов в окрестностях угольных разрезов Кузбасса."</w:t>
      </w:r>
      <w:r w:rsidR="005141BC" w:rsidRPr="005307D0">
        <w:rPr>
          <w:rFonts w:eastAsia="Calibri"/>
          <w:szCs w:val="28"/>
          <w:lang w:val="ru-RU"/>
        </w:rPr>
        <w:t xml:space="preserve"> //</w:t>
      </w:r>
      <w:r w:rsidRPr="005E4265">
        <w:rPr>
          <w:rFonts w:eastAsia="Calibri"/>
          <w:szCs w:val="28"/>
        </w:rPr>
        <w:t xml:space="preserve"> </w:t>
      </w:r>
      <w:r w:rsidRPr="005E4265">
        <w:rPr>
          <w:rFonts w:eastAsia="Calibri"/>
          <w:iCs/>
          <w:szCs w:val="28"/>
        </w:rPr>
        <w:t>Горный информационно-аналитический бюллетень,</w:t>
      </w:r>
      <w:r w:rsidR="005141BC" w:rsidRPr="005141BC">
        <w:rPr>
          <w:rFonts w:eastAsia="Times New Roman"/>
          <w:spacing w:val="-6"/>
          <w:szCs w:val="28"/>
          <w:lang w:eastAsia="ru-RU"/>
        </w:rPr>
        <w:t xml:space="preserve"> </w:t>
      </w:r>
      <w:r w:rsidR="005141BC" w:rsidRPr="00A01453">
        <w:rPr>
          <w:rFonts w:eastAsia="Times New Roman"/>
          <w:spacing w:val="-6"/>
          <w:szCs w:val="28"/>
          <w:lang w:eastAsia="ru-RU"/>
        </w:rPr>
        <w:t xml:space="preserve">– </w:t>
      </w:r>
      <w:r w:rsidRPr="005E4265">
        <w:rPr>
          <w:rFonts w:eastAsia="Calibri"/>
          <w:iCs/>
          <w:szCs w:val="28"/>
        </w:rPr>
        <w:t>2019.</w:t>
      </w:r>
      <w:r w:rsidR="005141BC" w:rsidRPr="005307D0">
        <w:rPr>
          <w:rFonts w:eastAsia="Calibri"/>
          <w:iCs/>
          <w:szCs w:val="28"/>
          <w:lang w:val="ru-RU"/>
        </w:rPr>
        <w:t xml:space="preserve"> </w:t>
      </w:r>
      <w:r w:rsidR="005141BC" w:rsidRPr="00A01453">
        <w:rPr>
          <w:rFonts w:eastAsia="Times New Roman"/>
          <w:spacing w:val="-6"/>
          <w:szCs w:val="28"/>
          <w:lang w:eastAsia="ru-RU"/>
        </w:rPr>
        <w:t xml:space="preserve">– </w:t>
      </w:r>
      <w:r w:rsidRPr="005E4265">
        <w:rPr>
          <w:rFonts w:eastAsia="Calibri"/>
          <w:iCs/>
          <w:szCs w:val="28"/>
        </w:rPr>
        <w:t>№9.</w:t>
      </w:r>
      <w:r w:rsidR="005141BC" w:rsidRPr="005141BC">
        <w:rPr>
          <w:rFonts w:eastAsia="Times New Roman"/>
          <w:spacing w:val="-6"/>
          <w:szCs w:val="28"/>
          <w:lang w:eastAsia="ru-RU"/>
        </w:rPr>
        <w:t xml:space="preserve"> </w:t>
      </w:r>
      <w:r w:rsidR="005141BC" w:rsidRPr="00A01453">
        <w:rPr>
          <w:rFonts w:eastAsia="Times New Roman"/>
          <w:spacing w:val="-6"/>
          <w:szCs w:val="28"/>
          <w:lang w:eastAsia="ru-RU"/>
        </w:rPr>
        <w:t xml:space="preserve">– </w:t>
      </w:r>
      <w:r w:rsidR="005141BC">
        <w:rPr>
          <w:rFonts w:eastAsia="Calibri"/>
          <w:iCs/>
          <w:szCs w:val="28"/>
          <w:lang w:val="en-US"/>
        </w:rPr>
        <w:t>C</w:t>
      </w:r>
      <w:r w:rsidRPr="005E4265">
        <w:rPr>
          <w:rFonts w:eastAsia="Calibri"/>
          <w:iCs/>
          <w:szCs w:val="28"/>
        </w:rPr>
        <w:t>.72-101</w:t>
      </w:r>
    </w:p>
    <w:p w14:paraId="609779F3" w14:textId="7AF03E08" w:rsidR="00360132" w:rsidRPr="005E4265" w:rsidRDefault="00360132" w:rsidP="00360132">
      <w:pPr>
        <w:pStyle w:val="a3"/>
        <w:widowControl w:val="0"/>
        <w:numPr>
          <w:ilvl w:val="0"/>
          <w:numId w:val="21"/>
        </w:numPr>
        <w:shd w:val="clear" w:color="auto" w:fill="FFFFFF"/>
        <w:tabs>
          <w:tab w:val="left" w:pos="1134"/>
        </w:tabs>
        <w:spacing w:after="0" w:line="240" w:lineRule="auto"/>
        <w:ind w:left="0" w:firstLine="567"/>
        <w:jc w:val="both"/>
        <w:rPr>
          <w:rFonts w:eastAsia="Times New Roman"/>
          <w:szCs w:val="28"/>
          <w:lang w:eastAsia="ru-RU"/>
        </w:rPr>
      </w:pPr>
      <w:r w:rsidRPr="005E4265">
        <w:rPr>
          <w:rFonts w:eastAsia="Times New Roman"/>
          <w:szCs w:val="28"/>
          <w:lang w:eastAsia="ru-RU"/>
        </w:rPr>
        <w:t xml:space="preserve"> Галушко Ф.И., Комячин А.О., Мусатова И.Н. Управление качеством взрывной подготовки горной массы на основе оптимизации параметров БВР. // Взрывное дело</w:t>
      </w:r>
      <w:r w:rsidR="005141BC" w:rsidRPr="005307D0">
        <w:rPr>
          <w:rFonts w:eastAsia="Times New Roman"/>
          <w:szCs w:val="28"/>
          <w:lang w:val="ru-RU" w:eastAsia="ru-RU"/>
        </w:rPr>
        <w:t xml:space="preserve"> </w:t>
      </w:r>
      <w:r w:rsidR="005141BC" w:rsidRPr="00A01453">
        <w:rPr>
          <w:rFonts w:eastAsia="Times New Roman"/>
          <w:spacing w:val="-6"/>
          <w:szCs w:val="28"/>
          <w:lang w:eastAsia="ru-RU"/>
        </w:rPr>
        <w:t>–</w:t>
      </w:r>
      <w:r w:rsidR="005141BC" w:rsidRPr="005307D0">
        <w:rPr>
          <w:rFonts w:eastAsia="Times New Roman"/>
          <w:spacing w:val="-6"/>
          <w:szCs w:val="28"/>
          <w:lang w:val="ru-RU" w:eastAsia="ru-RU"/>
        </w:rPr>
        <w:t xml:space="preserve"> 2017.</w:t>
      </w:r>
      <w:r w:rsidRPr="005E4265">
        <w:rPr>
          <w:rFonts w:eastAsia="Times New Roman"/>
          <w:szCs w:val="28"/>
          <w:lang w:eastAsia="ru-RU"/>
        </w:rPr>
        <w:t xml:space="preserve"> </w:t>
      </w:r>
      <w:r w:rsidR="005141BC" w:rsidRPr="00A01453">
        <w:rPr>
          <w:rFonts w:eastAsia="Times New Roman"/>
          <w:spacing w:val="-6"/>
          <w:szCs w:val="28"/>
          <w:lang w:eastAsia="ru-RU"/>
        </w:rPr>
        <w:t xml:space="preserve">– </w:t>
      </w:r>
      <w:r w:rsidRPr="005E4265">
        <w:rPr>
          <w:rFonts w:eastAsia="Times New Roman"/>
          <w:szCs w:val="28"/>
          <w:lang w:eastAsia="ru-RU"/>
        </w:rPr>
        <w:t xml:space="preserve">№118/75. </w:t>
      </w:r>
      <w:r w:rsidR="005141BC" w:rsidRPr="00A01453">
        <w:rPr>
          <w:rFonts w:eastAsia="Times New Roman"/>
          <w:spacing w:val="-6"/>
          <w:szCs w:val="28"/>
          <w:lang w:eastAsia="ru-RU"/>
        </w:rPr>
        <w:t xml:space="preserve">– </w:t>
      </w:r>
      <w:r w:rsidR="005141BC">
        <w:rPr>
          <w:rFonts w:eastAsia="Times New Roman"/>
          <w:szCs w:val="28"/>
          <w:lang w:val="en-US" w:eastAsia="ru-RU"/>
        </w:rPr>
        <w:t>C</w:t>
      </w:r>
      <w:r w:rsidRPr="005E4265">
        <w:rPr>
          <w:rFonts w:eastAsia="Times New Roman"/>
          <w:szCs w:val="28"/>
          <w:lang w:eastAsia="ru-RU"/>
        </w:rPr>
        <w:t>.140-151.</w:t>
      </w:r>
    </w:p>
    <w:p w14:paraId="2E2E578A" w14:textId="3405769A" w:rsidR="00360132" w:rsidRDefault="00360132" w:rsidP="00360132">
      <w:pPr>
        <w:pStyle w:val="a3"/>
        <w:widowControl w:val="0"/>
        <w:numPr>
          <w:ilvl w:val="0"/>
          <w:numId w:val="21"/>
        </w:numPr>
        <w:shd w:val="clear" w:color="auto" w:fill="FFFFFF"/>
        <w:tabs>
          <w:tab w:val="left" w:pos="1134"/>
        </w:tabs>
        <w:spacing w:after="0" w:line="240" w:lineRule="auto"/>
        <w:ind w:left="0" w:firstLine="567"/>
        <w:jc w:val="both"/>
        <w:rPr>
          <w:rFonts w:eastAsia="Times New Roman"/>
          <w:szCs w:val="28"/>
          <w:lang w:eastAsia="ru-RU"/>
        </w:rPr>
      </w:pPr>
      <w:r w:rsidRPr="005E4265">
        <w:rPr>
          <w:rFonts w:eastAsia="Times New Roman"/>
          <w:szCs w:val="28"/>
          <w:lang w:eastAsia="ru-RU"/>
        </w:rPr>
        <w:t xml:space="preserve"> Жариков И.Ф. Регулирование степени дробления при взрывании высоких уступов. // Взрывное дело</w:t>
      </w:r>
      <w:r w:rsidR="005141BC" w:rsidRPr="005307D0">
        <w:rPr>
          <w:rFonts w:eastAsia="Times New Roman"/>
          <w:szCs w:val="28"/>
          <w:lang w:val="ru-RU" w:eastAsia="ru-RU"/>
        </w:rPr>
        <w:t xml:space="preserve"> </w:t>
      </w:r>
      <w:r w:rsidR="005141BC" w:rsidRPr="00A01453">
        <w:rPr>
          <w:rFonts w:eastAsia="Times New Roman"/>
          <w:spacing w:val="-6"/>
          <w:szCs w:val="28"/>
          <w:lang w:eastAsia="ru-RU"/>
        </w:rPr>
        <w:t xml:space="preserve">– </w:t>
      </w:r>
      <w:r w:rsidR="005141BC" w:rsidRPr="005307D0">
        <w:rPr>
          <w:rFonts w:eastAsia="Times New Roman"/>
          <w:spacing w:val="-6"/>
          <w:szCs w:val="28"/>
          <w:lang w:val="ru-RU" w:eastAsia="ru-RU"/>
        </w:rPr>
        <w:t xml:space="preserve">2014. </w:t>
      </w:r>
      <w:r w:rsidRPr="005E4265">
        <w:rPr>
          <w:rFonts w:eastAsia="Times New Roman"/>
          <w:szCs w:val="28"/>
          <w:lang w:eastAsia="ru-RU"/>
        </w:rPr>
        <w:t xml:space="preserve">– №111/68. </w:t>
      </w:r>
      <w:r w:rsidR="005141BC" w:rsidRPr="00A01453">
        <w:rPr>
          <w:rFonts w:eastAsia="Times New Roman"/>
          <w:spacing w:val="-6"/>
          <w:szCs w:val="28"/>
          <w:lang w:eastAsia="ru-RU"/>
        </w:rPr>
        <w:t xml:space="preserve">– </w:t>
      </w:r>
      <w:r w:rsidRPr="005E4265">
        <w:rPr>
          <w:rFonts w:eastAsia="Times New Roman"/>
          <w:szCs w:val="28"/>
          <w:lang w:eastAsia="ru-RU"/>
        </w:rPr>
        <w:t>С.93-100.</w:t>
      </w:r>
    </w:p>
    <w:p w14:paraId="42E11110" w14:textId="436C0817" w:rsidR="00360132" w:rsidRPr="005E4265" w:rsidRDefault="00360132" w:rsidP="00360132">
      <w:pPr>
        <w:pStyle w:val="a3"/>
        <w:widowControl w:val="0"/>
        <w:numPr>
          <w:ilvl w:val="0"/>
          <w:numId w:val="21"/>
        </w:numPr>
        <w:tabs>
          <w:tab w:val="left" w:pos="0"/>
          <w:tab w:val="left" w:pos="1134"/>
        </w:tabs>
        <w:spacing w:after="0"/>
        <w:ind w:left="0" w:firstLine="567"/>
        <w:jc w:val="both"/>
        <w:rPr>
          <w:rFonts w:eastAsia="Calibri"/>
          <w:snapToGrid w:val="0"/>
          <w:color w:val="000000"/>
          <w:spacing w:val="-6"/>
          <w:szCs w:val="28"/>
        </w:rPr>
      </w:pPr>
      <w:r w:rsidRPr="005E4265">
        <w:rPr>
          <w:rFonts w:eastAsia="Calibri"/>
          <w:snapToGrid w:val="0"/>
          <w:color w:val="000000"/>
          <w:spacing w:val="-6"/>
          <w:szCs w:val="28"/>
        </w:rPr>
        <w:t xml:space="preserve">Крюков Г.М., Вавер П.А. Закономерности формирования грансостава при взрывном дроблении монолитов кернов калийных солей. </w:t>
      </w:r>
      <w:r w:rsidRPr="005E4265">
        <w:rPr>
          <w:rFonts w:eastAsia="Calibri"/>
          <w:snapToGrid w:val="0"/>
          <w:color w:val="000000"/>
          <w:spacing w:val="-6"/>
          <w:szCs w:val="28"/>
          <w:lang w:val="kk-KZ"/>
        </w:rPr>
        <w:t>//</w:t>
      </w:r>
      <w:r w:rsidRPr="005E4265">
        <w:rPr>
          <w:rFonts w:eastAsia="Calibri"/>
          <w:snapToGrid w:val="0"/>
          <w:color w:val="000000"/>
          <w:spacing w:val="-6"/>
          <w:szCs w:val="28"/>
        </w:rPr>
        <w:t xml:space="preserve"> Взрывное дело</w:t>
      </w:r>
      <w:r w:rsidR="005141BC" w:rsidRPr="005307D0">
        <w:rPr>
          <w:rFonts w:eastAsia="Calibri"/>
          <w:snapToGrid w:val="0"/>
          <w:color w:val="000000"/>
          <w:spacing w:val="-6"/>
          <w:szCs w:val="28"/>
          <w:lang w:val="ru-RU"/>
        </w:rPr>
        <w:t xml:space="preserve">. </w:t>
      </w:r>
      <w:r w:rsidR="005141BC" w:rsidRPr="00A01453">
        <w:rPr>
          <w:rFonts w:eastAsia="Times New Roman"/>
          <w:spacing w:val="-6"/>
          <w:szCs w:val="28"/>
          <w:lang w:eastAsia="ru-RU"/>
        </w:rPr>
        <w:t xml:space="preserve">– </w:t>
      </w:r>
      <w:r w:rsidR="005141BC" w:rsidRPr="005307D0">
        <w:rPr>
          <w:rFonts w:eastAsia="Times New Roman"/>
          <w:spacing w:val="-6"/>
          <w:szCs w:val="28"/>
          <w:lang w:val="ru-RU" w:eastAsia="ru-RU"/>
        </w:rPr>
        <w:t>2010.</w:t>
      </w:r>
      <w:r w:rsidRPr="005E4265">
        <w:rPr>
          <w:rFonts w:eastAsia="Calibri"/>
          <w:snapToGrid w:val="0"/>
          <w:color w:val="000000"/>
          <w:spacing w:val="-6"/>
          <w:szCs w:val="28"/>
        </w:rPr>
        <w:t xml:space="preserve"> </w:t>
      </w:r>
      <w:r w:rsidR="005141BC" w:rsidRPr="00A01453">
        <w:rPr>
          <w:rFonts w:eastAsia="Times New Roman"/>
          <w:spacing w:val="-6"/>
          <w:szCs w:val="28"/>
          <w:lang w:eastAsia="ru-RU"/>
        </w:rPr>
        <w:t xml:space="preserve">– </w:t>
      </w:r>
      <w:r w:rsidRPr="005E4265">
        <w:rPr>
          <w:rFonts w:eastAsia="Calibri"/>
          <w:snapToGrid w:val="0"/>
          <w:color w:val="000000"/>
          <w:spacing w:val="-6"/>
          <w:szCs w:val="28"/>
        </w:rPr>
        <w:t>№103/</w:t>
      </w:r>
      <w:r w:rsidRPr="005E4265">
        <w:rPr>
          <w:rFonts w:eastAsia="Calibri"/>
          <w:snapToGrid w:val="0"/>
          <w:color w:val="000000"/>
          <w:spacing w:val="-6"/>
          <w:szCs w:val="28"/>
          <w:lang w:val="kk-KZ"/>
        </w:rPr>
        <w:t>60</w:t>
      </w:r>
      <w:r w:rsidRPr="005E4265">
        <w:rPr>
          <w:rFonts w:eastAsia="Calibri"/>
          <w:snapToGrid w:val="0"/>
          <w:color w:val="000000"/>
          <w:spacing w:val="-6"/>
          <w:szCs w:val="28"/>
        </w:rPr>
        <w:t xml:space="preserve">. </w:t>
      </w:r>
      <w:r w:rsidR="005141BC" w:rsidRPr="00A01453">
        <w:rPr>
          <w:rFonts w:eastAsia="Times New Roman"/>
          <w:spacing w:val="-6"/>
          <w:szCs w:val="28"/>
          <w:lang w:eastAsia="ru-RU"/>
        </w:rPr>
        <w:t xml:space="preserve">– </w:t>
      </w:r>
      <w:r w:rsidRPr="005E4265">
        <w:rPr>
          <w:rFonts w:eastAsia="Calibri"/>
          <w:snapToGrid w:val="0"/>
          <w:color w:val="000000"/>
          <w:spacing w:val="-6"/>
          <w:szCs w:val="28"/>
        </w:rPr>
        <w:t>С.17-29.</w:t>
      </w:r>
    </w:p>
    <w:p w14:paraId="4F587B0A" w14:textId="1C8A1704" w:rsidR="00360132" w:rsidRPr="005E4265" w:rsidRDefault="00360132" w:rsidP="00360132">
      <w:pPr>
        <w:pStyle w:val="a3"/>
        <w:widowControl w:val="0"/>
        <w:numPr>
          <w:ilvl w:val="0"/>
          <w:numId w:val="21"/>
        </w:numPr>
        <w:tabs>
          <w:tab w:val="left" w:pos="0"/>
          <w:tab w:val="left" w:pos="1134"/>
        </w:tabs>
        <w:spacing w:after="0"/>
        <w:ind w:left="0" w:firstLine="567"/>
        <w:jc w:val="both"/>
        <w:rPr>
          <w:rFonts w:eastAsia="Calibri"/>
          <w:snapToGrid w:val="0"/>
          <w:color w:val="000000"/>
          <w:spacing w:val="-6"/>
          <w:szCs w:val="28"/>
        </w:rPr>
      </w:pPr>
      <w:r w:rsidRPr="000F0DEE">
        <w:rPr>
          <w:rFonts w:eastAsia="Calibri"/>
          <w:spacing w:val="-6"/>
          <w:szCs w:val="28"/>
          <w:lang w:val="ru-RU"/>
        </w:rPr>
        <w:t xml:space="preserve"> </w:t>
      </w:r>
      <w:r w:rsidRPr="005E4265">
        <w:rPr>
          <w:rFonts w:eastAsia="Calibri"/>
          <w:snapToGrid w:val="0"/>
          <w:color w:val="000000"/>
          <w:spacing w:val="-6"/>
          <w:szCs w:val="28"/>
        </w:rPr>
        <w:t>Фокин В.А., Тарасов Г.Е., Тогунов М.Б., Данилкин А.А., Шитов Ю.А. Способ расчетной оценки гранулометрического состава взорванной пород при скважинной отбойке уступов.</w:t>
      </w:r>
      <w:r w:rsidRPr="005E4265">
        <w:rPr>
          <w:rFonts w:eastAsia="Calibri"/>
          <w:snapToGrid w:val="0"/>
          <w:color w:val="000000"/>
          <w:spacing w:val="-6"/>
          <w:szCs w:val="28"/>
          <w:lang w:val="kk-KZ"/>
        </w:rPr>
        <w:t xml:space="preserve"> //</w:t>
      </w:r>
      <w:r w:rsidRPr="005E4265">
        <w:rPr>
          <w:rFonts w:eastAsia="Calibri"/>
          <w:color w:val="000000"/>
          <w:spacing w:val="-6"/>
          <w:szCs w:val="28"/>
        </w:rPr>
        <w:t xml:space="preserve"> </w:t>
      </w:r>
      <w:r w:rsidRPr="005E4265">
        <w:rPr>
          <w:rFonts w:eastAsia="Calibri"/>
          <w:snapToGrid w:val="0"/>
          <w:color w:val="000000"/>
          <w:spacing w:val="-6"/>
          <w:szCs w:val="28"/>
        </w:rPr>
        <w:t>Взрывное дело.</w:t>
      </w:r>
      <w:r w:rsidRPr="005E4265">
        <w:rPr>
          <w:rFonts w:eastAsia="Calibri"/>
          <w:snapToGrid w:val="0"/>
          <w:color w:val="000000"/>
          <w:spacing w:val="-6"/>
          <w:szCs w:val="28"/>
          <w:lang w:val="kk-KZ"/>
        </w:rPr>
        <w:t xml:space="preserve"> </w:t>
      </w:r>
      <w:r w:rsidR="005141BC" w:rsidRPr="00A01453">
        <w:rPr>
          <w:rFonts w:eastAsia="Times New Roman"/>
          <w:spacing w:val="-6"/>
          <w:szCs w:val="28"/>
          <w:lang w:eastAsia="ru-RU"/>
        </w:rPr>
        <w:t xml:space="preserve">– </w:t>
      </w:r>
      <w:r w:rsidRPr="005E4265">
        <w:rPr>
          <w:rFonts w:eastAsia="Calibri"/>
          <w:snapToGrid w:val="0"/>
          <w:color w:val="000000"/>
          <w:spacing w:val="-6"/>
          <w:szCs w:val="28"/>
        </w:rPr>
        <w:t>2007</w:t>
      </w:r>
      <w:r w:rsidRPr="005E4265">
        <w:rPr>
          <w:rFonts w:eastAsia="Calibri"/>
          <w:snapToGrid w:val="0"/>
          <w:color w:val="000000"/>
          <w:spacing w:val="-6"/>
          <w:szCs w:val="28"/>
          <w:lang w:val="kk-KZ"/>
        </w:rPr>
        <w:t>. – №98</w:t>
      </w:r>
      <w:r w:rsidRPr="005E4265">
        <w:rPr>
          <w:rFonts w:eastAsia="Calibri"/>
          <w:snapToGrid w:val="0"/>
          <w:color w:val="000000"/>
          <w:spacing w:val="-6"/>
          <w:szCs w:val="28"/>
        </w:rPr>
        <w:t>/</w:t>
      </w:r>
      <w:r w:rsidRPr="005E4265">
        <w:rPr>
          <w:rFonts w:eastAsia="Calibri"/>
          <w:snapToGrid w:val="0"/>
          <w:color w:val="000000"/>
          <w:spacing w:val="-6"/>
          <w:szCs w:val="28"/>
          <w:lang w:val="kk-KZ"/>
        </w:rPr>
        <w:t>55</w:t>
      </w:r>
      <w:r w:rsidRPr="005E4265">
        <w:rPr>
          <w:rFonts w:eastAsia="Calibri"/>
          <w:snapToGrid w:val="0"/>
          <w:color w:val="000000"/>
          <w:spacing w:val="-6"/>
          <w:szCs w:val="28"/>
        </w:rPr>
        <w:t xml:space="preserve">. </w:t>
      </w:r>
      <w:r w:rsidR="005141BC" w:rsidRPr="00A01453">
        <w:rPr>
          <w:rFonts w:eastAsia="Times New Roman"/>
          <w:spacing w:val="-6"/>
          <w:szCs w:val="28"/>
          <w:lang w:eastAsia="ru-RU"/>
        </w:rPr>
        <w:t xml:space="preserve">– </w:t>
      </w:r>
      <w:r w:rsidRPr="005E4265">
        <w:rPr>
          <w:rFonts w:eastAsia="Calibri"/>
          <w:snapToGrid w:val="0"/>
          <w:color w:val="000000"/>
          <w:spacing w:val="-6"/>
          <w:szCs w:val="28"/>
        </w:rPr>
        <w:t>С.38-45.</w:t>
      </w:r>
    </w:p>
    <w:p w14:paraId="1074FB83" w14:textId="4E8CC05E" w:rsidR="00360132" w:rsidRPr="005307D0" w:rsidRDefault="00360132" w:rsidP="00360132">
      <w:pPr>
        <w:pStyle w:val="a3"/>
        <w:widowControl w:val="0"/>
        <w:numPr>
          <w:ilvl w:val="0"/>
          <w:numId w:val="21"/>
        </w:numPr>
        <w:tabs>
          <w:tab w:val="left" w:pos="1134"/>
        </w:tabs>
        <w:autoSpaceDE w:val="0"/>
        <w:autoSpaceDN w:val="0"/>
        <w:adjustRightInd w:val="0"/>
        <w:spacing w:after="0"/>
        <w:ind w:left="0" w:firstLine="567"/>
        <w:jc w:val="both"/>
        <w:rPr>
          <w:rFonts w:eastAsia="Calibri"/>
          <w:snapToGrid w:val="0"/>
          <w:color w:val="000000"/>
          <w:spacing w:val="-6"/>
          <w:szCs w:val="28"/>
          <w:lang w:val="ru-RU"/>
        </w:rPr>
      </w:pPr>
      <w:r w:rsidRPr="005E4265">
        <w:rPr>
          <w:rFonts w:eastAsia="Calibri"/>
          <w:snapToGrid w:val="0"/>
          <w:color w:val="000000"/>
          <w:spacing w:val="-6"/>
          <w:szCs w:val="28"/>
        </w:rPr>
        <w:t xml:space="preserve"> </w:t>
      </w:r>
      <w:r w:rsidRPr="005E4265">
        <w:rPr>
          <w:rFonts w:eastAsia="Calibri"/>
          <w:szCs w:val="28"/>
        </w:rPr>
        <w:t xml:space="preserve">Ракишев Б.Р. Формирование гранулометрического состава взорванных </w:t>
      </w:r>
      <w:r w:rsidRPr="005E4265">
        <w:rPr>
          <w:rFonts w:eastAsia="Calibri"/>
          <w:szCs w:val="28"/>
        </w:rPr>
        <w:lastRenderedPageBreak/>
        <w:t>пород при уступной отбойке.</w:t>
      </w:r>
      <w:r w:rsidR="005141BC" w:rsidRPr="005307D0">
        <w:rPr>
          <w:rFonts w:eastAsia="Calibri"/>
          <w:szCs w:val="28"/>
          <w:lang w:val="ru-RU"/>
        </w:rPr>
        <w:t xml:space="preserve"> //</w:t>
      </w:r>
      <w:r w:rsidRPr="005E4265">
        <w:rPr>
          <w:rFonts w:eastAsia="Calibri"/>
          <w:szCs w:val="28"/>
        </w:rPr>
        <w:t xml:space="preserve"> ФТПРПИ, </w:t>
      </w:r>
      <w:r w:rsidR="005141BC" w:rsidRPr="00A01453">
        <w:rPr>
          <w:rFonts w:eastAsia="Times New Roman"/>
          <w:spacing w:val="-6"/>
          <w:szCs w:val="28"/>
          <w:lang w:eastAsia="ru-RU"/>
        </w:rPr>
        <w:t xml:space="preserve">– </w:t>
      </w:r>
      <w:r w:rsidR="005141BC" w:rsidRPr="005307D0">
        <w:rPr>
          <w:rFonts w:eastAsia="Times New Roman"/>
          <w:spacing w:val="-6"/>
          <w:szCs w:val="28"/>
          <w:lang w:val="ru-RU" w:eastAsia="ru-RU"/>
        </w:rPr>
        <w:t>2020.</w:t>
      </w:r>
      <w:r w:rsidR="005141BC" w:rsidRPr="005141BC">
        <w:rPr>
          <w:rFonts w:eastAsia="Times New Roman"/>
          <w:spacing w:val="-6"/>
          <w:szCs w:val="28"/>
          <w:lang w:eastAsia="ru-RU"/>
        </w:rPr>
        <w:t xml:space="preserve"> </w:t>
      </w:r>
      <w:r w:rsidR="005141BC" w:rsidRPr="00A01453">
        <w:rPr>
          <w:rFonts w:eastAsia="Times New Roman"/>
          <w:spacing w:val="-6"/>
          <w:szCs w:val="28"/>
          <w:lang w:eastAsia="ru-RU"/>
        </w:rPr>
        <w:t xml:space="preserve">– </w:t>
      </w:r>
      <w:r w:rsidRPr="005E4265">
        <w:rPr>
          <w:rFonts w:eastAsia="Calibri"/>
          <w:szCs w:val="28"/>
        </w:rPr>
        <w:t xml:space="preserve">1, </w:t>
      </w:r>
      <w:r w:rsidR="005141BC" w:rsidRPr="00A01453">
        <w:rPr>
          <w:rFonts w:eastAsia="Times New Roman"/>
          <w:spacing w:val="-6"/>
          <w:szCs w:val="28"/>
          <w:lang w:eastAsia="ru-RU"/>
        </w:rPr>
        <w:t xml:space="preserve">– </w:t>
      </w:r>
      <w:r w:rsidR="005141BC">
        <w:rPr>
          <w:rFonts w:eastAsia="Times New Roman"/>
          <w:spacing w:val="-6"/>
          <w:szCs w:val="28"/>
          <w:lang w:val="en-US" w:eastAsia="ru-RU"/>
        </w:rPr>
        <w:t>C</w:t>
      </w:r>
      <w:r w:rsidR="005141BC" w:rsidRPr="005307D0">
        <w:rPr>
          <w:rFonts w:eastAsia="Times New Roman"/>
          <w:spacing w:val="-6"/>
          <w:szCs w:val="28"/>
          <w:lang w:val="ru-RU" w:eastAsia="ru-RU"/>
        </w:rPr>
        <w:t xml:space="preserve">. </w:t>
      </w:r>
      <w:r w:rsidRPr="005E4265">
        <w:rPr>
          <w:rFonts w:eastAsia="Calibri"/>
          <w:szCs w:val="28"/>
        </w:rPr>
        <w:t>41-53</w:t>
      </w:r>
    </w:p>
    <w:p w14:paraId="72E19200" w14:textId="7EF69BF6" w:rsidR="00360132" w:rsidRPr="005307D0" w:rsidRDefault="00360132" w:rsidP="00360132">
      <w:pPr>
        <w:pStyle w:val="a3"/>
        <w:numPr>
          <w:ilvl w:val="0"/>
          <w:numId w:val="21"/>
        </w:numPr>
        <w:tabs>
          <w:tab w:val="left" w:pos="1134"/>
        </w:tabs>
        <w:spacing w:after="0" w:line="240" w:lineRule="auto"/>
        <w:ind w:left="0" w:firstLine="567"/>
        <w:jc w:val="both"/>
        <w:rPr>
          <w:rFonts w:eastAsia="Calibri"/>
          <w:spacing w:val="-6"/>
          <w:szCs w:val="28"/>
          <w:lang w:val="ru-RU"/>
        </w:rPr>
      </w:pPr>
      <w:r w:rsidRPr="005E4265">
        <w:rPr>
          <w:rFonts w:eastAsia="Calibri"/>
          <w:snapToGrid w:val="0"/>
          <w:color w:val="000000"/>
          <w:spacing w:val="-6"/>
          <w:szCs w:val="28"/>
        </w:rPr>
        <w:t xml:space="preserve">Ракишев Б.Р., Ауэзова А.М., Калиева А.П., Дауренбекова А.Н. Распределение естественных отдельностей по размерам в массиве горных пород. </w:t>
      </w:r>
      <w:r w:rsidRPr="005E4265">
        <w:rPr>
          <w:rFonts w:eastAsia="Calibri"/>
          <w:snapToGrid w:val="0"/>
          <w:color w:val="000000"/>
          <w:spacing w:val="-6"/>
          <w:szCs w:val="28"/>
          <w:lang w:val="kk-KZ"/>
        </w:rPr>
        <w:t>//</w:t>
      </w:r>
      <w:r w:rsidRPr="005E4265">
        <w:rPr>
          <w:rFonts w:eastAsia="Calibri"/>
          <w:snapToGrid w:val="0"/>
          <w:color w:val="000000"/>
          <w:spacing w:val="-6"/>
          <w:szCs w:val="28"/>
        </w:rPr>
        <w:t xml:space="preserve"> Взрывное дело</w:t>
      </w:r>
      <w:r w:rsidR="005141BC" w:rsidRPr="005307D0">
        <w:rPr>
          <w:rFonts w:eastAsia="Calibri"/>
          <w:snapToGrid w:val="0"/>
          <w:color w:val="000000"/>
          <w:spacing w:val="-6"/>
          <w:szCs w:val="28"/>
          <w:lang w:val="ru-RU"/>
        </w:rPr>
        <w:t xml:space="preserve">. </w:t>
      </w:r>
      <w:r w:rsidR="005141BC" w:rsidRPr="00A01453">
        <w:rPr>
          <w:rFonts w:eastAsia="Times New Roman"/>
          <w:spacing w:val="-6"/>
          <w:szCs w:val="28"/>
          <w:lang w:eastAsia="ru-RU"/>
        </w:rPr>
        <w:t xml:space="preserve">– </w:t>
      </w:r>
      <w:r w:rsidR="005141BC" w:rsidRPr="005307D0">
        <w:rPr>
          <w:rFonts w:eastAsia="Times New Roman"/>
          <w:spacing w:val="-6"/>
          <w:szCs w:val="28"/>
          <w:lang w:val="ru-RU" w:eastAsia="ru-RU"/>
        </w:rPr>
        <w:t>2014.</w:t>
      </w:r>
      <w:r w:rsidRPr="005E4265">
        <w:rPr>
          <w:rFonts w:eastAsia="Calibri"/>
          <w:snapToGrid w:val="0"/>
          <w:color w:val="000000"/>
          <w:spacing w:val="-6"/>
          <w:szCs w:val="28"/>
        </w:rPr>
        <w:t xml:space="preserve"> </w:t>
      </w:r>
      <w:r w:rsidR="005141BC" w:rsidRPr="00A01453">
        <w:rPr>
          <w:rFonts w:eastAsia="Times New Roman"/>
          <w:spacing w:val="-6"/>
          <w:szCs w:val="28"/>
          <w:lang w:eastAsia="ru-RU"/>
        </w:rPr>
        <w:t xml:space="preserve">– </w:t>
      </w:r>
      <w:r w:rsidRPr="005E4265">
        <w:rPr>
          <w:rFonts w:eastAsia="Calibri"/>
          <w:snapToGrid w:val="0"/>
          <w:color w:val="000000"/>
          <w:spacing w:val="-6"/>
          <w:szCs w:val="28"/>
          <w:lang w:val="kk-KZ"/>
        </w:rPr>
        <w:t>№111/68</w:t>
      </w:r>
      <w:r w:rsidRPr="005E4265">
        <w:rPr>
          <w:rFonts w:eastAsia="Calibri"/>
          <w:snapToGrid w:val="0"/>
          <w:color w:val="000000"/>
          <w:spacing w:val="-6"/>
          <w:szCs w:val="28"/>
        </w:rPr>
        <w:t xml:space="preserve">. </w:t>
      </w:r>
      <w:r w:rsidR="005141BC" w:rsidRPr="00A01453">
        <w:rPr>
          <w:rFonts w:eastAsia="Times New Roman"/>
          <w:spacing w:val="-6"/>
          <w:szCs w:val="28"/>
          <w:lang w:eastAsia="ru-RU"/>
        </w:rPr>
        <w:t xml:space="preserve">– </w:t>
      </w:r>
      <w:r w:rsidRPr="005E4265">
        <w:rPr>
          <w:rFonts w:eastAsia="Calibri"/>
          <w:snapToGrid w:val="0"/>
          <w:color w:val="000000"/>
          <w:spacing w:val="-6"/>
          <w:szCs w:val="28"/>
        </w:rPr>
        <w:t>С</w:t>
      </w:r>
      <w:r w:rsidRPr="005307D0">
        <w:rPr>
          <w:rFonts w:eastAsia="Calibri"/>
          <w:snapToGrid w:val="0"/>
          <w:color w:val="000000"/>
          <w:spacing w:val="-6"/>
          <w:szCs w:val="28"/>
          <w:lang w:val="ru-RU"/>
        </w:rPr>
        <w:t>.18-30.</w:t>
      </w:r>
    </w:p>
    <w:p w14:paraId="52AAF9CB" w14:textId="5EE1EFC9" w:rsidR="00360132" w:rsidRPr="005E4265" w:rsidRDefault="00360132" w:rsidP="00360132">
      <w:pPr>
        <w:pStyle w:val="a3"/>
        <w:widowControl w:val="0"/>
        <w:numPr>
          <w:ilvl w:val="0"/>
          <w:numId w:val="21"/>
        </w:numPr>
        <w:shd w:val="clear" w:color="auto" w:fill="FFFFFF"/>
        <w:tabs>
          <w:tab w:val="left" w:pos="1134"/>
        </w:tabs>
        <w:spacing w:after="0" w:line="240" w:lineRule="auto"/>
        <w:ind w:left="0" w:firstLine="567"/>
        <w:jc w:val="both"/>
        <w:rPr>
          <w:rFonts w:eastAsia="Times New Roman"/>
          <w:szCs w:val="28"/>
          <w:lang w:eastAsia="ru-RU"/>
        </w:rPr>
      </w:pPr>
      <w:r w:rsidRPr="005E4265">
        <w:rPr>
          <w:rFonts w:eastAsia="Times New Roman"/>
          <w:szCs w:val="28"/>
          <w:lang w:eastAsia="ru-RU"/>
        </w:rPr>
        <w:t>Галушко Ф.И., Комячин А.О., Мусатова И.Н. Управление качеством взрывной подготовки горной массы на основе оптимизации параметров БВР. // Взрывное дело</w:t>
      </w:r>
      <w:r w:rsidR="005141BC" w:rsidRPr="005307D0">
        <w:rPr>
          <w:rFonts w:eastAsia="Times New Roman"/>
          <w:szCs w:val="28"/>
          <w:lang w:val="ru-RU" w:eastAsia="ru-RU"/>
        </w:rPr>
        <w:t xml:space="preserve">. </w:t>
      </w:r>
      <w:r w:rsidR="005141BC" w:rsidRPr="00A01453">
        <w:rPr>
          <w:rFonts w:eastAsia="Times New Roman"/>
          <w:spacing w:val="-6"/>
          <w:szCs w:val="28"/>
          <w:lang w:eastAsia="ru-RU"/>
        </w:rPr>
        <w:t xml:space="preserve">– </w:t>
      </w:r>
      <w:r w:rsidR="005141BC" w:rsidRPr="005307D0">
        <w:rPr>
          <w:rFonts w:eastAsia="Times New Roman"/>
          <w:spacing w:val="-6"/>
          <w:szCs w:val="28"/>
          <w:lang w:val="ru-RU" w:eastAsia="ru-RU"/>
        </w:rPr>
        <w:t>2017.</w:t>
      </w:r>
      <w:r w:rsidRPr="005E4265">
        <w:rPr>
          <w:rFonts w:eastAsia="Times New Roman"/>
          <w:szCs w:val="28"/>
          <w:lang w:eastAsia="ru-RU"/>
        </w:rPr>
        <w:t xml:space="preserve"> </w:t>
      </w:r>
      <w:r w:rsidR="005141BC" w:rsidRPr="00A01453">
        <w:rPr>
          <w:rFonts w:eastAsia="Times New Roman"/>
          <w:spacing w:val="-6"/>
          <w:szCs w:val="28"/>
          <w:lang w:eastAsia="ru-RU"/>
        </w:rPr>
        <w:t xml:space="preserve">– </w:t>
      </w:r>
      <w:r w:rsidRPr="005E4265">
        <w:rPr>
          <w:rFonts w:eastAsia="Times New Roman"/>
          <w:szCs w:val="28"/>
          <w:lang w:eastAsia="ru-RU"/>
        </w:rPr>
        <w:t xml:space="preserve">№118/75. </w:t>
      </w:r>
      <w:r w:rsidR="005141BC" w:rsidRPr="00A01453">
        <w:rPr>
          <w:rFonts w:eastAsia="Times New Roman"/>
          <w:spacing w:val="-6"/>
          <w:szCs w:val="28"/>
          <w:lang w:eastAsia="ru-RU"/>
        </w:rPr>
        <w:t xml:space="preserve">– </w:t>
      </w:r>
      <w:r w:rsidR="005141BC">
        <w:rPr>
          <w:rFonts w:eastAsia="Times New Roman"/>
          <w:szCs w:val="28"/>
          <w:lang w:val="en-US" w:eastAsia="ru-RU"/>
        </w:rPr>
        <w:t>C</w:t>
      </w:r>
      <w:r w:rsidRPr="005E4265">
        <w:rPr>
          <w:rFonts w:eastAsia="Times New Roman"/>
          <w:szCs w:val="28"/>
          <w:lang w:eastAsia="ru-RU"/>
        </w:rPr>
        <w:t>.140-151.</w:t>
      </w:r>
    </w:p>
    <w:p w14:paraId="043DBAE4" w14:textId="0188E543" w:rsidR="00360132" w:rsidRDefault="00360132" w:rsidP="00360132">
      <w:pPr>
        <w:pStyle w:val="a3"/>
        <w:widowControl w:val="0"/>
        <w:numPr>
          <w:ilvl w:val="0"/>
          <w:numId w:val="21"/>
        </w:numPr>
        <w:shd w:val="clear" w:color="auto" w:fill="FFFFFF"/>
        <w:tabs>
          <w:tab w:val="left" w:pos="1134"/>
        </w:tabs>
        <w:spacing w:after="0" w:line="240" w:lineRule="auto"/>
        <w:ind w:left="0" w:firstLine="567"/>
        <w:jc w:val="both"/>
        <w:rPr>
          <w:rFonts w:eastAsia="Times New Roman"/>
          <w:szCs w:val="28"/>
          <w:lang w:eastAsia="ru-RU"/>
        </w:rPr>
      </w:pPr>
      <w:r w:rsidRPr="005E4265">
        <w:rPr>
          <w:rFonts w:eastAsia="Times New Roman"/>
          <w:szCs w:val="28"/>
          <w:lang w:eastAsia="ru-RU"/>
        </w:rPr>
        <w:t xml:space="preserve"> Жариков И.Ф. Регулирование степени дробления при взрывании высоких уступов. // Взрывное дело</w:t>
      </w:r>
      <w:r w:rsidR="005141BC" w:rsidRPr="005307D0">
        <w:rPr>
          <w:rFonts w:eastAsia="Times New Roman"/>
          <w:szCs w:val="28"/>
          <w:lang w:val="ru-RU" w:eastAsia="ru-RU"/>
        </w:rPr>
        <w:t xml:space="preserve">. </w:t>
      </w:r>
      <w:r w:rsidR="005141BC" w:rsidRPr="00A01453">
        <w:rPr>
          <w:rFonts w:eastAsia="Times New Roman"/>
          <w:spacing w:val="-6"/>
          <w:szCs w:val="28"/>
          <w:lang w:eastAsia="ru-RU"/>
        </w:rPr>
        <w:t xml:space="preserve">– </w:t>
      </w:r>
      <w:r w:rsidR="005141BC" w:rsidRPr="005307D0">
        <w:rPr>
          <w:rFonts w:eastAsia="Times New Roman"/>
          <w:spacing w:val="-6"/>
          <w:szCs w:val="28"/>
          <w:lang w:val="ru-RU" w:eastAsia="ru-RU"/>
        </w:rPr>
        <w:t xml:space="preserve">2014. </w:t>
      </w:r>
      <w:r w:rsidRPr="005E4265">
        <w:rPr>
          <w:rFonts w:eastAsia="Times New Roman"/>
          <w:szCs w:val="28"/>
          <w:lang w:eastAsia="ru-RU"/>
        </w:rPr>
        <w:t xml:space="preserve">– №111/68. </w:t>
      </w:r>
      <w:r w:rsidR="005141BC" w:rsidRPr="00A01453">
        <w:rPr>
          <w:rFonts w:eastAsia="Times New Roman"/>
          <w:spacing w:val="-6"/>
          <w:szCs w:val="28"/>
          <w:lang w:eastAsia="ru-RU"/>
        </w:rPr>
        <w:t xml:space="preserve">– </w:t>
      </w:r>
      <w:r w:rsidRPr="005E4265">
        <w:rPr>
          <w:rFonts w:eastAsia="Times New Roman"/>
          <w:szCs w:val="28"/>
          <w:lang w:eastAsia="ru-RU"/>
        </w:rPr>
        <w:t>С.93-100.</w:t>
      </w:r>
    </w:p>
    <w:p w14:paraId="4F375DA5" w14:textId="7DB45C16" w:rsidR="00360132" w:rsidRPr="005E4265" w:rsidRDefault="00360132" w:rsidP="00360132">
      <w:pPr>
        <w:pStyle w:val="a3"/>
        <w:widowControl w:val="0"/>
        <w:numPr>
          <w:ilvl w:val="0"/>
          <w:numId w:val="21"/>
        </w:numPr>
        <w:tabs>
          <w:tab w:val="left" w:pos="0"/>
          <w:tab w:val="left" w:pos="1134"/>
        </w:tabs>
        <w:spacing w:after="0"/>
        <w:ind w:left="0" w:firstLine="567"/>
        <w:jc w:val="both"/>
        <w:rPr>
          <w:rFonts w:eastAsia="Calibri"/>
          <w:snapToGrid w:val="0"/>
          <w:color w:val="000000"/>
          <w:spacing w:val="-6"/>
          <w:szCs w:val="28"/>
        </w:rPr>
      </w:pPr>
      <w:r w:rsidRPr="005E4265">
        <w:rPr>
          <w:rFonts w:eastAsia="Calibri"/>
          <w:snapToGrid w:val="0"/>
          <w:color w:val="000000"/>
          <w:spacing w:val="-6"/>
          <w:szCs w:val="28"/>
        </w:rPr>
        <w:t xml:space="preserve">Крюков Г.М., Вавер П.А. Закономерности формирования грансостава при взрывном дроблении монолитов кернов калийных солей. </w:t>
      </w:r>
      <w:r w:rsidRPr="005E4265">
        <w:rPr>
          <w:rFonts w:eastAsia="Calibri"/>
          <w:snapToGrid w:val="0"/>
          <w:color w:val="000000"/>
          <w:spacing w:val="-6"/>
          <w:szCs w:val="28"/>
          <w:lang w:val="kk-KZ"/>
        </w:rPr>
        <w:t>//</w:t>
      </w:r>
      <w:r w:rsidRPr="005E4265">
        <w:rPr>
          <w:rFonts w:eastAsia="Calibri"/>
          <w:snapToGrid w:val="0"/>
          <w:color w:val="000000"/>
          <w:spacing w:val="-6"/>
          <w:szCs w:val="28"/>
        </w:rPr>
        <w:t xml:space="preserve"> Взрывное дело</w:t>
      </w:r>
      <w:r w:rsidR="005141BC" w:rsidRPr="005307D0">
        <w:rPr>
          <w:rFonts w:eastAsia="Calibri"/>
          <w:snapToGrid w:val="0"/>
          <w:color w:val="000000"/>
          <w:spacing w:val="-6"/>
          <w:szCs w:val="28"/>
          <w:lang w:val="ru-RU"/>
        </w:rPr>
        <w:t xml:space="preserve">. </w:t>
      </w:r>
      <w:r w:rsidR="005141BC" w:rsidRPr="00A01453">
        <w:rPr>
          <w:rFonts w:eastAsia="Times New Roman"/>
          <w:spacing w:val="-6"/>
          <w:szCs w:val="28"/>
          <w:lang w:eastAsia="ru-RU"/>
        </w:rPr>
        <w:t xml:space="preserve">– </w:t>
      </w:r>
      <w:r w:rsidR="005141BC" w:rsidRPr="005307D0">
        <w:rPr>
          <w:rFonts w:eastAsia="Times New Roman"/>
          <w:spacing w:val="-6"/>
          <w:szCs w:val="28"/>
          <w:lang w:val="ru-RU" w:eastAsia="ru-RU"/>
        </w:rPr>
        <w:t>2010.</w:t>
      </w:r>
      <w:r w:rsidRPr="005E4265">
        <w:rPr>
          <w:rFonts w:eastAsia="Calibri"/>
          <w:snapToGrid w:val="0"/>
          <w:color w:val="000000"/>
          <w:spacing w:val="-6"/>
          <w:szCs w:val="28"/>
        </w:rPr>
        <w:t xml:space="preserve"> </w:t>
      </w:r>
      <w:r w:rsidR="005141BC" w:rsidRPr="00A01453">
        <w:rPr>
          <w:rFonts w:eastAsia="Times New Roman"/>
          <w:spacing w:val="-6"/>
          <w:szCs w:val="28"/>
          <w:lang w:eastAsia="ru-RU"/>
        </w:rPr>
        <w:t xml:space="preserve">– </w:t>
      </w:r>
      <w:r w:rsidRPr="005E4265">
        <w:rPr>
          <w:rFonts w:eastAsia="Calibri"/>
          <w:snapToGrid w:val="0"/>
          <w:color w:val="000000"/>
          <w:spacing w:val="-6"/>
          <w:szCs w:val="28"/>
        </w:rPr>
        <w:t>№103/</w:t>
      </w:r>
      <w:r w:rsidRPr="005E4265">
        <w:rPr>
          <w:rFonts w:eastAsia="Calibri"/>
          <w:snapToGrid w:val="0"/>
          <w:color w:val="000000"/>
          <w:spacing w:val="-6"/>
          <w:szCs w:val="28"/>
          <w:lang w:val="kk-KZ"/>
        </w:rPr>
        <w:t>60</w:t>
      </w:r>
      <w:r w:rsidRPr="005E4265">
        <w:rPr>
          <w:rFonts w:eastAsia="Calibri"/>
          <w:snapToGrid w:val="0"/>
          <w:color w:val="000000"/>
          <w:spacing w:val="-6"/>
          <w:szCs w:val="28"/>
        </w:rPr>
        <w:t xml:space="preserve">. </w:t>
      </w:r>
      <w:r w:rsidR="005141BC" w:rsidRPr="00A01453">
        <w:rPr>
          <w:rFonts w:eastAsia="Times New Roman"/>
          <w:spacing w:val="-6"/>
          <w:szCs w:val="28"/>
          <w:lang w:eastAsia="ru-RU"/>
        </w:rPr>
        <w:t xml:space="preserve">– </w:t>
      </w:r>
      <w:r w:rsidRPr="005E4265">
        <w:rPr>
          <w:rFonts w:eastAsia="Calibri"/>
          <w:snapToGrid w:val="0"/>
          <w:color w:val="000000"/>
          <w:spacing w:val="-6"/>
          <w:szCs w:val="28"/>
        </w:rPr>
        <w:t>С.17-29.</w:t>
      </w:r>
    </w:p>
    <w:p w14:paraId="1A107236" w14:textId="598A5E1D" w:rsidR="00360132" w:rsidRPr="005E4265" w:rsidRDefault="00360132" w:rsidP="00360132">
      <w:pPr>
        <w:pStyle w:val="a3"/>
        <w:widowControl w:val="0"/>
        <w:numPr>
          <w:ilvl w:val="0"/>
          <w:numId w:val="21"/>
        </w:numPr>
        <w:tabs>
          <w:tab w:val="left" w:pos="0"/>
          <w:tab w:val="left" w:pos="1134"/>
        </w:tabs>
        <w:spacing w:after="0"/>
        <w:ind w:left="0" w:firstLine="567"/>
        <w:jc w:val="both"/>
        <w:rPr>
          <w:rFonts w:eastAsia="Calibri"/>
          <w:snapToGrid w:val="0"/>
          <w:color w:val="000000"/>
          <w:spacing w:val="-6"/>
          <w:szCs w:val="28"/>
        </w:rPr>
      </w:pPr>
      <w:r w:rsidRPr="000F0DEE">
        <w:rPr>
          <w:rFonts w:eastAsia="Calibri"/>
          <w:spacing w:val="-6"/>
          <w:szCs w:val="28"/>
          <w:lang w:val="ru-RU"/>
        </w:rPr>
        <w:t xml:space="preserve"> </w:t>
      </w:r>
      <w:r w:rsidRPr="005E4265">
        <w:rPr>
          <w:rFonts w:eastAsia="Calibri"/>
          <w:snapToGrid w:val="0"/>
          <w:color w:val="000000"/>
          <w:spacing w:val="-6"/>
          <w:szCs w:val="28"/>
        </w:rPr>
        <w:t>Фокин В.А., Тарасов Г.Е., Тогунов М.Б., Данилкин А.А., Шитов Ю.А. Способ расчетной оценки гранулометрического состава взорванной пород при скважинной отбойке уступов.</w:t>
      </w:r>
      <w:r w:rsidRPr="005E4265">
        <w:rPr>
          <w:rFonts w:eastAsia="Calibri"/>
          <w:snapToGrid w:val="0"/>
          <w:color w:val="000000"/>
          <w:spacing w:val="-6"/>
          <w:szCs w:val="28"/>
          <w:lang w:val="kk-KZ"/>
        </w:rPr>
        <w:t xml:space="preserve"> //</w:t>
      </w:r>
      <w:r w:rsidRPr="005E4265">
        <w:rPr>
          <w:rFonts w:eastAsia="Calibri"/>
          <w:color w:val="000000"/>
          <w:spacing w:val="-6"/>
          <w:szCs w:val="28"/>
        </w:rPr>
        <w:t xml:space="preserve"> </w:t>
      </w:r>
      <w:r w:rsidRPr="005E4265">
        <w:rPr>
          <w:rFonts w:eastAsia="Calibri"/>
          <w:snapToGrid w:val="0"/>
          <w:color w:val="000000"/>
          <w:spacing w:val="-6"/>
          <w:szCs w:val="28"/>
        </w:rPr>
        <w:t>Взрывное дело.</w:t>
      </w:r>
      <w:r w:rsidRPr="005E4265">
        <w:rPr>
          <w:rFonts w:eastAsia="Calibri"/>
          <w:snapToGrid w:val="0"/>
          <w:color w:val="000000"/>
          <w:spacing w:val="-6"/>
          <w:szCs w:val="28"/>
          <w:lang w:val="kk-KZ"/>
        </w:rPr>
        <w:t xml:space="preserve"> </w:t>
      </w:r>
      <w:r w:rsidR="005141BC" w:rsidRPr="00A01453">
        <w:rPr>
          <w:rFonts w:eastAsia="Times New Roman"/>
          <w:spacing w:val="-6"/>
          <w:szCs w:val="28"/>
          <w:lang w:eastAsia="ru-RU"/>
        </w:rPr>
        <w:t xml:space="preserve">– </w:t>
      </w:r>
      <w:r w:rsidRPr="005E4265">
        <w:rPr>
          <w:rFonts w:eastAsia="Calibri"/>
          <w:snapToGrid w:val="0"/>
          <w:color w:val="000000"/>
          <w:spacing w:val="-6"/>
          <w:szCs w:val="28"/>
        </w:rPr>
        <w:t>2007</w:t>
      </w:r>
      <w:r w:rsidRPr="005E4265">
        <w:rPr>
          <w:rFonts w:eastAsia="Calibri"/>
          <w:snapToGrid w:val="0"/>
          <w:color w:val="000000"/>
          <w:spacing w:val="-6"/>
          <w:szCs w:val="28"/>
          <w:lang w:val="kk-KZ"/>
        </w:rPr>
        <w:t>. – №98</w:t>
      </w:r>
      <w:r w:rsidRPr="005E4265">
        <w:rPr>
          <w:rFonts w:eastAsia="Calibri"/>
          <w:snapToGrid w:val="0"/>
          <w:color w:val="000000"/>
          <w:spacing w:val="-6"/>
          <w:szCs w:val="28"/>
        </w:rPr>
        <w:t>/</w:t>
      </w:r>
      <w:r w:rsidRPr="005E4265">
        <w:rPr>
          <w:rFonts w:eastAsia="Calibri"/>
          <w:snapToGrid w:val="0"/>
          <w:color w:val="000000"/>
          <w:spacing w:val="-6"/>
          <w:szCs w:val="28"/>
          <w:lang w:val="kk-KZ"/>
        </w:rPr>
        <w:t>55</w:t>
      </w:r>
      <w:r w:rsidRPr="005E4265">
        <w:rPr>
          <w:rFonts w:eastAsia="Calibri"/>
          <w:snapToGrid w:val="0"/>
          <w:color w:val="000000"/>
          <w:spacing w:val="-6"/>
          <w:szCs w:val="28"/>
        </w:rPr>
        <w:t xml:space="preserve">. </w:t>
      </w:r>
      <w:r w:rsidR="005141BC" w:rsidRPr="00A01453">
        <w:rPr>
          <w:rFonts w:eastAsia="Times New Roman"/>
          <w:spacing w:val="-6"/>
          <w:szCs w:val="28"/>
          <w:lang w:eastAsia="ru-RU"/>
        </w:rPr>
        <w:t xml:space="preserve">– </w:t>
      </w:r>
      <w:r w:rsidRPr="005E4265">
        <w:rPr>
          <w:rFonts w:eastAsia="Calibri"/>
          <w:snapToGrid w:val="0"/>
          <w:color w:val="000000"/>
          <w:spacing w:val="-6"/>
          <w:szCs w:val="28"/>
        </w:rPr>
        <w:t>С.38-45.</w:t>
      </w:r>
    </w:p>
    <w:p w14:paraId="03FA5158" w14:textId="368DC1AD" w:rsidR="00360132" w:rsidRPr="005307D0" w:rsidRDefault="00360132" w:rsidP="00360132">
      <w:pPr>
        <w:pStyle w:val="a3"/>
        <w:widowControl w:val="0"/>
        <w:numPr>
          <w:ilvl w:val="0"/>
          <w:numId w:val="21"/>
        </w:numPr>
        <w:tabs>
          <w:tab w:val="left" w:pos="1134"/>
        </w:tabs>
        <w:autoSpaceDE w:val="0"/>
        <w:autoSpaceDN w:val="0"/>
        <w:adjustRightInd w:val="0"/>
        <w:spacing w:after="0"/>
        <w:ind w:left="0" w:firstLine="567"/>
        <w:jc w:val="both"/>
        <w:rPr>
          <w:rFonts w:eastAsia="Calibri"/>
          <w:snapToGrid w:val="0"/>
          <w:color w:val="000000"/>
          <w:spacing w:val="-6"/>
          <w:szCs w:val="28"/>
          <w:lang w:val="ru-RU"/>
        </w:rPr>
      </w:pPr>
      <w:r w:rsidRPr="005E4265">
        <w:rPr>
          <w:rFonts w:eastAsia="Calibri"/>
          <w:snapToGrid w:val="0"/>
          <w:color w:val="000000"/>
          <w:spacing w:val="-6"/>
          <w:szCs w:val="28"/>
        </w:rPr>
        <w:t xml:space="preserve"> </w:t>
      </w:r>
      <w:r w:rsidRPr="005E4265">
        <w:rPr>
          <w:rFonts w:eastAsia="Calibri"/>
          <w:szCs w:val="28"/>
        </w:rPr>
        <w:t>Ракишев Б.Р. Формирование гранулометрического состава взорванных пород при уступной отбойке.</w:t>
      </w:r>
      <w:r w:rsidR="005141BC" w:rsidRPr="005307D0">
        <w:rPr>
          <w:rFonts w:eastAsia="Calibri"/>
          <w:szCs w:val="28"/>
          <w:lang w:val="ru-RU"/>
        </w:rPr>
        <w:t xml:space="preserve"> //</w:t>
      </w:r>
      <w:r w:rsidRPr="005E4265">
        <w:rPr>
          <w:rFonts w:eastAsia="Calibri"/>
          <w:szCs w:val="28"/>
        </w:rPr>
        <w:t xml:space="preserve"> ФТПРПИ,</w:t>
      </w:r>
      <w:r w:rsidR="008E541A" w:rsidRPr="005307D0">
        <w:rPr>
          <w:rFonts w:eastAsia="Calibri"/>
          <w:szCs w:val="28"/>
          <w:lang w:val="ru-RU"/>
        </w:rPr>
        <w:t xml:space="preserve"> </w:t>
      </w:r>
      <w:r w:rsidR="008E541A" w:rsidRPr="00A01453">
        <w:rPr>
          <w:rFonts w:eastAsia="Times New Roman"/>
          <w:spacing w:val="-6"/>
          <w:szCs w:val="28"/>
          <w:lang w:eastAsia="ru-RU"/>
        </w:rPr>
        <w:t xml:space="preserve">– </w:t>
      </w:r>
      <w:r w:rsidR="008E541A" w:rsidRPr="005307D0">
        <w:rPr>
          <w:rFonts w:eastAsia="Times New Roman"/>
          <w:spacing w:val="-6"/>
          <w:szCs w:val="28"/>
          <w:lang w:val="ru-RU" w:eastAsia="ru-RU"/>
        </w:rPr>
        <w:t xml:space="preserve">2020. </w:t>
      </w:r>
      <w:r w:rsidR="008E541A" w:rsidRPr="00A01453">
        <w:rPr>
          <w:rFonts w:eastAsia="Times New Roman"/>
          <w:spacing w:val="-6"/>
          <w:szCs w:val="28"/>
          <w:lang w:eastAsia="ru-RU"/>
        </w:rPr>
        <w:t xml:space="preserve">– </w:t>
      </w:r>
      <w:r w:rsidRPr="005E4265">
        <w:rPr>
          <w:rFonts w:eastAsia="Calibri"/>
          <w:szCs w:val="28"/>
        </w:rPr>
        <w:t>1,</w:t>
      </w:r>
      <w:r w:rsidR="008E541A" w:rsidRPr="005307D0">
        <w:rPr>
          <w:rFonts w:eastAsia="Calibri"/>
          <w:szCs w:val="28"/>
          <w:lang w:val="ru-RU"/>
        </w:rPr>
        <w:t xml:space="preserve"> </w:t>
      </w:r>
      <w:r w:rsidR="008E541A" w:rsidRPr="00A01453">
        <w:rPr>
          <w:rFonts w:eastAsia="Times New Roman"/>
          <w:spacing w:val="-6"/>
          <w:szCs w:val="28"/>
          <w:lang w:eastAsia="ru-RU"/>
        </w:rPr>
        <w:t xml:space="preserve">– </w:t>
      </w:r>
      <w:r w:rsidR="008E541A">
        <w:rPr>
          <w:rFonts w:eastAsia="Calibri"/>
          <w:szCs w:val="28"/>
          <w:lang w:val="en-US"/>
        </w:rPr>
        <w:t>C</w:t>
      </w:r>
      <w:r w:rsidR="008E541A" w:rsidRPr="005307D0">
        <w:rPr>
          <w:rFonts w:eastAsia="Calibri"/>
          <w:szCs w:val="28"/>
          <w:lang w:val="ru-RU"/>
        </w:rPr>
        <w:t xml:space="preserve">. </w:t>
      </w:r>
      <w:r w:rsidRPr="005E4265">
        <w:rPr>
          <w:rFonts w:eastAsia="Calibri"/>
          <w:szCs w:val="28"/>
        </w:rPr>
        <w:t>41-53</w:t>
      </w:r>
    </w:p>
    <w:p w14:paraId="350F5AA3" w14:textId="777EF47E" w:rsidR="00360132" w:rsidRPr="005E4265" w:rsidRDefault="00360132" w:rsidP="00360132">
      <w:pPr>
        <w:pStyle w:val="a3"/>
        <w:widowControl w:val="0"/>
        <w:numPr>
          <w:ilvl w:val="0"/>
          <w:numId w:val="21"/>
        </w:numPr>
        <w:tabs>
          <w:tab w:val="left" w:pos="1134"/>
        </w:tabs>
        <w:spacing w:after="200" w:line="240" w:lineRule="auto"/>
        <w:ind w:left="0" w:firstLine="567"/>
        <w:jc w:val="both"/>
        <w:rPr>
          <w:rFonts w:eastAsia="Times New Roman"/>
          <w:spacing w:val="-6"/>
          <w:szCs w:val="28"/>
          <w:lang w:eastAsia="ru-RU"/>
        </w:rPr>
      </w:pPr>
      <w:r w:rsidRPr="005E4265">
        <w:rPr>
          <w:rFonts w:eastAsia="Times New Roman"/>
          <w:snapToGrid w:val="0"/>
          <w:color w:val="000000"/>
          <w:spacing w:val="-6"/>
          <w:szCs w:val="28"/>
          <w:lang w:eastAsia="ru-RU"/>
        </w:rPr>
        <w:t>Викторов С.Д., Казаков Н.Н., Лапиков И.Н., Шляпин А.В. Проек-тирование БВР в карьерах.</w:t>
      </w:r>
      <w:r w:rsidRPr="005E4265">
        <w:rPr>
          <w:rFonts w:eastAsia="Times New Roman"/>
          <w:snapToGrid w:val="0"/>
          <w:color w:val="000000"/>
          <w:spacing w:val="-6"/>
          <w:szCs w:val="28"/>
          <w:lang w:val="kk-KZ" w:eastAsia="ru-RU"/>
        </w:rPr>
        <w:t xml:space="preserve"> //</w:t>
      </w:r>
      <w:r w:rsidRPr="005E4265">
        <w:rPr>
          <w:rFonts w:eastAsia="Times New Roman"/>
          <w:snapToGrid w:val="0"/>
          <w:color w:val="000000"/>
          <w:spacing w:val="-6"/>
          <w:szCs w:val="28"/>
          <w:lang w:eastAsia="ru-RU"/>
        </w:rPr>
        <w:t xml:space="preserve"> Взрывное дело</w:t>
      </w:r>
      <w:r w:rsidR="008E541A" w:rsidRPr="005307D0">
        <w:rPr>
          <w:rFonts w:eastAsia="Times New Roman"/>
          <w:snapToGrid w:val="0"/>
          <w:color w:val="000000"/>
          <w:spacing w:val="-6"/>
          <w:szCs w:val="28"/>
          <w:lang w:val="ru-RU" w:eastAsia="ru-RU"/>
        </w:rPr>
        <w:t xml:space="preserve">. </w:t>
      </w:r>
      <w:r w:rsidR="008E541A" w:rsidRPr="00A01453">
        <w:rPr>
          <w:rFonts w:eastAsia="Times New Roman"/>
          <w:spacing w:val="-6"/>
          <w:szCs w:val="28"/>
          <w:lang w:eastAsia="ru-RU"/>
        </w:rPr>
        <w:t xml:space="preserve">– </w:t>
      </w:r>
      <w:r w:rsidR="008E541A" w:rsidRPr="005307D0">
        <w:rPr>
          <w:rFonts w:eastAsia="Times New Roman"/>
          <w:spacing w:val="-6"/>
          <w:szCs w:val="28"/>
          <w:lang w:val="ru-RU" w:eastAsia="ru-RU"/>
        </w:rPr>
        <w:t xml:space="preserve">2014. </w:t>
      </w:r>
      <w:r w:rsidR="008E541A" w:rsidRPr="00A01453">
        <w:rPr>
          <w:rFonts w:eastAsia="Times New Roman"/>
          <w:spacing w:val="-6"/>
          <w:szCs w:val="28"/>
          <w:lang w:eastAsia="ru-RU"/>
        </w:rPr>
        <w:t xml:space="preserve">– </w:t>
      </w:r>
      <w:r w:rsidRPr="005E4265">
        <w:rPr>
          <w:rFonts w:eastAsia="Times New Roman"/>
          <w:snapToGrid w:val="0"/>
          <w:spacing w:val="-6"/>
          <w:szCs w:val="28"/>
          <w:lang w:val="kk-KZ" w:eastAsia="ru-RU"/>
        </w:rPr>
        <w:t>№111/68.</w:t>
      </w:r>
      <w:r w:rsidRPr="005E4265">
        <w:rPr>
          <w:rFonts w:eastAsia="Times New Roman"/>
          <w:snapToGrid w:val="0"/>
          <w:color w:val="000000"/>
          <w:spacing w:val="-6"/>
          <w:szCs w:val="28"/>
          <w:lang w:val="kk-KZ" w:eastAsia="ru-RU"/>
        </w:rPr>
        <w:t xml:space="preserve"> </w:t>
      </w:r>
      <w:r w:rsidR="008E541A" w:rsidRPr="00A01453">
        <w:rPr>
          <w:rFonts w:eastAsia="Times New Roman"/>
          <w:spacing w:val="-6"/>
          <w:szCs w:val="28"/>
          <w:lang w:eastAsia="ru-RU"/>
        </w:rPr>
        <w:t xml:space="preserve">– </w:t>
      </w:r>
      <w:r w:rsidRPr="005E4265">
        <w:rPr>
          <w:rFonts w:eastAsia="Times New Roman"/>
          <w:snapToGrid w:val="0"/>
          <w:color w:val="000000"/>
          <w:spacing w:val="-6"/>
          <w:szCs w:val="28"/>
          <w:lang w:eastAsia="ru-RU"/>
        </w:rPr>
        <w:t>С.80-91.</w:t>
      </w:r>
    </w:p>
    <w:p w14:paraId="2914E580" w14:textId="3AEB9CB9" w:rsidR="00360132" w:rsidRPr="005E4265" w:rsidRDefault="00360132" w:rsidP="00360132">
      <w:pPr>
        <w:pStyle w:val="a3"/>
        <w:widowControl w:val="0"/>
        <w:numPr>
          <w:ilvl w:val="0"/>
          <w:numId w:val="21"/>
        </w:numPr>
        <w:shd w:val="clear" w:color="auto" w:fill="FFFFFF"/>
        <w:tabs>
          <w:tab w:val="left" w:pos="1134"/>
        </w:tabs>
        <w:spacing w:after="0" w:line="240" w:lineRule="auto"/>
        <w:ind w:left="0" w:firstLine="567"/>
        <w:jc w:val="both"/>
        <w:rPr>
          <w:rFonts w:eastAsia="Times New Roman"/>
          <w:szCs w:val="28"/>
          <w:lang w:eastAsia="ru-RU"/>
        </w:rPr>
      </w:pPr>
      <w:r w:rsidRPr="005E4265">
        <w:rPr>
          <w:rFonts w:eastAsia="Times New Roman"/>
          <w:szCs w:val="28"/>
          <w:lang w:eastAsia="ru-RU"/>
        </w:rPr>
        <w:t>Дугарцыренов А.В., Рахманов Р.А. Оценка влияния воздушных промежутков на эффективность взрывания скважинных зарядов</w:t>
      </w:r>
      <w:r w:rsidR="008E541A" w:rsidRPr="005307D0">
        <w:rPr>
          <w:rFonts w:eastAsia="Times New Roman"/>
          <w:szCs w:val="28"/>
          <w:lang w:val="ru-RU" w:eastAsia="ru-RU"/>
        </w:rPr>
        <w:t xml:space="preserve"> </w:t>
      </w:r>
      <w:r w:rsidRPr="005E4265">
        <w:rPr>
          <w:rFonts w:eastAsia="Times New Roman"/>
          <w:szCs w:val="28"/>
          <w:lang w:eastAsia="ru-RU"/>
        </w:rPr>
        <w:t>// Взрывное дело.</w:t>
      </w:r>
      <w:r w:rsidR="008E541A" w:rsidRPr="008E541A">
        <w:rPr>
          <w:rFonts w:eastAsia="Times New Roman"/>
          <w:spacing w:val="-6"/>
          <w:szCs w:val="28"/>
          <w:lang w:eastAsia="ru-RU"/>
        </w:rPr>
        <w:t xml:space="preserve"> </w:t>
      </w:r>
      <w:r w:rsidR="008E541A" w:rsidRPr="00A01453">
        <w:rPr>
          <w:rFonts w:eastAsia="Times New Roman"/>
          <w:spacing w:val="-6"/>
          <w:szCs w:val="28"/>
          <w:lang w:eastAsia="ru-RU"/>
        </w:rPr>
        <w:t xml:space="preserve">– </w:t>
      </w:r>
      <w:r w:rsidR="008E541A" w:rsidRPr="005307D0">
        <w:rPr>
          <w:rFonts w:eastAsia="Times New Roman"/>
          <w:spacing w:val="-6"/>
          <w:szCs w:val="28"/>
          <w:lang w:val="ru-RU" w:eastAsia="ru-RU"/>
        </w:rPr>
        <w:t xml:space="preserve">2019. </w:t>
      </w:r>
      <w:r w:rsidR="008E541A" w:rsidRPr="00A01453">
        <w:rPr>
          <w:rFonts w:eastAsia="Times New Roman"/>
          <w:spacing w:val="-6"/>
          <w:szCs w:val="28"/>
          <w:lang w:eastAsia="ru-RU"/>
        </w:rPr>
        <w:t xml:space="preserve">– </w:t>
      </w:r>
      <w:r w:rsidRPr="005E4265">
        <w:rPr>
          <w:rFonts w:eastAsia="Times New Roman"/>
          <w:szCs w:val="28"/>
          <w:lang w:eastAsia="ru-RU"/>
        </w:rPr>
        <w:t>№122/79</w:t>
      </w:r>
      <w:r w:rsidR="008E541A" w:rsidRPr="005307D0">
        <w:rPr>
          <w:rFonts w:eastAsia="Times New Roman"/>
          <w:szCs w:val="28"/>
          <w:lang w:val="ru-RU" w:eastAsia="ru-RU"/>
        </w:rPr>
        <w:t xml:space="preserve">. </w:t>
      </w:r>
      <w:r w:rsidR="008E541A" w:rsidRPr="00A01453">
        <w:rPr>
          <w:rFonts w:eastAsia="Times New Roman"/>
          <w:spacing w:val="-6"/>
          <w:szCs w:val="28"/>
          <w:lang w:eastAsia="ru-RU"/>
        </w:rPr>
        <w:t xml:space="preserve">– </w:t>
      </w:r>
      <w:r w:rsidR="008E541A">
        <w:rPr>
          <w:rFonts w:eastAsia="Times New Roman"/>
          <w:szCs w:val="28"/>
          <w:lang w:val="en-US" w:eastAsia="ru-RU"/>
        </w:rPr>
        <w:t>C</w:t>
      </w:r>
      <w:r w:rsidRPr="005E4265">
        <w:rPr>
          <w:rFonts w:eastAsia="Times New Roman"/>
          <w:szCs w:val="28"/>
          <w:lang w:eastAsia="ru-RU"/>
        </w:rPr>
        <w:t>.59-68.</w:t>
      </w:r>
    </w:p>
    <w:p w14:paraId="21B52184" w14:textId="367E3791" w:rsidR="00360132" w:rsidRPr="005E4265" w:rsidRDefault="00360132" w:rsidP="00360132">
      <w:pPr>
        <w:pStyle w:val="a3"/>
        <w:widowControl w:val="0"/>
        <w:numPr>
          <w:ilvl w:val="0"/>
          <w:numId w:val="21"/>
        </w:numPr>
        <w:shd w:val="clear" w:color="auto" w:fill="FFFFFF"/>
        <w:tabs>
          <w:tab w:val="left" w:pos="1134"/>
        </w:tabs>
        <w:spacing w:after="0" w:line="240" w:lineRule="auto"/>
        <w:ind w:left="0" w:firstLine="567"/>
        <w:jc w:val="both"/>
        <w:rPr>
          <w:rFonts w:eastAsia="Times New Roman"/>
          <w:szCs w:val="28"/>
          <w:lang w:val="en-US" w:eastAsia="ru-RU"/>
        </w:rPr>
      </w:pPr>
      <w:r w:rsidRPr="000F0DEE">
        <w:rPr>
          <w:rFonts w:eastAsia="Times New Roman"/>
          <w:szCs w:val="28"/>
          <w:lang w:val="ru-RU" w:eastAsia="ru-RU"/>
        </w:rPr>
        <w:t xml:space="preserve"> </w:t>
      </w:r>
      <w:r w:rsidRPr="005E4265">
        <w:rPr>
          <w:rFonts w:eastAsia="Times New Roman"/>
          <w:szCs w:val="28"/>
          <w:lang w:val="en-US" w:eastAsia="ru-RU"/>
        </w:rPr>
        <w:t xml:space="preserve">Wei-Gang Shen, Tao Zhao, Giovanni Battista Crosta, Feng Dai Analysis of impact-induced rock fragmentation using a discrete element approach </w:t>
      </w:r>
      <w:r w:rsidR="008E541A">
        <w:rPr>
          <w:rFonts w:eastAsia="Times New Roman"/>
          <w:szCs w:val="28"/>
          <w:lang w:val="en-US" w:eastAsia="ru-RU"/>
        </w:rPr>
        <w:t xml:space="preserve">// </w:t>
      </w:r>
      <w:r w:rsidRPr="005E4265">
        <w:rPr>
          <w:rFonts w:eastAsia="Times New Roman"/>
          <w:szCs w:val="28"/>
          <w:lang w:val="en-US" w:eastAsia="ru-RU"/>
        </w:rPr>
        <w:t>International Journal of Rock Mechanics and Mining Sciences,</w:t>
      </w:r>
      <w:r w:rsidR="008E541A" w:rsidRPr="008E541A">
        <w:rPr>
          <w:rFonts w:eastAsia="Times New Roman"/>
          <w:spacing w:val="-6"/>
          <w:szCs w:val="28"/>
          <w:lang w:eastAsia="ru-RU"/>
        </w:rPr>
        <w:t xml:space="preserve"> </w:t>
      </w:r>
      <w:r w:rsidR="008E541A" w:rsidRPr="00A01453">
        <w:rPr>
          <w:rFonts w:eastAsia="Times New Roman"/>
          <w:spacing w:val="-6"/>
          <w:szCs w:val="28"/>
          <w:lang w:eastAsia="ru-RU"/>
        </w:rPr>
        <w:t xml:space="preserve">– </w:t>
      </w:r>
      <w:r w:rsidR="008E541A">
        <w:rPr>
          <w:rFonts w:eastAsia="Times New Roman"/>
          <w:spacing w:val="-6"/>
          <w:szCs w:val="28"/>
          <w:lang w:val="en-US" w:eastAsia="ru-RU"/>
        </w:rPr>
        <w:t xml:space="preserve">2017. </w:t>
      </w:r>
      <w:r w:rsidR="008E541A" w:rsidRPr="00A01453">
        <w:rPr>
          <w:rFonts w:eastAsia="Times New Roman"/>
          <w:spacing w:val="-6"/>
          <w:szCs w:val="28"/>
          <w:lang w:eastAsia="ru-RU"/>
        </w:rPr>
        <w:t xml:space="preserve">– </w:t>
      </w:r>
      <w:r w:rsidRPr="005E4265">
        <w:rPr>
          <w:rFonts w:eastAsia="Times New Roman"/>
          <w:szCs w:val="28"/>
          <w:lang w:val="en-US" w:eastAsia="ru-RU"/>
        </w:rPr>
        <w:t>Vol</w:t>
      </w:r>
      <w:r w:rsidR="00E10587" w:rsidRPr="005307D0">
        <w:rPr>
          <w:rFonts w:eastAsia="Times New Roman"/>
          <w:szCs w:val="28"/>
          <w:lang w:val="en-US" w:eastAsia="ru-RU"/>
        </w:rPr>
        <w:t>.</w:t>
      </w:r>
      <w:r w:rsidRPr="005E4265">
        <w:rPr>
          <w:rFonts w:eastAsia="Times New Roman"/>
          <w:szCs w:val="28"/>
          <w:lang w:val="en-US" w:eastAsia="ru-RU"/>
        </w:rPr>
        <w:t xml:space="preserve"> 98, </w:t>
      </w:r>
      <w:r w:rsidR="008E541A" w:rsidRPr="00A01453">
        <w:rPr>
          <w:rFonts w:eastAsia="Times New Roman"/>
          <w:spacing w:val="-6"/>
          <w:szCs w:val="28"/>
          <w:lang w:eastAsia="ru-RU"/>
        </w:rPr>
        <w:t xml:space="preserve">– </w:t>
      </w:r>
      <w:r w:rsidRPr="005E4265">
        <w:rPr>
          <w:rFonts w:eastAsia="Times New Roman"/>
          <w:szCs w:val="28"/>
          <w:lang w:val="en-US" w:eastAsia="ru-RU"/>
        </w:rPr>
        <w:t>P</w:t>
      </w:r>
      <w:r w:rsidR="008E541A">
        <w:rPr>
          <w:rFonts w:eastAsia="Times New Roman"/>
          <w:szCs w:val="28"/>
          <w:lang w:val="en-US" w:eastAsia="ru-RU"/>
        </w:rPr>
        <w:t>.</w:t>
      </w:r>
      <w:r w:rsidRPr="005E4265">
        <w:rPr>
          <w:rFonts w:eastAsia="Times New Roman"/>
          <w:szCs w:val="28"/>
          <w:lang w:val="en-US" w:eastAsia="ru-RU"/>
        </w:rPr>
        <w:t xml:space="preserve"> 33-38</w:t>
      </w:r>
    </w:p>
    <w:p w14:paraId="3CD37967" w14:textId="686A44E7" w:rsidR="00360132" w:rsidRPr="005E4265" w:rsidRDefault="00360132" w:rsidP="00360132">
      <w:pPr>
        <w:pStyle w:val="a3"/>
        <w:widowControl w:val="0"/>
        <w:numPr>
          <w:ilvl w:val="0"/>
          <w:numId w:val="21"/>
        </w:numPr>
        <w:tabs>
          <w:tab w:val="left" w:pos="0"/>
          <w:tab w:val="left" w:pos="1134"/>
        </w:tabs>
        <w:spacing w:after="0"/>
        <w:ind w:left="0" w:firstLine="567"/>
        <w:jc w:val="both"/>
        <w:rPr>
          <w:rFonts w:eastAsia="Calibri"/>
          <w:spacing w:val="-6"/>
          <w:szCs w:val="28"/>
          <w:lang w:val="kk-KZ"/>
        </w:rPr>
      </w:pPr>
      <w:r w:rsidRPr="005E4265">
        <w:rPr>
          <w:rFonts w:eastAsia="Times New Roman"/>
          <w:szCs w:val="28"/>
          <w:lang w:val="en-US" w:eastAsia="ru-RU"/>
        </w:rPr>
        <w:t xml:space="preserve"> L.X. Xie, S.Q. Yang, J.C. Gu, Q.B. Zhang, W.B. Lu, H.W. Jing, Z.L.Wang, JHR constitutive model for rock under dynamic loads,</w:t>
      </w:r>
      <w:r w:rsidR="008E541A">
        <w:rPr>
          <w:rFonts w:eastAsia="Times New Roman"/>
          <w:szCs w:val="28"/>
          <w:lang w:val="en-US" w:eastAsia="ru-RU"/>
        </w:rPr>
        <w:t xml:space="preserve"> //</w:t>
      </w:r>
      <w:r w:rsidRPr="005E4265">
        <w:rPr>
          <w:rFonts w:eastAsia="Times New Roman"/>
          <w:szCs w:val="28"/>
          <w:lang w:val="en-US" w:eastAsia="ru-RU"/>
        </w:rPr>
        <w:t xml:space="preserve"> Computers and Geotechnics,</w:t>
      </w:r>
      <w:r w:rsidR="008E541A" w:rsidRPr="008E541A">
        <w:rPr>
          <w:rFonts w:eastAsia="Times New Roman"/>
          <w:spacing w:val="-6"/>
          <w:szCs w:val="28"/>
          <w:lang w:eastAsia="ru-RU"/>
        </w:rPr>
        <w:t xml:space="preserve"> </w:t>
      </w:r>
      <w:r w:rsidR="008E541A" w:rsidRPr="00A01453">
        <w:rPr>
          <w:rFonts w:eastAsia="Times New Roman"/>
          <w:spacing w:val="-6"/>
          <w:szCs w:val="28"/>
          <w:lang w:eastAsia="ru-RU"/>
        </w:rPr>
        <w:t xml:space="preserve">– </w:t>
      </w:r>
      <w:r w:rsidR="008E541A">
        <w:rPr>
          <w:rFonts w:eastAsia="Times New Roman"/>
          <w:spacing w:val="-6"/>
          <w:szCs w:val="28"/>
          <w:lang w:val="en-US" w:eastAsia="ru-RU"/>
        </w:rPr>
        <w:t xml:space="preserve">2019. </w:t>
      </w:r>
      <w:r w:rsidR="008E541A" w:rsidRPr="00A01453">
        <w:rPr>
          <w:rFonts w:eastAsia="Times New Roman"/>
          <w:spacing w:val="-6"/>
          <w:szCs w:val="28"/>
          <w:lang w:eastAsia="ru-RU"/>
        </w:rPr>
        <w:t xml:space="preserve">– </w:t>
      </w:r>
      <w:r w:rsidRPr="005E4265">
        <w:rPr>
          <w:rFonts w:eastAsia="Times New Roman"/>
          <w:szCs w:val="28"/>
          <w:lang w:val="en-US" w:eastAsia="ru-RU"/>
        </w:rPr>
        <w:t>Vol</w:t>
      </w:r>
      <w:r w:rsidR="00E10587" w:rsidRPr="005307D0">
        <w:rPr>
          <w:rFonts w:eastAsia="Times New Roman"/>
          <w:szCs w:val="28"/>
          <w:lang w:val="en-US" w:eastAsia="ru-RU"/>
        </w:rPr>
        <w:t>.</w:t>
      </w:r>
      <w:r w:rsidRPr="005E4265">
        <w:rPr>
          <w:rFonts w:eastAsia="Times New Roman"/>
          <w:szCs w:val="28"/>
          <w:lang w:val="en-US" w:eastAsia="ru-RU"/>
        </w:rPr>
        <w:t xml:space="preserve"> 108</w:t>
      </w:r>
      <w:r w:rsidR="008E541A">
        <w:rPr>
          <w:rFonts w:eastAsia="Times New Roman"/>
          <w:szCs w:val="28"/>
          <w:lang w:val="en-US" w:eastAsia="ru-RU"/>
        </w:rPr>
        <w:t>.</w:t>
      </w:r>
      <w:r w:rsidR="008E541A" w:rsidRPr="008E541A">
        <w:rPr>
          <w:rFonts w:eastAsia="Times New Roman"/>
          <w:spacing w:val="-6"/>
          <w:szCs w:val="28"/>
          <w:lang w:eastAsia="ru-RU"/>
        </w:rPr>
        <w:t xml:space="preserve"> </w:t>
      </w:r>
      <w:r w:rsidR="008E541A" w:rsidRPr="00A01453">
        <w:rPr>
          <w:rFonts w:eastAsia="Times New Roman"/>
          <w:spacing w:val="-6"/>
          <w:szCs w:val="28"/>
          <w:lang w:eastAsia="ru-RU"/>
        </w:rPr>
        <w:t xml:space="preserve">– </w:t>
      </w:r>
      <w:r w:rsidRPr="005E4265">
        <w:rPr>
          <w:rFonts w:eastAsia="Times New Roman"/>
          <w:szCs w:val="28"/>
          <w:lang w:val="en-US" w:eastAsia="ru-RU"/>
        </w:rPr>
        <w:t>P</w:t>
      </w:r>
      <w:r w:rsidR="008E541A">
        <w:rPr>
          <w:rFonts w:eastAsia="Times New Roman"/>
          <w:szCs w:val="28"/>
          <w:lang w:val="en-US" w:eastAsia="ru-RU"/>
        </w:rPr>
        <w:t>.</w:t>
      </w:r>
      <w:r w:rsidRPr="005E4265">
        <w:rPr>
          <w:rFonts w:eastAsia="Times New Roman"/>
          <w:szCs w:val="28"/>
          <w:lang w:val="en-US" w:eastAsia="ru-RU"/>
        </w:rPr>
        <w:t xml:space="preserve"> 161-172</w:t>
      </w:r>
    </w:p>
    <w:p w14:paraId="17E543F4" w14:textId="64B4C9C2" w:rsidR="00360132" w:rsidRPr="005E4265" w:rsidRDefault="00360132" w:rsidP="00360132">
      <w:pPr>
        <w:pStyle w:val="a3"/>
        <w:widowControl w:val="0"/>
        <w:numPr>
          <w:ilvl w:val="0"/>
          <w:numId w:val="21"/>
        </w:numPr>
        <w:tabs>
          <w:tab w:val="left" w:pos="0"/>
          <w:tab w:val="left" w:pos="1134"/>
        </w:tabs>
        <w:spacing w:after="0"/>
        <w:ind w:left="0" w:firstLine="567"/>
        <w:jc w:val="both"/>
        <w:rPr>
          <w:rFonts w:eastAsia="Calibri"/>
          <w:snapToGrid w:val="0"/>
          <w:color w:val="000000"/>
          <w:spacing w:val="-6"/>
          <w:szCs w:val="28"/>
        </w:rPr>
      </w:pPr>
      <w:r w:rsidRPr="005E4265">
        <w:rPr>
          <w:rFonts w:eastAsia="Calibri"/>
          <w:snapToGrid w:val="0"/>
          <w:color w:val="000000"/>
          <w:spacing w:val="-6"/>
          <w:szCs w:val="28"/>
        </w:rPr>
        <w:t>Виноградов Ю.И. Методика оценки эффективности дробления массива горных пород различными типами ВВ.</w:t>
      </w:r>
      <w:r w:rsidRPr="005E4265">
        <w:rPr>
          <w:rFonts w:eastAsia="Calibri"/>
          <w:snapToGrid w:val="0"/>
          <w:color w:val="000000"/>
          <w:spacing w:val="-6"/>
          <w:szCs w:val="28"/>
          <w:lang w:val="kk-KZ"/>
        </w:rPr>
        <w:t xml:space="preserve"> //</w:t>
      </w:r>
      <w:r w:rsidRPr="005E4265">
        <w:rPr>
          <w:rFonts w:eastAsia="Calibri"/>
          <w:snapToGrid w:val="0"/>
          <w:color w:val="000000"/>
          <w:spacing w:val="-6"/>
          <w:szCs w:val="28"/>
        </w:rPr>
        <w:t xml:space="preserve"> Взрывное дело</w:t>
      </w:r>
      <w:r w:rsidR="008E541A" w:rsidRPr="005307D0">
        <w:rPr>
          <w:rFonts w:eastAsia="Calibri"/>
          <w:snapToGrid w:val="0"/>
          <w:color w:val="000000"/>
          <w:spacing w:val="-6"/>
          <w:szCs w:val="28"/>
          <w:lang w:val="ru-RU"/>
        </w:rPr>
        <w:t xml:space="preserve"> </w:t>
      </w:r>
      <w:r w:rsidR="008E541A" w:rsidRPr="00A01453">
        <w:rPr>
          <w:rFonts w:eastAsia="Times New Roman"/>
          <w:spacing w:val="-6"/>
          <w:szCs w:val="28"/>
          <w:lang w:eastAsia="ru-RU"/>
        </w:rPr>
        <w:t xml:space="preserve">– </w:t>
      </w:r>
      <w:r w:rsidR="008E541A" w:rsidRPr="005307D0">
        <w:rPr>
          <w:rFonts w:eastAsia="Times New Roman"/>
          <w:spacing w:val="-6"/>
          <w:szCs w:val="28"/>
          <w:lang w:val="ru-RU" w:eastAsia="ru-RU"/>
        </w:rPr>
        <w:t xml:space="preserve">2010. </w:t>
      </w:r>
      <w:r w:rsidRPr="005E4265">
        <w:rPr>
          <w:rFonts w:eastAsia="Calibri"/>
          <w:snapToGrid w:val="0"/>
          <w:color w:val="000000"/>
          <w:spacing w:val="-6"/>
          <w:szCs w:val="28"/>
          <w:lang w:val="kk-KZ"/>
        </w:rPr>
        <w:t xml:space="preserve">– </w:t>
      </w:r>
      <w:r w:rsidRPr="005E4265">
        <w:rPr>
          <w:rFonts w:eastAsia="Calibri"/>
          <w:snapToGrid w:val="0"/>
          <w:color w:val="000000"/>
          <w:spacing w:val="-6"/>
          <w:szCs w:val="28"/>
        </w:rPr>
        <w:t>№104</w:t>
      </w:r>
      <w:r w:rsidRPr="005E4265">
        <w:rPr>
          <w:rFonts w:eastAsia="Calibri"/>
          <w:snapToGrid w:val="0"/>
          <w:color w:val="000000"/>
          <w:spacing w:val="-6"/>
          <w:szCs w:val="28"/>
          <w:lang w:val="kk-KZ"/>
        </w:rPr>
        <w:t>/61</w:t>
      </w:r>
      <w:r w:rsidRPr="005E4265">
        <w:rPr>
          <w:rFonts w:eastAsia="Calibri"/>
          <w:snapToGrid w:val="0"/>
          <w:color w:val="000000"/>
          <w:spacing w:val="-6"/>
          <w:szCs w:val="28"/>
        </w:rPr>
        <w:t>.</w:t>
      </w:r>
      <w:r w:rsidRPr="005E4265">
        <w:rPr>
          <w:rFonts w:eastAsia="Calibri"/>
          <w:snapToGrid w:val="0"/>
          <w:color w:val="000000"/>
          <w:spacing w:val="-6"/>
          <w:szCs w:val="28"/>
          <w:lang w:val="kk-KZ"/>
        </w:rPr>
        <w:t xml:space="preserve"> </w:t>
      </w:r>
      <w:r w:rsidR="008E541A" w:rsidRPr="00A01453">
        <w:rPr>
          <w:rFonts w:eastAsia="Times New Roman"/>
          <w:spacing w:val="-6"/>
          <w:szCs w:val="28"/>
          <w:lang w:eastAsia="ru-RU"/>
        </w:rPr>
        <w:t xml:space="preserve">– </w:t>
      </w:r>
      <w:r w:rsidRPr="005E4265">
        <w:rPr>
          <w:rFonts w:eastAsia="Calibri"/>
          <w:snapToGrid w:val="0"/>
          <w:color w:val="000000"/>
          <w:spacing w:val="-6"/>
          <w:szCs w:val="28"/>
        </w:rPr>
        <w:t>С.91-97.</w:t>
      </w:r>
    </w:p>
    <w:p w14:paraId="516CB1D2" w14:textId="303B3614" w:rsidR="00360132" w:rsidRPr="005307D0" w:rsidRDefault="00360132" w:rsidP="00360132">
      <w:pPr>
        <w:pStyle w:val="a3"/>
        <w:numPr>
          <w:ilvl w:val="0"/>
          <w:numId w:val="21"/>
        </w:numPr>
        <w:tabs>
          <w:tab w:val="left" w:pos="1134"/>
        </w:tabs>
        <w:spacing w:after="0"/>
        <w:ind w:left="0" w:firstLine="567"/>
        <w:jc w:val="both"/>
        <w:rPr>
          <w:rFonts w:eastAsia="Calibri"/>
          <w:spacing w:val="-6"/>
          <w:szCs w:val="28"/>
          <w:lang w:val="ru-RU"/>
        </w:rPr>
      </w:pPr>
      <w:r w:rsidRPr="005E4265">
        <w:rPr>
          <w:rFonts w:eastAsia="Calibri"/>
          <w:spacing w:val="-6"/>
          <w:szCs w:val="28"/>
        </w:rPr>
        <w:t xml:space="preserve"> </w:t>
      </w:r>
      <w:r w:rsidRPr="005E4265">
        <w:rPr>
          <w:rFonts w:eastAsia="Calibri"/>
          <w:snapToGrid w:val="0"/>
          <w:color w:val="000000"/>
          <w:spacing w:val="-6"/>
          <w:szCs w:val="28"/>
        </w:rPr>
        <w:t>Ракишев Б.Р.,</w:t>
      </w:r>
      <w:r w:rsidRPr="005E4265">
        <w:rPr>
          <w:rFonts w:eastAsia="Calibri"/>
          <w:spacing w:val="-6"/>
          <w:szCs w:val="28"/>
        </w:rPr>
        <w:t xml:space="preserve"> А.М.Ауэзова, А.Е.Казангапов. Структурно-иерархические модели массивов горных пород.</w:t>
      </w:r>
      <w:r w:rsidR="008E541A" w:rsidRPr="005307D0">
        <w:rPr>
          <w:rFonts w:eastAsia="Calibri"/>
          <w:spacing w:val="-6"/>
          <w:szCs w:val="28"/>
          <w:lang w:val="ru-RU"/>
        </w:rPr>
        <w:t xml:space="preserve"> //</w:t>
      </w:r>
      <w:r w:rsidRPr="005E4265">
        <w:rPr>
          <w:rFonts w:eastAsia="Calibri"/>
          <w:spacing w:val="-6"/>
          <w:szCs w:val="28"/>
        </w:rPr>
        <w:t xml:space="preserve"> </w:t>
      </w:r>
      <w:r w:rsidRPr="005E4265">
        <w:rPr>
          <w:rFonts w:eastAsia="Calibri"/>
          <w:noProof/>
          <w:spacing w:val="-6"/>
          <w:kern w:val="36"/>
          <w:szCs w:val="28"/>
        </w:rPr>
        <w:t>ГИАБ</w:t>
      </w:r>
      <w:r w:rsidRPr="005307D0">
        <w:rPr>
          <w:rFonts w:eastAsia="Calibri"/>
          <w:noProof/>
          <w:spacing w:val="-6"/>
          <w:kern w:val="36"/>
          <w:szCs w:val="28"/>
          <w:lang w:val="ru-RU"/>
        </w:rPr>
        <w:t>,</w:t>
      </w:r>
      <w:r w:rsidR="008E541A" w:rsidRPr="008E541A">
        <w:rPr>
          <w:rFonts w:eastAsia="Times New Roman"/>
          <w:spacing w:val="-6"/>
          <w:szCs w:val="28"/>
          <w:lang w:eastAsia="ru-RU"/>
        </w:rPr>
        <w:t xml:space="preserve"> </w:t>
      </w:r>
      <w:proofErr w:type="gramStart"/>
      <w:r w:rsidR="008E541A" w:rsidRPr="00A01453">
        <w:rPr>
          <w:rFonts w:eastAsia="Times New Roman"/>
          <w:spacing w:val="-6"/>
          <w:szCs w:val="28"/>
          <w:lang w:eastAsia="ru-RU"/>
        </w:rPr>
        <w:t xml:space="preserve">– </w:t>
      </w:r>
      <w:r w:rsidRPr="005307D0">
        <w:rPr>
          <w:rFonts w:eastAsia="Calibri"/>
          <w:noProof/>
          <w:spacing w:val="-6"/>
          <w:kern w:val="36"/>
          <w:szCs w:val="28"/>
          <w:lang w:val="ru-RU"/>
        </w:rPr>
        <w:t xml:space="preserve"> 2018</w:t>
      </w:r>
      <w:proofErr w:type="gramEnd"/>
      <w:r w:rsidRPr="005307D0">
        <w:rPr>
          <w:rFonts w:eastAsia="Calibri"/>
          <w:noProof/>
          <w:spacing w:val="-6"/>
          <w:kern w:val="36"/>
          <w:szCs w:val="28"/>
          <w:lang w:val="ru-RU"/>
        </w:rPr>
        <w:t>.</w:t>
      </w:r>
      <w:r w:rsidR="008E541A" w:rsidRPr="008E541A">
        <w:rPr>
          <w:rFonts w:eastAsia="Times New Roman"/>
          <w:spacing w:val="-6"/>
          <w:szCs w:val="28"/>
          <w:lang w:eastAsia="ru-RU"/>
        </w:rPr>
        <w:t xml:space="preserve"> </w:t>
      </w:r>
      <w:r w:rsidR="008E541A" w:rsidRPr="00A01453">
        <w:rPr>
          <w:rFonts w:eastAsia="Times New Roman"/>
          <w:spacing w:val="-6"/>
          <w:szCs w:val="28"/>
          <w:lang w:eastAsia="ru-RU"/>
        </w:rPr>
        <w:t xml:space="preserve">– </w:t>
      </w:r>
      <w:r w:rsidRPr="005307D0">
        <w:rPr>
          <w:rFonts w:eastAsia="Calibri"/>
          <w:noProof/>
          <w:spacing w:val="-6"/>
          <w:kern w:val="36"/>
          <w:szCs w:val="28"/>
          <w:lang w:val="ru-RU"/>
        </w:rPr>
        <w:t xml:space="preserve"> № 4. –</w:t>
      </w:r>
      <w:r w:rsidRPr="005E4265">
        <w:rPr>
          <w:rFonts w:eastAsia="Calibri"/>
          <w:noProof/>
          <w:spacing w:val="-6"/>
          <w:kern w:val="36"/>
          <w:szCs w:val="28"/>
        </w:rPr>
        <w:t>С</w:t>
      </w:r>
      <w:r w:rsidRPr="005307D0">
        <w:rPr>
          <w:rFonts w:eastAsia="Calibri"/>
          <w:noProof/>
          <w:spacing w:val="-6"/>
          <w:kern w:val="36"/>
          <w:szCs w:val="28"/>
          <w:lang w:val="ru-RU"/>
        </w:rPr>
        <w:t>. 128-138</w:t>
      </w:r>
    </w:p>
    <w:p w14:paraId="51EE9862" w14:textId="2326875A" w:rsidR="00360132" w:rsidRPr="005E4265" w:rsidRDefault="00360132" w:rsidP="00360132">
      <w:pPr>
        <w:pStyle w:val="a3"/>
        <w:widowControl w:val="0"/>
        <w:numPr>
          <w:ilvl w:val="0"/>
          <w:numId w:val="21"/>
        </w:numPr>
        <w:tabs>
          <w:tab w:val="left" w:pos="1134"/>
        </w:tabs>
        <w:autoSpaceDE w:val="0"/>
        <w:autoSpaceDN w:val="0"/>
        <w:adjustRightInd w:val="0"/>
        <w:spacing w:after="0"/>
        <w:ind w:left="0" w:firstLine="567"/>
        <w:jc w:val="both"/>
        <w:rPr>
          <w:rFonts w:eastAsia="Calibri"/>
          <w:spacing w:val="-6"/>
          <w:szCs w:val="28"/>
        </w:rPr>
      </w:pPr>
      <w:r w:rsidRPr="005307D0">
        <w:rPr>
          <w:rFonts w:eastAsia="Calibri"/>
          <w:spacing w:val="-6"/>
          <w:szCs w:val="28"/>
          <w:lang w:val="ru-RU"/>
        </w:rPr>
        <w:t xml:space="preserve"> </w:t>
      </w:r>
      <w:r w:rsidRPr="005E4265">
        <w:rPr>
          <w:rFonts w:eastAsia="Calibri"/>
          <w:spacing w:val="-6"/>
          <w:szCs w:val="28"/>
          <w:lang w:val="en-US"/>
        </w:rPr>
        <w:t>Rakishev B.R., Auezova A.M., Kuttybayev A.Ye., Kozhantov A.U. Specifications of the rock massifs by the block sizes.</w:t>
      </w:r>
      <w:r w:rsidR="008E541A">
        <w:rPr>
          <w:rFonts w:eastAsia="Calibri"/>
          <w:spacing w:val="-6"/>
          <w:szCs w:val="28"/>
          <w:lang w:val="en-US"/>
        </w:rPr>
        <w:t xml:space="preserve"> //</w:t>
      </w:r>
      <w:r w:rsidRPr="005E4265">
        <w:rPr>
          <w:rFonts w:eastAsia="Calibri"/>
          <w:spacing w:val="-6"/>
          <w:szCs w:val="28"/>
          <w:lang w:val="en-US"/>
        </w:rPr>
        <w:t xml:space="preserve"> </w:t>
      </w:r>
      <w:r w:rsidRPr="005E4265">
        <w:rPr>
          <w:rFonts w:eastAsia="Calibri"/>
          <w:spacing w:val="-6"/>
          <w:szCs w:val="28"/>
        </w:rPr>
        <w:t>Науковий в</w:t>
      </w:r>
      <w:r w:rsidRPr="005E4265">
        <w:rPr>
          <w:rFonts w:eastAsia="Calibri"/>
          <w:spacing w:val="-6"/>
          <w:szCs w:val="28"/>
          <w:lang w:val="kk-KZ"/>
        </w:rPr>
        <w:t>існик.-Дніпропетровськ,</w:t>
      </w:r>
      <w:r w:rsidR="008E541A">
        <w:rPr>
          <w:rFonts w:eastAsia="Calibri"/>
          <w:spacing w:val="-6"/>
          <w:szCs w:val="28"/>
          <w:lang w:val="en-US"/>
        </w:rPr>
        <w:t xml:space="preserve"> </w:t>
      </w:r>
      <w:r w:rsidR="008E541A" w:rsidRPr="00A01453">
        <w:rPr>
          <w:rFonts w:eastAsia="Times New Roman"/>
          <w:spacing w:val="-6"/>
          <w:szCs w:val="28"/>
          <w:lang w:eastAsia="ru-RU"/>
        </w:rPr>
        <w:t xml:space="preserve">– </w:t>
      </w:r>
      <w:r w:rsidRPr="005E4265">
        <w:rPr>
          <w:rFonts w:eastAsia="Calibri"/>
          <w:spacing w:val="-6"/>
          <w:szCs w:val="28"/>
          <w:lang w:val="kk-KZ"/>
        </w:rPr>
        <w:t>2014.</w:t>
      </w:r>
      <w:r w:rsidR="008E541A">
        <w:rPr>
          <w:rFonts w:eastAsia="Calibri"/>
          <w:spacing w:val="-6"/>
          <w:szCs w:val="28"/>
          <w:lang w:val="en-US"/>
        </w:rPr>
        <w:t xml:space="preserve"> </w:t>
      </w:r>
      <w:r w:rsidR="008E541A" w:rsidRPr="00A01453">
        <w:rPr>
          <w:rFonts w:eastAsia="Times New Roman"/>
          <w:spacing w:val="-6"/>
          <w:szCs w:val="28"/>
          <w:lang w:eastAsia="ru-RU"/>
        </w:rPr>
        <w:t xml:space="preserve">– </w:t>
      </w:r>
      <w:r w:rsidRPr="005E4265">
        <w:rPr>
          <w:rFonts w:eastAsia="Calibri"/>
          <w:spacing w:val="-6"/>
          <w:szCs w:val="28"/>
        </w:rPr>
        <w:t>№6 (144) – С.</w:t>
      </w:r>
      <w:r w:rsidR="008E541A">
        <w:rPr>
          <w:rFonts w:eastAsia="Calibri"/>
          <w:spacing w:val="-6"/>
          <w:szCs w:val="28"/>
          <w:lang w:val="en-US"/>
        </w:rPr>
        <w:t xml:space="preserve"> </w:t>
      </w:r>
      <w:r w:rsidRPr="005E4265">
        <w:rPr>
          <w:rFonts w:eastAsia="Calibri"/>
          <w:spacing w:val="-6"/>
          <w:szCs w:val="28"/>
        </w:rPr>
        <w:t>22-27.</w:t>
      </w:r>
    </w:p>
    <w:p w14:paraId="4958D24D" w14:textId="2B920012" w:rsidR="00360132" w:rsidRPr="005307D0" w:rsidRDefault="00360132" w:rsidP="00360132">
      <w:pPr>
        <w:pStyle w:val="a3"/>
        <w:widowControl w:val="0"/>
        <w:numPr>
          <w:ilvl w:val="0"/>
          <w:numId w:val="21"/>
        </w:numPr>
        <w:tabs>
          <w:tab w:val="left" w:pos="0"/>
          <w:tab w:val="left" w:pos="1134"/>
        </w:tabs>
        <w:spacing w:after="0"/>
        <w:ind w:left="0" w:firstLine="567"/>
        <w:jc w:val="both"/>
        <w:rPr>
          <w:rFonts w:eastAsia="Calibri"/>
          <w:snapToGrid w:val="0"/>
          <w:color w:val="000000"/>
          <w:spacing w:val="-6"/>
          <w:szCs w:val="28"/>
          <w:lang w:val="ru-RU"/>
        </w:rPr>
      </w:pPr>
      <w:r w:rsidRPr="005E4265">
        <w:rPr>
          <w:rFonts w:eastAsia="Calibri"/>
          <w:spacing w:val="-6"/>
          <w:szCs w:val="28"/>
        </w:rPr>
        <w:t xml:space="preserve"> </w:t>
      </w:r>
      <w:r w:rsidRPr="005E4265">
        <w:rPr>
          <w:rFonts w:eastAsia="Calibri"/>
          <w:snapToGrid w:val="0"/>
          <w:color w:val="000000"/>
          <w:spacing w:val="-6"/>
          <w:szCs w:val="28"/>
        </w:rPr>
        <w:t>Ракишев Б.Р., Ракишева З.Б., Ауэзова А.М., Калиева А.П. Компьютерная программа определения гранулометрического состава взорванных пород на карьерах. // Взрывное дело</w:t>
      </w:r>
      <w:r w:rsidR="008E541A" w:rsidRPr="005307D0">
        <w:rPr>
          <w:rFonts w:eastAsia="Calibri"/>
          <w:snapToGrid w:val="0"/>
          <w:color w:val="000000"/>
          <w:spacing w:val="-6"/>
          <w:szCs w:val="28"/>
          <w:lang w:val="ru-RU"/>
        </w:rPr>
        <w:t xml:space="preserve"> </w:t>
      </w:r>
      <w:r w:rsidR="008E541A" w:rsidRPr="00A01453">
        <w:rPr>
          <w:rFonts w:eastAsia="Times New Roman"/>
          <w:spacing w:val="-6"/>
          <w:szCs w:val="28"/>
          <w:lang w:eastAsia="ru-RU"/>
        </w:rPr>
        <w:t xml:space="preserve">– </w:t>
      </w:r>
      <w:r w:rsidR="008E541A" w:rsidRPr="005307D0">
        <w:rPr>
          <w:rFonts w:eastAsia="Times New Roman"/>
          <w:spacing w:val="-6"/>
          <w:szCs w:val="28"/>
          <w:lang w:val="ru-RU" w:eastAsia="ru-RU"/>
        </w:rPr>
        <w:t>2015.</w:t>
      </w:r>
      <w:r w:rsidR="008E541A" w:rsidRPr="008E541A">
        <w:rPr>
          <w:rFonts w:eastAsia="Times New Roman"/>
          <w:spacing w:val="-6"/>
          <w:szCs w:val="28"/>
          <w:lang w:eastAsia="ru-RU"/>
        </w:rPr>
        <w:t xml:space="preserve"> </w:t>
      </w:r>
      <w:r w:rsidR="008E541A" w:rsidRPr="00A01453">
        <w:rPr>
          <w:rFonts w:eastAsia="Times New Roman"/>
          <w:spacing w:val="-6"/>
          <w:szCs w:val="28"/>
          <w:lang w:eastAsia="ru-RU"/>
        </w:rPr>
        <w:t xml:space="preserve">– </w:t>
      </w:r>
      <w:r w:rsidRPr="005E4265">
        <w:rPr>
          <w:rFonts w:eastAsia="Calibri"/>
          <w:snapToGrid w:val="0"/>
          <w:spacing w:val="-6"/>
          <w:szCs w:val="28"/>
          <w:lang w:val="kk-KZ"/>
        </w:rPr>
        <w:t>№114/71</w:t>
      </w:r>
      <w:r w:rsidRPr="005E4265">
        <w:rPr>
          <w:rFonts w:eastAsia="Calibri"/>
          <w:snapToGrid w:val="0"/>
          <w:color w:val="000000"/>
          <w:spacing w:val="-6"/>
          <w:szCs w:val="28"/>
          <w:lang w:val="kk-KZ"/>
        </w:rPr>
        <w:t xml:space="preserve">, </w:t>
      </w:r>
      <w:r w:rsidR="008E541A" w:rsidRPr="00A01453">
        <w:rPr>
          <w:rFonts w:eastAsia="Times New Roman"/>
          <w:spacing w:val="-6"/>
          <w:szCs w:val="28"/>
          <w:lang w:eastAsia="ru-RU"/>
        </w:rPr>
        <w:t xml:space="preserve">– </w:t>
      </w:r>
      <w:r w:rsidRPr="005E4265">
        <w:rPr>
          <w:rFonts w:eastAsia="Calibri"/>
          <w:snapToGrid w:val="0"/>
          <w:color w:val="000000"/>
          <w:spacing w:val="-6"/>
          <w:szCs w:val="28"/>
        </w:rPr>
        <w:t>С</w:t>
      </w:r>
      <w:r w:rsidRPr="005307D0">
        <w:rPr>
          <w:rFonts w:eastAsia="Calibri"/>
          <w:snapToGrid w:val="0"/>
          <w:color w:val="000000"/>
          <w:spacing w:val="-6"/>
          <w:szCs w:val="28"/>
          <w:lang w:val="ru-RU"/>
        </w:rPr>
        <w:t>.83-96.</w:t>
      </w:r>
    </w:p>
    <w:p w14:paraId="6F88A09F" w14:textId="65A4B9EC" w:rsidR="00360132" w:rsidRPr="0065057C" w:rsidRDefault="0065057C" w:rsidP="0065057C">
      <w:pPr>
        <w:pStyle w:val="a3"/>
        <w:numPr>
          <w:ilvl w:val="0"/>
          <w:numId w:val="21"/>
        </w:numPr>
        <w:tabs>
          <w:tab w:val="left" w:pos="1134"/>
        </w:tabs>
        <w:spacing w:after="0" w:line="240" w:lineRule="auto"/>
        <w:ind w:left="0" w:firstLine="567"/>
        <w:jc w:val="both"/>
        <w:rPr>
          <w:rFonts w:eastAsia="Calibri"/>
          <w:spacing w:val="-6"/>
          <w:szCs w:val="28"/>
        </w:rPr>
      </w:pPr>
      <w:r w:rsidRPr="000F0DEE">
        <w:rPr>
          <w:rFonts w:eastAsia="Calibri"/>
          <w:spacing w:val="-6"/>
          <w:szCs w:val="28"/>
          <w:lang w:val="ru-RU"/>
        </w:rPr>
        <w:t>Модернизация технологий и производств в горнодобывающей и горноперерабатывающей отраслях Республики Казахстан</w:t>
      </w:r>
      <w:r w:rsidR="00EE105F">
        <w:rPr>
          <w:rFonts w:eastAsia="Calibri"/>
          <w:spacing w:val="-6"/>
          <w:szCs w:val="28"/>
          <w:lang w:val="ru-RU"/>
        </w:rPr>
        <w:t xml:space="preserve"> (промежуточный)</w:t>
      </w:r>
      <w:r w:rsidRPr="005307D0">
        <w:rPr>
          <w:rFonts w:eastAsia="Calibri"/>
          <w:spacing w:val="-6"/>
          <w:szCs w:val="28"/>
          <w:lang w:val="ru-RU"/>
        </w:rPr>
        <w:t xml:space="preserve"> / </w:t>
      </w:r>
      <w:r>
        <w:rPr>
          <w:rFonts w:eastAsia="Calibri"/>
          <w:spacing w:val="-6"/>
          <w:szCs w:val="28"/>
          <w:lang w:val="kk-KZ"/>
        </w:rPr>
        <w:t xml:space="preserve">НАО </w:t>
      </w:r>
      <w:r>
        <w:rPr>
          <w:rFonts w:eastAsia="Calibri"/>
          <w:spacing w:val="-6"/>
          <w:szCs w:val="28"/>
          <w:lang w:val="ru-RU"/>
        </w:rPr>
        <w:lastRenderedPageBreak/>
        <w:t xml:space="preserve">«КазНИТУ имени К.И. Сатпаева»: рук. Ракишев Б.Р. </w:t>
      </w:r>
      <w:r w:rsidRPr="00A01453">
        <w:rPr>
          <w:rFonts w:eastAsia="Times New Roman"/>
          <w:spacing w:val="-6"/>
          <w:szCs w:val="28"/>
          <w:lang w:eastAsia="ru-RU"/>
        </w:rPr>
        <w:t xml:space="preserve">– </w:t>
      </w:r>
      <w:r>
        <w:rPr>
          <w:rFonts w:eastAsia="Times New Roman"/>
          <w:spacing w:val="-6"/>
          <w:szCs w:val="28"/>
          <w:lang w:val="ru-RU" w:eastAsia="ru-RU"/>
        </w:rPr>
        <w:t xml:space="preserve">Алматы, 2019. </w:t>
      </w:r>
      <w:r w:rsidR="00EE105F" w:rsidRPr="00A01453">
        <w:rPr>
          <w:rFonts w:eastAsia="Times New Roman"/>
          <w:spacing w:val="-6"/>
          <w:szCs w:val="28"/>
          <w:lang w:eastAsia="ru-RU"/>
        </w:rPr>
        <w:t xml:space="preserve">– </w:t>
      </w:r>
      <w:r w:rsidR="00EE105F">
        <w:rPr>
          <w:rFonts w:eastAsia="Times New Roman"/>
          <w:spacing w:val="-6"/>
          <w:szCs w:val="28"/>
          <w:lang w:val="ru-RU" w:eastAsia="ru-RU"/>
        </w:rPr>
        <w:t xml:space="preserve">250 с. </w:t>
      </w:r>
      <w:r w:rsidR="00EE105F" w:rsidRPr="00A01453">
        <w:rPr>
          <w:rFonts w:eastAsia="Times New Roman"/>
          <w:spacing w:val="-6"/>
          <w:szCs w:val="28"/>
          <w:lang w:eastAsia="ru-RU"/>
        </w:rPr>
        <w:t xml:space="preserve">– </w:t>
      </w:r>
      <w:r w:rsidR="00EE105F">
        <w:rPr>
          <w:rFonts w:eastAsia="Times New Roman"/>
          <w:spacing w:val="-6"/>
          <w:szCs w:val="28"/>
          <w:lang w:val="ru-RU" w:eastAsia="ru-RU"/>
        </w:rPr>
        <w:t xml:space="preserve">№ ПЦФ </w:t>
      </w:r>
      <w:r w:rsidR="00EE105F" w:rsidRPr="0065057C">
        <w:rPr>
          <w:rFonts w:eastAsia="Calibri"/>
          <w:spacing w:val="-6"/>
          <w:szCs w:val="28"/>
          <w:lang w:val="en-US"/>
        </w:rPr>
        <w:t>BR</w:t>
      </w:r>
      <w:r w:rsidR="00EE105F" w:rsidRPr="0065057C">
        <w:rPr>
          <w:rFonts w:eastAsia="Calibri"/>
          <w:spacing w:val="-6"/>
          <w:szCs w:val="28"/>
          <w:lang w:val="ru-RU"/>
        </w:rPr>
        <w:t>05235618-</w:t>
      </w:r>
      <w:r w:rsidR="00EE105F" w:rsidRPr="0065057C">
        <w:rPr>
          <w:rFonts w:eastAsia="Calibri"/>
          <w:spacing w:val="-6"/>
          <w:szCs w:val="28"/>
          <w:lang w:val="en-US"/>
        </w:rPr>
        <w:t>OT</w:t>
      </w:r>
      <w:r w:rsidR="00EE105F" w:rsidRPr="0065057C">
        <w:rPr>
          <w:rFonts w:eastAsia="Calibri"/>
          <w:spacing w:val="-6"/>
          <w:szCs w:val="28"/>
          <w:lang w:val="ru-RU"/>
        </w:rPr>
        <w:t>-19</w:t>
      </w:r>
      <w:r w:rsidR="00EE105F">
        <w:rPr>
          <w:rFonts w:eastAsia="Calibri"/>
          <w:spacing w:val="-6"/>
          <w:szCs w:val="28"/>
          <w:lang w:val="ru-RU"/>
        </w:rPr>
        <w:t xml:space="preserve"> </w:t>
      </w:r>
      <w:r w:rsidR="00EE105F" w:rsidRPr="00A01453">
        <w:rPr>
          <w:rFonts w:eastAsia="Times New Roman"/>
          <w:spacing w:val="-6"/>
          <w:szCs w:val="28"/>
          <w:lang w:eastAsia="ru-RU"/>
        </w:rPr>
        <w:t>–</w:t>
      </w:r>
      <w:r w:rsidR="00EE105F">
        <w:rPr>
          <w:rFonts w:eastAsia="Times New Roman"/>
          <w:spacing w:val="-6"/>
          <w:szCs w:val="28"/>
          <w:lang w:val="ru-RU" w:eastAsia="ru-RU"/>
        </w:rPr>
        <w:t xml:space="preserve"> Инв. № </w:t>
      </w:r>
      <w:r w:rsidR="00EE105F" w:rsidRPr="00EE105F">
        <w:rPr>
          <w:rFonts w:eastAsia="Times New Roman"/>
          <w:spacing w:val="-6"/>
          <w:szCs w:val="28"/>
          <w:lang w:val="ru-RU" w:eastAsia="ru-RU"/>
        </w:rPr>
        <w:t>0219РК00755</w:t>
      </w:r>
    </w:p>
    <w:p w14:paraId="6786ECFE" w14:textId="77777777" w:rsidR="00360132" w:rsidRPr="005E4265" w:rsidRDefault="00360132" w:rsidP="00360132">
      <w:pPr>
        <w:pStyle w:val="a3"/>
        <w:numPr>
          <w:ilvl w:val="0"/>
          <w:numId w:val="21"/>
        </w:numPr>
        <w:tabs>
          <w:tab w:val="left" w:pos="1134"/>
        </w:tabs>
        <w:spacing w:after="0" w:line="240" w:lineRule="auto"/>
        <w:ind w:left="0" w:firstLine="567"/>
        <w:jc w:val="both"/>
        <w:rPr>
          <w:rFonts w:eastAsia="Calibri"/>
          <w:spacing w:val="-6"/>
          <w:szCs w:val="28"/>
        </w:rPr>
      </w:pPr>
      <w:r w:rsidRPr="005E4265">
        <w:rPr>
          <w:rFonts w:eastAsia="Times New Roman"/>
          <w:spacing w:val="-6"/>
          <w:szCs w:val="28"/>
          <w:lang w:val="kk-KZ" w:eastAsia="ru-RU"/>
        </w:rPr>
        <w:t xml:space="preserve">Джон Уокенбах </w:t>
      </w:r>
      <w:r w:rsidRPr="005E4265">
        <w:rPr>
          <w:rFonts w:eastAsia="Times New Roman"/>
          <w:spacing w:val="-6"/>
          <w:szCs w:val="28"/>
          <w:lang w:val="en-US" w:eastAsia="ru-RU"/>
        </w:rPr>
        <w:t>Excel</w:t>
      </w:r>
      <w:r w:rsidRPr="005E4265">
        <w:rPr>
          <w:rFonts w:eastAsia="Times New Roman"/>
          <w:spacing w:val="-6"/>
          <w:szCs w:val="28"/>
          <w:lang w:eastAsia="ru-RU"/>
        </w:rPr>
        <w:t xml:space="preserve"> 2013. Библия пользователя – Москва: Вильямс, 2017. – 928 с.</w:t>
      </w:r>
    </w:p>
    <w:p w14:paraId="3E3EC894" w14:textId="192794E1" w:rsidR="00360132" w:rsidRPr="005E4265" w:rsidRDefault="00360132" w:rsidP="00360132">
      <w:pPr>
        <w:pStyle w:val="a3"/>
        <w:numPr>
          <w:ilvl w:val="0"/>
          <w:numId w:val="21"/>
        </w:numPr>
        <w:tabs>
          <w:tab w:val="left" w:pos="1134"/>
        </w:tabs>
        <w:spacing w:after="0" w:line="240" w:lineRule="auto"/>
        <w:ind w:left="0" w:firstLine="567"/>
        <w:jc w:val="both"/>
        <w:rPr>
          <w:rFonts w:eastAsia="Calibri"/>
          <w:spacing w:val="-6"/>
          <w:szCs w:val="28"/>
        </w:rPr>
      </w:pPr>
      <w:r w:rsidRPr="005E4265">
        <w:rPr>
          <w:rFonts w:eastAsia="Calibri"/>
          <w:spacing w:val="-6"/>
          <w:szCs w:val="28"/>
        </w:rPr>
        <w:t>Тепляков, С. Паттерны проектирования на платформе .NET</w:t>
      </w:r>
      <w:r w:rsidR="001F3D42" w:rsidRPr="005307D0">
        <w:rPr>
          <w:rFonts w:eastAsia="Calibri"/>
          <w:spacing w:val="-6"/>
          <w:szCs w:val="28"/>
          <w:lang w:val="ru-RU"/>
        </w:rPr>
        <w:t xml:space="preserve"> </w:t>
      </w:r>
      <w:r w:rsidR="001F3D42" w:rsidRPr="00A01453">
        <w:rPr>
          <w:rFonts w:eastAsia="Times New Roman"/>
          <w:spacing w:val="-6"/>
          <w:szCs w:val="28"/>
          <w:lang w:eastAsia="ru-RU"/>
        </w:rPr>
        <w:t xml:space="preserve">– </w:t>
      </w:r>
      <w:r w:rsidRPr="005E4265">
        <w:rPr>
          <w:rFonts w:eastAsia="Calibri"/>
          <w:spacing w:val="-6"/>
          <w:szCs w:val="28"/>
        </w:rPr>
        <w:t>Санкт-Петербург: Питер, 2016. -316 с.</w:t>
      </w:r>
    </w:p>
    <w:p w14:paraId="09A1BCB9" w14:textId="6CD5D95D" w:rsidR="00360132" w:rsidRPr="00033ABF" w:rsidRDefault="00360132" w:rsidP="00360132">
      <w:pPr>
        <w:pStyle w:val="a3"/>
        <w:numPr>
          <w:ilvl w:val="0"/>
          <w:numId w:val="21"/>
        </w:numPr>
        <w:tabs>
          <w:tab w:val="left" w:pos="1134"/>
        </w:tabs>
        <w:spacing w:after="0" w:line="240" w:lineRule="auto"/>
        <w:ind w:left="0" w:firstLine="567"/>
        <w:jc w:val="both"/>
        <w:rPr>
          <w:rFonts w:eastAsia="Calibri"/>
          <w:spacing w:val="-6"/>
          <w:szCs w:val="28"/>
          <w:lang w:val="en-US"/>
        </w:rPr>
      </w:pPr>
      <w:r w:rsidRPr="005E4265">
        <w:rPr>
          <w:rFonts w:eastAsia="Calibri"/>
          <w:spacing w:val="-6"/>
          <w:szCs w:val="28"/>
          <w:lang w:val="en-US"/>
        </w:rPr>
        <w:t xml:space="preserve">NET Framework: </w:t>
      </w:r>
      <w:hyperlink r:id="rId43" w:history="1">
        <w:r w:rsidRPr="005E4265">
          <w:rPr>
            <w:rFonts w:eastAsia="Calibri"/>
            <w:color w:val="0000FF"/>
            <w:spacing w:val="-6"/>
            <w:szCs w:val="28"/>
            <w:u w:val="single"/>
            <w:lang w:val="en-US"/>
          </w:rPr>
          <w:t>https://www.microsoft.com/net</w:t>
        </w:r>
      </w:hyperlink>
      <w:r w:rsidR="001F3D42">
        <w:rPr>
          <w:rFonts w:eastAsia="Calibri"/>
          <w:color w:val="0000FF"/>
          <w:spacing w:val="-6"/>
          <w:szCs w:val="28"/>
          <w:u w:val="single"/>
          <w:lang w:val="en-US"/>
        </w:rPr>
        <w:t xml:space="preserve"> </w:t>
      </w:r>
      <w:r w:rsidR="00033ABF" w:rsidRPr="005307D0">
        <w:rPr>
          <w:rFonts w:eastAsia="Calibri"/>
          <w:spacing w:val="-6"/>
          <w:szCs w:val="28"/>
          <w:lang w:val="en-US"/>
        </w:rPr>
        <w:t>25.05.2019</w:t>
      </w:r>
    </w:p>
    <w:p w14:paraId="1CD1A85A" w14:textId="5F2D3DD8" w:rsidR="00360132" w:rsidRPr="005E4265" w:rsidRDefault="00360132" w:rsidP="00360132">
      <w:pPr>
        <w:pStyle w:val="a3"/>
        <w:numPr>
          <w:ilvl w:val="0"/>
          <w:numId w:val="21"/>
        </w:numPr>
        <w:tabs>
          <w:tab w:val="left" w:pos="1134"/>
        </w:tabs>
        <w:spacing w:after="0" w:line="240" w:lineRule="auto"/>
        <w:ind w:left="0" w:firstLine="567"/>
        <w:jc w:val="both"/>
        <w:rPr>
          <w:rFonts w:eastAsia="Calibri"/>
          <w:spacing w:val="-6"/>
          <w:szCs w:val="28"/>
          <w:lang w:val="en-US"/>
        </w:rPr>
      </w:pPr>
      <w:r w:rsidRPr="005E4265">
        <w:rPr>
          <w:rFonts w:eastAsia="Times New Roman"/>
          <w:spacing w:val="-6"/>
          <w:szCs w:val="28"/>
          <w:lang w:val="en-US" w:eastAsia="ru-RU"/>
        </w:rPr>
        <w:t>Lars Powers, Mike Snell. Microsoft Visual Studio 2015 Unleashed, 3rd Edition – Indianapolis, Imprint Sams,</w:t>
      </w:r>
      <w:r w:rsidR="00E10587">
        <w:t xml:space="preserve"> </w:t>
      </w:r>
      <w:r w:rsidRPr="005E4265">
        <w:rPr>
          <w:rFonts w:eastAsia="Times New Roman"/>
          <w:spacing w:val="-6"/>
          <w:szCs w:val="28"/>
          <w:lang w:val="en-US" w:eastAsia="ru-RU"/>
        </w:rPr>
        <w:t>2015. – 1320</w:t>
      </w:r>
      <w:r w:rsidR="00E10587" w:rsidRPr="005307D0">
        <w:rPr>
          <w:rFonts w:eastAsia="Times New Roman"/>
          <w:spacing w:val="-6"/>
          <w:szCs w:val="28"/>
          <w:lang w:val="en-US" w:eastAsia="ru-RU"/>
        </w:rPr>
        <w:t xml:space="preserve"> </w:t>
      </w:r>
      <w:r w:rsidRPr="005E4265">
        <w:rPr>
          <w:rFonts w:eastAsia="Times New Roman"/>
          <w:spacing w:val="-6"/>
          <w:szCs w:val="28"/>
          <w:lang w:val="en-US" w:eastAsia="ru-RU"/>
        </w:rPr>
        <w:t>p.</w:t>
      </w:r>
    </w:p>
    <w:p w14:paraId="32343F71" w14:textId="04E905A5" w:rsidR="00360132" w:rsidRPr="00033ABF" w:rsidRDefault="00360132" w:rsidP="00033ABF">
      <w:pPr>
        <w:pStyle w:val="a3"/>
        <w:numPr>
          <w:ilvl w:val="0"/>
          <w:numId w:val="21"/>
        </w:numPr>
        <w:tabs>
          <w:tab w:val="left" w:pos="1134"/>
        </w:tabs>
        <w:spacing w:after="0" w:line="240" w:lineRule="auto"/>
        <w:ind w:left="0" w:firstLine="567"/>
        <w:jc w:val="both"/>
        <w:rPr>
          <w:rFonts w:eastAsia="Calibri"/>
          <w:spacing w:val="-6"/>
          <w:szCs w:val="28"/>
          <w:lang w:val="en-US"/>
        </w:rPr>
      </w:pPr>
      <w:r w:rsidRPr="005E4265">
        <w:rPr>
          <w:rFonts w:eastAsia="Times New Roman"/>
          <w:spacing w:val="-6"/>
          <w:szCs w:val="28"/>
          <w:lang w:val="en-US" w:eastAsia="ru-RU"/>
        </w:rPr>
        <w:t>Microsoft Visual Studio</w:t>
      </w:r>
      <w:r w:rsidRPr="005E4265">
        <w:rPr>
          <w:rFonts w:eastAsia="Times New Roman"/>
          <w:spacing w:val="-6"/>
          <w:szCs w:val="28"/>
          <w:lang w:val="kk-KZ" w:eastAsia="ru-RU"/>
        </w:rPr>
        <w:t>:</w:t>
      </w:r>
      <w:r w:rsidRPr="005E4265">
        <w:rPr>
          <w:rFonts w:eastAsia="Times New Roman"/>
          <w:spacing w:val="-6"/>
          <w:szCs w:val="28"/>
          <w:lang w:val="en-US" w:eastAsia="ru-RU"/>
        </w:rPr>
        <w:t xml:space="preserve"> </w:t>
      </w:r>
      <w:hyperlink r:id="rId44" w:history="1">
        <w:r w:rsidRPr="005E4265">
          <w:rPr>
            <w:rFonts w:eastAsia="Times New Roman"/>
            <w:color w:val="0000FF"/>
            <w:spacing w:val="-6"/>
            <w:szCs w:val="28"/>
            <w:u w:val="single"/>
            <w:lang w:val="en-US" w:eastAsia="ru-RU"/>
          </w:rPr>
          <w:t>https://www.visualstudio.com/</w:t>
        </w:r>
      </w:hyperlink>
      <w:r w:rsidR="00033ABF" w:rsidRPr="005307D0">
        <w:rPr>
          <w:rFonts w:eastAsia="Times New Roman"/>
          <w:color w:val="0000FF"/>
          <w:spacing w:val="-6"/>
          <w:szCs w:val="28"/>
          <w:u w:val="single"/>
          <w:lang w:val="en-US" w:eastAsia="ru-RU"/>
        </w:rPr>
        <w:t xml:space="preserve"> </w:t>
      </w:r>
      <w:r w:rsidR="00033ABF" w:rsidRPr="005307D0">
        <w:rPr>
          <w:rFonts w:eastAsia="Calibri"/>
          <w:spacing w:val="-6"/>
          <w:szCs w:val="28"/>
          <w:lang w:val="en-US"/>
        </w:rPr>
        <w:t>25.05.2019</w:t>
      </w:r>
    </w:p>
    <w:p w14:paraId="1972951D" w14:textId="05B34BFA" w:rsidR="00360132" w:rsidRPr="005E4265" w:rsidRDefault="00360132" w:rsidP="00360132">
      <w:pPr>
        <w:pStyle w:val="a3"/>
        <w:numPr>
          <w:ilvl w:val="0"/>
          <w:numId w:val="21"/>
        </w:numPr>
        <w:tabs>
          <w:tab w:val="left" w:pos="1134"/>
        </w:tabs>
        <w:spacing w:after="0"/>
        <w:ind w:left="0" w:firstLine="567"/>
        <w:jc w:val="both"/>
        <w:rPr>
          <w:rFonts w:eastAsia="Calibri"/>
          <w:szCs w:val="28"/>
          <w:lang w:val="en-US"/>
        </w:rPr>
      </w:pPr>
      <w:r w:rsidRPr="005E4265">
        <w:rPr>
          <w:rFonts w:eastAsia="Calibri"/>
          <w:szCs w:val="28"/>
          <w:lang w:val="en-US"/>
        </w:rPr>
        <w:t>B.R.Rakishev, A.Kh. Shampikova, A.E.Kazangapov. Geometric  features  of different parts lost in the collapse of the blasted rock.</w:t>
      </w:r>
      <w:r w:rsidR="001F3D42">
        <w:rPr>
          <w:rFonts w:eastAsia="Calibri"/>
          <w:szCs w:val="28"/>
          <w:lang w:val="en-US"/>
        </w:rPr>
        <w:t xml:space="preserve"> //</w:t>
      </w:r>
      <w:r w:rsidRPr="005E4265">
        <w:rPr>
          <w:rFonts w:eastAsia="Calibri"/>
          <w:szCs w:val="28"/>
          <w:lang w:val="en-US"/>
        </w:rPr>
        <w:t xml:space="preserve"> International  Journal of Applied Engineering Research.</w:t>
      </w:r>
      <w:r w:rsidR="001F3D42" w:rsidRPr="001F3D42">
        <w:rPr>
          <w:rFonts w:eastAsia="Times New Roman"/>
          <w:spacing w:val="-6"/>
          <w:szCs w:val="28"/>
          <w:lang w:eastAsia="ru-RU"/>
        </w:rPr>
        <w:t xml:space="preserve"> </w:t>
      </w:r>
      <w:r w:rsidR="001F3D42" w:rsidRPr="00A01453">
        <w:rPr>
          <w:rFonts w:eastAsia="Times New Roman"/>
          <w:spacing w:val="-6"/>
          <w:szCs w:val="28"/>
          <w:lang w:eastAsia="ru-RU"/>
        </w:rPr>
        <w:t xml:space="preserve">– </w:t>
      </w:r>
      <w:r w:rsidR="001F3D42">
        <w:rPr>
          <w:rFonts w:eastAsia="Times New Roman"/>
          <w:spacing w:val="-6"/>
          <w:szCs w:val="28"/>
          <w:lang w:val="en-US" w:eastAsia="ru-RU"/>
        </w:rPr>
        <w:t xml:space="preserve">2016. </w:t>
      </w:r>
      <w:r w:rsidR="001F3D42" w:rsidRPr="00A01453">
        <w:rPr>
          <w:rFonts w:eastAsia="Times New Roman"/>
          <w:spacing w:val="-6"/>
          <w:szCs w:val="28"/>
          <w:lang w:eastAsia="ru-RU"/>
        </w:rPr>
        <w:t xml:space="preserve">– </w:t>
      </w:r>
      <w:r w:rsidRPr="005E4265">
        <w:rPr>
          <w:rFonts w:eastAsia="Calibri"/>
          <w:szCs w:val="28"/>
          <w:lang w:val="en-US"/>
        </w:rPr>
        <w:t>Vol</w:t>
      </w:r>
      <w:r w:rsidR="00E10587" w:rsidRPr="005307D0">
        <w:rPr>
          <w:rFonts w:eastAsia="Calibri"/>
          <w:szCs w:val="28"/>
          <w:lang w:val="en-US"/>
        </w:rPr>
        <w:t>.</w:t>
      </w:r>
      <w:r w:rsidRPr="005E4265">
        <w:rPr>
          <w:rFonts w:eastAsia="Calibri"/>
          <w:szCs w:val="28"/>
          <w:lang w:val="en-US"/>
        </w:rPr>
        <w:t xml:space="preserve"> 11,</w:t>
      </w:r>
      <w:r w:rsidR="001F3D42" w:rsidRPr="001F3D42">
        <w:rPr>
          <w:rFonts w:eastAsia="Times New Roman"/>
          <w:spacing w:val="-6"/>
          <w:szCs w:val="28"/>
          <w:lang w:eastAsia="ru-RU"/>
        </w:rPr>
        <w:t xml:space="preserve"> </w:t>
      </w:r>
      <w:r w:rsidR="001F3D42" w:rsidRPr="00A01453">
        <w:rPr>
          <w:rFonts w:eastAsia="Times New Roman"/>
          <w:spacing w:val="-6"/>
          <w:szCs w:val="28"/>
          <w:lang w:eastAsia="ru-RU"/>
        </w:rPr>
        <w:t xml:space="preserve">– </w:t>
      </w:r>
      <w:r w:rsidRPr="005E4265">
        <w:rPr>
          <w:rFonts w:eastAsia="Calibri"/>
          <w:szCs w:val="28"/>
          <w:lang w:val="en-US"/>
        </w:rPr>
        <w:t>21,</w:t>
      </w:r>
      <w:r w:rsidR="001F3D42" w:rsidRPr="001F3D42">
        <w:rPr>
          <w:rFonts w:eastAsia="Times New Roman"/>
          <w:spacing w:val="-6"/>
          <w:szCs w:val="28"/>
          <w:lang w:eastAsia="ru-RU"/>
        </w:rPr>
        <w:t xml:space="preserve"> </w:t>
      </w:r>
      <w:r w:rsidR="001F3D42" w:rsidRPr="00A01453">
        <w:rPr>
          <w:rFonts w:eastAsia="Times New Roman"/>
          <w:spacing w:val="-6"/>
          <w:szCs w:val="28"/>
          <w:lang w:eastAsia="ru-RU"/>
        </w:rPr>
        <w:t xml:space="preserve">– </w:t>
      </w:r>
      <w:r w:rsidR="001F3D42">
        <w:rPr>
          <w:rFonts w:eastAsia="Calibri"/>
          <w:szCs w:val="28"/>
          <w:lang w:val="en-US"/>
        </w:rPr>
        <w:t>P</w:t>
      </w:r>
      <w:r w:rsidRPr="005E4265">
        <w:rPr>
          <w:rFonts w:eastAsia="Calibri"/>
          <w:szCs w:val="28"/>
          <w:lang w:val="en-US"/>
        </w:rPr>
        <w:t>. 10447-1045 (Scopus)</w:t>
      </w:r>
    </w:p>
    <w:p w14:paraId="5BCF42D0" w14:textId="3D21A936" w:rsidR="00360132" w:rsidRPr="005E4265" w:rsidRDefault="00360132" w:rsidP="00360132">
      <w:pPr>
        <w:pStyle w:val="a3"/>
        <w:numPr>
          <w:ilvl w:val="0"/>
          <w:numId w:val="21"/>
        </w:numPr>
        <w:tabs>
          <w:tab w:val="left" w:pos="1134"/>
        </w:tabs>
        <w:spacing w:after="0"/>
        <w:ind w:left="0" w:firstLine="567"/>
        <w:jc w:val="both"/>
        <w:rPr>
          <w:rFonts w:eastAsia="Calibri"/>
          <w:lang w:val="en-US"/>
        </w:rPr>
      </w:pPr>
      <w:r w:rsidRPr="005E4265">
        <w:rPr>
          <w:rFonts w:eastAsia="Calibri"/>
          <w:szCs w:val="28"/>
          <w:lang w:val="en-US"/>
        </w:rPr>
        <w:t xml:space="preserve"> B.R.Rakishev, </w:t>
      </w:r>
      <w:r w:rsidRPr="005E4265">
        <w:rPr>
          <w:rFonts w:eastAsia="Calibri"/>
          <w:spacing w:val="-6"/>
          <w:szCs w:val="28"/>
          <w:lang w:val="en-US"/>
        </w:rPr>
        <w:t>Bektybayev A.A., Bermukhambetov B.A., Kazangapov A.E. Execution of mass explosions at the kurzhunkul quarry  of SSMPIA.</w:t>
      </w:r>
      <w:r w:rsidR="001F3D42">
        <w:rPr>
          <w:rFonts w:eastAsia="Calibri"/>
          <w:spacing w:val="-6"/>
          <w:szCs w:val="28"/>
          <w:lang w:val="en-US"/>
        </w:rPr>
        <w:t xml:space="preserve"> //</w:t>
      </w:r>
      <w:r w:rsidRPr="005E4265">
        <w:rPr>
          <w:rFonts w:eastAsia="Calibri"/>
          <w:spacing w:val="-6"/>
          <w:szCs w:val="28"/>
          <w:lang w:val="en-US"/>
        </w:rPr>
        <w:t xml:space="preserve"> </w:t>
      </w:r>
      <w:r w:rsidRPr="005E4265">
        <w:rPr>
          <w:rFonts w:eastAsia="Calibri"/>
          <w:szCs w:val="28"/>
          <w:lang w:val="en-US"/>
        </w:rPr>
        <w:t>Proccedings of the 9</w:t>
      </w:r>
      <w:r w:rsidRPr="005E4265">
        <w:rPr>
          <w:rFonts w:eastAsia="Calibri"/>
          <w:szCs w:val="28"/>
          <w:vertAlign w:val="superscript"/>
          <w:lang w:val="en-US"/>
        </w:rPr>
        <w:t>th</w:t>
      </w:r>
      <w:r w:rsidRPr="005E4265">
        <w:rPr>
          <w:rFonts w:eastAsia="Calibri"/>
          <w:szCs w:val="28"/>
          <w:lang w:val="en-US"/>
        </w:rPr>
        <w:t xml:space="preserve"> International Conference of Physical  Problems of Rock Destruction.</w:t>
      </w:r>
      <w:r w:rsidR="001F3D42">
        <w:rPr>
          <w:rFonts w:eastAsia="Calibri"/>
          <w:szCs w:val="28"/>
          <w:lang w:val="en-US"/>
        </w:rPr>
        <w:t xml:space="preserve"> </w:t>
      </w:r>
      <w:r w:rsidR="001F3D42" w:rsidRPr="00A01453">
        <w:rPr>
          <w:rFonts w:eastAsia="Times New Roman"/>
          <w:spacing w:val="-6"/>
          <w:szCs w:val="28"/>
          <w:lang w:eastAsia="ru-RU"/>
        </w:rPr>
        <w:t xml:space="preserve">– </w:t>
      </w:r>
      <w:r w:rsidRPr="005E4265">
        <w:rPr>
          <w:rFonts w:eastAsia="Calibri"/>
          <w:szCs w:val="28"/>
          <w:lang w:val="en-US"/>
        </w:rPr>
        <w:t>2017</w:t>
      </w:r>
      <w:r w:rsidR="001F3D42">
        <w:rPr>
          <w:rFonts w:eastAsia="Calibri"/>
          <w:szCs w:val="28"/>
          <w:lang w:val="en-US"/>
        </w:rPr>
        <w:t>.</w:t>
      </w:r>
      <w:r w:rsidR="001F3D42" w:rsidRPr="001F3D42">
        <w:rPr>
          <w:rFonts w:eastAsia="Times New Roman"/>
          <w:spacing w:val="-6"/>
          <w:szCs w:val="28"/>
          <w:lang w:eastAsia="ru-RU"/>
        </w:rPr>
        <w:t xml:space="preserve"> </w:t>
      </w:r>
      <w:r w:rsidR="001F3D42" w:rsidRPr="00A01453">
        <w:rPr>
          <w:rFonts w:eastAsia="Times New Roman"/>
          <w:spacing w:val="-6"/>
          <w:szCs w:val="28"/>
          <w:lang w:eastAsia="ru-RU"/>
        </w:rPr>
        <w:t xml:space="preserve">– </w:t>
      </w:r>
      <w:r w:rsidR="001F3D42">
        <w:rPr>
          <w:rFonts w:eastAsia="Calibri"/>
          <w:szCs w:val="28"/>
          <w:lang w:val="en-US"/>
        </w:rPr>
        <w:t>P</w:t>
      </w:r>
      <w:r w:rsidRPr="005E4265">
        <w:rPr>
          <w:rFonts w:eastAsia="Calibri"/>
          <w:szCs w:val="28"/>
          <w:lang w:val="en-US"/>
        </w:rPr>
        <w:t>.177-181</w:t>
      </w:r>
    </w:p>
    <w:p w14:paraId="39431821" w14:textId="2BC378D1" w:rsidR="00360132" w:rsidRPr="005E4265" w:rsidRDefault="00360132" w:rsidP="00360132">
      <w:pPr>
        <w:pStyle w:val="a3"/>
        <w:numPr>
          <w:ilvl w:val="0"/>
          <w:numId w:val="21"/>
        </w:numPr>
        <w:tabs>
          <w:tab w:val="left" w:pos="1134"/>
        </w:tabs>
        <w:spacing w:after="0"/>
        <w:ind w:left="0" w:firstLine="567"/>
        <w:jc w:val="both"/>
        <w:rPr>
          <w:rFonts w:eastAsia="Calibri"/>
          <w:szCs w:val="28"/>
          <w:lang w:val="en-US"/>
        </w:rPr>
      </w:pPr>
      <w:r w:rsidRPr="005E4265">
        <w:rPr>
          <w:rFonts w:eastAsia="Calibri"/>
          <w:szCs w:val="28"/>
        </w:rPr>
        <w:t>Rakishev B. R., Rakisheva Z. B., Orynbay А. А. Computer-aided creation of coordinate grid for blasted rock block.</w:t>
      </w:r>
      <w:r w:rsidR="001F3D42">
        <w:rPr>
          <w:rFonts w:eastAsia="Calibri"/>
          <w:szCs w:val="28"/>
          <w:lang w:val="en-US"/>
        </w:rPr>
        <w:t xml:space="preserve"> //</w:t>
      </w:r>
      <w:r w:rsidRPr="005E4265">
        <w:rPr>
          <w:rFonts w:eastAsia="Calibri"/>
          <w:szCs w:val="28"/>
        </w:rPr>
        <w:t xml:space="preserve"> MIAB. Mining Inf. Anal. Bull. </w:t>
      </w:r>
      <w:r w:rsidR="001F3D42" w:rsidRPr="00A01453">
        <w:rPr>
          <w:rFonts w:eastAsia="Times New Roman"/>
          <w:spacing w:val="-6"/>
          <w:szCs w:val="28"/>
          <w:lang w:eastAsia="ru-RU"/>
        </w:rPr>
        <w:t xml:space="preserve">– </w:t>
      </w:r>
      <w:r w:rsidRPr="005E4265">
        <w:rPr>
          <w:rFonts w:eastAsia="Calibri"/>
          <w:szCs w:val="28"/>
        </w:rPr>
        <w:t>2020;</w:t>
      </w:r>
      <w:r w:rsidR="001F3D42">
        <w:rPr>
          <w:rFonts w:eastAsia="Calibri"/>
          <w:szCs w:val="28"/>
          <w:lang w:val="en-US"/>
        </w:rPr>
        <w:t xml:space="preserve"> </w:t>
      </w:r>
      <w:r w:rsidR="001F3D42" w:rsidRPr="00A01453">
        <w:rPr>
          <w:rFonts w:eastAsia="Times New Roman"/>
          <w:spacing w:val="-6"/>
          <w:szCs w:val="28"/>
          <w:lang w:eastAsia="ru-RU"/>
        </w:rPr>
        <w:t xml:space="preserve">– </w:t>
      </w:r>
      <w:r w:rsidRPr="005E4265">
        <w:rPr>
          <w:rFonts w:eastAsia="Calibri"/>
          <w:szCs w:val="28"/>
        </w:rPr>
        <w:t>(8)</w:t>
      </w:r>
      <w:r w:rsidR="001F3D42">
        <w:rPr>
          <w:rFonts w:eastAsia="Calibri"/>
          <w:szCs w:val="28"/>
          <w:lang w:val="en-US"/>
        </w:rPr>
        <w:t xml:space="preserve">. </w:t>
      </w:r>
      <w:r w:rsidR="001F3D42" w:rsidRPr="00A01453">
        <w:rPr>
          <w:rFonts w:eastAsia="Times New Roman"/>
          <w:spacing w:val="-6"/>
          <w:szCs w:val="28"/>
          <w:lang w:eastAsia="ru-RU"/>
        </w:rPr>
        <w:t>–</w:t>
      </w:r>
      <w:r w:rsidR="001F3D42">
        <w:rPr>
          <w:rFonts w:eastAsia="Times New Roman"/>
          <w:spacing w:val="-6"/>
          <w:szCs w:val="28"/>
          <w:lang w:val="en-US" w:eastAsia="ru-RU"/>
        </w:rPr>
        <w:t xml:space="preserve"> P.</w:t>
      </w:r>
      <w:r w:rsidR="001F3D42" w:rsidRPr="00A01453">
        <w:rPr>
          <w:rFonts w:eastAsia="Times New Roman"/>
          <w:spacing w:val="-6"/>
          <w:szCs w:val="28"/>
          <w:lang w:eastAsia="ru-RU"/>
        </w:rPr>
        <w:t xml:space="preserve"> </w:t>
      </w:r>
      <w:r w:rsidRPr="005E4265">
        <w:rPr>
          <w:rFonts w:eastAsia="Calibri"/>
          <w:szCs w:val="28"/>
        </w:rPr>
        <w:t>40-51. [In Russ]. DOI: 10.25018/0236-1493-2020-8-0-40-51.</w:t>
      </w:r>
    </w:p>
    <w:p w14:paraId="12F19109" w14:textId="6B4FFB14" w:rsidR="00EE105F" w:rsidRPr="005E4265" w:rsidRDefault="00EE105F" w:rsidP="00360132">
      <w:pPr>
        <w:pStyle w:val="a3"/>
        <w:numPr>
          <w:ilvl w:val="0"/>
          <w:numId w:val="21"/>
        </w:numPr>
        <w:tabs>
          <w:tab w:val="left" w:pos="1134"/>
        </w:tabs>
        <w:spacing w:after="0" w:line="240" w:lineRule="auto"/>
        <w:ind w:left="0" w:firstLine="567"/>
        <w:jc w:val="both"/>
        <w:rPr>
          <w:rFonts w:eastAsia="Calibri"/>
          <w:spacing w:val="-6"/>
          <w:szCs w:val="28"/>
        </w:rPr>
      </w:pPr>
      <w:r w:rsidRPr="000F0DEE">
        <w:rPr>
          <w:rFonts w:eastAsia="Calibri"/>
          <w:spacing w:val="-6"/>
          <w:szCs w:val="28"/>
          <w:lang w:val="ru-RU"/>
        </w:rPr>
        <w:t>Модернизация технологий и производств в горнодобывающей и горноперерабатывающей отраслях Республики Казахстан</w:t>
      </w:r>
      <w:r>
        <w:rPr>
          <w:rFonts w:eastAsia="Calibri"/>
          <w:spacing w:val="-6"/>
          <w:szCs w:val="28"/>
          <w:lang w:val="ru-RU"/>
        </w:rPr>
        <w:t xml:space="preserve"> (заключительный)</w:t>
      </w:r>
      <w:r w:rsidRPr="005307D0">
        <w:rPr>
          <w:rFonts w:eastAsia="Calibri"/>
          <w:spacing w:val="-6"/>
          <w:szCs w:val="28"/>
          <w:lang w:val="ru-RU"/>
        </w:rPr>
        <w:t xml:space="preserve"> / </w:t>
      </w:r>
      <w:r>
        <w:rPr>
          <w:rFonts w:eastAsia="Calibri"/>
          <w:spacing w:val="-6"/>
          <w:szCs w:val="28"/>
          <w:lang w:val="kk-KZ"/>
        </w:rPr>
        <w:t xml:space="preserve">НАО </w:t>
      </w:r>
      <w:r>
        <w:rPr>
          <w:rFonts w:eastAsia="Calibri"/>
          <w:spacing w:val="-6"/>
          <w:szCs w:val="28"/>
          <w:lang w:val="ru-RU"/>
        </w:rPr>
        <w:t xml:space="preserve">«КазНИТУ имени К.И. Сатпаева»: рук. Ракишев Б.Р. </w:t>
      </w:r>
      <w:r w:rsidRPr="00A01453">
        <w:rPr>
          <w:rFonts w:eastAsia="Times New Roman"/>
          <w:spacing w:val="-6"/>
          <w:szCs w:val="28"/>
          <w:lang w:eastAsia="ru-RU"/>
        </w:rPr>
        <w:t xml:space="preserve">– </w:t>
      </w:r>
      <w:r>
        <w:rPr>
          <w:rFonts w:eastAsia="Times New Roman"/>
          <w:spacing w:val="-6"/>
          <w:szCs w:val="28"/>
          <w:lang w:val="ru-RU" w:eastAsia="ru-RU"/>
        </w:rPr>
        <w:t xml:space="preserve">Алматы, 2020. </w:t>
      </w:r>
      <w:r w:rsidRPr="00A01453">
        <w:rPr>
          <w:rFonts w:eastAsia="Times New Roman"/>
          <w:spacing w:val="-6"/>
          <w:szCs w:val="28"/>
          <w:lang w:eastAsia="ru-RU"/>
        </w:rPr>
        <w:t xml:space="preserve">– </w:t>
      </w:r>
      <w:r w:rsidR="003F6D39">
        <w:rPr>
          <w:rFonts w:eastAsia="Times New Roman"/>
          <w:spacing w:val="-6"/>
          <w:szCs w:val="28"/>
          <w:lang w:val="ru-RU" w:eastAsia="ru-RU"/>
        </w:rPr>
        <w:t>476</w:t>
      </w:r>
      <w:r>
        <w:rPr>
          <w:rFonts w:eastAsia="Times New Roman"/>
          <w:spacing w:val="-6"/>
          <w:szCs w:val="28"/>
          <w:lang w:val="ru-RU" w:eastAsia="ru-RU"/>
        </w:rPr>
        <w:t xml:space="preserve"> с. </w:t>
      </w:r>
      <w:r w:rsidRPr="00A01453">
        <w:rPr>
          <w:rFonts w:eastAsia="Times New Roman"/>
          <w:spacing w:val="-6"/>
          <w:szCs w:val="28"/>
          <w:lang w:eastAsia="ru-RU"/>
        </w:rPr>
        <w:t xml:space="preserve">– </w:t>
      </w:r>
      <w:r>
        <w:rPr>
          <w:rFonts w:eastAsia="Times New Roman"/>
          <w:spacing w:val="-6"/>
          <w:szCs w:val="28"/>
          <w:lang w:val="ru-RU" w:eastAsia="ru-RU"/>
        </w:rPr>
        <w:t xml:space="preserve">№ ПЦФ </w:t>
      </w:r>
      <w:r w:rsidRPr="00FE6EEE">
        <w:rPr>
          <w:rFonts w:eastAsia="Calibri"/>
          <w:spacing w:val="-6"/>
          <w:szCs w:val="28"/>
          <w:lang w:val="en-US"/>
        </w:rPr>
        <w:t>BR</w:t>
      </w:r>
      <w:r w:rsidRPr="000F0DEE">
        <w:rPr>
          <w:rFonts w:eastAsia="Calibri"/>
          <w:spacing w:val="-6"/>
          <w:szCs w:val="28"/>
          <w:lang w:val="ru-RU"/>
        </w:rPr>
        <w:t>05235618-</w:t>
      </w:r>
      <w:r w:rsidRPr="00FE6EEE">
        <w:rPr>
          <w:rFonts w:eastAsia="Calibri"/>
          <w:spacing w:val="-6"/>
          <w:szCs w:val="28"/>
          <w:lang w:val="en-US"/>
        </w:rPr>
        <w:t>OT</w:t>
      </w:r>
      <w:r w:rsidRPr="000F0DEE">
        <w:rPr>
          <w:rFonts w:eastAsia="Calibri"/>
          <w:spacing w:val="-6"/>
          <w:szCs w:val="28"/>
          <w:lang w:val="ru-RU"/>
        </w:rPr>
        <w:t>-20</w:t>
      </w:r>
      <w:r>
        <w:rPr>
          <w:rFonts w:eastAsia="Calibri"/>
          <w:spacing w:val="-6"/>
          <w:szCs w:val="28"/>
          <w:lang w:val="ru-RU"/>
        </w:rPr>
        <w:t xml:space="preserve"> </w:t>
      </w:r>
      <w:r w:rsidRPr="00A01453">
        <w:rPr>
          <w:rFonts w:eastAsia="Times New Roman"/>
          <w:spacing w:val="-6"/>
          <w:szCs w:val="28"/>
          <w:lang w:eastAsia="ru-RU"/>
        </w:rPr>
        <w:t>–</w:t>
      </w:r>
      <w:r>
        <w:rPr>
          <w:rFonts w:eastAsia="Times New Roman"/>
          <w:spacing w:val="-6"/>
          <w:szCs w:val="28"/>
          <w:lang w:val="ru-RU" w:eastAsia="ru-RU"/>
        </w:rPr>
        <w:t xml:space="preserve"> Инв. № </w:t>
      </w:r>
      <w:r w:rsidRPr="00EE105F">
        <w:rPr>
          <w:rFonts w:eastAsia="Times New Roman"/>
          <w:spacing w:val="-6"/>
          <w:szCs w:val="28"/>
          <w:lang w:val="ru-RU" w:eastAsia="ru-RU"/>
        </w:rPr>
        <w:t>0220РК00542</w:t>
      </w:r>
    </w:p>
    <w:p w14:paraId="799B9FA9" w14:textId="30C24CE8" w:rsidR="00360132" w:rsidRPr="005E4265" w:rsidRDefault="00360132" w:rsidP="00360132">
      <w:pPr>
        <w:pStyle w:val="a3"/>
        <w:widowControl w:val="0"/>
        <w:numPr>
          <w:ilvl w:val="0"/>
          <w:numId w:val="21"/>
        </w:numPr>
        <w:tabs>
          <w:tab w:val="left" w:pos="0"/>
          <w:tab w:val="left" w:pos="1134"/>
        </w:tabs>
        <w:spacing w:after="0"/>
        <w:ind w:left="0" w:firstLine="567"/>
        <w:jc w:val="both"/>
        <w:rPr>
          <w:rFonts w:eastAsia="Calibri"/>
          <w:snapToGrid w:val="0"/>
          <w:color w:val="000000"/>
          <w:spacing w:val="-6"/>
          <w:szCs w:val="28"/>
        </w:rPr>
      </w:pPr>
      <w:r w:rsidRPr="005E4265">
        <w:rPr>
          <w:rFonts w:eastAsia="Calibri"/>
          <w:snapToGrid w:val="0"/>
          <w:color w:val="000000"/>
          <w:spacing w:val="-6"/>
          <w:szCs w:val="28"/>
        </w:rPr>
        <w:t>Виноградов Ю.И. Методика оценки эффективности дробления массива горных пород различными типами ВВ.</w:t>
      </w:r>
      <w:r w:rsidRPr="005E4265">
        <w:rPr>
          <w:rFonts w:eastAsia="Calibri"/>
          <w:snapToGrid w:val="0"/>
          <w:color w:val="000000"/>
          <w:spacing w:val="-6"/>
          <w:szCs w:val="28"/>
          <w:lang w:val="kk-KZ"/>
        </w:rPr>
        <w:t xml:space="preserve"> //</w:t>
      </w:r>
      <w:r w:rsidRPr="005E4265">
        <w:rPr>
          <w:rFonts w:eastAsia="Calibri"/>
          <w:snapToGrid w:val="0"/>
          <w:color w:val="000000"/>
          <w:spacing w:val="-6"/>
          <w:szCs w:val="28"/>
        </w:rPr>
        <w:t xml:space="preserve"> Взрывное дело</w:t>
      </w:r>
      <w:r w:rsidR="001F3D42" w:rsidRPr="005307D0">
        <w:rPr>
          <w:rFonts w:eastAsia="Calibri"/>
          <w:snapToGrid w:val="0"/>
          <w:color w:val="000000"/>
          <w:spacing w:val="-6"/>
          <w:szCs w:val="28"/>
          <w:lang w:val="ru-RU"/>
        </w:rPr>
        <w:t xml:space="preserve"> </w:t>
      </w:r>
      <w:r w:rsidR="001F3D42" w:rsidRPr="00A01453">
        <w:rPr>
          <w:rFonts w:eastAsia="Times New Roman"/>
          <w:spacing w:val="-6"/>
          <w:szCs w:val="28"/>
          <w:lang w:eastAsia="ru-RU"/>
        </w:rPr>
        <w:t xml:space="preserve">– </w:t>
      </w:r>
      <w:r w:rsidR="001F3D42" w:rsidRPr="005307D0">
        <w:rPr>
          <w:rFonts w:eastAsia="Times New Roman"/>
          <w:spacing w:val="-6"/>
          <w:szCs w:val="28"/>
          <w:lang w:val="ru-RU" w:eastAsia="ru-RU"/>
        </w:rPr>
        <w:t xml:space="preserve">2010. </w:t>
      </w:r>
      <w:r w:rsidRPr="005E4265">
        <w:rPr>
          <w:rFonts w:eastAsia="Calibri"/>
          <w:snapToGrid w:val="0"/>
          <w:color w:val="000000"/>
          <w:spacing w:val="-6"/>
          <w:szCs w:val="28"/>
          <w:lang w:val="kk-KZ"/>
        </w:rPr>
        <w:t xml:space="preserve">– </w:t>
      </w:r>
      <w:r w:rsidRPr="005E4265">
        <w:rPr>
          <w:rFonts w:eastAsia="Calibri"/>
          <w:snapToGrid w:val="0"/>
          <w:color w:val="000000"/>
          <w:spacing w:val="-6"/>
          <w:szCs w:val="28"/>
        </w:rPr>
        <w:t>№104</w:t>
      </w:r>
      <w:r w:rsidRPr="005E4265">
        <w:rPr>
          <w:rFonts w:eastAsia="Calibri"/>
          <w:snapToGrid w:val="0"/>
          <w:color w:val="000000"/>
          <w:spacing w:val="-6"/>
          <w:szCs w:val="28"/>
          <w:lang w:val="kk-KZ"/>
        </w:rPr>
        <w:t>/61</w:t>
      </w:r>
      <w:r w:rsidRPr="005E4265">
        <w:rPr>
          <w:rFonts w:eastAsia="Calibri"/>
          <w:snapToGrid w:val="0"/>
          <w:color w:val="000000"/>
          <w:spacing w:val="-6"/>
          <w:szCs w:val="28"/>
        </w:rPr>
        <w:t>.</w:t>
      </w:r>
      <w:r w:rsidRPr="005E4265">
        <w:rPr>
          <w:rFonts w:eastAsia="Calibri"/>
          <w:snapToGrid w:val="0"/>
          <w:color w:val="000000"/>
          <w:spacing w:val="-6"/>
          <w:szCs w:val="28"/>
          <w:lang w:val="kk-KZ"/>
        </w:rPr>
        <w:t xml:space="preserve"> </w:t>
      </w:r>
      <w:r w:rsidR="001F3D42" w:rsidRPr="00A01453">
        <w:rPr>
          <w:rFonts w:eastAsia="Times New Roman"/>
          <w:spacing w:val="-6"/>
          <w:szCs w:val="28"/>
          <w:lang w:eastAsia="ru-RU"/>
        </w:rPr>
        <w:t xml:space="preserve">– </w:t>
      </w:r>
      <w:r w:rsidRPr="005E4265">
        <w:rPr>
          <w:rFonts w:eastAsia="Calibri"/>
          <w:snapToGrid w:val="0"/>
          <w:color w:val="000000"/>
          <w:spacing w:val="-6"/>
          <w:szCs w:val="28"/>
        </w:rPr>
        <w:t>С.91-97.</w:t>
      </w:r>
    </w:p>
    <w:p w14:paraId="62491386" w14:textId="392DDEC1" w:rsidR="00360132" w:rsidRDefault="00360132" w:rsidP="00360132">
      <w:pPr>
        <w:pStyle w:val="a3"/>
        <w:widowControl w:val="0"/>
        <w:numPr>
          <w:ilvl w:val="0"/>
          <w:numId w:val="21"/>
        </w:numPr>
        <w:tabs>
          <w:tab w:val="left" w:pos="0"/>
          <w:tab w:val="left" w:pos="1134"/>
        </w:tabs>
        <w:ind w:left="0" w:firstLine="567"/>
        <w:jc w:val="both"/>
        <w:rPr>
          <w:rFonts w:eastAsia="Calibri"/>
          <w:snapToGrid w:val="0"/>
          <w:color w:val="000000"/>
          <w:spacing w:val="-8"/>
          <w:szCs w:val="28"/>
        </w:rPr>
      </w:pPr>
      <w:r w:rsidRPr="005E4265">
        <w:rPr>
          <w:rFonts w:eastAsia="Calibri"/>
          <w:snapToGrid w:val="0"/>
          <w:color w:val="000000"/>
          <w:spacing w:val="-8"/>
          <w:szCs w:val="28"/>
        </w:rPr>
        <w:t xml:space="preserve">Лоран, П. Ж. Аппроксимация и оптимизация. </w:t>
      </w:r>
      <w:r w:rsidR="00C77506" w:rsidRPr="00A01453">
        <w:rPr>
          <w:rFonts w:eastAsia="Times New Roman"/>
          <w:spacing w:val="-6"/>
          <w:szCs w:val="28"/>
          <w:lang w:eastAsia="ru-RU"/>
        </w:rPr>
        <w:t xml:space="preserve">– </w:t>
      </w:r>
      <w:r w:rsidRPr="005E4265">
        <w:rPr>
          <w:rFonts w:eastAsia="Calibri"/>
          <w:snapToGrid w:val="0"/>
          <w:color w:val="000000"/>
          <w:spacing w:val="-8"/>
          <w:szCs w:val="28"/>
        </w:rPr>
        <w:t xml:space="preserve">М.: Мир, 1975. </w:t>
      </w:r>
      <w:r w:rsidR="00C77506" w:rsidRPr="00A01453">
        <w:rPr>
          <w:rFonts w:eastAsia="Times New Roman"/>
          <w:spacing w:val="-6"/>
          <w:szCs w:val="28"/>
          <w:lang w:eastAsia="ru-RU"/>
        </w:rPr>
        <w:t xml:space="preserve">– </w:t>
      </w:r>
      <w:r w:rsidRPr="005E4265">
        <w:rPr>
          <w:rFonts w:eastAsia="Calibri"/>
          <w:snapToGrid w:val="0"/>
          <w:color w:val="000000"/>
          <w:spacing w:val="-8"/>
          <w:szCs w:val="28"/>
        </w:rPr>
        <w:t>496</w:t>
      </w:r>
      <w:r w:rsidR="00C77506">
        <w:rPr>
          <w:rFonts w:eastAsia="Calibri"/>
          <w:snapToGrid w:val="0"/>
          <w:color w:val="000000"/>
          <w:spacing w:val="-8"/>
          <w:szCs w:val="28"/>
          <w:lang w:val="ru-RU"/>
        </w:rPr>
        <w:t xml:space="preserve"> с</w:t>
      </w:r>
      <w:r w:rsidRPr="005E4265">
        <w:rPr>
          <w:rFonts w:eastAsia="Calibri"/>
          <w:snapToGrid w:val="0"/>
          <w:color w:val="000000"/>
          <w:spacing w:val="-8"/>
          <w:szCs w:val="28"/>
        </w:rPr>
        <w:t>.</w:t>
      </w:r>
    </w:p>
    <w:p w14:paraId="287EE2B5" w14:textId="17BFD07C" w:rsidR="00360132" w:rsidRDefault="00360132" w:rsidP="00360132">
      <w:pPr>
        <w:pStyle w:val="a3"/>
        <w:widowControl w:val="0"/>
        <w:numPr>
          <w:ilvl w:val="0"/>
          <w:numId w:val="21"/>
        </w:numPr>
        <w:tabs>
          <w:tab w:val="left" w:pos="0"/>
          <w:tab w:val="left" w:pos="1134"/>
        </w:tabs>
        <w:ind w:left="0" w:firstLine="567"/>
        <w:jc w:val="both"/>
        <w:rPr>
          <w:rFonts w:eastAsia="Calibri"/>
          <w:snapToGrid w:val="0"/>
          <w:color w:val="000000"/>
          <w:spacing w:val="-8"/>
          <w:szCs w:val="28"/>
        </w:rPr>
      </w:pPr>
      <w:r w:rsidRPr="003E649D">
        <w:rPr>
          <w:rFonts w:eastAsia="Calibri"/>
          <w:snapToGrid w:val="0"/>
          <w:color w:val="000000"/>
          <w:spacing w:val="-8"/>
          <w:szCs w:val="28"/>
        </w:rPr>
        <w:t>Зенкевич О. Метод конечных элементов в технике/пер. с англ. под ред. БЕ Победри.</w:t>
      </w:r>
      <w:r w:rsidR="001F3D42" w:rsidRPr="001F3D42">
        <w:rPr>
          <w:rFonts w:eastAsia="Times New Roman"/>
          <w:spacing w:val="-6"/>
          <w:szCs w:val="28"/>
          <w:lang w:eastAsia="ru-RU"/>
        </w:rPr>
        <w:t xml:space="preserve"> </w:t>
      </w:r>
      <w:r w:rsidR="001F3D42" w:rsidRPr="00A01453">
        <w:rPr>
          <w:rFonts w:eastAsia="Times New Roman"/>
          <w:spacing w:val="-6"/>
          <w:szCs w:val="28"/>
          <w:lang w:eastAsia="ru-RU"/>
        </w:rPr>
        <w:t xml:space="preserve">– </w:t>
      </w:r>
      <w:r w:rsidR="001F3D42">
        <w:rPr>
          <w:rFonts w:eastAsia="Times New Roman"/>
          <w:spacing w:val="-6"/>
          <w:szCs w:val="28"/>
          <w:lang w:val="kk-KZ" w:eastAsia="ru-RU"/>
        </w:rPr>
        <w:t>М</w:t>
      </w:r>
      <w:r w:rsidR="001F3D42">
        <w:rPr>
          <w:rFonts w:eastAsia="Times New Roman"/>
          <w:spacing w:val="-6"/>
          <w:szCs w:val="28"/>
          <w:lang w:val="en-US" w:eastAsia="ru-RU"/>
        </w:rPr>
        <w:t>.:</w:t>
      </w:r>
      <w:r w:rsidR="001F3D42">
        <w:rPr>
          <w:rFonts w:eastAsia="Times New Roman"/>
          <w:spacing w:val="-6"/>
          <w:szCs w:val="28"/>
          <w:lang w:val="ru-RU" w:eastAsia="ru-RU"/>
        </w:rPr>
        <w:t>МИР,</w:t>
      </w:r>
      <w:r w:rsidRPr="003E649D">
        <w:rPr>
          <w:rFonts w:eastAsia="Calibri"/>
          <w:snapToGrid w:val="0"/>
          <w:color w:val="000000"/>
          <w:spacing w:val="-8"/>
          <w:szCs w:val="28"/>
        </w:rPr>
        <w:t xml:space="preserve"> 1975</w:t>
      </w:r>
      <w:r w:rsidR="001F3D42">
        <w:rPr>
          <w:rFonts w:eastAsia="Calibri"/>
          <w:snapToGrid w:val="0"/>
          <w:color w:val="000000"/>
          <w:spacing w:val="-8"/>
          <w:szCs w:val="28"/>
          <w:lang w:val="ru-RU"/>
        </w:rPr>
        <w:t xml:space="preserve">. </w:t>
      </w:r>
      <w:r w:rsidR="001F3D42" w:rsidRPr="00A01453">
        <w:rPr>
          <w:rFonts w:eastAsia="Times New Roman"/>
          <w:spacing w:val="-6"/>
          <w:szCs w:val="28"/>
          <w:lang w:eastAsia="ru-RU"/>
        </w:rPr>
        <w:t>–</w:t>
      </w:r>
      <w:r w:rsidR="001F3D42">
        <w:rPr>
          <w:rFonts w:eastAsia="Times New Roman"/>
          <w:spacing w:val="-6"/>
          <w:szCs w:val="28"/>
          <w:lang w:val="ru-RU" w:eastAsia="ru-RU"/>
        </w:rPr>
        <w:t xml:space="preserve"> 541 с</w:t>
      </w:r>
      <w:r w:rsidRPr="003E649D">
        <w:rPr>
          <w:rFonts w:eastAsia="Calibri"/>
          <w:snapToGrid w:val="0"/>
          <w:color w:val="000000"/>
          <w:spacing w:val="-8"/>
          <w:szCs w:val="28"/>
        </w:rPr>
        <w:t>.</w:t>
      </w:r>
    </w:p>
    <w:p w14:paraId="26CC0A3B" w14:textId="4D9F4A0B" w:rsidR="00360132" w:rsidRDefault="00360132" w:rsidP="00360132">
      <w:pPr>
        <w:pStyle w:val="a3"/>
        <w:widowControl w:val="0"/>
        <w:numPr>
          <w:ilvl w:val="0"/>
          <w:numId w:val="21"/>
        </w:numPr>
        <w:tabs>
          <w:tab w:val="left" w:pos="0"/>
          <w:tab w:val="left" w:pos="1134"/>
        </w:tabs>
        <w:ind w:left="0" w:firstLine="567"/>
        <w:jc w:val="both"/>
        <w:rPr>
          <w:rFonts w:eastAsia="Calibri"/>
          <w:snapToGrid w:val="0"/>
          <w:color w:val="000000"/>
          <w:spacing w:val="-8"/>
          <w:szCs w:val="28"/>
        </w:rPr>
      </w:pPr>
      <w:r w:rsidRPr="005E4265">
        <w:rPr>
          <w:rFonts w:eastAsia="Calibri"/>
          <w:snapToGrid w:val="0"/>
          <w:color w:val="000000"/>
          <w:spacing w:val="-8"/>
          <w:szCs w:val="28"/>
        </w:rPr>
        <w:t xml:space="preserve">Гантмахер Ф. Р. Теория матриц. </w:t>
      </w:r>
      <w:r w:rsidR="00C77506" w:rsidRPr="00A01453">
        <w:rPr>
          <w:rFonts w:eastAsia="Times New Roman"/>
          <w:spacing w:val="-6"/>
          <w:szCs w:val="28"/>
          <w:lang w:eastAsia="ru-RU"/>
        </w:rPr>
        <w:t xml:space="preserve">– </w:t>
      </w:r>
      <w:r w:rsidRPr="005E4265">
        <w:rPr>
          <w:rFonts w:eastAsia="Calibri"/>
          <w:snapToGrid w:val="0"/>
          <w:color w:val="000000"/>
          <w:spacing w:val="-8"/>
          <w:szCs w:val="28"/>
        </w:rPr>
        <w:t>М.: Наука, 1966.</w:t>
      </w:r>
      <w:r w:rsidR="00C77506">
        <w:rPr>
          <w:rFonts w:eastAsia="Calibri"/>
          <w:snapToGrid w:val="0"/>
          <w:color w:val="000000"/>
          <w:spacing w:val="-8"/>
          <w:szCs w:val="28"/>
          <w:lang w:val="ru-RU"/>
        </w:rPr>
        <w:t xml:space="preserve"> </w:t>
      </w:r>
      <w:r w:rsidR="00C77506" w:rsidRPr="00A01453">
        <w:rPr>
          <w:rFonts w:eastAsia="Times New Roman"/>
          <w:spacing w:val="-6"/>
          <w:szCs w:val="28"/>
          <w:lang w:eastAsia="ru-RU"/>
        </w:rPr>
        <w:t>–</w:t>
      </w:r>
      <w:r w:rsidR="00C77506">
        <w:rPr>
          <w:rFonts w:eastAsia="Times New Roman"/>
          <w:spacing w:val="-6"/>
          <w:szCs w:val="28"/>
          <w:lang w:val="ru-RU" w:eastAsia="ru-RU"/>
        </w:rPr>
        <w:t xml:space="preserve"> 576 с.</w:t>
      </w:r>
    </w:p>
    <w:p w14:paraId="3F5DD431" w14:textId="389371FF" w:rsidR="0006506B" w:rsidRPr="0006506B" w:rsidRDefault="0006506B" w:rsidP="0006506B">
      <w:pPr>
        <w:pStyle w:val="a3"/>
        <w:numPr>
          <w:ilvl w:val="0"/>
          <w:numId w:val="21"/>
        </w:numPr>
        <w:tabs>
          <w:tab w:val="left" w:pos="1134"/>
        </w:tabs>
        <w:ind w:left="0" w:firstLine="567"/>
        <w:jc w:val="both"/>
        <w:rPr>
          <w:rFonts w:eastAsia="Calibri"/>
          <w:szCs w:val="28"/>
        </w:rPr>
      </w:pPr>
      <w:r w:rsidRPr="005E4265">
        <w:rPr>
          <w:rFonts w:eastAsia="Calibri"/>
          <w:szCs w:val="28"/>
          <w:lang w:val="en-US"/>
        </w:rPr>
        <w:t>Bayan Rakishev, Zaure Rakisheva, Alma Auezova and Аsfandiyar Orynbay Automated determination of internal points of the coordinate grid of the blasted rock mass.</w:t>
      </w:r>
      <w:r w:rsidR="00C77506" w:rsidRPr="005307D0">
        <w:rPr>
          <w:rFonts w:eastAsia="Calibri"/>
          <w:szCs w:val="28"/>
          <w:lang w:val="en-US"/>
        </w:rPr>
        <w:t xml:space="preserve"> //</w:t>
      </w:r>
      <w:r w:rsidRPr="005E4265">
        <w:rPr>
          <w:rFonts w:eastAsia="Calibri"/>
          <w:szCs w:val="28"/>
          <w:lang w:val="en-US"/>
        </w:rPr>
        <w:t xml:space="preserve"> 06 May 2020. E3S Web of Conferences 168 II International Conference Essays of Mining Science and Practice, Dnipro, Ukraine.</w:t>
      </w:r>
      <w:r w:rsidR="00C77506" w:rsidRPr="00C77506">
        <w:rPr>
          <w:rFonts w:eastAsia="Times New Roman"/>
          <w:spacing w:val="-6"/>
          <w:szCs w:val="28"/>
          <w:lang w:eastAsia="ru-RU"/>
        </w:rPr>
        <w:t xml:space="preserve"> </w:t>
      </w:r>
      <w:r w:rsidR="00C77506" w:rsidRPr="00A01453">
        <w:rPr>
          <w:rFonts w:eastAsia="Times New Roman"/>
          <w:spacing w:val="-6"/>
          <w:szCs w:val="28"/>
          <w:lang w:eastAsia="ru-RU"/>
        </w:rPr>
        <w:t xml:space="preserve">– </w:t>
      </w:r>
      <w:r w:rsidR="00C77506" w:rsidRPr="005307D0">
        <w:rPr>
          <w:rFonts w:eastAsia="Times New Roman"/>
          <w:spacing w:val="-6"/>
          <w:szCs w:val="28"/>
          <w:lang w:val="en-US" w:eastAsia="ru-RU"/>
        </w:rPr>
        <w:t>2020.</w:t>
      </w:r>
      <w:r w:rsidR="00C77506" w:rsidRPr="00C77506">
        <w:rPr>
          <w:rFonts w:eastAsia="Times New Roman"/>
          <w:spacing w:val="-6"/>
          <w:szCs w:val="28"/>
          <w:lang w:eastAsia="ru-RU"/>
        </w:rPr>
        <w:t xml:space="preserve"> </w:t>
      </w:r>
      <w:r w:rsidR="00C77506" w:rsidRPr="00A01453">
        <w:rPr>
          <w:rFonts w:eastAsia="Times New Roman"/>
          <w:spacing w:val="-6"/>
          <w:szCs w:val="28"/>
          <w:lang w:eastAsia="ru-RU"/>
        </w:rPr>
        <w:t>–</w:t>
      </w:r>
      <w:r w:rsidR="00C77506" w:rsidRPr="005307D0">
        <w:rPr>
          <w:rFonts w:eastAsia="Times New Roman"/>
          <w:spacing w:val="-6"/>
          <w:szCs w:val="28"/>
          <w:lang w:val="en-US" w:eastAsia="ru-RU"/>
        </w:rPr>
        <w:t xml:space="preserve"> 168</w:t>
      </w:r>
      <w:r w:rsidR="00C77506" w:rsidRPr="00A01453">
        <w:rPr>
          <w:rFonts w:eastAsia="Times New Roman"/>
          <w:spacing w:val="-6"/>
          <w:szCs w:val="28"/>
          <w:lang w:eastAsia="ru-RU"/>
        </w:rPr>
        <w:t xml:space="preserve"> – </w:t>
      </w:r>
      <w:r w:rsidR="00C77506">
        <w:rPr>
          <w:rFonts w:eastAsia="Times New Roman"/>
          <w:spacing w:val="-6"/>
          <w:szCs w:val="28"/>
          <w:lang w:val="en-US" w:eastAsia="ru-RU"/>
        </w:rPr>
        <w:t>P. 1-10.</w:t>
      </w:r>
      <w:r w:rsidRPr="005E4265">
        <w:rPr>
          <w:rFonts w:eastAsia="Calibri"/>
          <w:szCs w:val="28"/>
          <w:lang w:val="en-US"/>
        </w:rPr>
        <w:t xml:space="preserve"> DOI</w:t>
      </w:r>
      <w:r w:rsidRPr="005E4265">
        <w:rPr>
          <w:rFonts w:eastAsia="Calibri"/>
          <w:szCs w:val="28"/>
        </w:rPr>
        <w:t xml:space="preserve">: </w:t>
      </w:r>
      <w:hyperlink r:id="rId45" w:history="1">
        <w:r w:rsidRPr="005E4265">
          <w:rPr>
            <w:rFonts w:eastAsia="Calibri"/>
            <w:color w:val="0563C1"/>
            <w:szCs w:val="28"/>
            <w:u w:val="single"/>
            <w:lang w:val="en-US"/>
          </w:rPr>
          <w:t>https</w:t>
        </w:r>
        <w:r w:rsidRPr="005E4265">
          <w:rPr>
            <w:rFonts w:eastAsia="Calibri"/>
            <w:color w:val="0563C1"/>
            <w:szCs w:val="28"/>
            <w:u w:val="single"/>
          </w:rPr>
          <w:t>://</w:t>
        </w:r>
        <w:r w:rsidRPr="005E4265">
          <w:rPr>
            <w:rFonts w:eastAsia="Calibri"/>
            <w:color w:val="0563C1"/>
            <w:szCs w:val="28"/>
            <w:u w:val="single"/>
            <w:lang w:val="en-US"/>
          </w:rPr>
          <w:t>doi</w:t>
        </w:r>
        <w:r w:rsidRPr="005E4265">
          <w:rPr>
            <w:rFonts w:eastAsia="Calibri"/>
            <w:color w:val="0563C1"/>
            <w:szCs w:val="28"/>
            <w:u w:val="single"/>
          </w:rPr>
          <w:t>.</w:t>
        </w:r>
        <w:r w:rsidRPr="005E4265">
          <w:rPr>
            <w:rFonts w:eastAsia="Calibri"/>
            <w:color w:val="0563C1"/>
            <w:szCs w:val="28"/>
            <w:u w:val="single"/>
            <w:lang w:val="en-US"/>
          </w:rPr>
          <w:t>org</w:t>
        </w:r>
        <w:r w:rsidRPr="005E4265">
          <w:rPr>
            <w:rFonts w:eastAsia="Calibri"/>
            <w:color w:val="0563C1"/>
            <w:szCs w:val="28"/>
            <w:u w:val="single"/>
          </w:rPr>
          <w:t>/10.1051/</w:t>
        </w:r>
        <w:r w:rsidRPr="005E4265">
          <w:rPr>
            <w:rFonts w:eastAsia="Calibri"/>
            <w:color w:val="0563C1"/>
            <w:szCs w:val="28"/>
            <w:u w:val="single"/>
            <w:lang w:val="en-US"/>
          </w:rPr>
          <w:t>e</w:t>
        </w:r>
        <w:r w:rsidRPr="005E4265">
          <w:rPr>
            <w:rFonts w:eastAsia="Calibri"/>
            <w:color w:val="0563C1"/>
            <w:szCs w:val="28"/>
            <w:u w:val="single"/>
          </w:rPr>
          <w:t>3</w:t>
        </w:r>
        <w:r w:rsidRPr="005E4265">
          <w:rPr>
            <w:rFonts w:eastAsia="Calibri"/>
            <w:color w:val="0563C1"/>
            <w:szCs w:val="28"/>
            <w:u w:val="single"/>
            <w:lang w:val="en-US"/>
          </w:rPr>
          <w:t>sconf</w:t>
        </w:r>
        <w:r w:rsidRPr="005E4265">
          <w:rPr>
            <w:rFonts w:eastAsia="Calibri"/>
            <w:color w:val="0563C1"/>
            <w:szCs w:val="28"/>
            <w:u w:val="single"/>
          </w:rPr>
          <w:t>/202016800015</w:t>
        </w:r>
      </w:hyperlink>
    </w:p>
    <w:p w14:paraId="7CB1300E" w14:textId="77777777" w:rsidR="00360132" w:rsidRPr="005E4265" w:rsidRDefault="00360132" w:rsidP="00360132">
      <w:pPr>
        <w:pStyle w:val="a3"/>
        <w:numPr>
          <w:ilvl w:val="0"/>
          <w:numId w:val="21"/>
        </w:numPr>
        <w:tabs>
          <w:tab w:val="left" w:pos="1134"/>
        </w:tabs>
        <w:spacing w:after="0"/>
        <w:ind w:left="0" w:firstLine="567"/>
        <w:jc w:val="both"/>
        <w:rPr>
          <w:rFonts w:eastAsia="Calibri"/>
          <w:snapToGrid w:val="0"/>
          <w:color w:val="000000"/>
          <w:spacing w:val="-8"/>
          <w:szCs w:val="28"/>
        </w:rPr>
      </w:pPr>
      <w:r w:rsidRPr="005E4265">
        <w:rPr>
          <w:rFonts w:eastAsia="Calibri"/>
          <w:snapToGrid w:val="0"/>
          <w:color w:val="000000"/>
          <w:spacing w:val="-8"/>
          <w:szCs w:val="28"/>
        </w:rPr>
        <w:t xml:space="preserve"> Гусак А. А., Гусак Г. М., Бричикова Е. А. Справочник по высшей математике в двух томах. — Минск: Тетрасистемс, 1999. — 640 с. — </w:t>
      </w:r>
      <w:r w:rsidRPr="005E4265">
        <w:rPr>
          <w:rFonts w:eastAsia="Calibri"/>
          <w:snapToGrid w:val="0"/>
          <w:color w:val="000000"/>
          <w:spacing w:val="-8"/>
          <w:szCs w:val="28"/>
          <w:lang w:val="en-US"/>
        </w:rPr>
        <w:t>ISBN</w:t>
      </w:r>
      <w:r w:rsidRPr="005E4265">
        <w:rPr>
          <w:rFonts w:eastAsia="Calibri"/>
          <w:snapToGrid w:val="0"/>
          <w:color w:val="000000"/>
          <w:spacing w:val="-8"/>
          <w:szCs w:val="28"/>
        </w:rPr>
        <w:t xml:space="preserve"> 985-6317-51-7.</w:t>
      </w:r>
    </w:p>
    <w:p w14:paraId="317D3439" w14:textId="7C7E4726" w:rsidR="00360132" w:rsidRPr="005E4265" w:rsidRDefault="00360132" w:rsidP="00360132">
      <w:pPr>
        <w:pStyle w:val="a3"/>
        <w:numPr>
          <w:ilvl w:val="0"/>
          <w:numId w:val="21"/>
        </w:numPr>
        <w:tabs>
          <w:tab w:val="left" w:pos="1134"/>
        </w:tabs>
        <w:spacing w:after="0" w:line="240" w:lineRule="auto"/>
        <w:ind w:left="0" w:firstLine="567"/>
        <w:jc w:val="both"/>
        <w:rPr>
          <w:rFonts w:eastAsia="Calibri"/>
          <w:spacing w:val="-6"/>
          <w:szCs w:val="28"/>
        </w:rPr>
      </w:pPr>
      <w:r w:rsidRPr="005E4265">
        <w:rPr>
          <w:rFonts w:eastAsia="Calibri"/>
          <w:snapToGrid w:val="0"/>
          <w:color w:val="000000"/>
          <w:spacing w:val="-6"/>
          <w:szCs w:val="28"/>
        </w:rPr>
        <w:t>Трубецкой К.Н., С.Д.Викторов, В.М.,Закалинский, А.А.Осокин. Крупномасштабное взрывное разрушение массивов горных пород: состояние и перспективы применения.</w:t>
      </w:r>
      <w:r w:rsidR="00C77506" w:rsidRPr="005307D0">
        <w:rPr>
          <w:rFonts w:eastAsia="Calibri"/>
          <w:snapToGrid w:val="0"/>
          <w:color w:val="000000"/>
          <w:spacing w:val="-6"/>
          <w:szCs w:val="28"/>
          <w:lang w:val="ru-RU"/>
        </w:rPr>
        <w:t xml:space="preserve"> //</w:t>
      </w:r>
      <w:r w:rsidRPr="005E4265">
        <w:rPr>
          <w:rFonts w:eastAsia="Calibri"/>
          <w:snapToGrid w:val="0"/>
          <w:color w:val="000000"/>
          <w:spacing w:val="-6"/>
          <w:szCs w:val="28"/>
        </w:rPr>
        <w:t xml:space="preserve"> </w:t>
      </w:r>
      <w:proofErr w:type="gramStart"/>
      <w:r w:rsidRPr="005E4265">
        <w:rPr>
          <w:rFonts w:eastAsia="Calibri"/>
          <w:snapToGrid w:val="0"/>
          <w:color w:val="000000"/>
          <w:spacing w:val="-6"/>
          <w:szCs w:val="28"/>
        </w:rPr>
        <w:t>Горный  журнал</w:t>
      </w:r>
      <w:proofErr w:type="gramEnd"/>
      <w:r w:rsidRPr="005E4265">
        <w:rPr>
          <w:rFonts w:eastAsia="Calibri"/>
          <w:snapToGrid w:val="0"/>
          <w:color w:val="000000"/>
          <w:spacing w:val="-6"/>
          <w:szCs w:val="28"/>
        </w:rPr>
        <w:t xml:space="preserve">, </w:t>
      </w:r>
      <w:r w:rsidR="00C77506" w:rsidRPr="00A01453">
        <w:rPr>
          <w:rFonts w:eastAsia="Times New Roman"/>
          <w:spacing w:val="-6"/>
          <w:szCs w:val="28"/>
          <w:lang w:eastAsia="ru-RU"/>
        </w:rPr>
        <w:t xml:space="preserve">– </w:t>
      </w:r>
      <w:r w:rsidRPr="005E4265">
        <w:rPr>
          <w:rFonts w:eastAsia="Calibri"/>
          <w:snapToGrid w:val="0"/>
          <w:color w:val="000000"/>
          <w:spacing w:val="-6"/>
          <w:szCs w:val="28"/>
        </w:rPr>
        <w:t xml:space="preserve">2016, </w:t>
      </w:r>
      <w:r w:rsidR="00C77506" w:rsidRPr="00A01453">
        <w:rPr>
          <w:rFonts w:eastAsia="Times New Roman"/>
          <w:spacing w:val="-6"/>
          <w:szCs w:val="28"/>
          <w:lang w:eastAsia="ru-RU"/>
        </w:rPr>
        <w:t xml:space="preserve">– </w:t>
      </w:r>
      <w:r w:rsidRPr="005E4265">
        <w:rPr>
          <w:rFonts w:eastAsia="Calibri"/>
          <w:snapToGrid w:val="0"/>
          <w:color w:val="000000"/>
          <w:spacing w:val="-6"/>
          <w:szCs w:val="28"/>
        </w:rPr>
        <w:t>№10.</w:t>
      </w:r>
      <w:r w:rsidR="00C77506" w:rsidRPr="00C77506">
        <w:rPr>
          <w:rFonts w:eastAsia="Times New Roman"/>
          <w:spacing w:val="-6"/>
          <w:szCs w:val="28"/>
          <w:lang w:eastAsia="ru-RU"/>
        </w:rPr>
        <w:t xml:space="preserve"> </w:t>
      </w:r>
      <w:r w:rsidR="00C77506" w:rsidRPr="00A01453">
        <w:rPr>
          <w:rFonts w:eastAsia="Times New Roman"/>
          <w:spacing w:val="-6"/>
          <w:szCs w:val="28"/>
          <w:lang w:eastAsia="ru-RU"/>
        </w:rPr>
        <w:t xml:space="preserve">– </w:t>
      </w:r>
      <w:r w:rsidRPr="005E4265">
        <w:rPr>
          <w:rFonts w:eastAsia="Calibri"/>
          <w:snapToGrid w:val="0"/>
          <w:color w:val="000000"/>
          <w:spacing w:val="-6"/>
          <w:szCs w:val="28"/>
        </w:rPr>
        <w:t>С.64-68.</w:t>
      </w:r>
    </w:p>
    <w:p w14:paraId="2B494CAB" w14:textId="14764CDA" w:rsidR="00360132" w:rsidRPr="005E4265" w:rsidRDefault="00360132" w:rsidP="00360132">
      <w:pPr>
        <w:pStyle w:val="a3"/>
        <w:numPr>
          <w:ilvl w:val="0"/>
          <w:numId w:val="21"/>
        </w:numPr>
        <w:tabs>
          <w:tab w:val="left" w:pos="1134"/>
        </w:tabs>
        <w:spacing w:after="0" w:line="240" w:lineRule="auto"/>
        <w:ind w:left="0" w:firstLine="567"/>
        <w:jc w:val="both"/>
        <w:rPr>
          <w:rFonts w:eastAsia="Calibri"/>
          <w:spacing w:val="-6"/>
          <w:szCs w:val="28"/>
        </w:rPr>
      </w:pPr>
      <w:r w:rsidRPr="005E4265">
        <w:rPr>
          <w:rFonts w:eastAsia="Calibri"/>
          <w:snapToGrid w:val="0"/>
          <w:color w:val="000000"/>
          <w:spacing w:val="-6"/>
          <w:szCs w:val="28"/>
        </w:rPr>
        <w:lastRenderedPageBreak/>
        <w:t>Викторов С.Д., Закалинский В.М., Кочанов А.Н.  К вопросу о классификации горных пород по сопротивляемости взрывному разрушению.//</w:t>
      </w:r>
      <w:r w:rsidRPr="005E4265">
        <w:rPr>
          <w:rFonts w:eastAsia="Calibri"/>
          <w:snapToGrid w:val="0"/>
          <w:color w:val="000000"/>
          <w:spacing w:val="-6"/>
          <w:szCs w:val="28"/>
          <w:lang w:val="kk-KZ"/>
        </w:rPr>
        <w:t xml:space="preserve"> </w:t>
      </w:r>
      <w:r w:rsidRPr="005E4265">
        <w:rPr>
          <w:rFonts w:eastAsia="Calibri"/>
          <w:snapToGrid w:val="0"/>
          <w:color w:val="000000"/>
          <w:spacing w:val="-6"/>
          <w:szCs w:val="28"/>
        </w:rPr>
        <w:t xml:space="preserve">Взрывное дело </w:t>
      </w:r>
      <w:r w:rsidR="00C77506" w:rsidRPr="00A01453">
        <w:rPr>
          <w:rFonts w:eastAsia="Times New Roman"/>
          <w:spacing w:val="-6"/>
          <w:szCs w:val="28"/>
          <w:lang w:eastAsia="ru-RU"/>
        </w:rPr>
        <w:t xml:space="preserve">– </w:t>
      </w:r>
      <w:r w:rsidR="00C77506">
        <w:rPr>
          <w:rFonts w:eastAsia="Times New Roman"/>
          <w:spacing w:val="-6"/>
          <w:szCs w:val="28"/>
          <w:lang w:val="en-US" w:eastAsia="ru-RU"/>
        </w:rPr>
        <w:t>2014.</w:t>
      </w:r>
      <w:r w:rsidR="00C77506" w:rsidRPr="00C77506">
        <w:rPr>
          <w:rFonts w:eastAsia="Times New Roman"/>
          <w:spacing w:val="-6"/>
          <w:szCs w:val="28"/>
          <w:lang w:eastAsia="ru-RU"/>
        </w:rPr>
        <w:t xml:space="preserve"> </w:t>
      </w:r>
      <w:r w:rsidR="00C77506" w:rsidRPr="00A01453">
        <w:rPr>
          <w:rFonts w:eastAsia="Times New Roman"/>
          <w:spacing w:val="-6"/>
          <w:szCs w:val="28"/>
          <w:lang w:eastAsia="ru-RU"/>
        </w:rPr>
        <w:t xml:space="preserve">– </w:t>
      </w:r>
      <w:r w:rsidRPr="005E4265">
        <w:rPr>
          <w:rFonts w:eastAsia="Calibri"/>
          <w:snapToGrid w:val="0"/>
          <w:color w:val="000000"/>
          <w:spacing w:val="-6"/>
          <w:szCs w:val="28"/>
        </w:rPr>
        <w:t xml:space="preserve">№111/68. </w:t>
      </w:r>
      <w:r w:rsidR="00C77506" w:rsidRPr="00A01453">
        <w:rPr>
          <w:rFonts w:eastAsia="Times New Roman"/>
          <w:spacing w:val="-6"/>
          <w:szCs w:val="28"/>
          <w:lang w:eastAsia="ru-RU"/>
        </w:rPr>
        <w:t xml:space="preserve">– </w:t>
      </w:r>
      <w:r w:rsidRPr="005E4265">
        <w:rPr>
          <w:rFonts w:eastAsia="Calibri"/>
          <w:snapToGrid w:val="0"/>
          <w:color w:val="000000"/>
          <w:spacing w:val="-6"/>
          <w:szCs w:val="28"/>
        </w:rPr>
        <w:t>С.70-78.</w:t>
      </w:r>
    </w:p>
    <w:p w14:paraId="360F0D6B" w14:textId="49455184" w:rsidR="00360132" w:rsidRPr="005E4265" w:rsidRDefault="00360132" w:rsidP="00360132">
      <w:pPr>
        <w:pStyle w:val="a3"/>
        <w:widowControl w:val="0"/>
        <w:numPr>
          <w:ilvl w:val="0"/>
          <w:numId w:val="21"/>
        </w:numPr>
        <w:tabs>
          <w:tab w:val="left" w:pos="1134"/>
        </w:tabs>
        <w:spacing w:after="0" w:line="240" w:lineRule="auto"/>
        <w:ind w:left="0" w:firstLine="567"/>
        <w:jc w:val="both"/>
        <w:rPr>
          <w:rFonts w:eastAsia="Calibri"/>
          <w:snapToGrid w:val="0"/>
          <w:color w:val="000000"/>
          <w:spacing w:val="-6"/>
          <w:szCs w:val="28"/>
        </w:rPr>
      </w:pPr>
      <w:r w:rsidRPr="005E4265">
        <w:rPr>
          <w:rFonts w:eastAsia="Calibri"/>
          <w:snapToGrid w:val="0"/>
          <w:color w:val="000000"/>
          <w:spacing w:val="-6"/>
          <w:szCs w:val="28"/>
        </w:rPr>
        <w:t xml:space="preserve"> Казаков Н.Н., Лапиков И.Н., Шляпин А.В. Категория взрываемости горных пород. </w:t>
      </w:r>
      <w:r w:rsidRPr="005E4265">
        <w:rPr>
          <w:rFonts w:eastAsia="Calibri"/>
          <w:snapToGrid w:val="0"/>
          <w:color w:val="000000"/>
          <w:spacing w:val="-6"/>
          <w:szCs w:val="28"/>
          <w:lang w:val="kk-KZ"/>
        </w:rPr>
        <w:t>//</w:t>
      </w:r>
      <w:r w:rsidRPr="005E4265">
        <w:rPr>
          <w:rFonts w:eastAsia="Calibri"/>
          <w:snapToGrid w:val="0"/>
          <w:color w:val="000000"/>
          <w:spacing w:val="-6"/>
          <w:szCs w:val="28"/>
        </w:rPr>
        <w:t xml:space="preserve"> Взрывное дело</w:t>
      </w:r>
      <w:r w:rsidR="00C77506" w:rsidRPr="005307D0">
        <w:rPr>
          <w:rFonts w:eastAsia="Calibri"/>
          <w:snapToGrid w:val="0"/>
          <w:color w:val="000000"/>
          <w:spacing w:val="-6"/>
          <w:szCs w:val="28"/>
          <w:lang w:val="ru-RU"/>
        </w:rPr>
        <w:t xml:space="preserve"> </w:t>
      </w:r>
      <w:r w:rsidR="00C77506" w:rsidRPr="00A01453">
        <w:rPr>
          <w:rFonts w:eastAsia="Times New Roman"/>
          <w:spacing w:val="-6"/>
          <w:szCs w:val="28"/>
          <w:lang w:eastAsia="ru-RU"/>
        </w:rPr>
        <w:t xml:space="preserve">– </w:t>
      </w:r>
      <w:r w:rsidR="00C77506" w:rsidRPr="005307D0">
        <w:rPr>
          <w:rFonts w:eastAsia="Times New Roman"/>
          <w:spacing w:val="-6"/>
          <w:szCs w:val="28"/>
          <w:lang w:val="ru-RU" w:eastAsia="ru-RU"/>
        </w:rPr>
        <w:t>2014.</w:t>
      </w:r>
      <w:r w:rsidR="00C77506" w:rsidRPr="00C77506">
        <w:rPr>
          <w:rFonts w:eastAsia="Times New Roman"/>
          <w:spacing w:val="-6"/>
          <w:szCs w:val="28"/>
          <w:lang w:eastAsia="ru-RU"/>
        </w:rPr>
        <w:t xml:space="preserve"> </w:t>
      </w:r>
      <w:r w:rsidR="00C77506" w:rsidRPr="00A01453">
        <w:rPr>
          <w:rFonts w:eastAsia="Times New Roman"/>
          <w:spacing w:val="-6"/>
          <w:szCs w:val="28"/>
          <w:lang w:eastAsia="ru-RU"/>
        </w:rPr>
        <w:t xml:space="preserve">– </w:t>
      </w:r>
      <w:r w:rsidRPr="005E4265">
        <w:rPr>
          <w:rFonts w:eastAsia="Calibri"/>
          <w:snapToGrid w:val="0"/>
          <w:color w:val="000000"/>
          <w:spacing w:val="-6"/>
          <w:szCs w:val="28"/>
        </w:rPr>
        <w:t xml:space="preserve">№111/68. </w:t>
      </w:r>
      <w:r w:rsidR="00C77506" w:rsidRPr="00A01453">
        <w:rPr>
          <w:rFonts w:eastAsia="Times New Roman"/>
          <w:spacing w:val="-6"/>
          <w:szCs w:val="28"/>
          <w:lang w:eastAsia="ru-RU"/>
        </w:rPr>
        <w:t xml:space="preserve">– </w:t>
      </w:r>
      <w:r w:rsidRPr="005E4265">
        <w:rPr>
          <w:rFonts w:eastAsia="Calibri"/>
          <w:snapToGrid w:val="0"/>
          <w:color w:val="000000"/>
          <w:spacing w:val="-6"/>
          <w:szCs w:val="28"/>
        </w:rPr>
        <w:t>С.49-60.</w:t>
      </w:r>
    </w:p>
    <w:p w14:paraId="7A829EC7" w14:textId="3477F553" w:rsidR="00360132" w:rsidRPr="00FE6EEE" w:rsidRDefault="00360132" w:rsidP="00360132">
      <w:pPr>
        <w:pStyle w:val="a3"/>
        <w:numPr>
          <w:ilvl w:val="0"/>
          <w:numId w:val="21"/>
        </w:numPr>
        <w:tabs>
          <w:tab w:val="left" w:pos="1134"/>
        </w:tabs>
        <w:spacing w:after="0" w:line="240" w:lineRule="auto"/>
        <w:ind w:left="0" w:firstLine="567"/>
        <w:jc w:val="both"/>
        <w:rPr>
          <w:rFonts w:eastAsia="Calibri"/>
          <w:spacing w:val="-6"/>
          <w:szCs w:val="28"/>
        </w:rPr>
      </w:pPr>
      <w:r w:rsidRPr="005E4265">
        <w:rPr>
          <w:rFonts w:eastAsia="Calibri"/>
          <w:snapToGrid w:val="0"/>
          <w:color w:val="000000"/>
          <w:spacing w:val="-6"/>
          <w:szCs w:val="28"/>
        </w:rPr>
        <w:t xml:space="preserve">Ракишев Б.Р. Автоматизированное проектирование и производства массовых взрывов на карьерах </w:t>
      </w:r>
      <w:r w:rsidR="0065057C" w:rsidRPr="00A01453">
        <w:rPr>
          <w:rFonts w:eastAsia="Times New Roman"/>
          <w:spacing w:val="-6"/>
          <w:szCs w:val="28"/>
          <w:lang w:eastAsia="ru-RU"/>
        </w:rPr>
        <w:t xml:space="preserve">– </w:t>
      </w:r>
      <w:r w:rsidRPr="005E4265">
        <w:rPr>
          <w:rFonts w:eastAsia="Calibri"/>
          <w:snapToGrid w:val="0"/>
          <w:color w:val="000000"/>
          <w:spacing w:val="-6"/>
          <w:szCs w:val="28"/>
        </w:rPr>
        <w:t>Алматы: «</w:t>
      </w:r>
      <w:r w:rsidRPr="005E4265">
        <w:rPr>
          <w:rFonts w:eastAsia="Calibri"/>
          <w:snapToGrid w:val="0"/>
          <w:color w:val="000000"/>
          <w:spacing w:val="-6"/>
          <w:szCs w:val="28"/>
          <w:lang w:val="kk-KZ"/>
        </w:rPr>
        <w:t>Ғылым»</w:t>
      </w:r>
      <w:r w:rsidRPr="005E4265">
        <w:rPr>
          <w:rFonts w:eastAsia="Calibri"/>
          <w:snapToGrid w:val="0"/>
          <w:color w:val="000000"/>
          <w:spacing w:val="-6"/>
          <w:szCs w:val="28"/>
        </w:rPr>
        <w:t xml:space="preserve">, 2016. </w:t>
      </w:r>
      <w:r w:rsidR="0065057C" w:rsidRPr="00A01453">
        <w:rPr>
          <w:rFonts w:eastAsia="Times New Roman"/>
          <w:spacing w:val="-6"/>
          <w:szCs w:val="28"/>
          <w:lang w:eastAsia="ru-RU"/>
        </w:rPr>
        <w:t xml:space="preserve">– </w:t>
      </w:r>
      <w:r w:rsidRPr="005E4265">
        <w:rPr>
          <w:rFonts w:eastAsia="Calibri"/>
          <w:snapToGrid w:val="0"/>
          <w:color w:val="000000"/>
          <w:spacing w:val="-6"/>
          <w:szCs w:val="28"/>
        </w:rPr>
        <w:t>340 с.</w:t>
      </w:r>
    </w:p>
    <w:p w14:paraId="0012417E" w14:textId="11FD7D69" w:rsidR="00360132" w:rsidRPr="009F02F3" w:rsidRDefault="00033ABF" w:rsidP="00360132">
      <w:pPr>
        <w:pStyle w:val="a3"/>
        <w:numPr>
          <w:ilvl w:val="0"/>
          <w:numId w:val="21"/>
        </w:numPr>
        <w:tabs>
          <w:tab w:val="left" w:pos="1134"/>
        </w:tabs>
        <w:spacing w:after="0" w:line="240" w:lineRule="auto"/>
        <w:ind w:left="0" w:firstLine="567"/>
        <w:jc w:val="both"/>
        <w:rPr>
          <w:rFonts w:eastAsia="Calibri"/>
          <w:spacing w:val="-6"/>
          <w:szCs w:val="28"/>
        </w:rPr>
      </w:pPr>
      <w:r w:rsidRPr="000F0DEE">
        <w:rPr>
          <w:rFonts w:eastAsia="Calibri"/>
          <w:spacing w:val="-6"/>
          <w:szCs w:val="28"/>
          <w:lang w:val="ru-RU"/>
        </w:rPr>
        <w:t>Модернизация технологий и производств в горнодобывающей и горноперерабатывающей отраслях Республики Казахстан</w:t>
      </w:r>
      <w:r>
        <w:rPr>
          <w:rFonts w:eastAsia="Calibri"/>
          <w:spacing w:val="-6"/>
          <w:szCs w:val="28"/>
          <w:lang w:val="ru-RU"/>
        </w:rPr>
        <w:t xml:space="preserve"> (промежуточный)</w:t>
      </w:r>
      <w:r w:rsidRPr="005307D0">
        <w:rPr>
          <w:rFonts w:eastAsia="Calibri"/>
          <w:spacing w:val="-6"/>
          <w:szCs w:val="28"/>
          <w:lang w:val="ru-RU"/>
        </w:rPr>
        <w:t xml:space="preserve"> / </w:t>
      </w:r>
      <w:r>
        <w:rPr>
          <w:rFonts w:eastAsia="Calibri"/>
          <w:spacing w:val="-6"/>
          <w:szCs w:val="28"/>
          <w:lang w:val="kk-KZ"/>
        </w:rPr>
        <w:t xml:space="preserve">НАО </w:t>
      </w:r>
      <w:r>
        <w:rPr>
          <w:rFonts w:eastAsia="Calibri"/>
          <w:spacing w:val="-6"/>
          <w:szCs w:val="28"/>
          <w:lang w:val="ru-RU"/>
        </w:rPr>
        <w:t xml:space="preserve">«КазНИТУ имени К.И. Сатпаева»: рук. Ракишев Б.Р. </w:t>
      </w:r>
      <w:r w:rsidRPr="00A01453">
        <w:rPr>
          <w:rFonts w:eastAsia="Times New Roman"/>
          <w:spacing w:val="-6"/>
          <w:szCs w:val="28"/>
          <w:lang w:eastAsia="ru-RU"/>
        </w:rPr>
        <w:t xml:space="preserve">– </w:t>
      </w:r>
      <w:r>
        <w:rPr>
          <w:rFonts w:eastAsia="Times New Roman"/>
          <w:spacing w:val="-6"/>
          <w:szCs w:val="28"/>
          <w:lang w:val="ru-RU" w:eastAsia="ru-RU"/>
        </w:rPr>
        <w:t xml:space="preserve">Алматы, 2018. </w:t>
      </w:r>
      <w:r w:rsidRPr="00A01453">
        <w:rPr>
          <w:rFonts w:eastAsia="Times New Roman"/>
          <w:spacing w:val="-6"/>
          <w:szCs w:val="28"/>
          <w:lang w:eastAsia="ru-RU"/>
        </w:rPr>
        <w:t xml:space="preserve">– </w:t>
      </w:r>
      <w:r>
        <w:rPr>
          <w:rFonts w:eastAsia="Times New Roman"/>
          <w:spacing w:val="-6"/>
          <w:szCs w:val="28"/>
          <w:lang w:val="ru-RU" w:eastAsia="ru-RU"/>
        </w:rPr>
        <w:t xml:space="preserve">211 с. </w:t>
      </w:r>
      <w:r w:rsidRPr="00A01453">
        <w:rPr>
          <w:rFonts w:eastAsia="Times New Roman"/>
          <w:spacing w:val="-6"/>
          <w:szCs w:val="28"/>
          <w:lang w:eastAsia="ru-RU"/>
        </w:rPr>
        <w:t xml:space="preserve">– </w:t>
      </w:r>
      <w:r>
        <w:rPr>
          <w:rFonts w:eastAsia="Times New Roman"/>
          <w:spacing w:val="-6"/>
          <w:szCs w:val="28"/>
          <w:lang w:val="ru-RU" w:eastAsia="ru-RU"/>
        </w:rPr>
        <w:t xml:space="preserve">№ ПЦФ </w:t>
      </w:r>
      <w:r w:rsidRPr="00FE6EEE">
        <w:rPr>
          <w:rFonts w:eastAsia="Calibri"/>
          <w:spacing w:val="-6"/>
          <w:szCs w:val="28"/>
          <w:lang w:val="en-US"/>
        </w:rPr>
        <w:t>BR</w:t>
      </w:r>
      <w:r w:rsidRPr="000F0DEE">
        <w:rPr>
          <w:rFonts w:eastAsia="Calibri"/>
          <w:spacing w:val="-6"/>
          <w:szCs w:val="28"/>
          <w:lang w:val="ru-RU"/>
        </w:rPr>
        <w:t>05235618-</w:t>
      </w:r>
      <w:r w:rsidRPr="00FE6EEE">
        <w:rPr>
          <w:rFonts w:eastAsia="Calibri"/>
          <w:spacing w:val="-6"/>
          <w:szCs w:val="28"/>
          <w:lang w:val="en-US"/>
        </w:rPr>
        <w:t>OT</w:t>
      </w:r>
      <w:r w:rsidRPr="000F0DEE">
        <w:rPr>
          <w:rFonts w:eastAsia="Calibri"/>
          <w:spacing w:val="-6"/>
          <w:szCs w:val="28"/>
          <w:lang w:val="ru-RU"/>
        </w:rPr>
        <w:t>-18</w:t>
      </w:r>
      <w:r>
        <w:rPr>
          <w:rFonts w:eastAsia="Calibri"/>
          <w:spacing w:val="-6"/>
          <w:szCs w:val="28"/>
          <w:lang w:val="ru-RU"/>
        </w:rPr>
        <w:t xml:space="preserve"> </w:t>
      </w:r>
      <w:r w:rsidRPr="00A01453">
        <w:rPr>
          <w:rFonts w:eastAsia="Times New Roman"/>
          <w:spacing w:val="-6"/>
          <w:szCs w:val="28"/>
          <w:lang w:eastAsia="ru-RU"/>
        </w:rPr>
        <w:t>–</w:t>
      </w:r>
      <w:r>
        <w:rPr>
          <w:rFonts w:eastAsia="Times New Roman"/>
          <w:spacing w:val="-6"/>
          <w:szCs w:val="28"/>
          <w:lang w:val="ru-RU" w:eastAsia="ru-RU"/>
        </w:rPr>
        <w:t xml:space="preserve"> Инв. № </w:t>
      </w:r>
      <w:r w:rsidRPr="00033ABF">
        <w:rPr>
          <w:rFonts w:eastAsia="Times New Roman"/>
          <w:spacing w:val="-6"/>
          <w:szCs w:val="28"/>
          <w:lang w:val="ru-RU" w:eastAsia="ru-RU"/>
        </w:rPr>
        <w:t>0218РК01036</w:t>
      </w:r>
    </w:p>
    <w:p w14:paraId="4C0D8545" w14:textId="2FDC9EE4" w:rsidR="00DC3B0D" w:rsidRDefault="00DC3B0D">
      <w:pPr>
        <w:rPr>
          <w:rFonts w:eastAsia="Calibri"/>
          <w:szCs w:val="28"/>
        </w:rPr>
      </w:pPr>
      <w:r>
        <w:rPr>
          <w:rFonts w:eastAsia="Calibri"/>
          <w:szCs w:val="28"/>
        </w:rPr>
        <w:br w:type="page"/>
      </w:r>
    </w:p>
    <w:p w14:paraId="3ABDA75A" w14:textId="59B39D2B" w:rsidR="00205932" w:rsidRDefault="003D40BB" w:rsidP="003D40BB">
      <w:pPr>
        <w:spacing w:after="0" w:line="276" w:lineRule="auto"/>
        <w:ind w:firstLine="708"/>
        <w:jc w:val="center"/>
        <w:rPr>
          <w:rFonts w:eastAsia="Calibri"/>
          <w:b/>
          <w:bCs/>
          <w:szCs w:val="28"/>
          <w:lang w:val="ru-RU"/>
        </w:rPr>
      </w:pPr>
      <w:r w:rsidRPr="003D40BB">
        <w:rPr>
          <w:rFonts w:eastAsia="Calibri"/>
          <w:b/>
          <w:bCs/>
          <w:szCs w:val="28"/>
          <w:lang w:val="ru-RU"/>
        </w:rPr>
        <w:lastRenderedPageBreak/>
        <w:t xml:space="preserve">ПРИЛОЖЕНИЕ </w:t>
      </w:r>
      <w:r w:rsidR="00E235DB">
        <w:rPr>
          <w:rFonts w:eastAsia="Calibri"/>
          <w:b/>
          <w:bCs/>
          <w:szCs w:val="28"/>
          <w:lang w:val="ru-RU"/>
        </w:rPr>
        <w:t>А</w:t>
      </w:r>
    </w:p>
    <w:p w14:paraId="3DC85756" w14:textId="038C5C4D" w:rsidR="00EE20B8" w:rsidRPr="00205932" w:rsidRDefault="00E235DB" w:rsidP="003D40BB">
      <w:pPr>
        <w:spacing w:after="0" w:line="276" w:lineRule="auto"/>
        <w:ind w:firstLine="708"/>
        <w:jc w:val="center"/>
        <w:rPr>
          <w:rFonts w:eastAsia="Calibri"/>
          <w:szCs w:val="28"/>
          <w:lang w:val="ru-RU"/>
        </w:rPr>
      </w:pPr>
      <w:r w:rsidRPr="00205932">
        <w:rPr>
          <w:rFonts w:eastAsia="Calibri"/>
          <w:szCs w:val="28"/>
          <w:lang w:val="ru-RU"/>
        </w:rPr>
        <w:t>Протокол технического совещания</w:t>
      </w:r>
    </w:p>
    <w:p w14:paraId="7DE0BE07" w14:textId="533D995E" w:rsidR="00DC3B0D" w:rsidRDefault="00DC3B0D" w:rsidP="00DC3B0D">
      <w:pPr>
        <w:spacing w:after="0" w:line="276" w:lineRule="auto"/>
        <w:jc w:val="right"/>
        <w:rPr>
          <w:rFonts w:eastAsia="Calibri"/>
          <w:szCs w:val="28"/>
          <w:lang w:val="ru-RU"/>
        </w:rPr>
      </w:pPr>
      <w:r>
        <w:rPr>
          <w:noProof/>
        </w:rPr>
        <w:drawing>
          <wp:inline distT="0" distB="0" distL="0" distR="0" wp14:anchorId="6E615C8E" wp14:editId="0FB1AADC">
            <wp:extent cx="5495925" cy="85003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08417" cy="8519646"/>
                    </a:xfrm>
                    <a:prstGeom prst="rect">
                      <a:avLst/>
                    </a:prstGeom>
                  </pic:spPr>
                </pic:pic>
              </a:graphicData>
            </a:graphic>
          </wp:inline>
        </w:drawing>
      </w:r>
    </w:p>
    <w:p w14:paraId="7D31946B" w14:textId="063B59C8" w:rsidR="00DC3B0D" w:rsidRDefault="00136EF4" w:rsidP="00DC3B0D">
      <w:pPr>
        <w:spacing w:after="0" w:line="276" w:lineRule="auto"/>
        <w:jc w:val="right"/>
        <w:rPr>
          <w:rFonts w:eastAsia="Calibri"/>
          <w:szCs w:val="28"/>
          <w:lang w:val="ru-RU"/>
        </w:rPr>
      </w:pPr>
      <w:r>
        <w:rPr>
          <w:noProof/>
        </w:rPr>
        <w:lastRenderedPageBreak/>
        <w:drawing>
          <wp:inline distT="0" distB="0" distL="0" distR="0" wp14:anchorId="197E5525" wp14:editId="26FE5624">
            <wp:extent cx="5940425" cy="9040495"/>
            <wp:effectExtent l="0" t="0" r="3175" b="825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9040495"/>
                    </a:xfrm>
                    <a:prstGeom prst="rect">
                      <a:avLst/>
                    </a:prstGeom>
                  </pic:spPr>
                </pic:pic>
              </a:graphicData>
            </a:graphic>
          </wp:inline>
        </w:drawing>
      </w:r>
    </w:p>
    <w:p w14:paraId="2DEFF1B3" w14:textId="2408EC56" w:rsidR="00136EF4" w:rsidRDefault="00136EF4" w:rsidP="00DC3B0D">
      <w:pPr>
        <w:spacing w:after="0" w:line="276" w:lineRule="auto"/>
        <w:jc w:val="right"/>
        <w:rPr>
          <w:rFonts w:eastAsia="Calibri"/>
          <w:szCs w:val="28"/>
          <w:lang w:val="ru-RU"/>
        </w:rPr>
      </w:pPr>
      <w:r>
        <w:rPr>
          <w:noProof/>
        </w:rPr>
        <w:lastRenderedPageBreak/>
        <w:drawing>
          <wp:inline distT="0" distB="0" distL="0" distR="0" wp14:anchorId="74056884" wp14:editId="394EE193">
            <wp:extent cx="5940425" cy="6990715"/>
            <wp:effectExtent l="0" t="0" r="3175" b="63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6990715"/>
                    </a:xfrm>
                    <a:prstGeom prst="rect">
                      <a:avLst/>
                    </a:prstGeom>
                  </pic:spPr>
                </pic:pic>
              </a:graphicData>
            </a:graphic>
          </wp:inline>
        </w:drawing>
      </w:r>
    </w:p>
    <w:p w14:paraId="055F563E" w14:textId="77777777" w:rsidR="00136EF4" w:rsidRDefault="00136EF4">
      <w:pPr>
        <w:rPr>
          <w:rFonts w:eastAsia="Calibri"/>
          <w:szCs w:val="28"/>
          <w:lang w:val="ru-RU"/>
        </w:rPr>
      </w:pPr>
      <w:r>
        <w:rPr>
          <w:rFonts w:eastAsia="Calibri"/>
          <w:szCs w:val="28"/>
          <w:lang w:val="ru-RU"/>
        </w:rPr>
        <w:br w:type="page"/>
      </w:r>
    </w:p>
    <w:p w14:paraId="15B0ECBF" w14:textId="5695F98A" w:rsidR="00205932" w:rsidRDefault="00E442BE" w:rsidP="00E442BE">
      <w:pPr>
        <w:spacing w:after="0" w:line="276" w:lineRule="auto"/>
        <w:jc w:val="center"/>
        <w:rPr>
          <w:rFonts w:eastAsia="Calibri"/>
          <w:b/>
          <w:bCs/>
          <w:szCs w:val="28"/>
          <w:lang w:val="ru-RU"/>
        </w:rPr>
      </w:pPr>
      <w:r w:rsidRPr="00E442BE">
        <w:rPr>
          <w:rFonts w:eastAsia="Calibri"/>
          <w:b/>
          <w:bCs/>
          <w:szCs w:val="28"/>
          <w:lang w:val="ru-RU"/>
        </w:rPr>
        <w:lastRenderedPageBreak/>
        <w:t xml:space="preserve">ПРИЛОЖЕНИЕ Б </w:t>
      </w:r>
    </w:p>
    <w:p w14:paraId="3D814A37" w14:textId="2DF47172" w:rsidR="00136EF4" w:rsidRPr="00205932" w:rsidRDefault="00E442BE" w:rsidP="00E442BE">
      <w:pPr>
        <w:spacing w:after="0" w:line="276" w:lineRule="auto"/>
        <w:jc w:val="center"/>
        <w:rPr>
          <w:rFonts w:eastAsia="Calibri"/>
          <w:szCs w:val="28"/>
          <w:lang w:val="ru-RU"/>
        </w:rPr>
      </w:pPr>
      <w:r w:rsidRPr="00205932">
        <w:rPr>
          <w:rFonts w:eastAsia="Calibri"/>
          <w:szCs w:val="28"/>
          <w:lang w:val="ru-RU"/>
        </w:rPr>
        <w:t>Акт внедрения</w:t>
      </w:r>
    </w:p>
    <w:p w14:paraId="61765A7F" w14:textId="5E4F09A7" w:rsidR="00136EF4" w:rsidRPr="00DC3B0D" w:rsidRDefault="00136EF4" w:rsidP="00DC3B0D">
      <w:pPr>
        <w:spacing w:after="0" w:line="276" w:lineRule="auto"/>
        <w:jc w:val="right"/>
        <w:rPr>
          <w:rFonts w:eastAsia="Calibri"/>
          <w:szCs w:val="28"/>
          <w:lang w:val="ru-RU"/>
        </w:rPr>
      </w:pPr>
      <w:r>
        <w:rPr>
          <w:noProof/>
        </w:rPr>
        <w:drawing>
          <wp:inline distT="0" distB="0" distL="0" distR="0" wp14:anchorId="193230C0" wp14:editId="65809A76">
            <wp:extent cx="5940425" cy="5803900"/>
            <wp:effectExtent l="0" t="0" r="3175" b="635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5803900"/>
                    </a:xfrm>
                    <a:prstGeom prst="rect">
                      <a:avLst/>
                    </a:prstGeom>
                  </pic:spPr>
                </pic:pic>
              </a:graphicData>
            </a:graphic>
          </wp:inline>
        </w:drawing>
      </w:r>
    </w:p>
    <w:sectPr w:rsidR="00136EF4" w:rsidRPr="00DC3B0D" w:rsidSect="005979F8">
      <w:footerReference w:type="default" r:id="rId50"/>
      <w:pgSz w:w="11906" w:h="16838"/>
      <w:pgMar w:top="1134" w:right="567" w:bottom="1134" w:left="1701"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6753F7" w14:textId="77777777" w:rsidR="00FF3889" w:rsidRDefault="00FF3889" w:rsidP="00791404">
      <w:pPr>
        <w:spacing w:after="0" w:line="240" w:lineRule="auto"/>
      </w:pPr>
      <w:r>
        <w:separator/>
      </w:r>
    </w:p>
  </w:endnote>
  <w:endnote w:type="continuationSeparator" w:id="0">
    <w:p w14:paraId="2A8BA326" w14:textId="77777777" w:rsidR="00FF3889" w:rsidRDefault="00FF3889" w:rsidP="00791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andara">
    <w:panose1 w:val="020E0502030303020204"/>
    <w:charset w:val="CC"/>
    <w:family w:val="swiss"/>
    <w:pitch w:val="variable"/>
    <w:sig w:usb0="A00002EF" w:usb1="4000A44B" w:usb2="00000000" w:usb3="00000000" w:csb0="0000019F" w:csb1="00000000"/>
  </w:font>
  <w:font w:name="方正书宋繁体">
    <w:altName w:val="SimSun"/>
    <w:panose1 w:val="00000000000000000000"/>
    <w:charset w:val="86"/>
    <w:family w:val="auto"/>
    <w:notTrueType/>
    <w:pitch w:val="variable"/>
    <w:sig w:usb0="00000001" w:usb1="080E0000" w:usb2="00000010" w:usb3="00000000" w:csb0="00040000" w:csb1="00000000"/>
  </w:font>
  <w:font w:name="Garamond">
    <w:panose1 w:val="02020404030301010803"/>
    <w:charset w:val="CC"/>
    <w:family w:val="roman"/>
    <w:pitch w:val="variable"/>
    <w:sig w:usb0="000002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9798901"/>
      <w:docPartObj>
        <w:docPartGallery w:val="Page Numbers (Bottom of Page)"/>
        <w:docPartUnique/>
      </w:docPartObj>
    </w:sdtPr>
    <w:sdtContent>
      <w:p w14:paraId="3E859C7D" w14:textId="4484A8A3" w:rsidR="002C55A2" w:rsidRPr="00791404" w:rsidRDefault="002C55A2">
        <w:pPr>
          <w:pStyle w:val="a6"/>
          <w:jc w:val="center"/>
        </w:pPr>
        <w:r w:rsidRPr="00791404">
          <w:fldChar w:fldCharType="begin"/>
        </w:r>
        <w:r w:rsidRPr="00791404">
          <w:instrText>PAGE   \* MERGEFORMAT</w:instrText>
        </w:r>
        <w:r w:rsidRPr="00791404">
          <w:fldChar w:fldCharType="separate"/>
        </w:r>
        <w:r w:rsidRPr="00791404">
          <w:t>2</w:t>
        </w:r>
        <w:r w:rsidRPr="00791404">
          <w:fldChar w:fldCharType="end"/>
        </w:r>
      </w:p>
    </w:sdtContent>
  </w:sdt>
  <w:p w14:paraId="4EC76455" w14:textId="77777777" w:rsidR="002C55A2" w:rsidRDefault="002C55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0380F6" w14:textId="77777777" w:rsidR="00FF3889" w:rsidRDefault="00FF3889" w:rsidP="00791404">
      <w:pPr>
        <w:spacing w:after="0" w:line="240" w:lineRule="auto"/>
      </w:pPr>
      <w:r>
        <w:separator/>
      </w:r>
    </w:p>
  </w:footnote>
  <w:footnote w:type="continuationSeparator" w:id="0">
    <w:p w14:paraId="5D76EA78" w14:textId="77777777" w:rsidR="00FF3889" w:rsidRDefault="00FF3889" w:rsidP="007914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12648"/>
    <w:multiLevelType w:val="hybridMultilevel"/>
    <w:tmpl w:val="0D8C3408"/>
    <w:lvl w:ilvl="0" w:tplc="E55A3BB6">
      <w:start w:val="1"/>
      <w:numFmt w:val="decimal"/>
      <w:lvlText w:val="%1."/>
      <w:lvlJc w:val="left"/>
      <w:pPr>
        <w:ind w:left="786" w:hanging="360"/>
      </w:pPr>
      <w:rPr>
        <w:rFonts w:hint="default"/>
      </w:rPr>
    </w:lvl>
    <w:lvl w:ilvl="1" w:tplc="20000019" w:tentative="1">
      <w:start w:val="1"/>
      <w:numFmt w:val="lowerLetter"/>
      <w:lvlText w:val="%2."/>
      <w:lvlJc w:val="left"/>
      <w:pPr>
        <w:ind w:left="1477" w:hanging="360"/>
      </w:pPr>
    </w:lvl>
    <w:lvl w:ilvl="2" w:tplc="2000001B" w:tentative="1">
      <w:start w:val="1"/>
      <w:numFmt w:val="lowerRoman"/>
      <w:lvlText w:val="%3."/>
      <w:lvlJc w:val="right"/>
      <w:pPr>
        <w:ind w:left="2197" w:hanging="180"/>
      </w:pPr>
    </w:lvl>
    <w:lvl w:ilvl="3" w:tplc="2000000F" w:tentative="1">
      <w:start w:val="1"/>
      <w:numFmt w:val="decimal"/>
      <w:lvlText w:val="%4."/>
      <w:lvlJc w:val="left"/>
      <w:pPr>
        <w:ind w:left="2917" w:hanging="360"/>
      </w:pPr>
    </w:lvl>
    <w:lvl w:ilvl="4" w:tplc="20000019" w:tentative="1">
      <w:start w:val="1"/>
      <w:numFmt w:val="lowerLetter"/>
      <w:lvlText w:val="%5."/>
      <w:lvlJc w:val="left"/>
      <w:pPr>
        <w:ind w:left="3637" w:hanging="360"/>
      </w:pPr>
    </w:lvl>
    <w:lvl w:ilvl="5" w:tplc="2000001B" w:tentative="1">
      <w:start w:val="1"/>
      <w:numFmt w:val="lowerRoman"/>
      <w:lvlText w:val="%6."/>
      <w:lvlJc w:val="right"/>
      <w:pPr>
        <w:ind w:left="4357" w:hanging="180"/>
      </w:pPr>
    </w:lvl>
    <w:lvl w:ilvl="6" w:tplc="2000000F" w:tentative="1">
      <w:start w:val="1"/>
      <w:numFmt w:val="decimal"/>
      <w:lvlText w:val="%7."/>
      <w:lvlJc w:val="left"/>
      <w:pPr>
        <w:ind w:left="5077" w:hanging="360"/>
      </w:pPr>
    </w:lvl>
    <w:lvl w:ilvl="7" w:tplc="20000019" w:tentative="1">
      <w:start w:val="1"/>
      <w:numFmt w:val="lowerLetter"/>
      <w:lvlText w:val="%8."/>
      <w:lvlJc w:val="left"/>
      <w:pPr>
        <w:ind w:left="5797" w:hanging="360"/>
      </w:pPr>
    </w:lvl>
    <w:lvl w:ilvl="8" w:tplc="2000001B" w:tentative="1">
      <w:start w:val="1"/>
      <w:numFmt w:val="lowerRoman"/>
      <w:lvlText w:val="%9."/>
      <w:lvlJc w:val="right"/>
      <w:pPr>
        <w:ind w:left="6517" w:hanging="180"/>
      </w:pPr>
    </w:lvl>
  </w:abstractNum>
  <w:abstractNum w:abstractNumId="1" w15:restartNumberingAfterBreak="0">
    <w:nsid w:val="098A290F"/>
    <w:multiLevelType w:val="hybridMultilevel"/>
    <w:tmpl w:val="F9501BD4"/>
    <w:lvl w:ilvl="0" w:tplc="9782E6E8">
      <w:start w:val="1"/>
      <w:numFmt w:val="upperLetter"/>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 w15:restartNumberingAfterBreak="0">
    <w:nsid w:val="0E1F644C"/>
    <w:multiLevelType w:val="hybridMultilevel"/>
    <w:tmpl w:val="8EFCF0B6"/>
    <w:lvl w:ilvl="0" w:tplc="0A6ADD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4221773"/>
    <w:multiLevelType w:val="hybridMultilevel"/>
    <w:tmpl w:val="5CB61C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1AD06068"/>
    <w:multiLevelType w:val="hybridMultilevel"/>
    <w:tmpl w:val="0EE024FE"/>
    <w:lvl w:ilvl="0" w:tplc="4B96431C">
      <w:start w:val="1"/>
      <w:numFmt w:val="decimal"/>
      <w:lvlText w:val="%1."/>
      <w:lvlJc w:val="left"/>
      <w:pPr>
        <w:ind w:left="876" w:hanging="360"/>
      </w:pPr>
      <w:rPr>
        <w:rFonts w:hint="default"/>
      </w:rPr>
    </w:lvl>
    <w:lvl w:ilvl="1" w:tplc="20000019" w:tentative="1">
      <w:start w:val="1"/>
      <w:numFmt w:val="lowerLetter"/>
      <w:lvlText w:val="%2."/>
      <w:lvlJc w:val="left"/>
      <w:pPr>
        <w:ind w:left="1596" w:hanging="360"/>
      </w:pPr>
    </w:lvl>
    <w:lvl w:ilvl="2" w:tplc="2000001B" w:tentative="1">
      <w:start w:val="1"/>
      <w:numFmt w:val="lowerRoman"/>
      <w:lvlText w:val="%3."/>
      <w:lvlJc w:val="right"/>
      <w:pPr>
        <w:ind w:left="2316" w:hanging="180"/>
      </w:pPr>
    </w:lvl>
    <w:lvl w:ilvl="3" w:tplc="2000000F" w:tentative="1">
      <w:start w:val="1"/>
      <w:numFmt w:val="decimal"/>
      <w:lvlText w:val="%4."/>
      <w:lvlJc w:val="left"/>
      <w:pPr>
        <w:ind w:left="3036" w:hanging="360"/>
      </w:pPr>
    </w:lvl>
    <w:lvl w:ilvl="4" w:tplc="20000019" w:tentative="1">
      <w:start w:val="1"/>
      <w:numFmt w:val="lowerLetter"/>
      <w:lvlText w:val="%5."/>
      <w:lvlJc w:val="left"/>
      <w:pPr>
        <w:ind w:left="3756" w:hanging="360"/>
      </w:pPr>
    </w:lvl>
    <w:lvl w:ilvl="5" w:tplc="2000001B" w:tentative="1">
      <w:start w:val="1"/>
      <w:numFmt w:val="lowerRoman"/>
      <w:lvlText w:val="%6."/>
      <w:lvlJc w:val="right"/>
      <w:pPr>
        <w:ind w:left="4476" w:hanging="180"/>
      </w:pPr>
    </w:lvl>
    <w:lvl w:ilvl="6" w:tplc="2000000F" w:tentative="1">
      <w:start w:val="1"/>
      <w:numFmt w:val="decimal"/>
      <w:lvlText w:val="%7."/>
      <w:lvlJc w:val="left"/>
      <w:pPr>
        <w:ind w:left="5196" w:hanging="360"/>
      </w:pPr>
    </w:lvl>
    <w:lvl w:ilvl="7" w:tplc="20000019" w:tentative="1">
      <w:start w:val="1"/>
      <w:numFmt w:val="lowerLetter"/>
      <w:lvlText w:val="%8."/>
      <w:lvlJc w:val="left"/>
      <w:pPr>
        <w:ind w:left="5916" w:hanging="360"/>
      </w:pPr>
    </w:lvl>
    <w:lvl w:ilvl="8" w:tplc="2000001B" w:tentative="1">
      <w:start w:val="1"/>
      <w:numFmt w:val="lowerRoman"/>
      <w:lvlText w:val="%9."/>
      <w:lvlJc w:val="right"/>
      <w:pPr>
        <w:ind w:left="6636" w:hanging="180"/>
      </w:pPr>
    </w:lvl>
  </w:abstractNum>
  <w:abstractNum w:abstractNumId="5" w15:restartNumberingAfterBreak="0">
    <w:nsid w:val="2BF91842"/>
    <w:multiLevelType w:val="multilevel"/>
    <w:tmpl w:val="0CB01E04"/>
    <w:lvl w:ilvl="0">
      <w:start w:val="1"/>
      <w:numFmt w:val="decimal"/>
      <w:lvlText w:val="%1"/>
      <w:lvlJc w:val="left"/>
      <w:pPr>
        <w:ind w:left="720" w:hanging="360"/>
      </w:pPr>
      <w:rPr>
        <w:rFonts w:hint="default"/>
        <w:b/>
      </w:rPr>
    </w:lvl>
    <w:lvl w:ilvl="1">
      <w:start w:val="1"/>
      <w:numFmt w:val="decimal"/>
      <w:isLgl/>
      <w:lvlText w:val="%1.%2"/>
      <w:lvlJc w:val="left"/>
      <w:pPr>
        <w:ind w:left="801" w:hanging="37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6" w15:restartNumberingAfterBreak="0">
    <w:nsid w:val="34F7260D"/>
    <w:multiLevelType w:val="hybridMultilevel"/>
    <w:tmpl w:val="E23A88A6"/>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 w15:restartNumberingAfterBreak="0">
    <w:nsid w:val="3E75450A"/>
    <w:multiLevelType w:val="multilevel"/>
    <w:tmpl w:val="18F83CE4"/>
    <w:lvl w:ilvl="0">
      <w:start w:val="1"/>
      <w:numFmt w:val="decimal"/>
      <w:lvlText w:val="%1."/>
      <w:lvlJc w:val="left"/>
      <w:pPr>
        <w:ind w:left="786" w:hanging="360"/>
      </w:pPr>
      <w:rPr>
        <w:rFonts w:hint="default"/>
        <w:lang/>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8" w15:restartNumberingAfterBreak="0">
    <w:nsid w:val="3FF43A94"/>
    <w:multiLevelType w:val="multilevel"/>
    <w:tmpl w:val="555AF4E2"/>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9" w15:restartNumberingAfterBreak="0">
    <w:nsid w:val="471D6004"/>
    <w:multiLevelType w:val="hybridMultilevel"/>
    <w:tmpl w:val="44A62AFE"/>
    <w:lvl w:ilvl="0" w:tplc="C14E5062">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E9B5E0C"/>
    <w:multiLevelType w:val="multilevel"/>
    <w:tmpl w:val="4D400DFA"/>
    <w:lvl w:ilvl="0">
      <w:start w:val="2"/>
      <w:numFmt w:val="decimal"/>
      <w:lvlText w:val="%1"/>
      <w:lvlJc w:val="left"/>
      <w:pPr>
        <w:ind w:left="600" w:hanging="600"/>
      </w:pPr>
      <w:rPr>
        <w:rFonts w:hint="default"/>
        <w:b/>
        <w:bCs/>
      </w:rPr>
    </w:lvl>
    <w:lvl w:ilvl="1">
      <w:start w:val="1"/>
      <w:numFmt w:val="decimal"/>
      <w:lvlText w:val="%1.%2"/>
      <w:lvlJc w:val="left"/>
      <w:pPr>
        <w:ind w:left="883" w:hanging="600"/>
      </w:pPr>
      <w:rPr>
        <w:rFonts w:hint="default"/>
        <w:b/>
        <w:bCs/>
      </w:rPr>
    </w:lvl>
    <w:lvl w:ilvl="2">
      <w:start w:val="3"/>
      <w:numFmt w:val="decimal"/>
      <w:lvlText w:val="%1.%2.%3"/>
      <w:lvlJc w:val="left"/>
      <w:pPr>
        <w:ind w:left="1286" w:hanging="720"/>
      </w:pPr>
      <w:rPr>
        <w:rFonts w:hint="default"/>
        <w:b w:val="0"/>
        <w:bCs/>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15:restartNumberingAfterBreak="0">
    <w:nsid w:val="540E5A11"/>
    <w:multiLevelType w:val="multilevel"/>
    <w:tmpl w:val="5532FA8E"/>
    <w:lvl w:ilvl="0">
      <w:start w:val="1"/>
      <w:numFmt w:val="decimal"/>
      <w:lvlText w:val="%1."/>
      <w:lvlJc w:val="left"/>
      <w:pPr>
        <w:ind w:left="927" w:hanging="360"/>
      </w:pPr>
      <w:rPr>
        <w:rFonts w:hint="default"/>
      </w:rPr>
    </w:lvl>
    <w:lvl w:ilvl="1">
      <w:start w:val="1"/>
      <w:numFmt w:val="decimal"/>
      <w:isLgl/>
      <w:lvlText w:val="%1.%2"/>
      <w:lvlJc w:val="left"/>
      <w:pPr>
        <w:ind w:left="1542" w:hanging="975"/>
      </w:pPr>
      <w:rPr>
        <w:rFonts w:hint="default"/>
      </w:rPr>
    </w:lvl>
    <w:lvl w:ilvl="2">
      <w:start w:val="3"/>
      <w:numFmt w:val="decimal"/>
      <w:isLgl/>
      <w:lvlText w:val="%1.%2.%3"/>
      <w:lvlJc w:val="left"/>
      <w:pPr>
        <w:ind w:left="1542" w:hanging="975"/>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2" w15:restartNumberingAfterBreak="0">
    <w:nsid w:val="55D34F87"/>
    <w:multiLevelType w:val="hybridMultilevel"/>
    <w:tmpl w:val="E1DE9EB0"/>
    <w:lvl w:ilvl="0" w:tplc="01243AB6">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61D15276"/>
    <w:multiLevelType w:val="hybridMultilevel"/>
    <w:tmpl w:val="FD2C27A4"/>
    <w:lvl w:ilvl="0" w:tplc="0816AE2A">
      <w:start w:val="1"/>
      <w:numFmt w:val="decimal"/>
      <w:lvlText w:val="%1."/>
      <w:lvlJc w:val="left"/>
      <w:pPr>
        <w:ind w:left="720" w:hanging="360"/>
      </w:pPr>
      <w:rPr>
        <w:vertAlign w:val="baseline"/>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62582634"/>
    <w:multiLevelType w:val="hybridMultilevel"/>
    <w:tmpl w:val="5A8AE8D8"/>
    <w:lvl w:ilvl="0" w:tplc="87E61CA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6E125C5"/>
    <w:multiLevelType w:val="hybridMultilevel"/>
    <w:tmpl w:val="D7602B4E"/>
    <w:lvl w:ilvl="0" w:tplc="F736653A">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6" w15:restartNumberingAfterBreak="0">
    <w:nsid w:val="6A0F1693"/>
    <w:multiLevelType w:val="hybridMultilevel"/>
    <w:tmpl w:val="884C4590"/>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7" w15:restartNumberingAfterBreak="0">
    <w:nsid w:val="707D312F"/>
    <w:multiLevelType w:val="hybridMultilevel"/>
    <w:tmpl w:val="293E8574"/>
    <w:lvl w:ilvl="0" w:tplc="32729324">
      <w:start w:val="1"/>
      <w:numFmt w:val="decimal"/>
      <w:lvlText w:val="%1."/>
      <w:lvlJc w:val="left"/>
      <w:pPr>
        <w:ind w:left="720" w:hanging="360"/>
      </w:pPr>
      <w:rPr>
        <w:rFonts w:ascii="Times New Roman" w:hAnsi="Times New Roman" w:cs="Times New Roman" w:hint="default"/>
        <w:i w:val="0"/>
        <w:i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74BA5C81"/>
    <w:multiLevelType w:val="hybridMultilevel"/>
    <w:tmpl w:val="97CC05AC"/>
    <w:lvl w:ilvl="0" w:tplc="5BBA6DE6">
      <w:numFmt w:val="bullet"/>
      <w:lvlText w:val="•"/>
      <w:lvlJc w:val="left"/>
      <w:pPr>
        <w:ind w:left="927" w:hanging="360"/>
      </w:pPr>
      <w:rPr>
        <w:rFonts w:ascii="Times New Roman" w:eastAsiaTheme="minorHAnsi"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9" w15:restartNumberingAfterBreak="0">
    <w:nsid w:val="795E4AFD"/>
    <w:multiLevelType w:val="hybridMultilevel"/>
    <w:tmpl w:val="FE7A2BC0"/>
    <w:lvl w:ilvl="0" w:tplc="B100DD3E">
      <w:start w:val="2"/>
      <w:numFmt w:val="bullet"/>
      <w:lvlText w:val="-"/>
      <w:lvlJc w:val="left"/>
      <w:pPr>
        <w:ind w:left="1287" w:hanging="360"/>
      </w:pPr>
      <w:rPr>
        <w:rFonts w:ascii="Times New Roman" w:eastAsiaTheme="minorHAnsi"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0" w15:restartNumberingAfterBreak="0">
    <w:nsid w:val="7B2914BE"/>
    <w:multiLevelType w:val="multilevel"/>
    <w:tmpl w:val="A9D6050A"/>
    <w:lvl w:ilvl="0">
      <w:start w:val="3"/>
      <w:numFmt w:val="decimal"/>
      <w:lvlText w:val="%1"/>
      <w:lvlJc w:val="left"/>
      <w:pPr>
        <w:ind w:left="600" w:hanging="600"/>
      </w:pPr>
      <w:rPr>
        <w:rFonts w:hint="default"/>
        <w:b/>
        <w:bCs/>
      </w:rPr>
    </w:lvl>
    <w:lvl w:ilvl="1">
      <w:start w:val="1"/>
      <w:numFmt w:val="decimal"/>
      <w:lvlText w:val="%1.%2"/>
      <w:lvlJc w:val="left"/>
      <w:pPr>
        <w:ind w:left="883" w:hanging="600"/>
      </w:pPr>
      <w:rPr>
        <w:rFonts w:hint="default"/>
        <w:b/>
        <w:bCs/>
      </w:rPr>
    </w:lvl>
    <w:lvl w:ilvl="2">
      <w:start w:val="1"/>
      <w:numFmt w:val="decimal"/>
      <w:lvlText w:val="%1.%2.%3"/>
      <w:lvlJc w:val="left"/>
      <w:pPr>
        <w:ind w:left="1286" w:hanging="720"/>
      </w:pPr>
      <w:rPr>
        <w:rFonts w:hint="default"/>
        <w:b w:val="0"/>
        <w:bCs/>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1" w15:restartNumberingAfterBreak="0">
    <w:nsid w:val="7CFE7448"/>
    <w:multiLevelType w:val="hybridMultilevel"/>
    <w:tmpl w:val="839C9024"/>
    <w:lvl w:ilvl="0" w:tplc="77E27322">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2" w15:restartNumberingAfterBreak="0">
    <w:nsid w:val="7D31228F"/>
    <w:multiLevelType w:val="multilevel"/>
    <w:tmpl w:val="F860365C"/>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1"/>
  </w:num>
  <w:num w:numId="2">
    <w:abstractNumId w:val="5"/>
  </w:num>
  <w:num w:numId="3">
    <w:abstractNumId w:val="8"/>
  </w:num>
  <w:num w:numId="4">
    <w:abstractNumId w:val="14"/>
  </w:num>
  <w:num w:numId="5">
    <w:abstractNumId w:val="6"/>
  </w:num>
  <w:num w:numId="6">
    <w:abstractNumId w:val="2"/>
  </w:num>
  <w:num w:numId="7">
    <w:abstractNumId w:val="7"/>
  </w:num>
  <w:num w:numId="8">
    <w:abstractNumId w:val="3"/>
  </w:num>
  <w:num w:numId="9">
    <w:abstractNumId w:val="4"/>
  </w:num>
  <w:num w:numId="10">
    <w:abstractNumId w:val="13"/>
  </w:num>
  <w:num w:numId="11">
    <w:abstractNumId w:val="17"/>
  </w:num>
  <w:num w:numId="12">
    <w:abstractNumId w:val="0"/>
  </w:num>
  <w:num w:numId="13">
    <w:abstractNumId w:val="22"/>
  </w:num>
  <w:num w:numId="14">
    <w:abstractNumId w:val="15"/>
  </w:num>
  <w:num w:numId="15">
    <w:abstractNumId w:val="9"/>
  </w:num>
  <w:num w:numId="16">
    <w:abstractNumId w:val="10"/>
  </w:num>
  <w:num w:numId="17">
    <w:abstractNumId w:val="20"/>
  </w:num>
  <w:num w:numId="18">
    <w:abstractNumId w:val="16"/>
  </w:num>
  <w:num w:numId="19">
    <w:abstractNumId w:val="21"/>
  </w:num>
  <w:num w:numId="20">
    <w:abstractNumId w:val="1"/>
  </w:num>
  <w:num w:numId="21">
    <w:abstractNumId w:val="12"/>
  </w:num>
  <w:num w:numId="22">
    <w:abstractNumId w:val="19"/>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202"/>
    <w:rsid w:val="00001A1D"/>
    <w:rsid w:val="00004391"/>
    <w:rsid w:val="000122CD"/>
    <w:rsid w:val="00012DED"/>
    <w:rsid w:val="00013C12"/>
    <w:rsid w:val="00026D3F"/>
    <w:rsid w:val="000279B5"/>
    <w:rsid w:val="00031F6D"/>
    <w:rsid w:val="00033ABF"/>
    <w:rsid w:val="00045992"/>
    <w:rsid w:val="00046C97"/>
    <w:rsid w:val="00046E76"/>
    <w:rsid w:val="000506B6"/>
    <w:rsid w:val="00050CFC"/>
    <w:rsid w:val="0005276C"/>
    <w:rsid w:val="00053861"/>
    <w:rsid w:val="00056B1B"/>
    <w:rsid w:val="000633B6"/>
    <w:rsid w:val="00063D33"/>
    <w:rsid w:val="000645E3"/>
    <w:rsid w:val="0006506B"/>
    <w:rsid w:val="00072AA0"/>
    <w:rsid w:val="00076B34"/>
    <w:rsid w:val="00077522"/>
    <w:rsid w:val="00077612"/>
    <w:rsid w:val="0008174C"/>
    <w:rsid w:val="00081E62"/>
    <w:rsid w:val="00091ADF"/>
    <w:rsid w:val="000942FA"/>
    <w:rsid w:val="000A01EC"/>
    <w:rsid w:val="000A2BF6"/>
    <w:rsid w:val="000A50DF"/>
    <w:rsid w:val="000B5862"/>
    <w:rsid w:val="000B727B"/>
    <w:rsid w:val="000C21C4"/>
    <w:rsid w:val="000C43AB"/>
    <w:rsid w:val="000C588F"/>
    <w:rsid w:val="000D0301"/>
    <w:rsid w:val="000D06B5"/>
    <w:rsid w:val="000D1F7B"/>
    <w:rsid w:val="000E15C6"/>
    <w:rsid w:val="000E286C"/>
    <w:rsid w:val="000E44D4"/>
    <w:rsid w:val="000E44DF"/>
    <w:rsid w:val="000F0DEE"/>
    <w:rsid w:val="000F79DC"/>
    <w:rsid w:val="00110603"/>
    <w:rsid w:val="001120B5"/>
    <w:rsid w:val="001132A1"/>
    <w:rsid w:val="001136C2"/>
    <w:rsid w:val="00117592"/>
    <w:rsid w:val="0012053D"/>
    <w:rsid w:val="00126A0E"/>
    <w:rsid w:val="0013099B"/>
    <w:rsid w:val="0013357C"/>
    <w:rsid w:val="00136EF4"/>
    <w:rsid w:val="00142E21"/>
    <w:rsid w:val="0014549C"/>
    <w:rsid w:val="00147423"/>
    <w:rsid w:val="00161683"/>
    <w:rsid w:val="00164FE6"/>
    <w:rsid w:val="00170960"/>
    <w:rsid w:val="00170DF6"/>
    <w:rsid w:val="0017543A"/>
    <w:rsid w:val="001768D5"/>
    <w:rsid w:val="00180499"/>
    <w:rsid w:val="00180ABE"/>
    <w:rsid w:val="001A27F5"/>
    <w:rsid w:val="001A5656"/>
    <w:rsid w:val="001B1FA0"/>
    <w:rsid w:val="001C235D"/>
    <w:rsid w:val="001C34FC"/>
    <w:rsid w:val="001C3613"/>
    <w:rsid w:val="001C50BE"/>
    <w:rsid w:val="001D16E8"/>
    <w:rsid w:val="001D2651"/>
    <w:rsid w:val="001E61A4"/>
    <w:rsid w:val="001F366F"/>
    <w:rsid w:val="001F3D42"/>
    <w:rsid w:val="001F7B71"/>
    <w:rsid w:val="002003FB"/>
    <w:rsid w:val="00200683"/>
    <w:rsid w:val="00205932"/>
    <w:rsid w:val="00210319"/>
    <w:rsid w:val="00212BBE"/>
    <w:rsid w:val="002150DF"/>
    <w:rsid w:val="00215C9D"/>
    <w:rsid w:val="00217CF8"/>
    <w:rsid w:val="002220C1"/>
    <w:rsid w:val="00222405"/>
    <w:rsid w:val="00230DD0"/>
    <w:rsid w:val="00235712"/>
    <w:rsid w:val="002369FF"/>
    <w:rsid w:val="00240CBA"/>
    <w:rsid w:val="0024263B"/>
    <w:rsid w:val="002434FA"/>
    <w:rsid w:val="0024421C"/>
    <w:rsid w:val="00244E1A"/>
    <w:rsid w:val="002450D3"/>
    <w:rsid w:val="00245309"/>
    <w:rsid w:val="00250A07"/>
    <w:rsid w:val="002535DE"/>
    <w:rsid w:val="002574CF"/>
    <w:rsid w:val="002618CC"/>
    <w:rsid w:val="00263541"/>
    <w:rsid w:val="002754F5"/>
    <w:rsid w:val="00282A33"/>
    <w:rsid w:val="002836C6"/>
    <w:rsid w:val="00291933"/>
    <w:rsid w:val="002A0FA3"/>
    <w:rsid w:val="002A1827"/>
    <w:rsid w:val="002A4B68"/>
    <w:rsid w:val="002A6802"/>
    <w:rsid w:val="002B06C7"/>
    <w:rsid w:val="002B28BD"/>
    <w:rsid w:val="002B2AA9"/>
    <w:rsid w:val="002B3F0F"/>
    <w:rsid w:val="002B4F52"/>
    <w:rsid w:val="002B5BF3"/>
    <w:rsid w:val="002B7F01"/>
    <w:rsid w:val="002C15E3"/>
    <w:rsid w:val="002C55A2"/>
    <w:rsid w:val="002C76A6"/>
    <w:rsid w:val="002D3032"/>
    <w:rsid w:val="002D32C8"/>
    <w:rsid w:val="002D3B2F"/>
    <w:rsid w:val="002D71CC"/>
    <w:rsid w:val="002E1330"/>
    <w:rsid w:val="002F26AD"/>
    <w:rsid w:val="002F3B19"/>
    <w:rsid w:val="002F4B51"/>
    <w:rsid w:val="002F55E8"/>
    <w:rsid w:val="002F673F"/>
    <w:rsid w:val="00306028"/>
    <w:rsid w:val="00315D26"/>
    <w:rsid w:val="003163C2"/>
    <w:rsid w:val="003244D7"/>
    <w:rsid w:val="0032580C"/>
    <w:rsid w:val="00326BDF"/>
    <w:rsid w:val="00332FC4"/>
    <w:rsid w:val="003334A7"/>
    <w:rsid w:val="003407B7"/>
    <w:rsid w:val="003409E2"/>
    <w:rsid w:val="0034343B"/>
    <w:rsid w:val="00344E91"/>
    <w:rsid w:val="00360132"/>
    <w:rsid w:val="00362DB0"/>
    <w:rsid w:val="00365EEF"/>
    <w:rsid w:val="00373700"/>
    <w:rsid w:val="00373B6C"/>
    <w:rsid w:val="00374C44"/>
    <w:rsid w:val="00375EE6"/>
    <w:rsid w:val="0037650C"/>
    <w:rsid w:val="00380B17"/>
    <w:rsid w:val="00381D2C"/>
    <w:rsid w:val="003930ED"/>
    <w:rsid w:val="003A225C"/>
    <w:rsid w:val="003A7D11"/>
    <w:rsid w:val="003B1B49"/>
    <w:rsid w:val="003B6692"/>
    <w:rsid w:val="003C3B3C"/>
    <w:rsid w:val="003C6ACD"/>
    <w:rsid w:val="003C6DE7"/>
    <w:rsid w:val="003D37DA"/>
    <w:rsid w:val="003D40BB"/>
    <w:rsid w:val="003D6BE3"/>
    <w:rsid w:val="003D7490"/>
    <w:rsid w:val="003E240E"/>
    <w:rsid w:val="003E3CCF"/>
    <w:rsid w:val="003F4595"/>
    <w:rsid w:val="003F4D8E"/>
    <w:rsid w:val="003F4DC2"/>
    <w:rsid w:val="003F6D39"/>
    <w:rsid w:val="00402118"/>
    <w:rsid w:val="00402722"/>
    <w:rsid w:val="00411137"/>
    <w:rsid w:val="00415418"/>
    <w:rsid w:val="00415660"/>
    <w:rsid w:val="00415E58"/>
    <w:rsid w:val="00415EB9"/>
    <w:rsid w:val="00417C06"/>
    <w:rsid w:val="00417D7B"/>
    <w:rsid w:val="00417F3D"/>
    <w:rsid w:val="00417F52"/>
    <w:rsid w:val="00420A5B"/>
    <w:rsid w:val="004212FC"/>
    <w:rsid w:val="0042366B"/>
    <w:rsid w:val="00426E82"/>
    <w:rsid w:val="0043313F"/>
    <w:rsid w:val="00433B1B"/>
    <w:rsid w:val="0043613F"/>
    <w:rsid w:val="0044355A"/>
    <w:rsid w:val="00445C18"/>
    <w:rsid w:val="00455984"/>
    <w:rsid w:val="004632DB"/>
    <w:rsid w:val="004649C9"/>
    <w:rsid w:val="00470A02"/>
    <w:rsid w:val="00470ED1"/>
    <w:rsid w:val="00472846"/>
    <w:rsid w:val="00473154"/>
    <w:rsid w:val="00483E66"/>
    <w:rsid w:val="00485A7E"/>
    <w:rsid w:val="00490E93"/>
    <w:rsid w:val="00492917"/>
    <w:rsid w:val="00495FCF"/>
    <w:rsid w:val="0049789E"/>
    <w:rsid w:val="004B274F"/>
    <w:rsid w:val="004B2940"/>
    <w:rsid w:val="004B2FE2"/>
    <w:rsid w:val="004C0004"/>
    <w:rsid w:val="004C1313"/>
    <w:rsid w:val="004C4739"/>
    <w:rsid w:val="004D6461"/>
    <w:rsid w:val="004E4255"/>
    <w:rsid w:val="004E55B3"/>
    <w:rsid w:val="004E788E"/>
    <w:rsid w:val="004F22AC"/>
    <w:rsid w:val="0050655F"/>
    <w:rsid w:val="00507126"/>
    <w:rsid w:val="005141BC"/>
    <w:rsid w:val="005204C9"/>
    <w:rsid w:val="00525A49"/>
    <w:rsid w:val="00526490"/>
    <w:rsid w:val="00527C4D"/>
    <w:rsid w:val="005307D0"/>
    <w:rsid w:val="00541452"/>
    <w:rsid w:val="005415F7"/>
    <w:rsid w:val="0054380D"/>
    <w:rsid w:val="005450D0"/>
    <w:rsid w:val="005458D1"/>
    <w:rsid w:val="00547AF7"/>
    <w:rsid w:val="0055154B"/>
    <w:rsid w:val="005538D5"/>
    <w:rsid w:val="00553944"/>
    <w:rsid w:val="00553A7D"/>
    <w:rsid w:val="00555DAF"/>
    <w:rsid w:val="00562D2D"/>
    <w:rsid w:val="00564624"/>
    <w:rsid w:val="00564647"/>
    <w:rsid w:val="00566268"/>
    <w:rsid w:val="005778F7"/>
    <w:rsid w:val="00584A58"/>
    <w:rsid w:val="00587C50"/>
    <w:rsid w:val="005979F8"/>
    <w:rsid w:val="005A2336"/>
    <w:rsid w:val="005A56F3"/>
    <w:rsid w:val="005A68B3"/>
    <w:rsid w:val="005B0624"/>
    <w:rsid w:val="005B1F88"/>
    <w:rsid w:val="005B23E1"/>
    <w:rsid w:val="005B4D09"/>
    <w:rsid w:val="005B53D5"/>
    <w:rsid w:val="005B5D3E"/>
    <w:rsid w:val="005C1332"/>
    <w:rsid w:val="005C650D"/>
    <w:rsid w:val="005D1FB1"/>
    <w:rsid w:val="005D2C35"/>
    <w:rsid w:val="005D49EB"/>
    <w:rsid w:val="005D5C4E"/>
    <w:rsid w:val="005E5DF6"/>
    <w:rsid w:val="005E7FD2"/>
    <w:rsid w:val="005F7061"/>
    <w:rsid w:val="006012C5"/>
    <w:rsid w:val="0060703D"/>
    <w:rsid w:val="00612712"/>
    <w:rsid w:val="006173A5"/>
    <w:rsid w:val="00622E25"/>
    <w:rsid w:val="00627519"/>
    <w:rsid w:val="006278CD"/>
    <w:rsid w:val="00631198"/>
    <w:rsid w:val="0063257D"/>
    <w:rsid w:val="00634F54"/>
    <w:rsid w:val="006359CB"/>
    <w:rsid w:val="00641B7E"/>
    <w:rsid w:val="0065057C"/>
    <w:rsid w:val="00651E82"/>
    <w:rsid w:val="00655038"/>
    <w:rsid w:val="00655D96"/>
    <w:rsid w:val="00663178"/>
    <w:rsid w:val="00665D89"/>
    <w:rsid w:val="00666685"/>
    <w:rsid w:val="006670C9"/>
    <w:rsid w:val="00676D33"/>
    <w:rsid w:val="00676FE8"/>
    <w:rsid w:val="00687B4B"/>
    <w:rsid w:val="00690878"/>
    <w:rsid w:val="0069696B"/>
    <w:rsid w:val="006A0E17"/>
    <w:rsid w:val="006A34C5"/>
    <w:rsid w:val="006A7B48"/>
    <w:rsid w:val="006B4A4E"/>
    <w:rsid w:val="006B5285"/>
    <w:rsid w:val="006B6940"/>
    <w:rsid w:val="006C08A3"/>
    <w:rsid w:val="006C23BB"/>
    <w:rsid w:val="006C47FE"/>
    <w:rsid w:val="006C4FF7"/>
    <w:rsid w:val="006D319C"/>
    <w:rsid w:val="006D5F3E"/>
    <w:rsid w:val="006E2BAA"/>
    <w:rsid w:val="006E36C5"/>
    <w:rsid w:val="006E6BDA"/>
    <w:rsid w:val="006E7743"/>
    <w:rsid w:val="006F26C7"/>
    <w:rsid w:val="00700648"/>
    <w:rsid w:val="00702682"/>
    <w:rsid w:val="00713FE0"/>
    <w:rsid w:val="00715AD2"/>
    <w:rsid w:val="00716B34"/>
    <w:rsid w:val="00720978"/>
    <w:rsid w:val="00721076"/>
    <w:rsid w:val="0072561F"/>
    <w:rsid w:val="00726F44"/>
    <w:rsid w:val="007371C4"/>
    <w:rsid w:val="0074303D"/>
    <w:rsid w:val="00743C7C"/>
    <w:rsid w:val="00764427"/>
    <w:rsid w:val="00776B20"/>
    <w:rsid w:val="00776BC9"/>
    <w:rsid w:val="007772CB"/>
    <w:rsid w:val="007800B3"/>
    <w:rsid w:val="00780512"/>
    <w:rsid w:val="0078394D"/>
    <w:rsid w:val="00785DE6"/>
    <w:rsid w:val="0079115F"/>
    <w:rsid w:val="00791404"/>
    <w:rsid w:val="0079345A"/>
    <w:rsid w:val="00795C6E"/>
    <w:rsid w:val="007A193A"/>
    <w:rsid w:val="007A20B0"/>
    <w:rsid w:val="007A3C46"/>
    <w:rsid w:val="007B0E1C"/>
    <w:rsid w:val="007B75D9"/>
    <w:rsid w:val="007C01FF"/>
    <w:rsid w:val="007C19F5"/>
    <w:rsid w:val="007C1FE6"/>
    <w:rsid w:val="007C2A73"/>
    <w:rsid w:val="007C6EF1"/>
    <w:rsid w:val="007C7CA3"/>
    <w:rsid w:val="007D0826"/>
    <w:rsid w:val="007D2DA8"/>
    <w:rsid w:val="007E7764"/>
    <w:rsid w:val="00803692"/>
    <w:rsid w:val="00805811"/>
    <w:rsid w:val="008148BA"/>
    <w:rsid w:val="00816F53"/>
    <w:rsid w:val="008200C8"/>
    <w:rsid w:val="00823028"/>
    <w:rsid w:val="00830E6F"/>
    <w:rsid w:val="00830ED5"/>
    <w:rsid w:val="008400A9"/>
    <w:rsid w:val="00846C1C"/>
    <w:rsid w:val="00847B0D"/>
    <w:rsid w:val="008526F4"/>
    <w:rsid w:val="00854EE3"/>
    <w:rsid w:val="0085715F"/>
    <w:rsid w:val="0086424F"/>
    <w:rsid w:val="00867A8C"/>
    <w:rsid w:val="00875908"/>
    <w:rsid w:val="00881532"/>
    <w:rsid w:val="00883C93"/>
    <w:rsid w:val="00883F87"/>
    <w:rsid w:val="0088447B"/>
    <w:rsid w:val="008848DF"/>
    <w:rsid w:val="00885436"/>
    <w:rsid w:val="00891ABC"/>
    <w:rsid w:val="00892E73"/>
    <w:rsid w:val="00896FEF"/>
    <w:rsid w:val="008A7C9A"/>
    <w:rsid w:val="008B19E6"/>
    <w:rsid w:val="008B3A70"/>
    <w:rsid w:val="008C078C"/>
    <w:rsid w:val="008C3237"/>
    <w:rsid w:val="008D1C16"/>
    <w:rsid w:val="008D7390"/>
    <w:rsid w:val="008E0C2D"/>
    <w:rsid w:val="008E27D0"/>
    <w:rsid w:val="008E541A"/>
    <w:rsid w:val="008E6280"/>
    <w:rsid w:val="008E75C6"/>
    <w:rsid w:val="008E75D7"/>
    <w:rsid w:val="008F1922"/>
    <w:rsid w:val="008F7954"/>
    <w:rsid w:val="00901D14"/>
    <w:rsid w:val="0090249D"/>
    <w:rsid w:val="009113BD"/>
    <w:rsid w:val="00914D31"/>
    <w:rsid w:val="00916116"/>
    <w:rsid w:val="009161CD"/>
    <w:rsid w:val="00920C29"/>
    <w:rsid w:val="00930AEF"/>
    <w:rsid w:val="009318D5"/>
    <w:rsid w:val="00935A64"/>
    <w:rsid w:val="0093613F"/>
    <w:rsid w:val="00941A37"/>
    <w:rsid w:val="00943C80"/>
    <w:rsid w:val="00943EAC"/>
    <w:rsid w:val="00946BBE"/>
    <w:rsid w:val="00947DD4"/>
    <w:rsid w:val="0095182B"/>
    <w:rsid w:val="009566A7"/>
    <w:rsid w:val="009627B8"/>
    <w:rsid w:val="00967C61"/>
    <w:rsid w:val="00971B63"/>
    <w:rsid w:val="0097243F"/>
    <w:rsid w:val="0098112E"/>
    <w:rsid w:val="0099164D"/>
    <w:rsid w:val="00991AFA"/>
    <w:rsid w:val="009925EB"/>
    <w:rsid w:val="00992A3A"/>
    <w:rsid w:val="00995194"/>
    <w:rsid w:val="00997B12"/>
    <w:rsid w:val="009A0409"/>
    <w:rsid w:val="009A6E3A"/>
    <w:rsid w:val="009B2D97"/>
    <w:rsid w:val="009B3454"/>
    <w:rsid w:val="009B41F8"/>
    <w:rsid w:val="009C2CCC"/>
    <w:rsid w:val="009C2FBC"/>
    <w:rsid w:val="009C6DB1"/>
    <w:rsid w:val="009D3EE5"/>
    <w:rsid w:val="009D3F42"/>
    <w:rsid w:val="009D79CC"/>
    <w:rsid w:val="009E2D18"/>
    <w:rsid w:val="009E4FB8"/>
    <w:rsid w:val="009F7CD5"/>
    <w:rsid w:val="00A00D94"/>
    <w:rsid w:val="00A01453"/>
    <w:rsid w:val="00A01531"/>
    <w:rsid w:val="00A13950"/>
    <w:rsid w:val="00A22938"/>
    <w:rsid w:val="00A22BA4"/>
    <w:rsid w:val="00A2702F"/>
    <w:rsid w:val="00A27301"/>
    <w:rsid w:val="00A338D7"/>
    <w:rsid w:val="00A35E8F"/>
    <w:rsid w:val="00A36665"/>
    <w:rsid w:val="00A37672"/>
    <w:rsid w:val="00A5452B"/>
    <w:rsid w:val="00A5485C"/>
    <w:rsid w:val="00A55143"/>
    <w:rsid w:val="00A614DA"/>
    <w:rsid w:val="00A618F5"/>
    <w:rsid w:val="00A623E7"/>
    <w:rsid w:val="00A63886"/>
    <w:rsid w:val="00A64703"/>
    <w:rsid w:val="00A669F8"/>
    <w:rsid w:val="00A77583"/>
    <w:rsid w:val="00A8643D"/>
    <w:rsid w:val="00A90D89"/>
    <w:rsid w:val="00A92753"/>
    <w:rsid w:val="00A95067"/>
    <w:rsid w:val="00A96CEA"/>
    <w:rsid w:val="00AA14F6"/>
    <w:rsid w:val="00AA1939"/>
    <w:rsid w:val="00AA22C5"/>
    <w:rsid w:val="00AA2C52"/>
    <w:rsid w:val="00AA6A38"/>
    <w:rsid w:val="00AB2D1D"/>
    <w:rsid w:val="00AB3954"/>
    <w:rsid w:val="00AB5B9D"/>
    <w:rsid w:val="00AC40E0"/>
    <w:rsid w:val="00AC46FC"/>
    <w:rsid w:val="00AD679F"/>
    <w:rsid w:val="00AD6BB4"/>
    <w:rsid w:val="00AE2781"/>
    <w:rsid w:val="00AE2A66"/>
    <w:rsid w:val="00AF3138"/>
    <w:rsid w:val="00AF4D21"/>
    <w:rsid w:val="00AF5676"/>
    <w:rsid w:val="00AF639D"/>
    <w:rsid w:val="00AF63DA"/>
    <w:rsid w:val="00AF746B"/>
    <w:rsid w:val="00B0152A"/>
    <w:rsid w:val="00B02813"/>
    <w:rsid w:val="00B20752"/>
    <w:rsid w:val="00B26FB4"/>
    <w:rsid w:val="00B319CD"/>
    <w:rsid w:val="00B32734"/>
    <w:rsid w:val="00B3541D"/>
    <w:rsid w:val="00B43AC5"/>
    <w:rsid w:val="00B448CA"/>
    <w:rsid w:val="00B45688"/>
    <w:rsid w:val="00B50A93"/>
    <w:rsid w:val="00B53B42"/>
    <w:rsid w:val="00B62F83"/>
    <w:rsid w:val="00B75CA8"/>
    <w:rsid w:val="00B75D0D"/>
    <w:rsid w:val="00B76B0A"/>
    <w:rsid w:val="00B7746E"/>
    <w:rsid w:val="00B81EFF"/>
    <w:rsid w:val="00B834D1"/>
    <w:rsid w:val="00B8560B"/>
    <w:rsid w:val="00B95BE3"/>
    <w:rsid w:val="00BA78CF"/>
    <w:rsid w:val="00BB70F1"/>
    <w:rsid w:val="00BB7D03"/>
    <w:rsid w:val="00BC5059"/>
    <w:rsid w:val="00BC7669"/>
    <w:rsid w:val="00BD2C6F"/>
    <w:rsid w:val="00BD4EB9"/>
    <w:rsid w:val="00BD646C"/>
    <w:rsid w:val="00BD7F9E"/>
    <w:rsid w:val="00BE0150"/>
    <w:rsid w:val="00BE2E12"/>
    <w:rsid w:val="00BE4D2F"/>
    <w:rsid w:val="00BE5AC6"/>
    <w:rsid w:val="00BF5047"/>
    <w:rsid w:val="00BF5C63"/>
    <w:rsid w:val="00C0025B"/>
    <w:rsid w:val="00C02F0A"/>
    <w:rsid w:val="00C059F4"/>
    <w:rsid w:val="00C05E84"/>
    <w:rsid w:val="00C061E4"/>
    <w:rsid w:val="00C24285"/>
    <w:rsid w:val="00C34007"/>
    <w:rsid w:val="00C358D7"/>
    <w:rsid w:val="00C400B6"/>
    <w:rsid w:val="00C607E6"/>
    <w:rsid w:val="00C629B8"/>
    <w:rsid w:val="00C656CE"/>
    <w:rsid w:val="00C670D3"/>
    <w:rsid w:val="00C67ACD"/>
    <w:rsid w:val="00C67BE9"/>
    <w:rsid w:val="00C77506"/>
    <w:rsid w:val="00C870A5"/>
    <w:rsid w:val="00C97E23"/>
    <w:rsid w:val="00CA017C"/>
    <w:rsid w:val="00CA1ADC"/>
    <w:rsid w:val="00CA1DDE"/>
    <w:rsid w:val="00CA3D5A"/>
    <w:rsid w:val="00CA676A"/>
    <w:rsid w:val="00CA7ACC"/>
    <w:rsid w:val="00CB5F5D"/>
    <w:rsid w:val="00CD7916"/>
    <w:rsid w:val="00CE10BD"/>
    <w:rsid w:val="00CE19D1"/>
    <w:rsid w:val="00CF1AD9"/>
    <w:rsid w:val="00CF1FDE"/>
    <w:rsid w:val="00CF4572"/>
    <w:rsid w:val="00CF7D5B"/>
    <w:rsid w:val="00D01C5D"/>
    <w:rsid w:val="00D07BF5"/>
    <w:rsid w:val="00D14F38"/>
    <w:rsid w:val="00D16ACD"/>
    <w:rsid w:val="00D23133"/>
    <w:rsid w:val="00D315E6"/>
    <w:rsid w:val="00D36785"/>
    <w:rsid w:val="00D37AA0"/>
    <w:rsid w:val="00D37E0A"/>
    <w:rsid w:val="00D43435"/>
    <w:rsid w:val="00D43E3B"/>
    <w:rsid w:val="00D44B53"/>
    <w:rsid w:val="00D60B70"/>
    <w:rsid w:val="00D61689"/>
    <w:rsid w:val="00D64E6B"/>
    <w:rsid w:val="00D65BB8"/>
    <w:rsid w:val="00D734E5"/>
    <w:rsid w:val="00D81202"/>
    <w:rsid w:val="00D8298E"/>
    <w:rsid w:val="00D82ED8"/>
    <w:rsid w:val="00D8581F"/>
    <w:rsid w:val="00D85D13"/>
    <w:rsid w:val="00D90ADB"/>
    <w:rsid w:val="00D9727E"/>
    <w:rsid w:val="00DA1944"/>
    <w:rsid w:val="00DA4E79"/>
    <w:rsid w:val="00DB0952"/>
    <w:rsid w:val="00DB4B55"/>
    <w:rsid w:val="00DC0E5D"/>
    <w:rsid w:val="00DC1369"/>
    <w:rsid w:val="00DC3B0D"/>
    <w:rsid w:val="00DC691A"/>
    <w:rsid w:val="00DD3008"/>
    <w:rsid w:val="00DE2783"/>
    <w:rsid w:val="00DE2B03"/>
    <w:rsid w:val="00DE4584"/>
    <w:rsid w:val="00DF214B"/>
    <w:rsid w:val="00DF596A"/>
    <w:rsid w:val="00DF718C"/>
    <w:rsid w:val="00E06853"/>
    <w:rsid w:val="00E1014A"/>
    <w:rsid w:val="00E10587"/>
    <w:rsid w:val="00E15AC3"/>
    <w:rsid w:val="00E17876"/>
    <w:rsid w:val="00E214CD"/>
    <w:rsid w:val="00E235DB"/>
    <w:rsid w:val="00E26964"/>
    <w:rsid w:val="00E26C0D"/>
    <w:rsid w:val="00E438BD"/>
    <w:rsid w:val="00E4414F"/>
    <w:rsid w:val="00E442BE"/>
    <w:rsid w:val="00E44629"/>
    <w:rsid w:val="00E5297F"/>
    <w:rsid w:val="00E542FA"/>
    <w:rsid w:val="00E57AF4"/>
    <w:rsid w:val="00E743BE"/>
    <w:rsid w:val="00E82409"/>
    <w:rsid w:val="00E84E4D"/>
    <w:rsid w:val="00E8535F"/>
    <w:rsid w:val="00E93090"/>
    <w:rsid w:val="00E945A5"/>
    <w:rsid w:val="00E94CAB"/>
    <w:rsid w:val="00E95A65"/>
    <w:rsid w:val="00EA1906"/>
    <w:rsid w:val="00EB0ACB"/>
    <w:rsid w:val="00EB55E3"/>
    <w:rsid w:val="00EB77F8"/>
    <w:rsid w:val="00EB7F89"/>
    <w:rsid w:val="00EC0A99"/>
    <w:rsid w:val="00EC3461"/>
    <w:rsid w:val="00EC5CE4"/>
    <w:rsid w:val="00EC6F7D"/>
    <w:rsid w:val="00ED11F6"/>
    <w:rsid w:val="00ED14EA"/>
    <w:rsid w:val="00ED29EE"/>
    <w:rsid w:val="00ED4734"/>
    <w:rsid w:val="00ED6699"/>
    <w:rsid w:val="00EE105F"/>
    <w:rsid w:val="00EE20B8"/>
    <w:rsid w:val="00EE4988"/>
    <w:rsid w:val="00EE7700"/>
    <w:rsid w:val="00EF0DEF"/>
    <w:rsid w:val="00EF563B"/>
    <w:rsid w:val="00EF592F"/>
    <w:rsid w:val="00F02EF8"/>
    <w:rsid w:val="00F112C7"/>
    <w:rsid w:val="00F118E4"/>
    <w:rsid w:val="00F149E9"/>
    <w:rsid w:val="00F17706"/>
    <w:rsid w:val="00F21A26"/>
    <w:rsid w:val="00F25C42"/>
    <w:rsid w:val="00F267FD"/>
    <w:rsid w:val="00F343FA"/>
    <w:rsid w:val="00F3607F"/>
    <w:rsid w:val="00F402FF"/>
    <w:rsid w:val="00F43DD6"/>
    <w:rsid w:val="00F46856"/>
    <w:rsid w:val="00F46D51"/>
    <w:rsid w:val="00F53170"/>
    <w:rsid w:val="00F577C6"/>
    <w:rsid w:val="00F577F9"/>
    <w:rsid w:val="00F57862"/>
    <w:rsid w:val="00F6334C"/>
    <w:rsid w:val="00F641BD"/>
    <w:rsid w:val="00F6764B"/>
    <w:rsid w:val="00F76673"/>
    <w:rsid w:val="00F771EA"/>
    <w:rsid w:val="00F81EC9"/>
    <w:rsid w:val="00F9155D"/>
    <w:rsid w:val="00FA6237"/>
    <w:rsid w:val="00FC1BFA"/>
    <w:rsid w:val="00FC6079"/>
    <w:rsid w:val="00FC68A1"/>
    <w:rsid w:val="00FD64E9"/>
    <w:rsid w:val="00FE3E67"/>
    <w:rsid w:val="00FE62F5"/>
    <w:rsid w:val="00FE6EEE"/>
    <w:rsid w:val="00FF3889"/>
    <w:rsid w:val="00FF6D85"/>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90D12"/>
  <w15:chartTrackingRefBased/>
  <w15:docId w15:val="{C2D7C88F-3895-407B-8AFF-B6E80844B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8"/>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A95067"/>
    <w:pPr>
      <w:keepNext/>
      <w:keepLines/>
      <w:spacing w:before="480" w:after="0" w:line="240" w:lineRule="auto"/>
      <w:outlineLvl w:val="0"/>
    </w:pPr>
    <w:rPr>
      <w:rFonts w:ascii="Cambria" w:eastAsia="Times New Roman" w:hAnsi="Cambria"/>
      <w:color w:val="365F91"/>
      <w:sz w:val="32"/>
      <w:szCs w:val="32"/>
      <w:lang w:eastAsia="ru-RU"/>
    </w:rPr>
  </w:style>
  <w:style w:type="paragraph" w:styleId="2">
    <w:name w:val="heading 2"/>
    <w:basedOn w:val="a"/>
    <w:next w:val="a"/>
    <w:link w:val="20"/>
    <w:qFormat/>
    <w:rsid w:val="00A95067"/>
    <w:pPr>
      <w:keepNext/>
      <w:spacing w:after="0" w:line="240" w:lineRule="auto"/>
      <w:jc w:val="both"/>
      <w:outlineLvl w:val="1"/>
    </w:pPr>
    <w:rPr>
      <w:rFonts w:eastAsia="Times New Roman"/>
      <w:szCs w:val="20"/>
      <w:lang w:eastAsia="ru-RU"/>
    </w:rPr>
  </w:style>
  <w:style w:type="paragraph" w:styleId="3">
    <w:name w:val="heading 3"/>
    <w:basedOn w:val="a"/>
    <w:next w:val="a"/>
    <w:link w:val="30"/>
    <w:qFormat/>
    <w:rsid w:val="00A95067"/>
    <w:pPr>
      <w:keepNext/>
      <w:spacing w:before="240" w:after="60" w:line="240" w:lineRule="auto"/>
      <w:jc w:val="both"/>
      <w:outlineLvl w:val="2"/>
    </w:pPr>
    <w:rPr>
      <w:rFonts w:ascii="Arial" w:eastAsia="Times New Roman" w:hAnsi="Arial" w:cs="Arial"/>
      <w:b/>
      <w:bCs/>
      <w:sz w:val="26"/>
      <w:szCs w:val="26"/>
      <w:lang w:eastAsia="ru-RU"/>
    </w:rPr>
  </w:style>
  <w:style w:type="paragraph" w:styleId="4">
    <w:name w:val="heading 4"/>
    <w:basedOn w:val="a"/>
    <w:next w:val="a"/>
    <w:link w:val="40"/>
    <w:qFormat/>
    <w:rsid w:val="00A95067"/>
    <w:pPr>
      <w:keepNext/>
      <w:tabs>
        <w:tab w:val="left" w:pos="3373"/>
        <w:tab w:val="left" w:pos="4195"/>
        <w:tab w:val="left" w:pos="4932"/>
        <w:tab w:val="left" w:pos="5698"/>
      </w:tabs>
      <w:spacing w:after="0" w:line="240" w:lineRule="auto"/>
      <w:jc w:val="both"/>
      <w:outlineLvl w:val="3"/>
    </w:pPr>
    <w:rPr>
      <w:rFonts w:eastAsia="Times New Roman"/>
      <w:sz w:val="24"/>
      <w:szCs w:val="20"/>
      <w:lang w:eastAsia="ru-RU"/>
    </w:rPr>
  </w:style>
  <w:style w:type="paragraph" w:styleId="5">
    <w:name w:val="heading 5"/>
    <w:basedOn w:val="a"/>
    <w:next w:val="a"/>
    <w:link w:val="50"/>
    <w:qFormat/>
    <w:rsid w:val="00A95067"/>
    <w:pPr>
      <w:spacing w:before="240" w:after="60" w:line="240" w:lineRule="auto"/>
      <w:jc w:val="both"/>
      <w:outlineLvl w:val="4"/>
    </w:pPr>
    <w:rPr>
      <w:rFonts w:eastAsia="Times New Roman"/>
      <w:b/>
      <w:bCs/>
      <w:i/>
      <w:iCs/>
      <w:sz w:val="26"/>
      <w:szCs w:val="26"/>
      <w:lang w:eastAsia="ru-RU"/>
    </w:rPr>
  </w:style>
  <w:style w:type="paragraph" w:styleId="6">
    <w:name w:val="heading 6"/>
    <w:basedOn w:val="a"/>
    <w:next w:val="a"/>
    <w:link w:val="60"/>
    <w:qFormat/>
    <w:rsid w:val="00A95067"/>
    <w:pPr>
      <w:spacing w:before="240" w:after="60" w:line="240" w:lineRule="auto"/>
      <w:jc w:val="both"/>
      <w:outlineLvl w:val="5"/>
    </w:pPr>
    <w:rPr>
      <w:rFonts w:eastAsia="Times New Roman"/>
      <w:b/>
      <w:bCs/>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30E6F"/>
    <w:pPr>
      <w:ind w:left="720"/>
      <w:contextualSpacing/>
    </w:pPr>
  </w:style>
  <w:style w:type="paragraph" w:styleId="a4">
    <w:name w:val="header"/>
    <w:basedOn w:val="a"/>
    <w:link w:val="a5"/>
    <w:unhideWhenUsed/>
    <w:rsid w:val="00791404"/>
    <w:pPr>
      <w:tabs>
        <w:tab w:val="center" w:pos="4677"/>
        <w:tab w:val="right" w:pos="9355"/>
      </w:tabs>
      <w:spacing w:after="0" w:line="240" w:lineRule="auto"/>
    </w:pPr>
  </w:style>
  <w:style w:type="character" w:customStyle="1" w:styleId="a5">
    <w:name w:val="Верхний колонтитул Знак"/>
    <w:basedOn w:val="a0"/>
    <w:link w:val="a4"/>
    <w:rsid w:val="00791404"/>
    <w:rPr>
      <w:lang w:val="ru-RU"/>
    </w:rPr>
  </w:style>
  <w:style w:type="paragraph" w:styleId="a6">
    <w:name w:val="footer"/>
    <w:basedOn w:val="a"/>
    <w:link w:val="a7"/>
    <w:uiPriority w:val="99"/>
    <w:unhideWhenUsed/>
    <w:rsid w:val="0079140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91404"/>
    <w:rPr>
      <w:lang w:val="ru-RU"/>
    </w:rPr>
  </w:style>
  <w:style w:type="character" w:customStyle="1" w:styleId="10">
    <w:name w:val="Заголовок 1 Знак"/>
    <w:basedOn w:val="a0"/>
    <w:link w:val="1"/>
    <w:rsid w:val="00A95067"/>
    <w:rPr>
      <w:rFonts w:ascii="Cambria" w:eastAsia="Times New Roman" w:hAnsi="Cambria" w:cs="Times New Roman"/>
      <w:color w:val="365F91"/>
      <w:sz w:val="32"/>
      <w:szCs w:val="32"/>
      <w:lang w:val="ru-RU" w:eastAsia="ru-RU"/>
    </w:rPr>
  </w:style>
  <w:style w:type="character" w:customStyle="1" w:styleId="20">
    <w:name w:val="Заголовок 2 Знак"/>
    <w:basedOn w:val="a0"/>
    <w:link w:val="2"/>
    <w:rsid w:val="00A95067"/>
    <w:rPr>
      <w:rFonts w:ascii="Times New Roman" w:eastAsia="Times New Roman" w:hAnsi="Times New Roman" w:cs="Times New Roman"/>
      <w:sz w:val="28"/>
      <w:szCs w:val="20"/>
      <w:lang w:val="ru-RU" w:eastAsia="ru-RU"/>
    </w:rPr>
  </w:style>
  <w:style w:type="character" w:customStyle="1" w:styleId="30">
    <w:name w:val="Заголовок 3 Знак"/>
    <w:basedOn w:val="a0"/>
    <w:link w:val="3"/>
    <w:rsid w:val="00A95067"/>
    <w:rPr>
      <w:rFonts w:ascii="Arial" w:eastAsia="Times New Roman" w:hAnsi="Arial" w:cs="Arial"/>
      <w:b/>
      <w:bCs/>
      <w:sz w:val="26"/>
      <w:szCs w:val="26"/>
      <w:lang w:val="ru-RU" w:eastAsia="ru-RU"/>
    </w:rPr>
  </w:style>
  <w:style w:type="character" w:customStyle="1" w:styleId="40">
    <w:name w:val="Заголовок 4 Знак"/>
    <w:basedOn w:val="a0"/>
    <w:link w:val="4"/>
    <w:rsid w:val="00A95067"/>
    <w:rPr>
      <w:rFonts w:ascii="Times New Roman" w:eastAsia="Times New Roman" w:hAnsi="Times New Roman" w:cs="Times New Roman"/>
      <w:sz w:val="24"/>
      <w:szCs w:val="20"/>
      <w:lang w:val="ru-RU" w:eastAsia="ru-RU"/>
    </w:rPr>
  </w:style>
  <w:style w:type="character" w:customStyle="1" w:styleId="50">
    <w:name w:val="Заголовок 5 Знак"/>
    <w:basedOn w:val="a0"/>
    <w:link w:val="5"/>
    <w:rsid w:val="00A95067"/>
    <w:rPr>
      <w:rFonts w:ascii="Times New Roman" w:eastAsia="Times New Roman" w:hAnsi="Times New Roman" w:cs="Times New Roman"/>
      <w:b/>
      <w:bCs/>
      <w:i/>
      <w:iCs/>
      <w:sz w:val="26"/>
      <w:szCs w:val="26"/>
      <w:lang w:val="ru-RU" w:eastAsia="ru-RU"/>
    </w:rPr>
  </w:style>
  <w:style w:type="character" w:customStyle="1" w:styleId="60">
    <w:name w:val="Заголовок 6 Знак"/>
    <w:basedOn w:val="a0"/>
    <w:link w:val="6"/>
    <w:rsid w:val="00A95067"/>
    <w:rPr>
      <w:rFonts w:ascii="Times New Roman" w:eastAsia="Times New Roman" w:hAnsi="Times New Roman" w:cs="Times New Roman"/>
      <w:b/>
      <w:bCs/>
      <w:lang w:val="ru-RU" w:eastAsia="ru-RU"/>
    </w:rPr>
  </w:style>
  <w:style w:type="character" w:customStyle="1" w:styleId="apple-style-span">
    <w:name w:val="apple-style-span"/>
    <w:rsid w:val="00A95067"/>
  </w:style>
  <w:style w:type="paragraph" w:styleId="a8">
    <w:name w:val="Balloon Text"/>
    <w:basedOn w:val="a"/>
    <w:link w:val="a9"/>
    <w:uiPriority w:val="99"/>
    <w:unhideWhenUsed/>
    <w:rsid w:val="00A95067"/>
    <w:pPr>
      <w:spacing w:after="0" w:line="240" w:lineRule="auto"/>
    </w:pPr>
    <w:rPr>
      <w:rFonts w:ascii="Tahoma" w:eastAsia="Times New Roman" w:hAnsi="Tahoma" w:cs="Tahoma"/>
      <w:sz w:val="16"/>
      <w:szCs w:val="16"/>
      <w:lang w:eastAsia="ru-RU"/>
    </w:rPr>
  </w:style>
  <w:style w:type="character" w:customStyle="1" w:styleId="a9">
    <w:name w:val="Текст выноски Знак"/>
    <w:basedOn w:val="a0"/>
    <w:link w:val="a8"/>
    <w:uiPriority w:val="99"/>
    <w:rsid w:val="00A95067"/>
    <w:rPr>
      <w:rFonts w:ascii="Tahoma" w:eastAsia="Times New Roman" w:hAnsi="Tahoma" w:cs="Tahoma"/>
      <w:sz w:val="16"/>
      <w:szCs w:val="16"/>
      <w:lang w:val="ru-RU" w:eastAsia="ru-RU"/>
    </w:rPr>
  </w:style>
  <w:style w:type="paragraph" w:customStyle="1" w:styleId="11">
    <w:name w:val="Заголовок 11"/>
    <w:basedOn w:val="a"/>
    <w:next w:val="a"/>
    <w:qFormat/>
    <w:rsid w:val="00A95067"/>
    <w:pPr>
      <w:keepNext/>
      <w:keepLines/>
      <w:spacing w:before="240" w:after="0" w:line="360" w:lineRule="auto"/>
      <w:ind w:firstLine="567"/>
      <w:jc w:val="both"/>
      <w:outlineLvl w:val="0"/>
    </w:pPr>
    <w:rPr>
      <w:rFonts w:ascii="Cambria" w:eastAsia="Times New Roman" w:hAnsi="Cambria"/>
      <w:color w:val="365F91"/>
      <w:sz w:val="32"/>
      <w:szCs w:val="32"/>
      <w:lang w:eastAsia="ru-RU"/>
    </w:rPr>
  </w:style>
  <w:style w:type="paragraph" w:customStyle="1" w:styleId="21">
    <w:name w:val="Основной текст 21"/>
    <w:basedOn w:val="a"/>
    <w:rsid w:val="00A95067"/>
    <w:pPr>
      <w:spacing w:after="0" w:line="360" w:lineRule="auto"/>
      <w:ind w:firstLine="567"/>
      <w:jc w:val="both"/>
    </w:pPr>
    <w:rPr>
      <w:rFonts w:eastAsia="Times New Roman"/>
      <w:sz w:val="24"/>
      <w:szCs w:val="24"/>
      <w:lang w:eastAsia="ru-RU"/>
    </w:rPr>
  </w:style>
  <w:style w:type="paragraph" w:styleId="aa">
    <w:name w:val="Body Text Indent"/>
    <w:basedOn w:val="a"/>
    <w:link w:val="ab"/>
    <w:rsid w:val="00A95067"/>
    <w:pPr>
      <w:spacing w:after="0" w:line="360" w:lineRule="auto"/>
      <w:ind w:firstLine="567"/>
      <w:jc w:val="both"/>
    </w:pPr>
    <w:rPr>
      <w:rFonts w:eastAsia="Times New Roman"/>
      <w:sz w:val="24"/>
      <w:szCs w:val="24"/>
      <w:lang w:eastAsia="ru-RU"/>
    </w:rPr>
  </w:style>
  <w:style w:type="character" w:customStyle="1" w:styleId="ab">
    <w:name w:val="Основной текст с отступом Знак"/>
    <w:basedOn w:val="a0"/>
    <w:link w:val="aa"/>
    <w:rsid w:val="00A95067"/>
    <w:rPr>
      <w:rFonts w:ascii="Times New Roman" w:eastAsia="Times New Roman" w:hAnsi="Times New Roman" w:cs="Times New Roman"/>
      <w:sz w:val="24"/>
      <w:szCs w:val="24"/>
      <w:lang w:val="ru-RU" w:eastAsia="ru-RU"/>
    </w:rPr>
  </w:style>
  <w:style w:type="paragraph" w:styleId="ac">
    <w:name w:val="Plain Text"/>
    <w:basedOn w:val="a"/>
    <w:link w:val="ad"/>
    <w:rsid w:val="00A95067"/>
    <w:pPr>
      <w:spacing w:after="0" w:line="240" w:lineRule="auto"/>
      <w:jc w:val="both"/>
    </w:pPr>
    <w:rPr>
      <w:rFonts w:ascii="Courier New" w:eastAsia="Times New Roman" w:hAnsi="Courier New"/>
      <w:sz w:val="20"/>
      <w:szCs w:val="20"/>
      <w:lang w:eastAsia="ru-RU"/>
    </w:rPr>
  </w:style>
  <w:style w:type="character" w:customStyle="1" w:styleId="ad">
    <w:name w:val="Текст Знак"/>
    <w:basedOn w:val="a0"/>
    <w:link w:val="ac"/>
    <w:rsid w:val="00A95067"/>
    <w:rPr>
      <w:rFonts w:ascii="Courier New" w:eastAsia="Times New Roman" w:hAnsi="Courier New" w:cs="Times New Roman"/>
      <w:sz w:val="20"/>
      <w:szCs w:val="20"/>
      <w:lang w:val="ru-RU" w:eastAsia="ru-RU"/>
    </w:rPr>
  </w:style>
  <w:style w:type="paragraph" w:styleId="ae">
    <w:name w:val="Body Text"/>
    <w:basedOn w:val="a"/>
    <w:link w:val="af"/>
    <w:rsid w:val="00A95067"/>
    <w:pPr>
      <w:spacing w:after="120" w:line="360" w:lineRule="auto"/>
      <w:ind w:firstLine="567"/>
      <w:jc w:val="both"/>
    </w:pPr>
    <w:rPr>
      <w:rFonts w:eastAsia="Times New Roman"/>
      <w:sz w:val="24"/>
      <w:szCs w:val="24"/>
      <w:lang w:eastAsia="ru-RU"/>
    </w:rPr>
  </w:style>
  <w:style w:type="character" w:customStyle="1" w:styleId="af">
    <w:name w:val="Основной текст Знак"/>
    <w:basedOn w:val="a0"/>
    <w:link w:val="ae"/>
    <w:rsid w:val="00A95067"/>
    <w:rPr>
      <w:rFonts w:ascii="Times New Roman" w:eastAsia="Times New Roman" w:hAnsi="Times New Roman" w:cs="Times New Roman"/>
      <w:sz w:val="24"/>
      <w:szCs w:val="24"/>
      <w:lang w:val="ru-RU" w:eastAsia="ru-RU"/>
    </w:rPr>
  </w:style>
  <w:style w:type="paragraph" w:styleId="22">
    <w:name w:val="Body Text Indent 2"/>
    <w:basedOn w:val="a"/>
    <w:link w:val="23"/>
    <w:unhideWhenUsed/>
    <w:rsid w:val="00A95067"/>
    <w:pPr>
      <w:spacing w:after="120" w:line="480" w:lineRule="auto"/>
      <w:ind w:left="283" w:firstLine="567"/>
      <w:jc w:val="both"/>
    </w:pPr>
    <w:rPr>
      <w:rFonts w:eastAsia="Times New Roman"/>
      <w:sz w:val="24"/>
      <w:szCs w:val="24"/>
      <w:lang w:eastAsia="ru-RU"/>
    </w:rPr>
  </w:style>
  <w:style w:type="character" w:customStyle="1" w:styleId="23">
    <w:name w:val="Основной текст с отступом 2 Знак"/>
    <w:basedOn w:val="a0"/>
    <w:link w:val="22"/>
    <w:rsid w:val="00A95067"/>
    <w:rPr>
      <w:rFonts w:ascii="Times New Roman" w:eastAsia="Times New Roman" w:hAnsi="Times New Roman" w:cs="Times New Roman"/>
      <w:sz w:val="24"/>
      <w:szCs w:val="24"/>
      <w:lang w:val="ru-RU" w:eastAsia="ru-RU"/>
    </w:rPr>
  </w:style>
  <w:style w:type="table" w:styleId="af0">
    <w:name w:val="Table Grid"/>
    <w:basedOn w:val="a1"/>
    <w:uiPriority w:val="39"/>
    <w:rsid w:val="00A95067"/>
    <w:pPr>
      <w:widowControl w:val="0"/>
      <w:autoSpaceDE w:val="0"/>
      <w:autoSpaceDN w:val="0"/>
      <w:adjustRightInd w:val="0"/>
      <w:spacing w:after="0" w:line="240" w:lineRule="auto"/>
    </w:pPr>
    <w:rPr>
      <w:rFonts w:eastAsia="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rmal (Web)"/>
    <w:aliases w:val="Обычный (веб),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Знак Знак1 Знак"/>
    <w:basedOn w:val="a"/>
    <w:link w:val="af2"/>
    <w:uiPriority w:val="99"/>
    <w:rsid w:val="00A95067"/>
    <w:pPr>
      <w:spacing w:before="100" w:beforeAutospacing="1" w:after="100" w:afterAutospacing="1" w:line="240" w:lineRule="auto"/>
      <w:jc w:val="both"/>
    </w:pPr>
    <w:rPr>
      <w:rFonts w:eastAsia="Times New Roman"/>
      <w:sz w:val="24"/>
      <w:szCs w:val="24"/>
      <w:lang w:eastAsia="ru-RU"/>
    </w:rPr>
  </w:style>
  <w:style w:type="paragraph" w:styleId="af3">
    <w:name w:val="No Spacing"/>
    <w:link w:val="af4"/>
    <w:qFormat/>
    <w:rsid w:val="00A95067"/>
    <w:pPr>
      <w:spacing w:after="0" w:line="240" w:lineRule="auto"/>
      <w:ind w:firstLine="567"/>
      <w:jc w:val="both"/>
    </w:pPr>
    <w:rPr>
      <w:rFonts w:eastAsia="Times New Roman"/>
      <w:sz w:val="24"/>
      <w:szCs w:val="24"/>
      <w:lang w:val="ru-RU" w:eastAsia="ru-RU"/>
    </w:rPr>
  </w:style>
  <w:style w:type="character" w:customStyle="1" w:styleId="41">
    <w:name w:val="Основной текст (41)_"/>
    <w:basedOn w:val="a0"/>
    <w:link w:val="410"/>
    <w:rsid w:val="00A95067"/>
    <w:rPr>
      <w:rFonts w:ascii="Book Antiqua" w:eastAsia="Book Antiqua" w:hAnsi="Book Antiqua" w:cs="Book Antiqua"/>
      <w:spacing w:val="10"/>
      <w:sz w:val="18"/>
      <w:szCs w:val="18"/>
      <w:shd w:val="clear" w:color="auto" w:fill="FFFFFF"/>
    </w:rPr>
  </w:style>
  <w:style w:type="character" w:customStyle="1" w:styleId="410pt">
    <w:name w:val="Основной текст (41) + Курсив;Интервал 0 pt"/>
    <w:basedOn w:val="41"/>
    <w:rsid w:val="00A95067"/>
    <w:rPr>
      <w:rFonts w:ascii="Book Antiqua" w:eastAsia="Book Antiqua" w:hAnsi="Book Antiqua" w:cs="Book Antiqua"/>
      <w:i/>
      <w:iCs/>
      <w:color w:val="000000"/>
      <w:spacing w:val="14"/>
      <w:w w:val="100"/>
      <w:position w:val="0"/>
      <w:sz w:val="18"/>
      <w:szCs w:val="18"/>
      <w:shd w:val="clear" w:color="auto" w:fill="FFFFFF"/>
      <w:lang w:val="ru-RU"/>
    </w:rPr>
  </w:style>
  <w:style w:type="paragraph" w:customStyle="1" w:styleId="410">
    <w:name w:val="Основной текст (41)"/>
    <w:basedOn w:val="a"/>
    <w:link w:val="41"/>
    <w:rsid w:val="00A95067"/>
    <w:pPr>
      <w:widowControl w:val="0"/>
      <w:shd w:val="clear" w:color="auto" w:fill="FFFFFF"/>
      <w:spacing w:after="0" w:line="211" w:lineRule="exact"/>
      <w:ind w:hanging="1520"/>
      <w:jc w:val="both"/>
    </w:pPr>
    <w:rPr>
      <w:rFonts w:ascii="Book Antiqua" w:eastAsia="Book Antiqua" w:hAnsi="Book Antiqua" w:cs="Book Antiqua"/>
      <w:spacing w:val="10"/>
      <w:sz w:val="18"/>
      <w:szCs w:val="18"/>
    </w:rPr>
  </w:style>
  <w:style w:type="character" w:customStyle="1" w:styleId="410pt0">
    <w:name w:val="Основной текст (41) + Интервал 0 pt"/>
    <w:basedOn w:val="41"/>
    <w:rsid w:val="00A95067"/>
    <w:rPr>
      <w:rFonts w:ascii="Book Antiqua" w:eastAsia="Book Antiqua" w:hAnsi="Book Antiqua" w:cs="Book Antiqua"/>
      <w:b w:val="0"/>
      <w:bCs w:val="0"/>
      <w:i w:val="0"/>
      <w:iCs w:val="0"/>
      <w:smallCaps w:val="0"/>
      <w:strike w:val="0"/>
      <w:color w:val="000000"/>
      <w:spacing w:val="15"/>
      <w:w w:val="100"/>
      <w:position w:val="0"/>
      <w:sz w:val="18"/>
      <w:szCs w:val="18"/>
      <w:u w:val="none"/>
      <w:shd w:val="clear" w:color="auto" w:fill="FFFFFF"/>
      <w:lang w:val="ru-RU"/>
    </w:rPr>
  </w:style>
  <w:style w:type="character" w:customStyle="1" w:styleId="44">
    <w:name w:val="Основной текст (44)_"/>
    <w:basedOn w:val="a0"/>
    <w:link w:val="440"/>
    <w:rsid w:val="00A95067"/>
    <w:rPr>
      <w:rFonts w:ascii="Book Antiqua" w:eastAsia="Book Antiqua" w:hAnsi="Book Antiqua" w:cs="Book Antiqua"/>
      <w:spacing w:val="9"/>
      <w:sz w:val="12"/>
      <w:szCs w:val="12"/>
      <w:shd w:val="clear" w:color="auto" w:fill="FFFFFF"/>
    </w:rPr>
  </w:style>
  <w:style w:type="character" w:customStyle="1" w:styleId="440pt">
    <w:name w:val="Основной текст (44) + Курсив;Интервал 0 pt"/>
    <w:basedOn w:val="44"/>
    <w:rsid w:val="00A95067"/>
    <w:rPr>
      <w:rFonts w:ascii="Book Antiqua" w:eastAsia="Book Antiqua" w:hAnsi="Book Antiqua" w:cs="Book Antiqua"/>
      <w:i/>
      <w:iCs/>
      <w:color w:val="000000"/>
      <w:spacing w:val="-15"/>
      <w:w w:val="100"/>
      <w:position w:val="0"/>
      <w:sz w:val="12"/>
      <w:szCs w:val="12"/>
      <w:shd w:val="clear" w:color="auto" w:fill="FFFFFF"/>
      <w:lang w:val="en-US"/>
    </w:rPr>
  </w:style>
  <w:style w:type="paragraph" w:customStyle="1" w:styleId="440">
    <w:name w:val="Основной текст (44)"/>
    <w:basedOn w:val="a"/>
    <w:link w:val="44"/>
    <w:rsid w:val="00A95067"/>
    <w:pPr>
      <w:widowControl w:val="0"/>
      <w:shd w:val="clear" w:color="auto" w:fill="FFFFFF"/>
      <w:spacing w:before="180" w:after="180" w:line="0" w:lineRule="atLeast"/>
      <w:jc w:val="both"/>
    </w:pPr>
    <w:rPr>
      <w:rFonts w:ascii="Book Antiqua" w:eastAsia="Book Antiqua" w:hAnsi="Book Antiqua" w:cs="Book Antiqua"/>
      <w:spacing w:val="9"/>
      <w:sz w:val="12"/>
      <w:szCs w:val="12"/>
    </w:rPr>
  </w:style>
  <w:style w:type="character" w:customStyle="1" w:styleId="af5">
    <w:name w:val="Основной текст_"/>
    <w:basedOn w:val="a0"/>
    <w:link w:val="31"/>
    <w:rsid w:val="00A95067"/>
    <w:rPr>
      <w:rFonts w:eastAsia="Times New Roman"/>
      <w:spacing w:val="9"/>
      <w:sz w:val="19"/>
      <w:szCs w:val="19"/>
      <w:shd w:val="clear" w:color="auto" w:fill="FFFFFF"/>
    </w:rPr>
  </w:style>
  <w:style w:type="character" w:customStyle="1" w:styleId="1pt">
    <w:name w:val="Основной текст + Курсив;Интервал 1 pt"/>
    <w:basedOn w:val="af5"/>
    <w:rsid w:val="00A95067"/>
    <w:rPr>
      <w:rFonts w:eastAsia="Times New Roman"/>
      <w:i/>
      <w:iCs/>
      <w:color w:val="000000"/>
      <w:spacing w:val="20"/>
      <w:w w:val="100"/>
      <w:position w:val="0"/>
      <w:sz w:val="19"/>
      <w:szCs w:val="19"/>
      <w:shd w:val="clear" w:color="auto" w:fill="FFFFFF"/>
      <w:lang w:val="en-US"/>
    </w:rPr>
  </w:style>
  <w:style w:type="paragraph" w:customStyle="1" w:styleId="31">
    <w:name w:val="Основной текст3"/>
    <w:basedOn w:val="a"/>
    <w:link w:val="af5"/>
    <w:rsid w:val="00A95067"/>
    <w:pPr>
      <w:widowControl w:val="0"/>
      <w:shd w:val="clear" w:color="auto" w:fill="FFFFFF"/>
      <w:spacing w:after="0" w:line="211" w:lineRule="exact"/>
      <w:ind w:hanging="1120"/>
      <w:jc w:val="both"/>
    </w:pPr>
    <w:rPr>
      <w:rFonts w:eastAsia="Times New Roman"/>
      <w:spacing w:val="9"/>
      <w:sz w:val="19"/>
      <w:szCs w:val="19"/>
    </w:rPr>
  </w:style>
  <w:style w:type="character" w:customStyle="1" w:styleId="24">
    <w:name w:val="Основной текст (2)_"/>
    <w:basedOn w:val="a0"/>
    <w:link w:val="25"/>
    <w:rsid w:val="00A95067"/>
    <w:rPr>
      <w:rFonts w:eastAsia="Times New Roman"/>
      <w:i/>
      <w:iCs/>
      <w:spacing w:val="20"/>
      <w:sz w:val="19"/>
      <w:szCs w:val="19"/>
      <w:shd w:val="clear" w:color="auto" w:fill="FFFFFF"/>
    </w:rPr>
  </w:style>
  <w:style w:type="character" w:customStyle="1" w:styleId="20pt">
    <w:name w:val="Основной текст (2) + Не курсив;Интервал 0 pt"/>
    <w:basedOn w:val="24"/>
    <w:rsid w:val="00A95067"/>
    <w:rPr>
      <w:rFonts w:eastAsia="Times New Roman"/>
      <w:i/>
      <w:iCs/>
      <w:color w:val="000000"/>
      <w:spacing w:val="9"/>
      <w:w w:val="100"/>
      <w:position w:val="0"/>
      <w:sz w:val="19"/>
      <w:szCs w:val="19"/>
      <w:shd w:val="clear" w:color="auto" w:fill="FFFFFF"/>
      <w:lang w:val="ru-RU"/>
    </w:rPr>
  </w:style>
  <w:style w:type="paragraph" w:customStyle="1" w:styleId="25">
    <w:name w:val="Основной текст (2)"/>
    <w:basedOn w:val="a"/>
    <w:link w:val="24"/>
    <w:rsid w:val="00A95067"/>
    <w:pPr>
      <w:widowControl w:val="0"/>
      <w:shd w:val="clear" w:color="auto" w:fill="FFFFFF"/>
      <w:spacing w:before="180" w:after="180" w:line="0" w:lineRule="atLeast"/>
      <w:jc w:val="right"/>
    </w:pPr>
    <w:rPr>
      <w:rFonts w:eastAsia="Times New Roman"/>
      <w:i/>
      <w:iCs/>
      <w:spacing w:val="20"/>
      <w:sz w:val="19"/>
      <w:szCs w:val="19"/>
    </w:rPr>
  </w:style>
  <w:style w:type="table" w:customStyle="1" w:styleId="12">
    <w:name w:val="Сетка таблицы1"/>
    <w:basedOn w:val="a1"/>
    <w:next w:val="af0"/>
    <w:rsid w:val="00A95067"/>
    <w:pPr>
      <w:widowControl w:val="0"/>
      <w:autoSpaceDE w:val="0"/>
      <w:autoSpaceDN w:val="0"/>
      <w:adjustRightInd w:val="0"/>
      <w:spacing w:after="0" w:line="240" w:lineRule="auto"/>
    </w:pPr>
    <w:rPr>
      <w:rFonts w:eastAsia="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0">
    <w:name w:val="Заголовок 1 Знак1"/>
    <w:basedOn w:val="a0"/>
    <w:uiPriority w:val="9"/>
    <w:rsid w:val="00A95067"/>
    <w:rPr>
      <w:rFonts w:ascii="Cambria" w:eastAsia="Times New Roman" w:hAnsi="Cambria" w:cs="Times New Roman"/>
      <w:b/>
      <w:bCs/>
      <w:color w:val="365F91"/>
      <w:sz w:val="28"/>
      <w:szCs w:val="28"/>
      <w:lang w:eastAsia="ru-RU"/>
    </w:rPr>
  </w:style>
  <w:style w:type="character" w:customStyle="1" w:styleId="13">
    <w:name w:val="Гиперссылка1"/>
    <w:basedOn w:val="a0"/>
    <w:unhideWhenUsed/>
    <w:rsid w:val="00A95067"/>
    <w:rPr>
      <w:color w:val="0000FF"/>
      <w:u w:val="single"/>
    </w:rPr>
  </w:style>
  <w:style w:type="paragraph" w:styleId="26">
    <w:name w:val="Body Text 2"/>
    <w:basedOn w:val="a"/>
    <w:link w:val="27"/>
    <w:unhideWhenUsed/>
    <w:rsid w:val="00A95067"/>
    <w:pPr>
      <w:spacing w:after="120" w:line="480" w:lineRule="auto"/>
    </w:pPr>
    <w:rPr>
      <w:rFonts w:eastAsia="Times New Roman"/>
      <w:sz w:val="20"/>
      <w:szCs w:val="20"/>
      <w:lang w:eastAsia="ru-RU"/>
    </w:rPr>
  </w:style>
  <w:style w:type="character" w:customStyle="1" w:styleId="27">
    <w:name w:val="Основной текст 2 Знак"/>
    <w:basedOn w:val="a0"/>
    <w:link w:val="26"/>
    <w:rsid w:val="00A95067"/>
    <w:rPr>
      <w:rFonts w:ascii="Times New Roman" w:eastAsia="Times New Roman" w:hAnsi="Times New Roman" w:cs="Times New Roman"/>
      <w:sz w:val="20"/>
      <w:szCs w:val="20"/>
      <w:lang w:val="ru-RU" w:eastAsia="ru-RU"/>
    </w:rPr>
  </w:style>
  <w:style w:type="character" w:customStyle="1" w:styleId="FontStyle11">
    <w:name w:val="Font Style11"/>
    <w:rsid w:val="00A95067"/>
    <w:rPr>
      <w:rFonts w:ascii="Times New Roman" w:hAnsi="Times New Roman" w:cs="Times New Roman" w:hint="default"/>
      <w:sz w:val="18"/>
      <w:szCs w:val="18"/>
    </w:rPr>
  </w:style>
  <w:style w:type="paragraph" w:styleId="32">
    <w:name w:val="Body Text Indent 3"/>
    <w:basedOn w:val="a"/>
    <w:link w:val="33"/>
    <w:unhideWhenUsed/>
    <w:rsid w:val="00A95067"/>
    <w:pPr>
      <w:spacing w:after="120" w:line="240" w:lineRule="auto"/>
      <w:ind w:left="283"/>
    </w:pPr>
    <w:rPr>
      <w:rFonts w:eastAsia="Times New Roman"/>
      <w:sz w:val="16"/>
      <w:szCs w:val="16"/>
      <w:lang w:eastAsia="ru-RU"/>
    </w:rPr>
  </w:style>
  <w:style w:type="character" w:customStyle="1" w:styleId="33">
    <w:name w:val="Основной текст с отступом 3 Знак"/>
    <w:basedOn w:val="a0"/>
    <w:link w:val="32"/>
    <w:rsid w:val="00A95067"/>
    <w:rPr>
      <w:rFonts w:ascii="Times New Roman" w:eastAsia="Times New Roman" w:hAnsi="Times New Roman" w:cs="Times New Roman"/>
      <w:sz w:val="16"/>
      <w:szCs w:val="16"/>
      <w:lang w:val="ru-RU" w:eastAsia="ru-RU"/>
    </w:rPr>
  </w:style>
  <w:style w:type="paragraph" w:customStyle="1" w:styleId="14">
    <w:name w:val="Обычный1"/>
    <w:rsid w:val="00A95067"/>
    <w:pPr>
      <w:spacing w:after="0" w:line="240" w:lineRule="auto"/>
      <w:jc w:val="both"/>
    </w:pPr>
    <w:rPr>
      <w:rFonts w:eastAsia="Times New Roman"/>
      <w:sz w:val="20"/>
      <w:szCs w:val="20"/>
      <w:lang w:val="ru-RU" w:eastAsia="ru-RU"/>
    </w:rPr>
  </w:style>
  <w:style w:type="table" w:customStyle="1" w:styleId="28">
    <w:name w:val="Сетка таблицы2"/>
    <w:basedOn w:val="a1"/>
    <w:next w:val="af0"/>
    <w:rsid w:val="00A95067"/>
    <w:pPr>
      <w:widowControl w:val="0"/>
      <w:autoSpaceDE w:val="0"/>
      <w:autoSpaceDN w:val="0"/>
      <w:adjustRightInd w:val="0"/>
      <w:spacing w:after="0" w:line="240" w:lineRule="auto"/>
    </w:pPr>
    <w:rPr>
      <w:rFonts w:eastAsia="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age number"/>
    <w:basedOn w:val="a0"/>
    <w:rsid w:val="00A95067"/>
  </w:style>
  <w:style w:type="paragraph" w:styleId="af7">
    <w:name w:val="Title"/>
    <w:basedOn w:val="a"/>
    <w:link w:val="af8"/>
    <w:qFormat/>
    <w:rsid w:val="00A95067"/>
    <w:pPr>
      <w:spacing w:after="0" w:line="240" w:lineRule="auto"/>
      <w:jc w:val="center"/>
    </w:pPr>
    <w:rPr>
      <w:rFonts w:eastAsia="Times New Roman"/>
      <w:b/>
      <w:sz w:val="24"/>
      <w:szCs w:val="24"/>
      <w:lang w:eastAsia="ru-RU"/>
    </w:rPr>
  </w:style>
  <w:style w:type="character" w:customStyle="1" w:styleId="af8">
    <w:name w:val="Заголовок Знак"/>
    <w:basedOn w:val="a0"/>
    <w:link w:val="af7"/>
    <w:rsid w:val="00A95067"/>
    <w:rPr>
      <w:rFonts w:ascii="Times New Roman" w:eastAsia="Times New Roman" w:hAnsi="Times New Roman" w:cs="Times New Roman"/>
      <w:b/>
      <w:sz w:val="24"/>
      <w:szCs w:val="24"/>
      <w:lang w:val="ru-RU" w:eastAsia="ru-RU"/>
    </w:rPr>
  </w:style>
  <w:style w:type="paragraph" w:customStyle="1" w:styleId="15">
    <w:name w:val="Знак1 Знак Знак Знак Знак Знак Знак Знак Знак Знак"/>
    <w:basedOn w:val="a"/>
    <w:next w:val="2"/>
    <w:autoRedefine/>
    <w:rsid w:val="00A95067"/>
    <w:pPr>
      <w:spacing w:line="240" w:lineRule="exact"/>
      <w:jc w:val="both"/>
    </w:pPr>
    <w:rPr>
      <w:rFonts w:eastAsia="Times New Roman"/>
      <w:sz w:val="24"/>
      <w:szCs w:val="20"/>
      <w:lang w:val="en-US"/>
    </w:rPr>
  </w:style>
  <w:style w:type="paragraph" w:customStyle="1" w:styleId="Style5">
    <w:name w:val="Style5"/>
    <w:basedOn w:val="a"/>
    <w:rsid w:val="00A95067"/>
    <w:pPr>
      <w:widowControl w:val="0"/>
      <w:autoSpaceDE w:val="0"/>
      <w:autoSpaceDN w:val="0"/>
      <w:adjustRightInd w:val="0"/>
      <w:spacing w:after="0" w:line="175" w:lineRule="exact"/>
      <w:jc w:val="both"/>
    </w:pPr>
    <w:rPr>
      <w:rFonts w:ascii="Arial Narrow" w:eastAsia="Calibri" w:hAnsi="Arial Narrow"/>
      <w:sz w:val="24"/>
      <w:szCs w:val="24"/>
      <w:lang w:eastAsia="ru-RU"/>
    </w:rPr>
  </w:style>
  <w:style w:type="character" w:customStyle="1" w:styleId="FontStyle24">
    <w:name w:val="Font Style24"/>
    <w:rsid w:val="00A95067"/>
    <w:rPr>
      <w:rFonts w:ascii="Arial Narrow" w:hAnsi="Arial Narrow" w:cs="Arial Narrow"/>
      <w:sz w:val="14"/>
      <w:szCs w:val="14"/>
    </w:rPr>
  </w:style>
  <w:style w:type="character" w:customStyle="1" w:styleId="FontStyle41">
    <w:name w:val="Font Style41"/>
    <w:rsid w:val="00A95067"/>
    <w:rPr>
      <w:rFonts w:ascii="Arial Narrow" w:hAnsi="Arial Narrow" w:cs="Arial Narrow"/>
      <w:b/>
      <w:bCs/>
      <w:sz w:val="12"/>
      <w:szCs w:val="12"/>
    </w:rPr>
  </w:style>
  <w:style w:type="character" w:customStyle="1" w:styleId="apple-converted-space">
    <w:name w:val="apple-converted-space"/>
    <w:basedOn w:val="a0"/>
    <w:rsid w:val="00A95067"/>
  </w:style>
  <w:style w:type="paragraph" w:styleId="af9">
    <w:name w:val="Block Text"/>
    <w:basedOn w:val="a"/>
    <w:rsid w:val="00A95067"/>
    <w:pPr>
      <w:widowControl w:val="0"/>
      <w:shd w:val="clear" w:color="auto" w:fill="FFFFFF"/>
      <w:spacing w:after="0" w:line="240" w:lineRule="auto"/>
      <w:ind w:left="130" w:right="120" w:firstLine="298"/>
      <w:jc w:val="both"/>
    </w:pPr>
    <w:rPr>
      <w:rFonts w:eastAsia="Times New Roman"/>
      <w:snapToGrid w:val="0"/>
      <w:color w:val="000000"/>
      <w:szCs w:val="20"/>
      <w:lang w:eastAsia="ru-RU"/>
    </w:rPr>
  </w:style>
  <w:style w:type="character" w:customStyle="1" w:styleId="FontStyle19">
    <w:name w:val="Font Style19"/>
    <w:rsid w:val="00A95067"/>
    <w:rPr>
      <w:rFonts w:ascii="Times New Roman" w:hAnsi="Times New Roman" w:cs="Times New Roman"/>
      <w:b/>
      <w:bCs/>
      <w:i/>
      <w:iCs/>
      <w:spacing w:val="10"/>
      <w:sz w:val="22"/>
      <w:szCs w:val="22"/>
    </w:rPr>
  </w:style>
  <w:style w:type="paragraph" w:customStyle="1" w:styleId="16">
    <w:name w:val="Без интервала1"/>
    <w:link w:val="NoSpacingChar"/>
    <w:qFormat/>
    <w:rsid w:val="00A95067"/>
    <w:pPr>
      <w:spacing w:after="0" w:line="240" w:lineRule="auto"/>
      <w:jc w:val="center"/>
    </w:pPr>
    <w:rPr>
      <w:rFonts w:ascii="Calibri" w:eastAsia="Times New Roman" w:hAnsi="Calibri"/>
      <w:lang w:val="ru-RU"/>
    </w:rPr>
  </w:style>
  <w:style w:type="paragraph" w:customStyle="1" w:styleId="Style3">
    <w:name w:val="Style3"/>
    <w:basedOn w:val="a"/>
    <w:rsid w:val="00A95067"/>
    <w:pPr>
      <w:widowControl w:val="0"/>
      <w:autoSpaceDE w:val="0"/>
      <w:autoSpaceDN w:val="0"/>
      <w:adjustRightInd w:val="0"/>
      <w:spacing w:after="0" w:line="240" w:lineRule="auto"/>
    </w:pPr>
    <w:rPr>
      <w:rFonts w:eastAsia="Times New Roman"/>
      <w:sz w:val="24"/>
      <w:szCs w:val="24"/>
      <w:lang w:eastAsia="ru-RU"/>
    </w:rPr>
  </w:style>
  <w:style w:type="character" w:customStyle="1" w:styleId="FontStyle42">
    <w:name w:val="Font Style42"/>
    <w:rsid w:val="00A95067"/>
    <w:rPr>
      <w:rFonts w:ascii="Arial Narrow" w:hAnsi="Arial Narrow" w:cs="Arial Narrow"/>
      <w:b/>
      <w:bCs/>
      <w:sz w:val="20"/>
      <w:szCs w:val="20"/>
    </w:rPr>
  </w:style>
  <w:style w:type="paragraph" w:customStyle="1" w:styleId="Style2">
    <w:name w:val="Style2"/>
    <w:basedOn w:val="a"/>
    <w:rsid w:val="00A95067"/>
    <w:pPr>
      <w:widowControl w:val="0"/>
      <w:autoSpaceDE w:val="0"/>
      <w:autoSpaceDN w:val="0"/>
      <w:adjustRightInd w:val="0"/>
      <w:spacing w:after="0" w:line="283" w:lineRule="exact"/>
      <w:ind w:firstLine="634"/>
    </w:pPr>
    <w:rPr>
      <w:rFonts w:eastAsia="Times New Roman"/>
      <w:sz w:val="24"/>
      <w:szCs w:val="24"/>
      <w:lang w:eastAsia="ru-RU"/>
    </w:rPr>
  </w:style>
  <w:style w:type="character" w:customStyle="1" w:styleId="FontStyle29">
    <w:name w:val="Font Style29"/>
    <w:rsid w:val="00A95067"/>
    <w:rPr>
      <w:rFonts w:ascii="Times New Roman" w:hAnsi="Times New Roman" w:cs="Times New Roman"/>
      <w:sz w:val="18"/>
      <w:szCs w:val="18"/>
    </w:rPr>
  </w:style>
  <w:style w:type="paragraph" w:customStyle="1" w:styleId="Style6">
    <w:name w:val="Style6"/>
    <w:basedOn w:val="a"/>
    <w:rsid w:val="00A95067"/>
    <w:pPr>
      <w:widowControl w:val="0"/>
      <w:autoSpaceDE w:val="0"/>
      <w:autoSpaceDN w:val="0"/>
      <w:adjustRightInd w:val="0"/>
      <w:spacing w:after="0" w:line="271" w:lineRule="exact"/>
      <w:jc w:val="both"/>
    </w:pPr>
    <w:rPr>
      <w:rFonts w:eastAsia="Times New Roman"/>
      <w:sz w:val="24"/>
      <w:szCs w:val="24"/>
      <w:lang w:eastAsia="ru-RU"/>
    </w:rPr>
  </w:style>
  <w:style w:type="paragraph" w:customStyle="1" w:styleId="17">
    <w:name w:val="Абзац списка1"/>
    <w:basedOn w:val="a"/>
    <w:rsid w:val="00A95067"/>
    <w:pPr>
      <w:spacing w:after="0" w:line="240" w:lineRule="auto"/>
      <w:ind w:left="720"/>
      <w:contextualSpacing/>
      <w:jc w:val="both"/>
    </w:pPr>
    <w:rPr>
      <w:rFonts w:eastAsia="Calibri"/>
      <w:sz w:val="24"/>
      <w:szCs w:val="24"/>
      <w:lang w:eastAsia="ru-RU"/>
    </w:rPr>
  </w:style>
  <w:style w:type="character" w:customStyle="1" w:styleId="hps">
    <w:name w:val="hps"/>
    <w:basedOn w:val="a0"/>
    <w:rsid w:val="00A95067"/>
  </w:style>
  <w:style w:type="character" w:customStyle="1" w:styleId="atn">
    <w:name w:val="atn"/>
    <w:basedOn w:val="a0"/>
    <w:rsid w:val="00A95067"/>
  </w:style>
  <w:style w:type="table" w:customStyle="1" w:styleId="111">
    <w:name w:val="Сетка таблицы11"/>
    <w:basedOn w:val="a1"/>
    <w:next w:val="af0"/>
    <w:uiPriority w:val="39"/>
    <w:rsid w:val="00A95067"/>
    <w:pPr>
      <w:spacing w:after="0" w:line="240" w:lineRule="auto"/>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f0"/>
    <w:rsid w:val="00A95067"/>
    <w:pPr>
      <w:widowControl w:val="0"/>
      <w:autoSpaceDE w:val="0"/>
      <w:autoSpaceDN w:val="0"/>
      <w:adjustRightInd w:val="0"/>
      <w:spacing w:after="0" w:line="240" w:lineRule="auto"/>
    </w:pPr>
    <w:rPr>
      <w:rFonts w:eastAsia="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0"/>
    <w:uiPriority w:val="39"/>
    <w:rsid w:val="00A95067"/>
    <w:pPr>
      <w:spacing w:after="0" w:line="240" w:lineRule="auto"/>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f0"/>
    <w:uiPriority w:val="39"/>
    <w:rsid w:val="00A95067"/>
    <w:pPr>
      <w:spacing w:after="0" w:line="240" w:lineRule="auto"/>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5pt0pt">
    <w:name w:val="Основной текст + 12;5 pt;Не полужирный;Интервал 0 pt"/>
    <w:basedOn w:val="a0"/>
    <w:rsid w:val="00A95067"/>
    <w:rPr>
      <w:rFonts w:ascii="Times New Roman" w:eastAsia="Times New Roman" w:hAnsi="Times New Roman" w:cs="Times New Roman"/>
      <w:b/>
      <w:bCs/>
      <w:i w:val="0"/>
      <w:iCs w:val="0"/>
      <w:smallCaps w:val="0"/>
      <w:strike w:val="0"/>
      <w:color w:val="000000"/>
      <w:spacing w:val="1"/>
      <w:w w:val="100"/>
      <w:position w:val="0"/>
      <w:sz w:val="25"/>
      <w:szCs w:val="25"/>
      <w:u w:val="none"/>
      <w:lang w:val="ru-RU"/>
    </w:rPr>
  </w:style>
  <w:style w:type="paragraph" w:customStyle="1" w:styleId="18">
    <w:name w:val="Основной текст1"/>
    <w:basedOn w:val="a"/>
    <w:rsid w:val="00A95067"/>
    <w:pPr>
      <w:widowControl w:val="0"/>
      <w:shd w:val="clear" w:color="auto" w:fill="FFFFFF"/>
      <w:spacing w:before="300" w:after="0" w:line="0" w:lineRule="atLeast"/>
      <w:ind w:hanging="800"/>
      <w:jc w:val="right"/>
    </w:pPr>
    <w:rPr>
      <w:rFonts w:eastAsia="Times New Roman"/>
      <w:spacing w:val="4"/>
      <w:sz w:val="20"/>
      <w:szCs w:val="20"/>
      <w:lang w:val="en-US"/>
    </w:rPr>
  </w:style>
  <w:style w:type="character" w:customStyle="1" w:styleId="7pt0pt">
    <w:name w:val="Основной текст + 7 pt;Полужирный;Интервал 0 pt"/>
    <w:basedOn w:val="af5"/>
    <w:rsid w:val="00A95067"/>
    <w:rPr>
      <w:rFonts w:ascii="Batang" w:eastAsia="Batang" w:hAnsi="Batang" w:cs="Batang"/>
      <w:b/>
      <w:bCs/>
      <w:color w:val="000000"/>
      <w:spacing w:val="-1"/>
      <w:w w:val="100"/>
      <w:position w:val="0"/>
      <w:sz w:val="14"/>
      <w:szCs w:val="14"/>
      <w:shd w:val="clear" w:color="auto" w:fill="FFFFFF"/>
      <w:lang w:val="ru-RU"/>
    </w:rPr>
  </w:style>
  <w:style w:type="character" w:styleId="afa">
    <w:name w:val="Hyperlink"/>
    <w:basedOn w:val="a0"/>
    <w:uiPriority w:val="99"/>
    <w:unhideWhenUsed/>
    <w:rsid w:val="00A95067"/>
    <w:rPr>
      <w:color w:val="0563C1" w:themeColor="hyperlink"/>
      <w:u w:val="single"/>
    </w:rPr>
  </w:style>
  <w:style w:type="paragraph" w:styleId="afb">
    <w:name w:val="Subtitle"/>
    <w:basedOn w:val="a"/>
    <w:link w:val="afc"/>
    <w:qFormat/>
    <w:rsid w:val="00A95067"/>
    <w:pPr>
      <w:spacing w:after="0" w:line="240" w:lineRule="auto"/>
      <w:jc w:val="both"/>
    </w:pPr>
    <w:rPr>
      <w:rFonts w:eastAsia="Times New Roman"/>
      <w:b/>
      <w:szCs w:val="20"/>
      <w:lang w:eastAsia="ru-RU"/>
    </w:rPr>
  </w:style>
  <w:style w:type="character" w:customStyle="1" w:styleId="afc">
    <w:name w:val="Подзаголовок Знак"/>
    <w:basedOn w:val="a0"/>
    <w:link w:val="afb"/>
    <w:rsid w:val="00A95067"/>
    <w:rPr>
      <w:rFonts w:ascii="Times New Roman" w:eastAsia="Times New Roman" w:hAnsi="Times New Roman" w:cs="Times New Roman"/>
      <w:b/>
      <w:sz w:val="28"/>
      <w:szCs w:val="20"/>
      <w:lang w:val="ru-RU" w:eastAsia="ru-RU"/>
    </w:rPr>
  </w:style>
  <w:style w:type="paragraph" w:styleId="35">
    <w:name w:val="Body Text 3"/>
    <w:basedOn w:val="a"/>
    <w:link w:val="36"/>
    <w:rsid w:val="00A95067"/>
    <w:pPr>
      <w:spacing w:after="0" w:line="240" w:lineRule="auto"/>
    </w:pPr>
    <w:rPr>
      <w:rFonts w:eastAsia="Times New Roman"/>
      <w:sz w:val="24"/>
      <w:szCs w:val="20"/>
      <w:lang w:eastAsia="ru-RU"/>
    </w:rPr>
  </w:style>
  <w:style w:type="character" w:customStyle="1" w:styleId="36">
    <w:name w:val="Основной текст 3 Знак"/>
    <w:basedOn w:val="a0"/>
    <w:link w:val="35"/>
    <w:rsid w:val="00A95067"/>
    <w:rPr>
      <w:rFonts w:ascii="Times New Roman" w:eastAsia="Times New Roman" w:hAnsi="Times New Roman" w:cs="Times New Roman"/>
      <w:sz w:val="24"/>
      <w:szCs w:val="20"/>
      <w:lang w:val="ru-RU" w:eastAsia="ru-RU"/>
    </w:rPr>
  </w:style>
  <w:style w:type="paragraph" w:customStyle="1" w:styleId="FR1">
    <w:name w:val="FR1"/>
    <w:rsid w:val="00A95067"/>
    <w:pPr>
      <w:widowControl w:val="0"/>
      <w:spacing w:before="120" w:after="0" w:line="240" w:lineRule="auto"/>
      <w:jc w:val="right"/>
    </w:pPr>
    <w:rPr>
      <w:rFonts w:ascii="Arial" w:eastAsia="Times New Roman" w:hAnsi="Arial"/>
      <w:snapToGrid w:val="0"/>
      <w:sz w:val="32"/>
      <w:szCs w:val="20"/>
      <w:lang w:val="ru-RU" w:eastAsia="ru-RU"/>
    </w:rPr>
  </w:style>
  <w:style w:type="paragraph" w:customStyle="1" w:styleId="Standard">
    <w:name w:val="Standard"/>
    <w:rsid w:val="00A95067"/>
    <w:pPr>
      <w:widowControl w:val="0"/>
      <w:suppressAutoHyphens/>
      <w:autoSpaceDN w:val="0"/>
      <w:spacing w:after="0" w:line="240" w:lineRule="auto"/>
      <w:textAlignment w:val="baseline"/>
    </w:pPr>
    <w:rPr>
      <w:rFonts w:eastAsia="SimSun" w:cs="Mangal"/>
      <w:kern w:val="3"/>
      <w:sz w:val="24"/>
      <w:szCs w:val="24"/>
      <w:lang w:val="ru-RU" w:eastAsia="zh-CN" w:bidi="hi-IN"/>
    </w:rPr>
  </w:style>
  <w:style w:type="paragraph" w:customStyle="1" w:styleId="Textbody">
    <w:name w:val="Text body"/>
    <w:basedOn w:val="Standard"/>
    <w:rsid w:val="00A95067"/>
    <w:pPr>
      <w:autoSpaceDN/>
      <w:spacing w:after="120"/>
    </w:pPr>
    <w:rPr>
      <w:kern w:val="1"/>
    </w:rPr>
  </w:style>
  <w:style w:type="character" w:styleId="afd">
    <w:name w:val="Placeholder Text"/>
    <w:basedOn w:val="a0"/>
    <w:uiPriority w:val="99"/>
    <w:semiHidden/>
    <w:rsid w:val="00A95067"/>
    <w:rPr>
      <w:color w:val="808080"/>
    </w:rPr>
  </w:style>
  <w:style w:type="character" w:customStyle="1" w:styleId="9BookAntiqua7pt0pt">
    <w:name w:val="Основной текст (9) + Book Antiqua;7 pt;Интервал 0 pt"/>
    <w:basedOn w:val="a0"/>
    <w:rsid w:val="00A95067"/>
    <w:rPr>
      <w:rFonts w:ascii="Book Antiqua" w:eastAsia="Book Antiqua" w:hAnsi="Book Antiqua" w:cs="Book Antiqua"/>
      <w:color w:val="000000"/>
      <w:spacing w:val="10"/>
      <w:w w:val="100"/>
      <w:position w:val="0"/>
      <w:sz w:val="14"/>
      <w:szCs w:val="14"/>
      <w:shd w:val="clear" w:color="auto" w:fill="FFFFFF"/>
      <w:lang w:val="ru-RU"/>
    </w:rPr>
  </w:style>
  <w:style w:type="character" w:customStyle="1" w:styleId="0pt">
    <w:name w:val="Основной текст + Интервал 0 pt"/>
    <w:basedOn w:val="af5"/>
    <w:rsid w:val="00A95067"/>
    <w:rPr>
      <w:rFonts w:ascii="Times New Roman" w:eastAsia="Times New Roman" w:hAnsi="Times New Roman" w:cs="Times New Roman"/>
      <w:color w:val="000000"/>
      <w:spacing w:val="2"/>
      <w:w w:val="100"/>
      <w:position w:val="0"/>
      <w:sz w:val="20"/>
      <w:szCs w:val="20"/>
      <w:shd w:val="clear" w:color="auto" w:fill="FFFFFF"/>
      <w:lang w:val="ru-RU"/>
    </w:rPr>
  </w:style>
  <w:style w:type="character" w:customStyle="1" w:styleId="SimHei75pt0pt">
    <w:name w:val="Основной текст + SimHei;7;5 pt;Интервал 0 pt"/>
    <w:basedOn w:val="af5"/>
    <w:rsid w:val="00A95067"/>
    <w:rPr>
      <w:rFonts w:ascii="SimHei" w:eastAsia="SimHei" w:hAnsi="SimHei" w:cs="SimHei"/>
      <w:color w:val="000000"/>
      <w:spacing w:val="-8"/>
      <w:w w:val="100"/>
      <w:position w:val="0"/>
      <w:sz w:val="15"/>
      <w:szCs w:val="15"/>
      <w:shd w:val="clear" w:color="auto" w:fill="FFFFFF"/>
    </w:rPr>
  </w:style>
  <w:style w:type="character" w:customStyle="1" w:styleId="af4">
    <w:name w:val="Без интервала Знак"/>
    <w:link w:val="af3"/>
    <w:rsid w:val="00A95067"/>
    <w:rPr>
      <w:rFonts w:ascii="Times New Roman" w:eastAsia="Times New Roman" w:hAnsi="Times New Roman" w:cs="Times New Roman"/>
      <w:sz w:val="24"/>
      <w:szCs w:val="24"/>
      <w:lang w:val="ru-RU" w:eastAsia="ru-RU"/>
    </w:rPr>
  </w:style>
  <w:style w:type="character" w:styleId="afe">
    <w:name w:val="annotation reference"/>
    <w:rsid w:val="00A95067"/>
    <w:rPr>
      <w:sz w:val="16"/>
      <w:szCs w:val="16"/>
    </w:rPr>
  </w:style>
  <w:style w:type="paragraph" w:styleId="aff">
    <w:name w:val="annotation text"/>
    <w:basedOn w:val="a"/>
    <w:link w:val="aff0"/>
    <w:rsid w:val="00A95067"/>
    <w:pPr>
      <w:spacing w:after="0" w:line="240" w:lineRule="auto"/>
    </w:pPr>
    <w:rPr>
      <w:rFonts w:eastAsia="Times New Roman"/>
      <w:sz w:val="20"/>
      <w:szCs w:val="20"/>
      <w:lang w:eastAsia="ru-RU"/>
    </w:rPr>
  </w:style>
  <w:style w:type="character" w:customStyle="1" w:styleId="aff0">
    <w:name w:val="Текст примечания Знак"/>
    <w:basedOn w:val="a0"/>
    <w:link w:val="aff"/>
    <w:rsid w:val="00A95067"/>
    <w:rPr>
      <w:rFonts w:ascii="Times New Roman" w:eastAsia="Times New Roman" w:hAnsi="Times New Roman" w:cs="Times New Roman"/>
      <w:sz w:val="20"/>
      <w:szCs w:val="20"/>
      <w:lang w:val="ru-RU" w:eastAsia="ru-RU"/>
    </w:rPr>
  </w:style>
  <w:style w:type="paragraph" w:styleId="aff1">
    <w:name w:val="annotation subject"/>
    <w:basedOn w:val="aff"/>
    <w:next w:val="aff"/>
    <w:link w:val="aff2"/>
    <w:rsid w:val="00A95067"/>
    <w:rPr>
      <w:b/>
      <w:bCs/>
    </w:rPr>
  </w:style>
  <w:style w:type="character" w:customStyle="1" w:styleId="aff2">
    <w:name w:val="Тема примечания Знак"/>
    <w:basedOn w:val="aff0"/>
    <w:link w:val="aff1"/>
    <w:rsid w:val="00A95067"/>
    <w:rPr>
      <w:rFonts w:ascii="Times New Roman" w:eastAsia="Times New Roman" w:hAnsi="Times New Roman" w:cs="Times New Roman"/>
      <w:b/>
      <w:bCs/>
      <w:sz w:val="20"/>
      <w:szCs w:val="20"/>
      <w:lang w:val="ru-RU" w:eastAsia="ru-RU"/>
    </w:rPr>
  </w:style>
  <w:style w:type="paragraph" w:customStyle="1" w:styleId="29">
    <w:name w:val="Без интервала2"/>
    <w:rsid w:val="00A95067"/>
    <w:pPr>
      <w:spacing w:after="0" w:line="240" w:lineRule="auto"/>
    </w:pPr>
    <w:rPr>
      <w:rFonts w:ascii="Calibri" w:eastAsia="Times New Roman" w:hAnsi="Calibri"/>
      <w:lang w:val="ru-RU"/>
    </w:rPr>
  </w:style>
  <w:style w:type="character" w:customStyle="1" w:styleId="150">
    <w:name w:val="Знак Знак15"/>
    <w:rsid w:val="00A95067"/>
    <w:rPr>
      <w:rFonts w:ascii="Times New Roman" w:eastAsia="Times New Roman" w:hAnsi="Times New Roman" w:cs="Times New Roman"/>
      <w:sz w:val="28"/>
      <w:szCs w:val="20"/>
      <w:lang w:eastAsia="ru-RU"/>
    </w:rPr>
  </w:style>
  <w:style w:type="character" w:customStyle="1" w:styleId="9">
    <w:name w:val="Знак Знак9"/>
    <w:rsid w:val="00A95067"/>
    <w:rPr>
      <w:rFonts w:ascii="Times New Roman" w:eastAsia="Times New Roman" w:hAnsi="Times New Roman" w:cs="Times New Roman"/>
      <w:sz w:val="24"/>
      <w:szCs w:val="24"/>
      <w:lang w:eastAsia="ru-RU"/>
    </w:rPr>
  </w:style>
  <w:style w:type="character" w:customStyle="1" w:styleId="s0">
    <w:name w:val="s0"/>
    <w:rsid w:val="00A95067"/>
    <w:rPr>
      <w:rFonts w:ascii="Times New Roman" w:hAnsi="Times New Roman" w:cs="Times New Roman"/>
      <w:b w:val="0"/>
      <w:bCs w:val="0"/>
      <w:i w:val="0"/>
      <w:iCs w:val="0"/>
      <w:strike w:val="0"/>
      <w:dstrike w:val="0"/>
      <w:color w:val="000000"/>
      <w:sz w:val="32"/>
      <w:szCs w:val="32"/>
      <w:u w:val="none"/>
    </w:rPr>
  </w:style>
  <w:style w:type="paragraph" w:customStyle="1" w:styleId="37">
    <w:name w:val="Без интервала3"/>
    <w:rsid w:val="00A95067"/>
    <w:pPr>
      <w:spacing w:after="0" w:line="240" w:lineRule="auto"/>
    </w:pPr>
    <w:rPr>
      <w:rFonts w:ascii="Calibri" w:eastAsia="Times New Roman" w:hAnsi="Calibri"/>
      <w:lang w:val="ru-RU"/>
    </w:rPr>
  </w:style>
  <w:style w:type="paragraph" w:customStyle="1" w:styleId="2a">
    <w:name w:val="Абзац списка2"/>
    <w:basedOn w:val="a"/>
    <w:rsid w:val="00A95067"/>
    <w:pPr>
      <w:spacing w:after="0" w:line="240" w:lineRule="auto"/>
      <w:ind w:left="720"/>
      <w:contextualSpacing/>
      <w:jc w:val="both"/>
    </w:pPr>
    <w:rPr>
      <w:rFonts w:eastAsia="Calibri"/>
      <w:sz w:val="24"/>
      <w:szCs w:val="24"/>
      <w:lang w:eastAsia="ru-RU"/>
    </w:rPr>
  </w:style>
  <w:style w:type="paragraph" w:customStyle="1" w:styleId="42">
    <w:name w:val="Без интервала4"/>
    <w:rsid w:val="00A95067"/>
    <w:pPr>
      <w:spacing w:after="0" w:line="240" w:lineRule="auto"/>
    </w:pPr>
    <w:rPr>
      <w:rFonts w:ascii="Calibri" w:eastAsia="Times New Roman" w:hAnsi="Calibri"/>
      <w:lang w:val="ru-RU"/>
    </w:rPr>
  </w:style>
  <w:style w:type="paragraph" w:customStyle="1" w:styleId="38">
    <w:name w:val="Абзац списка3"/>
    <w:basedOn w:val="a"/>
    <w:rsid w:val="00A95067"/>
    <w:pPr>
      <w:spacing w:after="0" w:line="240" w:lineRule="auto"/>
      <w:ind w:left="720"/>
      <w:contextualSpacing/>
      <w:jc w:val="both"/>
    </w:pPr>
    <w:rPr>
      <w:rFonts w:eastAsia="Calibri"/>
      <w:sz w:val="24"/>
      <w:szCs w:val="24"/>
      <w:lang w:eastAsia="ru-RU"/>
    </w:rPr>
  </w:style>
  <w:style w:type="character" w:customStyle="1" w:styleId="2pt">
    <w:name w:val="Основной текст + Полужирный;Курсив;Интервал 2 pt"/>
    <w:basedOn w:val="a0"/>
    <w:rsid w:val="00A95067"/>
    <w:rPr>
      <w:rFonts w:ascii="Times New Roman" w:eastAsia="Times New Roman" w:hAnsi="Times New Roman" w:cs="Times New Roman"/>
      <w:b/>
      <w:bCs/>
      <w:i/>
      <w:iCs/>
      <w:smallCaps w:val="0"/>
      <w:strike w:val="0"/>
      <w:color w:val="000000"/>
      <w:spacing w:val="43"/>
      <w:w w:val="100"/>
      <w:position w:val="0"/>
      <w:sz w:val="18"/>
      <w:szCs w:val="18"/>
      <w:u w:val="none"/>
      <w:lang w:val="ru-RU"/>
    </w:rPr>
  </w:style>
  <w:style w:type="character" w:customStyle="1" w:styleId="Candara1pt">
    <w:name w:val="Основной текст + Candara;Курсив;Интервал 1 pt"/>
    <w:basedOn w:val="a0"/>
    <w:rsid w:val="00A95067"/>
    <w:rPr>
      <w:rFonts w:ascii="Candara" w:eastAsia="Candara" w:hAnsi="Candara" w:cs="Candara"/>
      <w:b w:val="0"/>
      <w:bCs w:val="0"/>
      <w:i/>
      <w:iCs/>
      <w:smallCaps w:val="0"/>
      <w:strike w:val="0"/>
      <w:color w:val="000000"/>
      <w:spacing w:val="23"/>
      <w:w w:val="100"/>
      <w:position w:val="0"/>
      <w:sz w:val="18"/>
      <w:szCs w:val="18"/>
      <w:u w:val="none"/>
      <w:lang w:val="ru-RU"/>
    </w:rPr>
  </w:style>
  <w:style w:type="character" w:customStyle="1" w:styleId="65pt2pt">
    <w:name w:val="Основной текст + 6;5 pt;Полужирный;Интервал 2 pt"/>
    <w:basedOn w:val="a0"/>
    <w:rsid w:val="00A95067"/>
    <w:rPr>
      <w:rFonts w:ascii="Times New Roman" w:eastAsia="Times New Roman" w:hAnsi="Times New Roman" w:cs="Times New Roman"/>
      <w:b/>
      <w:bCs/>
      <w:i w:val="0"/>
      <w:iCs w:val="0"/>
      <w:smallCaps w:val="0"/>
      <w:strike w:val="0"/>
      <w:color w:val="000000"/>
      <w:spacing w:val="57"/>
      <w:w w:val="100"/>
      <w:position w:val="0"/>
      <w:sz w:val="13"/>
      <w:szCs w:val="13"/>
      <w:u w:val="none"/>
      <w:lang w:val="ru-RU"/>
    </w:rPr>
  </w:style>
  <w:style w:type="table" w:customStyle="1" w:styleId="43">
    <w:name w:val="Сетка таблицы4"/>
    <w:basedOn w:val="a1"/>
    <w:next w:val="af0"/>
    <w:rsid w:val="00A95067"/>
    <w:pPr>
      <w:widowControl w:val="0"/>
      <w:autoSpaceDE w:val="0"/>
      <w:autoSpaceDN w:val="0"/>
      <w:adjustRightInd w:val="0"/>
      <w:spacing w:after="0" w:line="240" w:lineRule="auto"/>
    </w:pPr>
    <w:rPr>
      <w:rFonts w:eastAsia="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0"/>
    <w:uiPriority w:val="39"/>
    <w:rsid w:val="00A95067"/>
    <w:pPr>
      <w:widowControl w:val="0"/>
      <w:autoSpaceDE w:val="0"/>
      <w:autoSpaceDN w:val="0"/>
      <w:adjustRightInd w:val="0"/>
      <w:spacing w:after="0" w:line="240" w:lineRule="auto"/>
    </w:pPr>
    <w:rPr>
      <w:rFonts w:eastAsia="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0"/>
    <w:uiPriority w:val="39"/>
    <w:rsid w:val="00A95067"/>
    <w:pPr>
      <w:spacing w:after="0" w:line="240" w:lineRule="auto"/>
    </w:pPr>
    <w:rPr>
      <w:rFonts w:ascii="Calibri" w:eastAsia="Calibri" w:hAnsi="Calibri"/>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f0"/>
    <w:rsid w:val="00A95067"/>
    <w:pPr>
      <w:widowControl w:val="0"/>
      <w:autoSpaceDE w:val="0"/>
      <w:autoSpaceDN w:val="0"/>
      <w:adjustRightInd w:val="0"/>
      <w:spacing w:after="0" w:line="240" w:lineRule="auto"/>
    </w:pPr>
    <w:rPr>
      <w:rFonts w:eastAsia="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l">
    <w:name w:val="mail"/>
    <w:basedOn w:val="a"/>
    <w:rsid w:val="00A95067"/>
    <w:pPr>
      <w:spacing w:before="100" w:beforeAutospacing="1" w:after="100" w:afterAutospacing="1" w:line="240" w:lineRule="auto"/>
    </w:pPr>
    <w:rPr>
      <w:rFonts w:eastAsia="Times New Roman"/>
      <w:sz w:val="24"/>
      <w:szCs w:val="24"/>
      <w:lang w:eastAsia="ru-RU"/>
    </w:rPr>
  </w:style>
  <w:style w:type="paragraph" w:customStyle="1" w:styleId="Style1ia">
    <w:name w:val="Style1ia"/>
    <w:basedOn w:val="a"/>
    <w:rsid w:val="00A95067"/>
    <w:pPr>
      <w:spacing w:after="0" w:line="240" w:lineRule="auto"/>
      <w:ind w:firstLine="720"/>
    </w:pPr>
    <w:rPr>
      <w:rFonts w:ascii="Arial" w:eastAsia="Times New Roman" w:hAnsi="Arial"/>
      <w:sz w:val="24"/>
      <w:szCs w:val="20"/>
      <w:lang w:eastAsia="ru-RU"/>
    </w:rPr>
  </w:style>
  <w:style w:type="character" w:styleId="aff3">
    <w:name w:val="Emphasis"/>
    <w:uiPriority w:val="20"/>
    <w:qFormat/>
    <w:rsid w:val="00A95067"/>
    <w:rPr>
      <w:i/>
      <w:iCs/>
    </w:rPr>
  </w:style>
  <w:style w:type="character" w:customStyle="1" w:styleId="hl1">
    <w:name w:val="hl1"/>
    <w:rsid w:val="00A95067"/>
    <w:rPr>
      <w:color w:val="4682B4"/>
    </w:rPr>
  </w:style>
  <w:style w:type="character" w:styleId="aff4">
    <w:name w:val="Strong"/>
    <w:uiPriority w:val="22"/>
    <w:qFormat/>
    <w:rsid w:val="00A95067"/>
    <w:rPr>
      <w:b/>
      <w:bCs/>
    </w:rPr>
  </w:style>
  <w:style w:type="paragraph" w:customStyle="1" w:styleId="ptx2">
    <w:name w:val="ptx2"/>
    <w:basedOn w:val="a"/>
    <w:rsid w:val="00A95067"/>
    <w:pPr>
      <w:spacing w:before="100" w:beforeAutospacing="1" w:after="100" w:afterAutospacing="1" w:line="240" w:lineRule="auto"/>
    </w:pPr>
    <w:rPr>
      <w:rFonts w:eastAsia="Times New Roman"/>
      <w:sz w:val="24"/>
      <w:szCs w:val="24"/>
      <w:lang w:eastAsia="ru-RU"/>
    </w:rPr>
  </w:style>
  <w:style w:type="paragraph" w:customStyle="1" w:styleId="lt">
    <w:name w:val="lt"/>
    <w:basedOn w:val="a"/>
    <w:rsid w:val="00A95067"/>
    <w:pPr>
      <w:spacing w:before="100" w:beforeAutospacing="1" w:after="100" w:afterAutospacing="1" w:line="240" w:lineRule="auto"/>
    </w:pPr>
    <w:rPr>
      <w:rFonts w:eastAsia="Times New Roman"/>
      <w:sz w:val="24"/>
      <w:szCs w:val="24"/>
      <w:lang w:eastAsia="ru-RU"/>
    </w:rPr>
  </w:style>
  <w:style w:type="paragraph" w:customStyle="1" w:styleId="rt">
    <w:name w:val="rt"/>
    <w:basedOn w:val="a"/>
    <w:rsid w:val="00A95067"/>
    <w:pPr>
      <w:spacing w:before="100" w:beforeAutospacing="1" w:after="100" w:afterAutospacing="1" w:line="240" w:lineRule="auto"/>
    </w:pPr>
    <w:rPr>
      <w:rFonts w:eastAsia="Times New Roman"/>
      <w:sz w:val="24"/>
      <w:szCs w:val="24"/>
      <w:lang w:eastAsia="ru-RU"/>
    </w:rPr>
  </w:style>
  <w:style w:type="paragraph" w:customStyle="1" w:styleId="aff5">
    <w:name w:val="Знак"/>
    <w:basedOn w:val="a"/>
    <w:autoRedefine/>
    <w:rsid w:val="00A95067"/>
    <w:pPr>
      <w:spacing w:after="0" w:line="240" w:lineRule="auto"/>
      <w:jc w:val="center"/>
    </w:pPr>
    <w:rPr>
      <w:rFonts w:eastAsia="SimSun"/>
      <w:b/>
      <w:lang w:val="en-US"/>
    </w:rPr>
  </w:style>
  <w:style w:type="character" w:customStyle="1" w:styleId="45">
    <w:name w:val="Знак Знак4"/>
    <w:rsid w:val="00A95067"/>
    <w:rPr>
      <w:sz w:val="24"/>
      <w:szCs w:val="24"/>
    </w:rPr>
  </w:style>
  <w:style w:type="paragraph" w:styleId="aff6">
    <w:name w:val="caption"/>
    <w:basedOn w:val="a"/>
    <w:next w:val="a"/>
    <w:qFormat/>
    <w:rsid w:val="00A95067"/>
    <w:pPr>
      <w:spacing w:before="120" w:after="120" w:line="240" w:lineRule="auto"/>
    </w:pPr>
    <w:rPr>
      <w:rFonts w:eastAsia="Times New Roman"/>
      <w:b/>
      <w:bCs/>
      <w:sz w:val="20"/>
      <w:szCs w:val="20"/>
      <w:lang w:eastAsia="ru-RU"/>
    </w:rPr>
  </w:style>
  <w:style w:type="character" w:customStyle="1" w:styleId="8">
    <w:name w:val="Основной шрифт абзаца8"/>
    <w:rsid w:val="00A95067"/>
  </w:style>
  <w:style w:type="character" w:customStyle="1" w:styleId="FontStyle30">
    <w:name w:val="Font Style30"/>
    <w:rsid w:val="00A95067"/>
    <w:rPr>
      <w:rFonts w:ascii="Times New Roman" w:hAnsi="Times New Roman" w:cs="Times New Roman"/>
      <w:sz w:val="22"/>
      <w:szCs w:val="22"/>
    </w:rPr>
  </w:style>
  <w:style w:type="character" w:customStyle="1" w:styleId="10pt">
    <w:name w:val="Основной текст + 10 pt;Полужирный"/>
    <w:rsid w:val="00A95067"/>
    <w:rPr>
      <w:rFonts w:ascii="Times New Roman" w:eastAsia="Times New Roman" w:hAnsi="Times New Roman" w:cs="Times New Roman"/>
      <w:b/>
      <w:bCs/>
      <w:sz w:val="20"/>
      <w:szCs w:val="20"/>
      <w:shd w:val="clear" w:color="auto" w:fill="FFFFFF"/>
    </w:rPr>
  </w:style>
  <w:style w:type="character" w:customStyle="1" w:styleId="BodyTextIndentChar">
    <w:name w:val="Body Text Indent Char"/>
    <w:locked/>
    <w:rsid w:val="00A95067"/>
    <w:rPr>
      <w:rFonts w:cs="Times New Roman"/>
      <w:sz w:val="24"/>
      <w:szCs w:val="24"/>
      <w:lang w:val="ru-RU" w:eastAsia="ru-RU" w:bidi="ar-SA"/>
    </w:rPr>
  </w:style>
  <w:style w:type="paragraph" w:customStyle="1" w:styleId="-1">
    <w:name w:val="作者-1"/>
    <w:basedOn w:val="a"/>
    <w:link w:val="-1Char"/>
    <w:rsid w:val="00A95067"/>
    <w:pPr>
      <w:autoSpaceDE w:val="0"/>
      <w:autoSpaceDN w:val="0"/>
      <w:spacing w:after="0" w:line="240" w:lineRule="auto"/>
    </w:pPr>
    <w:rPr>
      <w:rFonts w:eastAsia="方正书宋繁体"/>
      <w:i/>
      <w:sz w:val="21"/>
      <w:szCs w:val="20"/>
      <w:lang w:val="en-US"/>
    </w:rPr>
  </w:style>
  <w:style w:type="character" w:customStyle="1" w:styleId="-1Char">
    <w:name w:val="作者-1 Char"/>
    <w:link w:val="-1"/>
    <w:locked/>
    <w:rsid w:val="00A95067"/>
    <w:rPr>
      <w:rFonts w:ascii="Times New Roman" w:eastAsia="方正书宋繁体" w:hAnsi="Times New Roman" w:cs="Times New Roman"/>
      <w:i/>
      <w:sz w:val="21"/>
      <w:szCs w:val="20"/>
      <w:lang w:val="en-US"/>
    </w:rPr>
  </w:style>
  <w:style w:type="character" w:customStyle="1" w:styleId="10pt0">
    <w:name w:val="Основной текст + 10 pt"/>
    <w:aliases w:val="Полужирный"/>
    <w:rsid w:val="00A95067"/>
    <w:rPr>
      <w:rFonts w:ascii="Times New Roman" w:eastAsia="Times New Roman" w:hAnsi="Times New Roman" w:cs="Times New Roman" w:hint="default"/>
      <w:b/>
      <w:bCs/>
      <w:sz w:val="20"/>
      <w:szCs w:val="20"/>
      <w:shd w:val="clear" w:color="auto" w:fill="FFFFFF"/>
    </w:rPr>
  </w:style>
  <w:style w:type="character" w:customStyle="1" w:styleId="af2">
    <w:name w:val="Обычный (Интернет) Знак"/>
    <w:aliases w:val="Обычный (веб) Знак,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
    <w:link w:val="af1"/>
    <w:uiPriority w:val="99"/>
    <w:locked/>
    <w:rsid w:val="00A95067"/>
    <w:rPr>
      <w:rFonts w:ascii="Times New Roman" w:eastAsia="Times New Roman" w:hAnsi="Times New Roman" w:cs="Times New Roman"/>
      <w:sz w:val="24"/>
      <w:szCs w:val="24"/>
      <w:lang w:val="ru-RU" w:eastAsia="ru-RU"/>
    </w:rPr>
  </w:style>
  <w:style w:type="character" w:customStyle="1" w:styleId="NoSpacingChar">
    <w:name w:val="No Spacing Char"/>
    <w:link w:val="16"/>
    <w:locked/>
    <w:rsid w:val="00A95067"/>
    <w:rPr>
      <w:rFonts w:ascii="Calibri" w:eastAsia="Times New Roman" w:hAnsi="Calibri" w:cs="Times New Roman"/>
      <w:lang w:val="ru-RU"/>
    </w:rPr>
  </w:style>
  <w:style w:type="character" w:customStyle="1" w:styleId="ndesc">
    <w:name w:val="ndesc"/>
    <w:rsid w:val="00A95067"/>
  </w:style>
  <w:style w:type="character" w:customStyle="1" w:styleId="NormalWebChar">
    <w:name w:val="Normal (Web) Char"/>
    <w:aliases w:val="Обычный (Web) Char,Знак Знак3 Char,Знак4 Char,Обычный (Web) Знак Знак Знак Знак Char,Обычный (Web) Знак Знак Знак Знак Знак Знак Знак Знак Знак Char,Обычный (Web) Знак Знак Знак Знак Знак Char,Обычный (Web) Знак Знак Знак Char"/>
    <w:locked/>
    <w:rsid w:val="00A95067"/>
    <w:rPr>
      <w:rFonts w:eastAsia="Times New Roman"/>
      <w:sz w:val="24"/>
      <w:lang w:val="ru-RU" w:eastAsia="ar-SA" w:bidi="ar-SA"/>
    </w:rPr>
  </w:style>
  <w:style w:type="character" w:customStyle="1" w:styleId="19">
    <w:name w:val="Заголовок №1"/>
    <w:rsid w:val="00A95067"/>
    <w:rPr>
      <w:b/>
      <w:bCs/>
      <w:sz w:val="26"/>
      <w:szCs w:val="26"/>
      <w:lang w:bidi="ar-SA"/>
    </w:rPr>
  </w:style>
  <w:style w:type="character" w:customStyle="1" w:styleId="61">
    <w:name w:val="Знак Знак6"/>
    <w:locked/>
    <w:rsid w:val="00A95067"/>
    <w:rPr>
      <w:rFonts w:ascii="Arial" w:hAnsi="Arial"/>
      <w:b/>
      <w:i/>
      <w:sz w:val="24"/>
      <w:lang w:val="x-none" w:eastAsia="x-none" w:bidi="ar-SA"/>
    </w:rPr>
  </w:style>
  <w:style w:type="character" w:customStyle="1" w:styleId="290">
    <w:name w:val="Основной текст (29)_"/>
    <w:link w:val="291"/>
    <w:rsid w:val="00A95067"/>
    <w:rPr>
      <w:spacing w:val="1"/>
      <w:shd w:val="clear" w:color="auto" w:fill="FFFFFF"/>
    </w:rPr>
  </w:style>
  <w:style w:type="paragraph" w:customStyle="1" w:styleId="291">
    <w:name w:val="Основной текст (29)"/>
    <w:basedOn w:val="a"/>
    <w:link w:val="290"/>
    <w:rsid w:val="00A95067"/>
    <w:pPr>
      <w:shd w:val="clear" w:color="auto" w:fill="FFFFFF"/>
      <w:spacing w:before="180" w:after="0" w:line="288" w:lineRule="exact"/>
      <w:jc w:val="both"/>
    </w:pPr>
    <w:rPr>
      <w:spacing w:val="1"/>
    </w:rPr>
  </w:style>
  <w:style w:type="character" w:customStyle="1" w:styleId="212pt">
    <w:name w:val="Основной текст (2) + 12 pt;Не полужирный"/>
    <w:rsid w:val="00A95067"/>
    <w:rPr>
      <w:b/>
      <w:bCs/>
      <w:spacing w:val="1"/>
      <w:sz w:val="22"/>
      <w:szCs w:val="22"/>
      <w:lang w:bidi="ar-SA"/>
    </w:rPr>
  </w:style>
  <w:style w:type="character" w:customStyle="1" w:styleId="39">
    <w:name w:val="Основной текст (3)"/>
    <w:rsid w:val="00A95067"/>
    <w:rPr>
      <w:b w:val="0"/>
      <w:bCs w:val="0"/>
      <w:i w:val="0"/>
      <w:iCs w:val="0"/>
      <w:smallCaps w:val="0"/>
      <w:strike w:val="0"/>
      <w:spacing w:val="2"/>
      <w:sz w:val="19"/>
      <w:szCs w:val="19"/>
    </w:rPr>
  </w:style>
  <w:style w:type="character" w:customStyle="1" w:styleId="3a">
    <w:name w:val="Основной текст (3) + Полужирный"/>
    <w:rsid w:val="00A95067"/>
    <w:rPr>
      <w:b/>
      <w:bCs/>
      <w:i w:val="0"/>
      <w:iCs w:val="0"/>
      <w:smallCaps w:val="0"/>
      <w:strike w:val="0"/>
      <w:spacing w:val="2"/>
      <w:sz w:val="19"/>
      <w:szCs w:val="19"/>
    </w:rPr>
  </w:style>
  <w:style w:type="paragraph" w:customStyle="1" w:styleId="211">
    <w:name w:val="Основной текст (2)1"/>
    <w:basedOn w:val="a"/>
    <w:rsid w:val="00A95067"/>
    <w:pPr>
      <w:shd w:val="clear" w:color="auto" w:fill="FFFFFF"/>
      <w:spacing w:before="120" w:after="120" w:line="240" w:lineRule="atLeast"/>
      <w:ind w:hanging="360"/>
      <w:jc w:val="center"/>
    </w:pPr>
    <w:rPr>
      <w:rFonts w:eastAsia="Times New Roman"/>
      <w:color w:val="000000"/>
      <w:spacing w:val="1"/>
      <w:sz w:val="19"/>
      <w:szCs w:val="19"/>
      <w:lang w:eastAsia="ru-RU"/>
    </w:rPr>
  </w:style>
  <w:style w:type="character" w:customStyle="1" w:styleId="47">
    <w:name w:val="Основной текст (47)_"/>
    <w:link w:val="471"/>
    <w:locked/>
    <w:rsid w:val="00A95067"/>
    <w:rPr>
      <w:spacing w:val="2"/>
      <w:sz w:val="21"/>
      <w:szCs w:val="21"/>
      <w:shd w:val="clear" w:color="auto" w:fill="FFFFFF"/>
    </w:rPr>
  </w:style>
  <w:style w:type="paragraph" w:customStyle="1" w:styleId="471">
    <w:name w:val="Основной текст (47)1"/>
    <w:basedOn w:val="a"/>
    <w:link w:val="47"/>
    <w:rsid w:val="00A95067"/>
    <w:pPr>
      <w:shd w:val="clear" w:color="auto" w:fill="FFFFFF"/>
      <w:spacing w:before="720" w:after="0" w:line="307" w:lineRule="exact"/>
      <w:jc w:val="both"/>
    </w:pPr>
    <w:rPr>
      <w:spacing w:val="2"/>
      <w:sz w:val="21"/>
      <w:szCs w:val="21"/>
    </w:rPr>
  </w:style>
  <w:style w:type="character" w:customStyle="1" w:styleId="3b">
    <w:name w:val="Основной текст (3)_"/>
    <w:link w:val="311"/>
    <w:rsid w:val="00A95067"/>
    <w:rPr>
      <w:spacing w:val="2"/>
      <w:sz w:val="19"/>
      <w:szCs w:val="19"/>
      <w:shd w:val="clear" w:color="auto" w:fill="FFFFFF"/>
    </w:rPr>
  </w:style>
  <w:style w:type="paragraph" w:customStyle="1" w:styleId="311">
    <w:name w:val="Основной текст (3)1"/>
    <w:basedOn w:val="a"/>
    <w:link w:val="3b"/>
    <w:rsid w:val="00A95067"/>
    <w:pPr>
      <w:shd w:val="clear" w:color="auto" w:fill="FFFFFF"/>
      <w:spacing w:before="60" w:after="0" w:line="240" w:lineRule="atLeast"/>
      <w:ind w:hanging="400"/>
      <w:jc w:val="center"/>
    </w:pPr>
    <w:rPr>
      <w:spacing w:val="2"/>
      <w:sz w:val="19"/>
      <w:szCs w:val="19"/>
    </w:rPr>
  </w:style>
  <w:style w:type="character" w:customStyle="1" w:styleId="360">
    <w:name w:val="Основной текст (3)6"/>
    <w:rsid w:val="00A95067"/>
    <w:rPr>
      <w:rFonts w:cs="Times New Roman"/>
      <w:spacing w:val="4"/>
      <w:sz w:val="19"/>
      <w:szCs w:val="19"/>
      <w:lang w:bidi="ar-SA"/>
    </w:rPr>
  </w:style>
  <w:style w:type="character" w:customStyle="1" w:styleId="220">
    <w:name w:val="Заголовок №2 (2)_"/>
    <w:link w:val="221"/>
    <w:locked/>
    <w:rsid w:val="00A95067"/>
    <w:rPr>
      <w:spacing w:val="4"/>
      <w:sz w:val="19"/>
      <w:szCs w:val="19"/>
      <w:shd w:val="clear" w:color="auto" w:fill="FFFFFF"/>
    </w:rPr>
  </w:style>
  <w:style w:type="paragraph" w:customStyle="1" w:styleId="221">
    <w:name w:val="Заголовок №2 (2)"/>
    <w:basedOn w:val="a"/>
    <w:link w:val="220"/>
    <w:rsid w:val="00A95067"/>
    <w:pPr>
      <w:shd w:val="clear" w:color="auto" w:fill="FFFFFF"/>
      <w:spacing w:before="360" w:after="360" w:line="240" w:lineRule="atLeast"/>
      <w:outlineLvl w:val="1"/>
    </w:pPr>
    <w:rPr>
      <w:spacing w:val="4"/>
      <w:sz w:val="19"/>
      <w:szCs w:val="19"/>
    </w:rPr>
  </w:style>
  <w:style w:type="character" w:customStyle="1" w:styleId="1a">
    <w:name w:val="Основной текст + Полужирный1"/>
    <w:rsid w:val="00A95067"/>
    <w:rPr>
      <w:rFonts w:ascii="Garamond" w:eastAsia="Garamond" w:hAnsi="Garamond" w:cs="Times New Roman"/>
      <w:b/>
      <w:bCs/>
      <w:spacing w:val="7"/>
      <w:sz w:val="21"/>
      <w:szCs w:val="21"/>
      <w:shd w:val="clear" w:color="auto" w:fill="FFFFFF"/>
      <w:lang w:bidi="ar-SA"/>
    </w:rPr>
  </w:style>
  <w:style w:type="paragraph" w:customStyle="1" w:styleId="112">
    <w:name w:val="Основной текст11"/>
    <w:basedOn w:val="a"/>
    <w:rsid w:val="00A95067"/>
    <w:pPr>
      <w:shd w:val="clear" w:color="auto" w:fill="FFFFFF"/>
      <w:spacing w:after="300" w:line="240" w:lineRule="atLeast"/>
    </w:pPr>
    <w:rPr>
      <w:rFonts w:eastAsia="Times New Roman"/>
      <w:color w:val="000000"/>
      <w:spacing w:val="2"/>
      <w:sz w:val="21"/>
      <w:szCs w:val="21"/>
      <w:lang w:eastAsia="ru-RU"/>
    </w:rPr>
  </w:style>
  <w:style w:type="character" w:customStyle="1" w:styleId="90">
    <w:name w:val="Основной текст (9)_"/>
    <w:link w:val="91"/>
    <w:locked/>
    <w:rsid w:val="00A95067"/>
    <w:rPr>
      <w:spacing w:val="7"/>
      <w:sz w:val="21"/>
      <w:szCs w:val="21"/>
      <w:shd w:val="clear" w:color="auto" w:fill="FFFFFF"/>
    </w:rPr>
  </w:style>
  <w:style w:type="character" w:customStyle="1" w:styleId="92">
    <w:name w:val="Основной текст (9) + Не полужирный"/>
    <w:rsid w:val="00A95067"/>
    <w:rPr>
      <w:b/>
      <w:bCs/>
      <w:spacing w:val="2"/>
      <w:sz w:val="21"/>
      <w:szCs w:val="21"/>
      <w:lang w:bidi="ar-SA"/>
    </w:rPr>
  </w:style>
  <w:style w:type="paragraph" w:customStyle="1" w:styleId="91">
    <w:name w:val="Основной текст (9)"/>
    <w:basedOn w:val="a"/>
    <w:link w:val="90"/>
    <w:rsid w:val="00A95067"/>
    <w:pPr>
      <w:shd w:val="clear" w:color="auto" w:fill="FFFFFF"/>
      <w:spacing w:before="300" w:after="120" w:line="240" w:lineRule="atLeast"/>
      <w:jc w:val="center"/>
    </w:pPr>
    <w:rPr>
      <w:spacing w:val="7"/>
      <w:sz w:val="21"/>
      <w:szCs w:val="21"/>
    </w:rPr>
  </w:style>
  <w:style w:type="character" w:customStyle="1" w:styleId="222">
    <w:name w:val="Основной текст (2) + Полужирный2"/>
    <w:rsid w:val="00A95067"/>
    <w:rPr>
      <w:rFonts w:cs="Times New Roman"/>
      <w:b/>
      <w:bCs/>
      <w:spacing w:val="4"/>
      <w:sz w:val="19"/>
      <w:szCs w:val="19"/>
      <w:lang w:bidi="ar-SA"/>
    </w:rPr>
  </w:style>
  <w:style w:type="character" w:customStyle="1" w:styleId="230">
    <w:name w:val="Основной текст (2)3"/>
    <w:rsid w:val="00A95067"/>
    <w:rPr>
      <w:rFonts w:cs="Times New Roman"/>
      <w:spacing w:val="3"/>
      <w:sz w:val="18"/>
      <w:szCs w:val="18"/>
      <w:lang w:bidi="ar-SA"/>
    </w:rPr>
  </w:style>
  <w:style w:type="character" w:customStyle="1" w:styleId="312">
    <w:name w:val="Основной текст (3) + Не полужирный1"/>
    <w:rsid w:val="00A95067"/>
    <w:rPr>
      <w:rFonts w:cs="Times New Roman"/>
      <w:b/>
      <w:bCs/>
      <w:i w:val="0"/>
      <w:iCs w:val="0"/>
      <w:smallCaps w:val="0"/>
      <w:strike w:val="0"/>
      <w:spacing w:val="3"/>
      <w:sz w:val="18"/>
      <w:szCs w:val="18"/>
      <w:lang w:bidi="ar-SA"/>
    </w:rPr>
  </w:style>
  <w:style w:type="character" w:customStyle="1" w:styleId="1b">
    <w:name w:val="Заголовок №1_"/>
    <w:locked/>
    <w:rsid w:val="00A95067"/>
    <w:rPr>
      <w:spacing w:val="6"/>
      <w:sz w:val="22"/>
      <w:szCs w:val="22"/>
      <w:lang w:bidi="ar-SA"/>
    </w:rPr>
  </w:style>
  <w:style w:type="character" w:customStyle="1" w:styleId="1c">
    <w:name w:val="Заголовок №1 + Не полужирный"/>
    <w:rsid w:val="00A95067"/>
    <w:rPr>
      <w:b/>
      <w:bCs/>
      <w:spacing w:val="2"/>
      <w:sz w:val="22"/>
      <w:szCs w:val="22"/>
      <w:lang w:bidi="ar-SA"/>
    </w:rPr>
  </w:style>
  <w:style w:type="character" w:customStyle="1" w:styleId="46">
    <w:name w:val="Основной текст (4) + Не курсив"/>
    <w:rsid w:val="00A95067"/>
    <w:rPr>
      <w:rFonts w:cs="Times New Roman"/>
      <w:i/>
      <w:iCs/>
      <w:spacing w:val="4"/>
      <w:sz w:val="18"/>
      <w:szCs w:val="18"/>
    </w:rPr>
  </w:style>
  <w:style w:type="paragraph" w:customStyle="1" w:styleId="411">
    <w:name w:val="Основной текст (4)1"/>
    <w:basedOn w:val="a"/>
    <w:rsid w:val="00A95067"/>
    <w:pPr>
      <w:shd w:val="clear" w:color="auto" w:fill="FFFFFF"/>
      <w:spacing w:before="120" w:after="120" w:line="240" w:lineRule="atLeast"/>
    </w:pPr>
    <w:rPr>
      <w:rFonts w:eastAsia="Times New Roman"/>
      <w:i/>
      <w:iCs/>
      <w:color w:val="000000"/>
      <w:spacing w:val="3"/>
      <w:sz w:val="18"/>
      <w:szCs w:val="18"/>
      <w:lang w:val="ru" w:eastAsia="ru-RU"/>
    </w:rPr>
  </w:style>
  <w:style w:type="character" w:customStyle="1" w:styleId="1311pt">
    <w:name w:val="Основной текст (13) + 11 pt"/>
    <w:aliases w:val="Не полужирный,Основной текст (2) + 9,5 pt,Основной текст (13) + 9,Основной текст + 11,Основной текст (3) + 10 pt,Не малые прописные,Основной текст + 9,Основной текст (14) + 11"/>
    <w:rsid w:val="00A95067"/>
    <w:rPr>
      <w:b/>
      <w:bCs/>
      <w:spacing w:val="2"/>
      <w:sz w:val="20"/>
      <w:szCs w:val="20"/>
      <w:lang w:bidi="ar-SA"/>
    </w:rPr>
  </w:style>
  <w:style w:type="character" w:customStyle="1" w:styleId="140">
    <w:name w:val="Основной текст (14)_"/>
    <w:link w:val="141"/>
    <w:locked/>
    <w:rsid w:val="00A95067"/>
    <w:rPr>
      <w:spacing w:val="8"/>
      <w:shd w:val="clear" w:color="auto" w:fill="FFFFFF"/>
    </w:rPr>
  </w:style>
  <w:style w:type="paragraph" w:customStyle="1" w:styleId="141">
    <w:name w:val="Основной текст (14)"/>
    <w:basedOn w:val="a"/>
    <w:link w:val="140"/>
    <w:rsid w:val="00A95067"/>
    <w:pPr>
      <w:shd w:val="clear" w:color="auto" w:fill="FFFFFF"/>
      <w:spacing w:before="240" w:after="120" w:line="240" w:lineRule="atLeast"/>
      <w:jc w:val="center"/>
    </w:pPr>
    <w:rPr>
      <w:spacing w:val="8"/>
    </w:rPr>
  </w:style>
  <w:style w:type="character" w:customStyle="1" w:styleId="2b">
    <w:name w:val="Основной текст2"/>
    <w:rsid w:val="00A95067"/>
    <w:rPr>
      <w:rFonts w:ascii="Times New Roman" w:eastAsia="Times New Roman" w:hAnsi="Times New Roman"/>
      <w:color w:val="000000"/>
      <w:spacing w:val="0"/>
      <w:w w:val="100"/>
      <w:position w:val="0"/>
      <w:sz w:val="23"/>
      <w:szCs w:val="23"/>
      <w:shd w:val="clear" w:color="auto" w:fill="FFFFFF"/>
      <w:lang w:val="ru-RU"/>
    </w:rPr>
  </w:style>
  <w:style w:type="character" w:customStyle="1" w:styleId="tlid-translation">
    <w:name w:val="tlid-translation"/>
    <w:rsid w:val="00A95067"/>
  </w:style>
  <w:style w:type="character" w:customStyle="1" w:styleId="1d">
    <w:name w:val="Неразрешенное упоминание1"/>
    <w:uiPriority w:val="99"/>
    <w:semiHidden/>
    <w:unhideWhenUsed/>
    <w:rsid w:val="00A95067"/>
    <w:rPr>
      <w:color w:val="605E5C"/>
      <w:shd w:val="clear" w:color="auto" w:fill="E1DFDD"/>
    </w:rPr>
  </w:style>
  <w:style w:type="paragraph" w:customStyle="1" w:styleId="equation">
    <w:name w:val="equation"/>
    <w:basedOn w:val="a"/>
    <w:next w:val="a"/>
    <w:rsid w:val="00A95067"/>
    <w:pPr>
      <w:tabs>
        <w:tab w:val="center" w:pos="3204"/>
        <w:tab w:val="right" w:pos="6634"/>
      </w:tabs>
      <w:overflowPunct w:val="0"/>
      <w:autoSpaceDE w:val="0"/>
      <w:autoSpaceDN w:val="0"/>
      <w:adjustRightInd w:val="0"/>
      <w:spacing w:before="240" w:after="240" w:line="240" w:lineRule="atLeast"/>
      <w:textAlignment w:val="baseline"/>
    </w:pPr>
    <w:rPr>
      <w:rFonts w:ascii="Times" w:eastAsia="Times New Roman" w:hAnsi="Times"/>
      <w:sz w:val="20"/>
      <w:szCs w:val="20"/>
      <w:lang w:val="en-US" w:eastAsia="de-DE"/>
    </w:rPr>
  </w:style>
  <w:style w:type="paragraph" w:customStyle="1" w:styleId="figlegend">
    <w:name w:val="figlegend"/>
    <w:basedOn w:val="a"/>
    <w:next w:val="a"/>
    <w:rsid w:val="00A95067"/>
    <w:pPr>
      <w:keepLines/>
      <w:overflowPunct w:val="0"/>
      <w:autoSpaceDE w:val="0"/>
      <w:autoSpaceDN w:val="0"/>
      <w:adjustRightInd w:val="0"/>
      <w:spacing w:before="120" w:after="240" w:line="200" w:lineRule="atLeast"/>
      <w:jc w:val="both"/>
      <w:textAlignment w:val="baseline"/>
    </w:pPr>
    <w:rPr>
      <w:rFonts w:ascii="Times" w:eastAsia="Times New Roman" w:hAnsi="Times"/>
      <w:sz w:val="17"/>
      <w:szCs w:val="20"/>
      <w:lang w:val="en-US" w:eastAsia="de-DE"/>
    </w:rPr>
  </w:style>
  <w:style w:type="paragraph" w:customStyle="1" w:styleId="heading1">
    <w:name w:val="heading1"/>
    <w:basedOn w:val="a"/>
    <w:next w:val="a"/>
    <w:rsid w:val="00A95067"/>
    <w:pPr>
      <w:keepNext/>
      <w:keepLines/>
      <w:tabs>
        <w:tab w:val="left" w:pos="454"/>
      </w:tabs>
      <w:suppressAutoHyphens/>
      <w:overflowPunct w:val="0"/>
      <w:autoSpaceDE w:val="0"/>
      <w:autoSpaceDN w:val="0"/>
      <w:adjustRightInd w:val="0"/>
      <w:spacing w:before="600" w:after="320" w:line="240" w:lineRule="atLeast"/>
      <w:textAlignment w:val="baseline"/>
    </w:pPr>
    <w:rPr>
      <w:rFonts w:ascii="Times" w:eastAsia="Times New Roman" w:hAnsi="Times"/>
      <w:b/>
      <w:sz w:val="24"/>
      <w:szCs w:val="20"/>
      <w:lang w:val="en-US" w:eastAsia="de-DE"/>
    </w:rPr>
  </w:style>
  <w:style w:type="character" w:styleId="aff7">
    <w:name w:val="Unresolved Mention"/>
    <w:uiPriority w:val="99"/>
    <w:semiHidden/>
    <w:unhideWhenUsed/>
    <w:rsid w:val="00A95067"/>
    <w:rPr>
      <w:color w:val="605E5C"/>
      <w:shd w:val="clear" w:color="auto" w:fill="E1DFDD"/>
    </w:rPr>
  </w:style>
  <w:style w:type="table" w:customStyle="1" w:styleId="51">
    <w:name w:val="Сетка таблицы5"/>
    <w:basedOn w:val="a1"/>
    <w:next w:val="af0"/>
    <w:uiPriority w:val="59"/>
    <w:rsid w:val="00A95067"/>
    <w:pPr>
      <w:spacing w:after="0" w:line="240" w:lineRule="auto"/>
    </w:pPr>
    <w:rPr>
      <w:rFonts w:eastAsia="Times New Roman"/>
      <w:sz w:val="20"/>
      <w:szCs w:val="20"/>
      <w:l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1"/>
    <w:next w:val="af0"/>
    <w:rsid w:val="00A95067"/>
    <w:pPr>
      <w:spacing w:after="0" w:line="240" w:lineRule="auto"/>
    </w:pPr>
    <w:rPr>
      <w:rFonts w:ascii="Calibri" w:eastAsia="Calibri" w:hAnsi="Calibri"/>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f0"/>
    <w:rsid w:val="00A95067"/>
    <w:pPr>
      <w:widowControl w:val="0"/>
      <w:autoSpaceDE w:val="0"/>
      <w:autoSpaceDN w:val="0"/>
      <w:adjustRightInd w:val="0"/>
      <w:spacing w:after="0" w:line="240" w:lineRule="auto"/>
    </w:pPr>
    <w:rPr>
      <w:rFonts w:eastAsia="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pt0">
    <w:name w:val="Основной текст + Полужирный.Курсив.Интервал 2 pt"/>
    <w:basedOn w:val="a0"/>
    <w:rsid w:val="00A95067"/>
    <w:rPr>
      <w:rFonts w:ascii="Times New Roman" w:eastAsia="Times New Roman" w:hAnsi="Times New Roman" w:cs="Times New Roman"/>
      <w:b/>
      <w:bCs/>
      <w:i/>
      <w:iCs/>
      <w:smallCaps w:val="0"/>
      <w:strike w:val="0"/>
      <w:color w:val="000000"/>
      <w:spacing w:val="43"/>
      <w:w w:val="100"/>
      <w:position w:val="0"/>
      <w:sz w:val="18"/>
      <w:szCs w:val="18"/>
      <w:u w:val="none"/>
      <w:lang w:val="ru-RU"/>
    </w:rPr>
  </w:style>
  <w:style w:type="character" w:customStyle="1" w:styleId="Candara1pt0">
    <w:name w:val="Основной текст + Candara.Курсив.Интервал 1 pt"/>
    <w:basedOn w:val="a0"/>
    <w:rsid w:val="00A95067"/>
    <w:rPr>
      <w:rFonts w:ascii="Candara" w:eastAsia="Candara" w:hAnsi="Candara" w:cs="Candara"/>
      <w:b w:val="0"/>
      <w:bCs w:val="0"/>
      <w:i/>
      <w:iCs/>
      <w:smallCaps w:val="0"/>
      <w:strike w:val="0"/>
      <w:color w:val="000000"/>
      <w:spacing w:val="23"/>
      <w:w w:val="100"/>
      <w:position w:val="0"/>
      <w:sz w:val="18"/>
      <w:szCs w:val="18"/>
      <w:u w:val="none"/>
      <w:lang w:val="ru-RU"/>
    </w:rPr>
  </w:style>
  <w:style w:type="character" w:customStyle="1" w:styleId="65pt2pt0">
    <w:name w:val="Основной текст + 6.5 pt.Полужирный.Интервал 2 pt"/>
    <w:basedOn w:val="a0"/>
    <w:rsid w:val="00A95067"/>
    <w:rPr>
      <w:rFonts w:ascii="Times New Roman" w:eastAsia="Times New Roman" w:hAnsi="Times New Roman" w:cs="Times New Roman"/>
      <w:b/>
      <w:bCs/>
      <w:i w:val="0"/>
      <w:iCs w:val="0"/>
      <w:smallCaps w:val="0"/>
      <w:strike w:val="0"/>
      <w:color w:val="000000"/>
      <w:spacing w:val="57"/>
      <w:w w:val="100"/>
      <w:position w:val="0"/>
      <w:sz w:val="13"/>
      <w:szCs w:val="13"/>
      <w:u w:val="none"/>
      <w:lang w:val="ru-RU"/>
    </w:rPr>
  </w:style>
  <w:style w:type="paragraph" w:customStyle="1" w:styleId="52">
    <w:name w:val="Без интервала5"/>
    <w:qFormat/>
    <w:rsid w:val="00A95067"/>
    <w:pPr>
      <w:spacing w:after="0" w:line="240" w:lineRule="auto"/>
    </w:pPr>
    <w:rPr>
      <w:rFonts w:ascii="Calibri" w:eastAsia="Times New Roman" w:hAnsi="Calibri"/>
      <w:lang w:val="ru-RU"/>
    </w:rPr>
  </w:style>
  <w:style w:type="paragraph" w:styleId="HTML">
    <w:name w:val="HTML Preformatted"/>
    <w:basedOn w:val="a"/>
    <w:link w:val="HTML0"/>
    <w:uiPriority w:val="99"/>
    <w:unhideWhenUsed/>
    <w:rsid w:val="00A950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A95067"/>
    <w:rPr>
      <w:rFonts w:ascii="Courier New" w:eastAsia="Times New Roman" w:hAnsi="Courier New" w:cs="Courier New"/>
      <w:sz w:val="20"/>
      <w:szCs w:val="20"/>
      <w:lang w:val="ru-RU" w:eastAsia="ru-RU"/>
    </w:rPr>
  </w:style>
  <w:style w:type="table" w:customStyle="1" w:styleId="2110">
    <w:name w:val="Сетка таблицы211"/>
    <w:basedOn w:val="a1"/>
    <w:next w:val="af0"/>
    <w:rsid w:val="00A95067"/>
    <w:pPr>
      <w:widowControl w:val="0"/>
      <w:autoSpaceDE w:val="0"/>
      <w:autoSpaceDN w:val="0"/>
      <w:adjustRightInd w:val="0"/>
      <w:spacing w:after="0" w:line="240" w:lineRule="auto"/>
    </w:pPr>
    <w:rPr>
      <w:rFonts w:eastAsia="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1"/>
    <w:next w:val="af0"/>
    <w:uiPriority w:val="39"/>
    <w:rsid w:val="00A95067"/>
    <w:pPr>
      <w:spacing w:after="0" w:line="240" w:lineRule="auto"/>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f0"/>
    <w:uiPriority w:val="39"/>
    <w:rsid w:val="00A95067"/>
    <w:pPr>
      <w:spacing w:after="0" w:line="240" w:lineRule="auto"/>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1"/>
    <w:next w:val="af0"/>
    <w:uiPriority w:val="39"/>
    <w:rsid w:val="00A95067"/>
    <w:pPr>
      <w:spacing w:after="0" w:line="240" w:lineRule="auto"/>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f0"/>
    <w:uiPriority w:val="59"/>
    <w:rsid w:val="00A95067"/>
    <w:pPr>
      <w:widowControl w:val="0"/>
      <w:autoSpaceDE w:val="0"/>
      <w:autoSpaceDN w:val="0"/>
      <w:adjustRightInd w:val="0"/>
      <w:spacing w:after="0" w:line="240" w:lineRule="auto"/>
    </w:pPr>
    <w:rPr>
      <w:rFonts w:eastAsia="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1"/>
    <w:next w:val="af0"/>
    <w:rsid w:val="00A95067"/>
    <w:pPr>
      <w:widowControl w:val="0"/>
      <w:autoSpaceDE w:val="0"/>
      <w:autoSpaceDN w:val="0"/>
      <w:adjustRightInd w:val="0"/>
      <w:spacing w:after="0" w:line="240" w:lineRule="auto"/>
    </w:pPr>
    <w:rPr>
      <w:rFonts w:eastAsia="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f0"/>
    <w:rsid w:val="00A95067"/>
    <w:pPr>
      <w:widowControl w:val="0"/>
      <w:autoSpaceDE w:val="0"/>
      <w:autoSpaceDN w:val="0"/>
      <w:adjustRightInd w:val="0"/>
      <w:spacing w:after="0" w:line="240" w:lineRule="auto"/>
    </w:pPr>
    <w:rPr>
      <w:rFonts w:eastAsia="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f0"/>
    <w:uiPriority w:val="59"/>
    <w:rsid w:val="00A95067"/>
    <w:pPr>
      <w:widowControl w:val="0"/>
      <w:autoSpaceDE w:val="0"/>
      <w:autoSpaceDN w:val="0"/>
      <w:adjustRightInd w:val="0"/>
      <w:spacing w:after="0" w:line="240" w:lineRule="auto"/>
    </w:pPr>
    <w:rPr>
      <w:rFonts w:eastAsia="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1"/>
    <w:next w:val="af0"/>
    <w:rsid w:val="00A95067"/>
    <w:pPr>
      <w:widowControl w:val="0"/>
      <w:autoSpaceDE w:val="0"/>
      <w:autoSpaceDN w:val="0"/>
      <w:adjustRightInd w:val="0"/>
      <w:spacing w:after="0" w:line="240" w:lineRule="auto"/>
    </w:pPr>
    <w:rPr>
      <w:rFonts w:eastAsia="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1"/>
    <w:next w:val="af0"/>
    <w:rsid w:val="00A95067"/>
    <w:pPr>
      <w:spacing w:after="0" w:line="240" w:lineRule="auto"/>
    </w:pPr>
    <w:rPr>
      <w:rFonts w:ascii="Calibri" w:eastAsia="Calibri" w:hAnsi="Calibri"/>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f0"/>
    <w:rsid w:val="00A95067"/>
    <w:pPr>
      <w:widowControl w:val="0"/>
      <w:autoSpaceDE w:val="0"/>
      <w:autoSpaceDN w:val="0"/>
      <w:adjustRightInd w:val="0"/>
      <w:spacing w:after="0" w:line="240" w:lineRule="auto"/>
    </w:pPr>
    <w:rPr>
      <w:rFonts w:eastAsia="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f0"/>
    <w:uiPriority w:val="59"/>
    <w:rsid w:val="00A95067"/>
    <w:pPr>
      <w:spacing w:after="0" w:line="240" w:lineRule="auto"/>
    </w:pPr>
    <w:rPr>
      <w:rFonts w:eastAsia="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f0"/>
    <w:rsid w:val="00A95067"/>
    <w:pPr>
      <w:spacing w:after="0" w:line="240" w:lineRule="auto"/>
    </w:pPr>
    <w:rPr>
      <w:rFonts w:eastAsia="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f0"/>
    <w:rsid w:val="00A95067"/>
    <w:pPr>
      <w:spacing w:after="0" w:line="240" w:lineRule="auto"/>
    </w:pPr>
    <w:rPr>
      <w:rFonts w:eastAsia="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cented">
    <w:name w:val="accented"/>
    <w:basedOn w:val="a0"/>
    <w:rsid w:val="00A95067"/>
  </w:style>
  <w:style w:type="character" w:customStyle="1" w:styleId="w">
    <w:name w:val="w"/>
    <w:basedOn w:val="a0"/>
    <w:rsid w:val="00A95067"/>
  </w:style>
  <w:style w:type="paragraph" w:customStyle="1" w:styleId="aff8">
    <w:name w:val="Статья Текст"/>
    <w:basedOn w:val="a"/>
    <w:link w:val="aff9"/>
    <w:rsid w:val="00A95067"/>
    <w:pPr>
      <w:tabs>
        <w:tab w:val="left" w:pos="720"/>
      </w:tabs>
      <w:spacing w:after="0" w:line="290" w:lineRule="atLeast"/>
      <w:ind w:firstLine="397"/>
      <w:jc w:val="both"/>
    </w:pPr>
    <w:rPr>
      <w:rFonts w:eastAsia="Times New Roman"/>
      <w:kern w:val="28"/>
      <w:sz w:val="24"/>
      <w:szCs w:val="20"/>
      <w:lang w:eastAsia="ru-RU"/>
    </w:rPr>
  </w:style>
  <w:style w:type="paragraph" w:customStyle="1" w:styleId="affa">
    <w:name w:val="Рис."/>
    <w:rsid w:val="00A95067"/>
    <w:pPr>
      <w:spacing w:before="80" w:after="80" w:line="220" w:lineRule="atLeast"/>
      <w:jc w:val="center"/>
    </w:pPr>
    <w:rPr>
      <w:rFonts w:eastAsia="Times New Roman"/>
      <w:szCs w:val="20"/>
      <w:lang w:val="en-US" w:eastAsia="ru-RU"/>
    </w:rPr>
  </w:style>
  <w:style w:type="paragraph" w:customStyle="1" w:styleId="affb">
    <w:name w:val="Статья подзаг"/>
    <w:basedOn w:val="a"/>
    <w:rsid w:val="00A95067"/>
    <w:pPr>
      <w:widowControl w:val="0"/>
      <w:autoSpaceDE w:val="0"/>
      <w:autoSpaceDN w:val="0"/>
      <w:adjustRightInd w:val="0"/>
      <w:spacing w:before="120" w:after="80" w:line="280" w:lineRule="exact"/>
      <w:ind w:left="397"/>
    </w:pPr>
    <w:rPr>
      <w:rFonts w:eastAsia="Times New Roman" w:cs="Courier New"/>
      <w:b/>
      <w:caps/>
      <w:kern w:val="28"/>
      <w:sz w:val="20"/>
      <w:szCs w:val="20"/>
      <w:lang w:eastAsia="ru-RU"/>
    </w:rPr>
  </w:style>
  <w:style w:type="paragraph" w:customStyle="1" w:styleId="affc">
    <w:name w:val="Статья Форм"/>
    <w:basedOn w:val="aff8"/>
    <w:rsid w:val="00A95067"/>
    <w:pPr>
      <w:tabs>
        <w:tab w:val="clear" w:pos="720"/>
        <w:tab w:val="center" w:pos="4933"/>
        <w:tab w:val="right" w:pos="9866"/>
      </w:tabs>
      <w:spacing w:before="80" w:after="80" w:line="280" w:lineRule="atLeast"/>
      <w:ind w:firstLine="284"/>
    </w:pPr>
    <w:rPr>
      <w:kern w:val="0"/>
    </w:rPr>
  </w:style>
  <w:style w:type="paragraph" w:customStyle="1" w:styleId="affd">
    <w:name w:val="Табл Шапка"/>
    <w:basedOn w:val="aff8"/>
    <w:rsid w:val="00A95067"/>
    <w:pPr>
      <w:tabs>
        <w:tab w:val="center" w:pos="720"/>
      </w:tabs>
      <w:suppressAutoHyphens/>
      <w:spacing w:before="40" w:after="40" w:line="240" w:lineRule="auto"/>
      <w:ind w:firstLine="0"/>
      <w:jc w:val="center"/>
    </w:pPr>
    <w:rPr>
      <w:sz w:val="20"/>
    </w:rPr>
  </w:style>
  <w:style w:type="paragraph" w:customStyle="1" w:styleId="affe">
    <w:name w:val="Табл. Число"/>
    <w:basedOn w:val="a"/>
    <w:rsid w:val="00A95067"/>
    <w:pPr>
      <w:tabs>
        <w:tab w:val="left" w:pos="-4658"/>
        <w:tab w:val="center" w:pos="588"/>
      </w:tabs>
      <w:spacing w:after="0" w:line="240" w:lineRule="auto"/>
      <w:jc w:val="center"/>
    </w:pPr>
    <w:rPr>
      <w:rFonts w:eastAsia="Times New Roman"/>
      <w:sz w:val="21"/>
      <w:szCs w:val="20"/>
      <w:lang w:eastAsia="ru-RU"/>
    </w:rPr>
  </w:style>
  <w:style w:type="paragraph" w:customStyle="1" w:styleId="afff">
    <w:name w:val="Таблица Заголовок"/>
    <w:basedOn w:val="a"/>
    <w:rsid w:val="00A95067"/>
    <w:pPr>
      <w:keepNext/>
      <w:keepLines/>
      <w:suppressAutoHyphens/>
      <w:spacing w:before="240" w:after="120" w:line="240" w:lineRule="auto"/>
      <w:ind w:left="567" w:right="567"/>
    </w:pPr>
    <w:rPr>
      <w:rFonts w:eastAsia="Times New Roman"/>
      <w:kern w:val="28"/>
      <w:sz w:val="21"/>
      <w:szCs w:val="20"/>
      <w:lang w:eastAsia="ru-RU"/>
    </w:rPr>
  </w:style>
  <w:style w:type="character" w:customStyle="1" w:styleId="aff9">
    <w:name w:val="Статья Текст Знак"/>
    <w:link w:val="aff8"/>
    <w:locked/>
    <w:rsid w:val="00A95067"/>
    <w:rPr>
      <w:rFonts w:ascii="Times New Roman" w:eastAsia="Times New Roman" w:hAnsi="Times New Roman" w:cs="Times New Roman"/>
      <w:kern w:val="28"/>
      <w:sz w:val="24"/>
      <w:szCs w:val="20"/>
      <w:lang w:val="ru-RU" w:eastAsia="ru-RU"/>
    </w:rPr>
  </w:style>
  <w:style w:type="paragraph" w:customStyle="1" w:styleId="afff0">
    <w:name w:val="Рисунок подпись"/>
    <w:basedOn w:val="affa"/>
    <w:rsid w:val="00A95067"/>
    <w:pPr>
      <w:spacing w:after="360"/>
      <w:ind w:left="567" w:right="567"/>
    </w:pPr>
    <w:rPr>
      <w:sz w:val="21"/>
      <w:lang w:val="ru-RU"/>
    </w:rPr>
  </w:style>
  <w:style w:type="paragraph" w:styleId="afff1">
    <w:name w:val="Revision"/>
    <w:hidden/>
    <w:uiPriority w:val="99"/>
    <w:semiHidden/>
    <w:rsid w:val="006A0E17"/>
    <w:pPr>
      <w:spacing w:after="0" w:line="240" w:lineRule="auto"/>
    </w:pPr>
  </w:style>
  <w:style w:type="paragraph" w:customStyle="1" w:styleId="Default">
    <w:name w:val="Default"/>
    <w:rsid w:val="003409E2"/>
    <w:pPr>
      <w:autoSpaceDE w:val="0"/>
      <w:autoSpaceDN w:val="0"/>
      <w:adjustRightInd w:val="0"/>
      <w:spacing w:after="0" w:line="240" w:lineRule="auto"/>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8455">
      <w:bodyDiv w:val="1"/>
      <w:marLeft w:val="0"/>
      <w:marRight w:val="0"/>
      <w:marTop w:val="0"/>
      <w:marBottom w:val="0"/>
      <w:divBdr>
        <w:top w:val="none" w:sz="0" w:space="0" w:color="auto"/>
        <w:left w:val="none" w:sz="0" w:space="0" w:color="auto"/>
        <w:bottom w:val="none" w:sz="0" w:space="0" w:color="auto"/>
        <w:right w:val="none" w:sz="0" w:space="0" w:color="auto"/>
      </w:divBdr>
    </w:div>
    <w:div w:id="1102645537">
      <w:bodyDiv w:val="1"/>
      <w:marLeft w:val="0"/>
      <w:marRight w:val="0"/>
      <w:marTop w:val="0"/>
      <w:marBottom w:val="0"/>
      <w:divBdr>
        <w:top w:val="none" w:sz="0" w:space="0" w:color="auto"/>
        <w:left w:val="none" w:sz="0" w:space="0" w:color="auto"/>
        <w:bottom w:val="none" w:sz="0" w:space="0" w:color="auto"/>
        <w:right w:val="none" w:sz="0" w:space="0" w:color="auto"/>
      </w:divBdr>
    </w:div>
    <w:div w:id="1196843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doi.org/10.1016/j.ijrmms.2009.05.005"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doi.org/10.1007/s00603-010-0132-3" TargetMode="External"/><Relationship Id="rId47" Type="http://schemas.openxmlformats.org/officeDocument/2006/relationships/image" Target="media/image32.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s://doi.org/10.1016/j.jrmge.2013.05.007" TargetMode="External"/><Relationship Id="rId45" Type="http://schemas.openxmlformats.org/officeDocument/2006/relationships/hyperlink" Target="https://doi.org/10.1051/e3sconf/202016800015"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www.visualstudio.com/"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www.microsoft.com/net" TargetMode="External"/><Relationship Id="rId48" Type="http://schemas.openxmlformats.org/officeDocument/2006/relationships/image" Target="media/image33.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doi.org/10.1016/j.enggeo.2010.05.008" TargetMode="External"/><Relationship Id="rId46"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hyperlink" Target="https://doi.org/10.1016/j.jrmge.2018.11.006"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29E1F-D149-4F8E-A61B-22B447DEA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4846</TotalTime>
  <Pages>1</Pages>
  <Words>13800</Words>
  <Characters>78662</Characters>
  <Application>Microsoft Office Word</Application>
  <DocSecurity>0</DocSecurity>
  <Lines>655</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Asfandiyar Orynbay</dc:creator>
  <cp:keywords/>
  <dc:description/>
  <cp:lastModifiedBy>Алина Ринатовна Фазылова</cp:lastModifiedBy>
  <cp:revision>383</cp:revision>
  <cp:lastPrinted>2022-08-15T05:13:00Z</cp:lastPrinted>
  <dcterms:created xsi:type="dcterms:W3CDTF">2021-08-28T04:04:00Z</dcterms:created>
  <dcterms:modified xsi:type="dcterms:W3CDTF">2022-12-15T15:32:00Z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