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D70EDF" w14:textId="70AF1C81" w:rsidR="00CF036B" w:rsidRPr="00DE0A49" w:rsidRDefault="00CF036B" w:rsidP="00E739C8">
      <w:pPr>
        <w:jc w:val="center"/>
        <w:rPr>
          <w:rFonts w:cs="Times New Roman"/>
          <w:szCs w:val="28"/>
        </w:rPr>
      </w:pPr>
      <w:r w:rsidRPr="00DE0A49">
        <w:rPr>
          <w:rFonts w:cs="Times New Roman"/>
          <w:szCs w:val="28"/>
        </w:rPr>
        <w:t>Казахский национальный исследовательский технический университет</w:t>
      </w:r>
    </w:p>
    <w:p w14:paraId="5E53973B" w14:textId="65C87D01" w:rsidR="00F04A50" w:rsidRPr="00DE0A49" w:rsidRDefault="00CF036B" w:rsidP="00CF036B">
      <w:pPr>
        <w:jc w:val="center"/>
        <w:rPr>
          <w:rFonts w:cs="Times New Roman"/>
          <w:szCs w:val="28"/>
        </w:rPr>
      </w:pPr>
      <w:r w:rsidRPr="00DE0A49">
        <w:rPr>
          <w:rFonts w:cs="Times New Roman"/>
          <w:szCs w:val="28"/>
        </w:rPr>
        <w:t xml:space="preserve">имени </w:t>
      </w:r>
      <w:r w:rsidR="00C33CCD" w:rsidRPr="00DE0A49">
        <w:rPr>
          <w:rFonts w:cs="Times New Roman"/>
          <w:szCs w:val="28"/>
        </w:rPr>
        <w:t>К.И. Сатпаева</w:t>
      </w:r>
    </w:p>
    <w:p w14:paraId="57708AB2" w14:textId="77777777" w:rsidR="00CF036B" w:rsidRPr="00DE0A49" w:rsidRDefault="00CF036B" w:rsidP="00CF036B">
      <w:pPr>
        <w:jc w:val="center"/>
        <w:rPr>
          <w:rFonts w:cs="Times New Roman"/>
          <w:szCs w:val="28"/>
        </w:rPr>
      </w:pPr>
    </w:p>
    <w:p w14:paraId="3660A1B6" w14:textId="0CDAEAD7" w:rsidR="00B72730" w:rsidRPr="00DE0A49" w:rsidRDefault="00B72730" w:rsidP="00F53579">
      <w:pPr>
        <w:jc w:val="center"/>
        <w:rPr>
          <w:rFonts w:cs="Times New Roman"/>
          <w:szCs w:val="28"/>
        </w:rPr>
      </w:pPr>
    </w:p>
    <w:p w14:paraId="718935B9" w14:textId="77777777" w:rsidR="001B1CA5" w:rsidRPr="00DE0A49" w:rsidRDefault="001B1CA5" w:rsidP="00F53579">
      <w:pPr>
        <w:jc w:val="center"/>
        <w:rPr>
          <w:rFonts w:cs="Times New Roman"/>
          <w:szCs w:val="28"/>
        </w:rPr>
      </w:pPr>
    </w:p>
    <w:p w14:paraId="53D4C0BF" w14:textId="77777777" w:rsidR="00D92AF3" w:rsidRPr="00DE0A49" w:rsidRDefault="00D92AF3" w:rsidP="00F53579">
      <w:pPr>
        <w:jc w:val="center"/>
        <w:rPr>
          <w:rFonts w:cs="Times New Roman"/>
          <w:szCs w:val="28"/>
        </w:rPr>
      </w:pPr>
    </w:p>
    <w:p w14:paraId="17A56CC3" w14:textId="2FB01BF5" w:rsidR="00F04A50" w:rsidRPr="00DE0A49" w:rsidRDefault="00F04A50" w:rsidP="001B1CA5">
      <w:pPr>
        <w:rPr>
          <w:rFonts w:cs="Times New Roman"/>
          <w:szCs w:val="28"/>
        </w:rPr>
      </w:pPr>
      <w:r w:rsidRPr="00DE0A49">
        <w:rPr>
          <w:rFonts w:cs="Times New Roman"/>
          <w:szCs w:val="28"/>
        </w:rPr>
        <w:t>УДК</w:t>
      </w:r>
      <w:r w:rsidRPr="00DE0A49">
        <w:rPr>
          <w:rFonts w:cs="Times New Roman"/>
          <w:szCs w:val="28"/>
        </w:rPr>
        <w:tab/>
      </w:r>
      <w:r w:rsidR="001A001F" w:rsidRPr="00DE0A49">
        <w:rPr>
          <w:rFonts w:cs="Times New Roman"/>
          <w:szCs w:val="28"/>
        </w:rPr>
        <w:t>532.5</w:t>
      </w:r>
      <w:r w:rsidRPr="00DE0A49">
        <w:rPr>
          <w:rFonts w:cs="Times New Roman"/>
          <w:szCs w:val="28"/>
        </w:rPr>
        <w:tab/>
      </w:r>
      <w:r w:rsidRPr="00DE0A49">
        <w:rPr>
          <w:rFonts w:cs="Times New Roman"/>
          <w:szCs w:val="28"/>
        </w:rPr>
        <w:tab/>
      </w:r>
      <w:r w:rsidR="001B1CA5" w:rsidRPr="00DE0A49">
        <w:rPr>
          <w:rFonts w:cs="Times New Roman"/>
          <w:szCs w:val="28"/>
        </w:rPr>
        <w:tab/>
      </w:r>
      <w:r w:rsidR="001B1CA5" w:rsidRPr="00DE0A49">
        <w:rPr>
          <w:rFonts w:cs="Times New Roman"/>
          <w:szCs w:val="28"/>
        </w:rPr>
        <w:tab/>
      </w:r>
      <w:r w:rsidR="001B1CA5" w:rsidRPr="00DE0A49">
        <w:rPr>
          <w:rFonts w:cs="Times New Roman"/>
          <w:szCs w:val="28"/>
        </w:rPr>
        <w:tab/>
      </w:r>
      <w:r w:rsidR="001B1CA5" w:rsidRPr="00DE0A49">
        <w:rPr>
          <w:rFonts w:cs="Times New Roman"/>
          <w:szCs w:val="28"/>
        </w:rPr>
        <w:tab/>
      </w:r>
      <w:r w:rsidR="001B1CA5" w:rsidRPr="00DE0A49">
        <w:rPr>
          <w:rFonts w:cs="Times New Roman"/>
          <w:szCs w:val="28"/>
        </w:rPr>
        <w:tab/>
      </w:r>
      <w:r w:rsidR="001B1CA5" w:rsidRPr="00DE0A49">
        <w:rPr>
          <w:rFonts w:cs="Times New Roman"/>
          <w:szCs w:val="28"/>
        </w:rPr>
        <w:tab/>
      </w:r>
      <w:r w:rsidRPr="00DE0A49">
        <w:rPr>
          <w:rFonts w:cs="Times New Roman"/>
          <w:szCs w:val="28"/>
        </w:rPr>
        <w:t>На правах рукописи</w:t>
      </w:r>
    </w:p>
    <w:p w14:paraId="350CF379" w14:textId="22D91B5D" w:rsidR="00B85FA0" w:rsidRPr="00DE0A49" w:rsidRDefault="00B85FA0" w:rsidP="00F53579">
      <w:pPr>
        <w:jc w:val="center"/>
        <w:rPr>
          <w:rFonts w:cs="Times New Roman"/>
          <w:szCs w:val="28"/>
        </w:rPr>
      </w:pPr>
    </w:p>
    <w:p w14:paraId="7DFB9566" w14:textId="37DEFFA8" w:rsidR="00A405D6" w:rsidRPr="00DE0A49" w:rsidRDefault="00A405D6" w:rsidP="00F53579">
      <w:pPr>
        <w:jc w:val="center"/>
        <w:rPr>
          <w:rFonts w:cs="Times New Roman"/>
          <w:szCs w:val="28"/>
        </w:rPr>
      </w:pPr>
    </w:p>
    <w:p w14:paraId="010296D8" w14:textId="176EA571" w:rsidR="001B1CA5" w:rsidRPr="00DE0A49" w:rsidRDefault="001B1CA5" w:rsidP="00F53579">
      <w:pPr>
        <w:jc w:val="center"/>
        <w:rPr>
          <w:rFonts w:cs="Times New Roman"/>
          <w:szCs w:val="28"/>
        </w:rPr>
      </w:pPr>
    </w:p>
    <w:p w14:paraId="10DBF7CF" w14:textId="77777777" w:rsidR="0010173C" w:rsidRPr="00DE0A49" w:rsidRDefault="0010173C" w:rsidP="00F53579">
      <w:pPr>
        <w:jc w:val="center"/>
        <w:rPr>
          <w:rFonts w:cs="Times New Roman"/>
          <w:szCs w:val="28"/>
        </w:rPr>
      </w:pPr>
    </w:p>
    <w:p w14:paraId="61BE704D" w14:textId="77777777" w:rsidR="0010173C" w:rsidRPr="00DE0A49" w:rsidRDefault="0010173C" w:rsidP="00F53579">
      <w:pPr>
        <w:jc w:val="center"/>
        <w:rPr>
          <w:rFonts w:cs="Times New Roman"/>
          <w:szCs w:val="28"/>
        </w:rPr>
      </w:pPr>
    </w:p>
    <w:p w14:paraId="0ACDAE0E" w14:textId="527FEA98" w:rsidR="00A67883" w:rsidRPr="00DE0A49" w:rsidRDefault="00A67883" w:rsidP="00F53579">
      <w:pPr>
        <w:jc w:val="center"/>
        <w:rPr>
          <w:rFonts w:cs="Times New Roman"/>
          <w:szCs w:val="28"/>
        </w:rPr>
      </w:pPr>
    </w:p>
    <w:p w14:paraId="46D97FBC" w14:textId="77777777" w:rsidR="001B1CA5" w:rsidRPr="00DE0A49" w:rsidRDefault="001B1CA5" w:rsidP="00F53579">
      <w:pPr>
        <w:jc w:val="center"/>
        <w:rPr>
          <w:rFonts w:cs="Times New Roman"/>
          <w:szCs w:val="28"/>
        </w:rPr>
      </w:pPr>
    </w:p>
    <w:p w14:paraId="3F09BF40" w14:textId="77777777" w:rsidR="003B6F83" w:rsidRPr="00DE0A49" w:rsidRDefault="003B6F83" w:rsidP="00F53579">
      <w:pPr>
        <w:jc w:val="center"/>
        <w:rPr>
          <w:rFonts w:cs="Times New Roman"/>
          <w:szCs w:val="28"/>
        </w:rPr>
      </w:pPr>
    </w:p>
    <w:p w14:paraId="6F1288EA" w14:textId="0D90C69B" w:rsidR="004F45FA" w:rsidRPr="00DE0A49" w:rsidRDefault="002B0CF3" w:rsidP="00F53579">
      <w:pPr>
        <w:jc w:val="center"/>
        <w:rPr>
          <w:rFonts w:cs="Times New Roman"/>
          <w:b/>
          <w:szCs w:val="28"/>
        </w:rPr>
      </w:pPr>
      <w:r w:rsidRPr="00DE0A49">
        <w:rPr>
          <w:rFonts w:cs="Times New Roman"/>
          <w:b/>
          <w:szCs w:val="28"/>
        </w:rPr>
        <w:t>АКАШЕВА ЖИБЕК КАЙРАТОВНА</w:t>
      </w:r>
    </w:p>
    <w:p w14:paraId="061FE78D" w14:textId="5C6DC4BC" w:rsidR="0067559C" w:rsidRPr="00DE0A49" w:rsidRDefault="0067559C" w:rsidP="00F53579">
      <w:pPr>
        <w:jc w:val="center"/>
        <w:rPr>
          <w:rFonts w:cs="Times New Roman"/>
          <w:b/>
          <w:szCs w:val="28"/>
        </w:rPr>
      </w:pPr>
    </w:p>
    <w:p w14:paraId="7A2148F8" w14:textId="77777777" w:rsidR="003B6F83" w:rsidRPr="00DE0A49" w:rsidRDefault="003B6F83" w:rsidP="00F53579">
      <w:pPr>
        <w:jc w:val="center"/>
        <w:rPr>
          <w:rFonts w:cs="Times New Roman"/>
          <w:b/>
          <w:szCs w:val="28"/>
        </w:rPr>
      </w:pPr>
    </w:p>
    <w:p w14:paraId="4F48F36F" w14:textId="35EA8715" w:rsidR="0090420B" w:rsidRPr="00DE0A49" w:rsidRDefault="0010173C" w:rsidP="00F53579">
      <w:pPr>
        <w:jc w:val="center"/>
        <w:rPr>
          <w:rFonts w:cs="Times New Roman"/>
          <w:b/>
          <w:color w:val="000000"/>
          <w:szCs w:val="28"/>
          <w:lang w:eastAsia="ko-KR"/>
        </w:rPr>
      </w:pPr>
      <w:r w:rsidRPr="00DE0A49">
        <w:rPr>
          <w:rFonts w:cs="Times New Roman"/>
          <w:b/>
          <w:color w:val="000000"/>
          <w:szCs w:val="28"/>
          <w:lang w:eastAsia="ko-KR"/>
        </w:rPr>
        <w:t xml:space="preserve">Исследование течения жидкости в пористой среде </w:t>
      </w:r>
    </w:p>
    <w:p w14:paraId="4243C589" w14:textId="7DF4459B" w:rsidR="00F04A50" w:rsidRPr="00DE0A49" w:rsidRDefault="00C4474E" w:rsidP="00F53579">
      <w:pPr>
        <w:jc w:val="center"/>
        <w:rPr>
          <w:rFonts w:cs="Times New Roman"/>
          <w:b/>
          <w:szCs w:val="28"/>
        </w:rPr>
      </w:pPr>
      <w:r w:rsidRPr="00DE0A49">
        <w:rPr>
          <w:rFonts w:cs="Times New Roman"/>
          <w:b/>
          <w:color w:val="000000"/>
          <w:szCs w:val="28"/>
          <w:lang w:eastAsia="ko-KR"/>
        </w:rPr>
        <w:t>н</w:t>
      </w:r>
      <w:r w:rsidR="0010173C" w:rsidRPr="00DE0A49">
        <w:rPr>
          <w:rFonts w:cs="Times New Roman"/>
          <w:b/>
          <w:color w:val="000000"/>
          <w:szCs w:val="28"/>
          <w:lang w:eastAsia="ko-KR"/>
        </w:rPr>
        <w:t>а основе поромасштабного моделирования</w:t>
      </w:r>
    </w:p>
    <w:p w14:paraId="1E12814A" w14:textId="69F948C7" w:rsidR="009F057B" w:rsidRPr="00DE0A49" w:rsidRDefault="009F057B" w:rsidP="00F53579"/>
    <w:p w14:paraId="1B69EFB5" w14:textId="77777777" w:rsidR="003B6F83" w:rsidRPr="00DE0A49" w:rsidRDefault="003B6F83" w:rsidP="00F53579"/>
    <w:p w14:paraId="009339AF" w14:textId="7E3099B0" w:rsidR="009F057B" w:rsidRPr="00DE0A49" w:rsidRDefault="0067559C" w:rsidP="00F53579">
      <w:pPr>
        <w:jc w:val="center"/>
        <w:rPr>
          <w:rFonts w:cs="Times New Roman"/>
          <w:color w:val="000000"/>
          <w:szCs w:val="28"/>
          <w:lang w:eastAsia="ko-KR"/>
        </w:rPr>
      </w:pPr>
      <w:r w:rsidRPr="00DE0A49">
        <w:rPr>
          <w:rFonts w:cs="Times New Roman"/>
          <w:color w:val="000000"/>
          <w:szCs w:val="28"/>
          <w:lang w:eastAsia="ko-KR"/>
        </w:rPr>
        <w:t>6D070800 - Нефтегазовое дело</w:t>
      </w:r>
    </w:p>
    <w:p w14:paraId="2984FA76" w14:textId="77777777" w:rsidR="006F43EC" w:rsidRPr="00DE0A49" w:rsidRDefault="006F43EC" w:rsidP="00F53579">
      <w:pPr>
        <w:jc w:val="center"/>
        <w:rPr>
          <w:rFonts w:cs="Times New Roman"/>
          <w:color w:val="000000"/>
          <w:szCs w:val="28"/>
          <w:lang w:eastAsia="ko-KR"/>
        </w:rPr>
      </w:pPr>
    </w:p>
    <w:p w14:paraId="6142C500" w14:textId="75BC1817" w:rsidR="0029083E" w:rsidRPr="00DE0A49" w:rsidRDefault="0029083E" w:rsidP="00F53579">
      <w:pPr>
        <w:jc w:val="center"/>
        <w:rPr>
          <w:rFonts w:cs="Times New Roman"/>
          <w:color w:val="000000"/>
          <w:szCs w:val="28"/>
          <w:lang w:eastAsia="ko-KR"/>
        </w:rPr>
      </w:pPr>
    </w:p>
    <w:p w14:paraId="353D21EB" w14:textId="77777777" w:rsidR="0010173C" w:rsidRPr="00DE0A49" w:rsidRDefault="0029083E" w:rsidP="00F53579">
      <w:pPr>
        <w:jc w:val="center"/>
        <w:rPr>
          <w:rFonts w:cs="Times New Roman"/>
          <w:color w:val="000000"/>
          <w:szCs w:val="28"/>
          <w:lang w:eastAsia="ko-KR"/>
        </w:rPr>
      </w:pPr>
      <w:r w:rsidRPr="00DE0A49">
        <w:rPr>
          <w:rFonts w:cs="Times New Roman"/>
          <w:color w:val="000000"/>
          <w:szCs w:val="28"/>
          <w:lang w:eastAsia="ko-KR"/>
        </w:rPr>
        <w:t xml:space="preserve">Диссертация на соискание степени </w:t>
      </w:r>
    </w:p>
    <w:p w14:paraId="4BF5113B" w14:textId="39C8FC1A" w:rsidR="0029083E" w:rsidRPr="00DE0A49" w:rsidRDefault="0029083E" w:rsidP="00F53579">
      <w:pPr>
        <w:jc w:val="center"/>
        <w:rPr>
          <w:rFonts w:cs="Times New Roman"/>
          <w:color w:val="000000"/>
          <w:szCs w:val="28"/>
          <w:lang w:eastAsia="ko-KR"/>
        </w:rPr>
      </w:pPr>
      <w:r w:rsidRPr="00DE0A49">
        <w:rPr>
          <w:rFonts w:cs="Times New Roman"/>
          <w:color w:val="000000"/>
          <w:szCs w:val="28"/>
          <w:lang w:eastAsia="ko-KR"/>
        </w:rPr>
        <w:t xml:space="preserve">доктора философии </w:t>
      </w:r>
      <w:r w:rsidR="00A45FE6" w:rsidRPr="00DE0A49">
        <w:rPr>
          <w:rFonts w:cs="Times New Roman"/>
          <w:color w:val="000000"/>
          <w:szCs w:val="28"/>
          <w:lang w:eastAsia="ko-KR"/>
        </w:rPr>
        <w:t>(</w:t>
      </w:r>
      <w:proofErr w:type="spellStart"/>
      <w:r w:rsidRPr="00DE0A49">
        <w:rPr>
          <w:rFonts w:cs="Times New Roman"/>
          <w:color w:val="000000"/>
          <w:szCs w:val="28"/>
          <w:lang w:eastAsia="ko-KR"/>
        </w:rPr>
        <w:t>Ph</w:t>
      </w:r>
      <w:r w:rsidR="00F54D03" w:rsidRPr="00DE0A49">
        <w:rPr>
          <w:rFonts w:cs="Times New Roman"/>
          <w:color w:val="000000"/>
          <w:szCs w:val="28"/>
          <w:lang w:eastAsia="ko-KR"/>
        </w:rPr>
        <w:t>.</w:t>
      </w:r>
      <w:r w:rsidRPr="00DE0A49">
        <w:rPr>
          <w:rFonts w:cs="Times New Roman"/>
          <w:color w:val="000000"/>
          <w:szCs w:val="28"/>
          <w:lang w:eastAsia="ko-KR"/>
        </w:rPr>
        <w:t>D</w:t>
      </w:r>
      <w:proofErr w:type="spellEnd"/>
      <w:r w:rsidR="00F54D03" w:rsidRPr="00DE0A49">
        <w:rPr>
          <w:rFonts w:cs="Times New Roman"/>
          <w:color w:val="000000"/>
          <w:szCs w:val="28"/>
          <w:lang w:eastAsia="ko-KR"/>
        </w:rPr>
        <w:t>.</w:t>
      </w:r>
      <w:r w:rsidR="00A45FE6" w:rsidRPr="00DE0A49">
        <w:rPr>
          <w:rFonts w:cs="Times New Roman"/>
          <w:color w:val="000000"/>
          <w:szCs w:val="28"/>
          <w:lang w:eastAsia="ko-KR"/>
        </w:rPr>
        <w:t>)</w:t>
      </w:r>
    </w:p>
    <w:p w14:paraId="7F94761B" w14:textId="5FEA0C48" w:rsidR="0029083E" w:rsidRPr="00DE0A49" w:rsidRDefault="0029083E" w:rsidP="00F53579">
      <w:pPr>
        <w:jc w:val="center"/>
        <w:rPr>
          <w:rFonts w:cs="Times New Roman"/>
          <w:color w:val="000000"/>
          <w:szCs w:val="28"/>
          <w:lang w:eastAsia="ko-KR"/>
        </w:rPr>
      </w:pPr>
    </w:p>
    <w:p w14:paraId="149D2F03" w14:textId="4A1DBE6E" w:rsidR="00F37E4C" w:rsidRPr="00DE0A49" w:rsidRDefault="00F37E4C" w:rsidP="00F53579">
      <w:pPr>
        <w:jc w:val="center"/>
        <w:rPr>
          <w:rFonts w:cs="Times New Roman"/>
          <w:color w:val="000000"/>
          <w:szCs w:val="28"/>
          <w:lang w:eastAsia="ko-KR"/>
        </w:rPr>
      </w:pPr>
    </w:p>
    <w:p w14:paraId="721F6D55" w14:textId="3AB23AE2" w:rsidR="003B6F83" w:rsidRPr="00DE0A49" w:rsidRDefault="003B6F83" w:rsidP="00F53579">
      <w:pPr>
        <w:jc w:val="center"/>
        <w:rPr>
          <w:rFonts w:cs="Times New Roman"/>
          <w:color w:val="000000"/>
          <w:szCs w:val="28"/>
          <w:lang w:eastAsia="ko-KR"/>
        </w:rPr>
      </w:pPr>
    </w:p>
    <w:p w14:paraId="59F23368" w14:textId="3BAB083B" w:rsidR="003B6F83" w:rsidRPr="00DE0A49" w:rsidRDefault="003B6F83" w:rsidP="00F53579">
      <w:pPr>
        <w:jc w:val="center"/>
        <w:rPr>
          <w:rFonts w:cs="Times New Roman"/>
          <w:color w:val="000000"/>
          <w:szCs w:val="28"/>
          <w:lang w:eastAsia="ko-KR"/>
        </w:rPr>
      </w:pPr>
    </w:p>
    <w:p w14:paraId="2EF53661" w14:textId="77777777" w:rsidR="003B6F83" w:rsidRPr="00DE0A49" w:rsidRDefault="003B6F83" w:rsidP="00F53579">
      <w:pPr>
        <w:jc w:val="center"/>
        <w:rPr>
          <w:rFonts w:cs="Times New Roman"/>
          <w:color w:val="000000"/>
          <w:szCs w:val="28"/>
          <w:lang w:eastAsia="ko-KR"/>
        </w:rPr>
      </w:pPr>
    </w:p>
    <w:p w14:paraId="30D22885" w14:textId="16D9B943" w:rsidR="00F37E4C" w:rsidRPr="00DE0A49" w:rsidRDefault="00F37E4C" w:rsidP="00F53579">
      <w:pPr>
        <w:jc w:val="right"/>
        <w:rPr>
          <w:rFonts w:cs="Times New Roman"/>
          <w:color w:val="000000"/>
          <w:szCs w:val="28"/>
          <w:lang w:eastAsia="ko-KR"/>
        </w:rPr>
      </w:pPr>
      <w:r w:rsidRPr="00DE0A49">
        <w:rPr>
          <w:rFonts w:cs="Times New Roman"/>
          <w:color w:val="000000"/>
          <w:szCs w:val="28"/>
          <w:lang w:eastAsia="ko-KR"/>
        </w:rPr>
        <w:t>Научны</w:t>
      </w:r>
      <w:r w:rsidR="005F1A23" w:rsidRPr="00DE0A49">
        <w:rPr>
          <w:rFonts w:cs="Times New Roman"/>
          <w:color w:val="000000"/>
          <w:szCs w:val="28"/>
          <w:lang w:eastAsia="ko-KR"/>
        </w:rPr>
        <w:t>й</w:t>
      </w:r>
      <w:r w:rsidRPr="00DE0A49">
        <w:rPr>
          <w:rFonts w:cs="Times New Roman"/>
          <w:color w:val="000000"/>
          <w:szCs w:val="28"/>
          <w:lang w:eastAsia="ko-KR"/>
        </w:rPr>
        <w:t xml:space="preserve"> консультант:</w:t>
      </w:r>
    </w:p>
    <w:p w14:paraId="18D7E8E5" w14:textId="532BA1A7" w:rsidR="00F37E4C" w:rsidRPr="00DE0A49" w:rsidRDefault="00F37E4C" w:rsidP="00F53579">
      <w:pPr>
        <w:jc w:val="right"/>
        <w:rPr>
          <w:rFonts w:cs="Times New Roman"/>
          <w:color w:val="000000"/>
          <w:szCs w:val="28"/>
          <w:lang w:eastAsia="ko-KR"/>
        </w:rPr>
      </w:pPr>
      <w:proofErr w:type="spellStart"/>
      <w:r w:rsidRPr="00DE0A49">
        <w:rPr>
          <w:rFonts w:cs="Times New Roman"/>
          <w:color w:val="000000"/>
          <w:szCs w:val="28"/>
          <w:lang w:eastAsia="ko-KR"/>
        </w:rPr>
        <w:t>Асилбеков</w:t>
      </w:r>
      <w:proofErr w:type="spellEnd"/>
      <w:r w:rsidRPr="00DE0A49">
        <w:rPr>
          <w:rFonts w:cs="Times New Roman"/>
          <w:color w:val="000000"/>
          <w:szCs w:val="28"/>
          <w:lang w:eastAsia="ko-KR"/>
        </w:rPr>
        <w:t xml:space="preserve"> </w:t>
      </w:r>
      <w:proofErr w:type="spellStart"/>
      <w:r w:rsidRPr="00DE0A49">
        <w:rPr>
          <w:rFonts w:cs="Times New Roman"/>
          <w:color w:val="000000"/>
          <w:szCs w:val="28"/>
          <w:lang w:eastAsia="ko-KR"/>
        </w:rPr>
        <w:t>Бакытжан</w:t>
      </w:r>
      <w:proofErr w:type="spellEnd"/>
      <w:r w:rsidRPr="00DE0A49">
        <w:rPr>
          <w:rFonts w:cs="Times New Roman"/>
          <w:color w:val="000000"/>
          <w:szCs w:val="28"/>
          <w:lang w:eastAsia="ko-KR"/>
        </w:rPr>
        <w:t xml:space="preserve"> </w:t>
      </w:r>
      <w:proofErr w:type="spellStart"/>
      <w:r w:rsidRPr="00DE0A49">
        <w:rPr>
          <w:rFonts w:cs="Times New Roman"/>
          <w:color w:val="000000"/>
          <w:szCs w:val="28"/>
          <w:lang w:eastAsia="ko-KR"/>
        </w:rPr>
        <w:t>Калжанович</w:t>
      </w:r>
      <w:proofErr w:type="spellEnd"/>
      <w:r w:rsidR="00E03CFD" w:rsidRPr="00DE0A49">
        <w:rPr>
          <w:rFonts w:cs="Times New Roman"/>
          <w:color w:val="000000"/>
          <w:szCs w:val="28"/>
          <w:lang w:eastAsia="ko-KR"/>
        </w:rPr>
        <w:t xml:space="preserve">, </w:t>
      </w:r>
      <w:proofErr w:type="spellStart"/>
      <w:r w:rsidR="00E03CFD" w:rsidRPr="00DE0A49">
        <w:rPr>
          <w:rFonts w:cs="Times New Roman"/>
          <w:color w:val="000000"/>
          <w:szCs w:val="28"/>
          <w:lang w:eastAsia="ko-KR"/>
        </w:rPr>
        <w:t>Ph</w:t>
      </w:r>
      <w:r w:rsidR="00F54D03" w:rsidRPr="00DE0A49">
        <w:rPr>
          <w:rFonts w:cs="Times New Roman"/>
          <w:color w:val="000000"/>
          <w:szCs w:val="28"/>
          <w:lang w:eastAsia="ko-KR"/>
        </w:rPr>
        <w:t>.</w:t>
      </w:r>
      <w:r w:rsidR="00E03CFD" w:rsidRPr="00DE0A49">
        <w:rPr>
          <w:rFonts w:cs="Times New Roman"/>
          <w:color w:val="000000"/>
          <w:szCs w:val="28"/>
          <w:lang w:eastAsia="ko-KR"/>
        </w:rPr>
        <w:t>D</w:t>
      </w:r>
      <w:proofErr w:type="spellEnd"/>
      <w:r w:rsidR="00F54D03" w:rsidRPr="00DE0A49">
        <w:rPr>
          <w:rFonts w:cs="Times New Roman"/>
          <w:color w:val="000000"/>
          <w:szCs w:val="28"/>
          <w:lang w:eastAsia="ko-KR"/>
        </w:rPr>
        <w:t>.</w:t>
      </w:r>
      <w:r w:rsidR="006B3707" w:rsidRPr="00DE0A49">
        <w:rPr>
          <w:rFonts w:cs="Times New Roman"/>
          <w:color w:val="000000"/>
          <w:szCs w:val="28"/>
          <w:lang w:eastAsia="ko-KR"/>
        </w:rPr>
        <w:t>,</w:t>
      </w:r>
    </w:p>
    <w:p w14:paraId="2A39EDFF" w14:textId="39E27790" w:rsidR="009D2632" w:rsidRPr="00DE0A49" w:rsidRDefault="006B3707" w:rsidP="00F53579">
      <w:pPr>
        <w:jc w:val="right"/>
        <w:rPr>
          <w:rFonts w:cs="Times New Roman"/>
          <w:color w:val="000000"/>
          <w:szCs w:val="28"/>
          <w:lang w:eastAsia="ko-KR"/>
        </w:rPr>
      </w:pPr>
      <w:proofErr w:type="spellStart"/>
      <w:r w:rsidRPr="00DE0A49">
        <w:rPr>
          <w:rFonts w:cs="Times New Roman"/>
          <w:color w:val="000000"/>
          <w:szCs w:val="28"/>
          <w:lang w:eastAsia="ko-KR"/>
        </w:rPr>
        <w:t>Satbay</w:t>
      </w:r>
      <w:r w:rsidR="00AF5FDB" w:rsidRPr="00DE0A49">
        <w:rPr>
          <w:rFonts w:cs="Times New Roman"/>
          <w:color w:val="000000"/>
          <w:szCs w:val="28"/>
          <w:lang w:eastAsia="ko-KR"/>
        </w:rPr>
        <w:t>e</w:t>
      </w:r>
      <w:r w:rsidRPr="00DE0A49">
        <w:rPr>
          <w:rFonts w:cs="Times New Roman"/>
          <w:color w:val="000000"/>
          <w:szCs w:val="28"/>
          <w:lang w:eastAsia="ko-KR"/>
        </w:rPr>
        <w:t>v</w:t>
      </w:r>
      <w:proofErr w:type="spellEnd"/>
      <w:r w:rsidRPr="00DE0A49">
        <w:rPr>
          <w:rFonts w:cs="Times New Roman"/>
          <w:color w:val="000000"/>
          <w:szCs w:val="28"/>
          <w:lang w:eastAsia="ko-KR"/>
        </w:rPr>
        <w:t xml:space="preserve"> University</w:t>
      </w:r>
      <w:r w:rsidRPr="00DE0A49">
        <w:rPr>
          <w:rFonts w:cs="Times New Roman"/>
          <w:color w:val="000000"/>
          <w:szCs w:val="28"/>
          <w:lang w:eastAsia="ko-KR"/>
        </w:rPr>
        <w:br/>
      </w:r>
    </w:p>
    <w:p w14:paraId="40119106" w14:textId="044A17CD" w:rsidR="00D95BDC" w:rsidRPr="00DE0A49" w:rsidRDefault="00D95BDC" w:rsidP="00F53579">
      <w:pPr>
        <w:jc w:val="right"/>
        <w:rPr>
          <w:rFonts w:cs="Times New Roman"/>
          <w:color w:val="000000"/>
          <w:szCs w:val="28"/>
          <w:lang w:eastAsia="ko-KR"/>
        </w:rPr>
      </w:pPr>
      <w:r w:rsidRPr="00DE0A49">
        <w:rPr>
          <w:rFonts w:cs="Times New Roman"/>
          <w:color w:val="000000"/>
          <w:szCs w:val="28"/>
          <w:lang w:eastAsia="ko-KR"/>
        </w:rPr>
        <w:t>Зарубежный научный консультант:</w:t>
      </w:r>
    </w:p>
    <w:p w14:paraId="0CF849EE" w14:textId="649275F9" w:rsidR="00C156E1" w:rsidRPr="00DE0A49" w:rsidRDefault="00492AA8" w:rsidP="00F53579">
      <w:pPr>
        <w:jc w:val="right"/>
        <w:rPr>
          <w:rFonts w:cs="Times New Roman"/>
          <w:color w:val="000000"/>
          <w:szCs w:val="28"/>
          <w:lang w:eastAsia="ko-KR"/>
        </w:rPr>
      </w:pPr>
      <w:r w:rsidRPr="00DE0A49">
        <w:rPr>
          <w:rFonts w:cs="Times New Roman"/>
          <w:color w:val="000000"/>
          <w:szCs w:val="28"/>
          <w:lang w:eastAsia="ko-KR"/>
        </w:rPr>
        <w:t>Панфилова Ирина Викторовна</w:t>
      </w:r>
      <w:r w:rsidR="00C156E1" w:rsidRPr="00DE0A49">
        <w:rPr>
          <w:rFonts w:cs="Times New Roman"/>
          <w:color w:val="000000"/>
          <w:szCs w:val="28"/>
          <w:lang w:eastAsia="ko-KR"/>
        </w:rPr>
        <w:t xml:space="preserve">, </w:t>
      </w:r>
      <w:r w:rsidRPr="00DE0A49">
        <w:rPr>
          <w:rFonts w:cs="Times New Roman"/>
          <w:color w:val="000000"/>
          <w:szCs w:val="28"/>
          <w:lang w:eastAsia="ko-KR"/>
        </w:rPr>
        <w:t>д.ф.-м.н.</w:t>
      </w:r>
    </w:p>
    <w:p w14:paraId="238BC7D4" w14:textId="2BB430AB" w:rsidR="009D2632" w:rsidRPr="00DE0A49" w:rsidRDefault="000E18DD" w:rsidP="00F53579">
      <w:pPr>
        <w:pStyle w:val="a3"/>
        <w:spacing w:before="0" w:beforeAutospacing="0" w:after="0" w:afterAutospacing="0"/>
        <w:jc w:val="right"/>
        <w:textAlignment w:val="baseline"/>
        <w:rPr>
          <w:color w:val="000000"/>
          <w:sz w:val="28"/>
          <w:szCs w:val="28"/>
          <w:lang w:eastAsia="ko-KR"/>
        </w:rPr>
      </w:pPr>
      <w:r w:rsidRPr="00DE0A49">
        <w:rPr>
          <w:color w:val="000000"/>
          <w:sz w:val="28"/>
          <w:szCs w:val="28"/>
          <w:lang w:eastAsia="ko-KR"/>
        </w:rPr>
        <w:t xml:space="preserve">University </w:t>
      </w:r>
      <w:proofErr w:type="spellStart"/>
      <w:r w:rsidRPr="00DE0A49">
        <w:rPr>
          <w:color w:val="000000"/>
          <w:sz w:val="28"/>
          <w:szCs w:val="28"/>
          <w:lang w:eastAsia="ko-KR"/>
        </w:rPr>
        <w:t>of</w:t>
      </w:r>
      <w:proofErr w:type="spellEnd"/>
      <w:r w:rsidRPr="00DE0A49">
        <w:rPr>
          <w:color w:val="000000"/>
          <w:sz w:val="28"/>
          <w:szCs w:val="28"/>
          <w:lang w:eastAsia="ko-KR"/>
        </w:rPr>
        <w:t xml:space="preserve"> </w:t>
      </w:r>
      <w:proofErr w:type="spellStart"/>
      <w:r w:rsidRPr="00DE0A49">
        <w:rPr>
          <w:color w:val="000000"/>
          <w:sz w:val="28"/>
          <w:szCs w:val="28"/>
          <w:lang w:eastAsia="ko-KR"/>
        </w:rPr>
        <w:t>Lorraine</w:t>
      </w:r>
      <w:proofErr w:type="spellEnd"/>
    </w:p>
    <w:p w14:paraId="7DFB0F6D" w14:textId="1033F8EA" w:rsidR="009D2632" w:rsidRPr="00DE0A49" w:rsidRDefault="009D2632" w:rsidP="00F53579">
      <w:pPr>
        <w:jc w:val="center"/>
        <w:rPr>
          <w:rFonts w:cs="Times New Roman"/>
          <w:color w:val="000000"/>
          <w:szCs w:val="28"/>
          <w:lang w:eastAsia="ko-KR"/>
        </w:rPr>
      </w:pPr>
    </w:p>
    <w:p w14:paraId="3406BAE4" w14:textId="54745DFD" w:rsidR="003B6F83" w:rsidRPr="00DE0A49" w:rsidRDefault="003B6F83" w:rsidP="00F53579">
      <w:pPr>
        <w:jc w:val="center"/>
        <w:rPr>
          <w:rFonts w:cs="Times New Roman"/>
          <w:color w:val="000000"/>
          <w:szCs w:val="28"/>
          <w:lang w:eastAsia="ko-KR"/>
        </w:rPr>
      </w:pPr>
    </w:p>
    <w:p w14:paraId="54343457" w14:textId="77777777" w:rsidR="00B72730" w:rsidRPr="00DE0A49" w:rsidRDefault="00B72730" w:rsidP="00F53579">
      <w:pPr>
        <w:jc w:val="center"/>
        <w:rPr>
          <w:rFonts w:cs="Times New Roman"/>
          <w:color w:val="000000"/>
          <w:szCs w:val="28"/>
          <w:lang w:eastAsia="ko-KR"/>
        </w:rPr>
      </w:pPr>
    </w:p>
    <w:p w14:paraId="0DD1D690" w14:textId="77777777" w:rsidR="008F59A6" w:rsidRPr="00DE0A49" w:rsidRDefault="008F59A6" w:rsidP="00F53579">
      <w:pPr>
        <w:jc w:val="center"/>
        <w:rPr>
          <w:rFonts w:cs="Times New Roman"/>
          <w:color w:val="000000"/>
          <w:szCs w:val="28"/>
          <w:lang w:eastAsia="ko-KR"/>
        </w:rPr>
      </w:pPr>
    </w:p>
    <w:p w14:paraId="25F95543" w14:textId="77777777" w:rsidR="00AD783B" w:rsidRPr="00DE0A49" w:rsidRDefault="00AD783B" w:rsidP="00F53579">
      <w:pPr>
        <w:jc w:val="center"/>
        <w:rPr>
          <w:rFonts w:cs="Times New Roman"/>
          <w:color w:val="000000"/>
          <w:szCs w:val="28"/>
          <w:lang w:eastAsia="ko-KR"/>
        </w:rPr>
      </w:pPr>
    </w:p>
    <w:p w14:paraId="6E942D48" w14:textId="744569D0" w:rsidR="003C360D" w:rsidRPr="00DE0A49" w:rsidRDefault="003C360D" w:rsidP="00F53579">
      <w:pPr>
        <w:jc w:val="center"/>
        <w:rPr>
          <w:rFonts w:cs="Times New Roman"/>
          <w:color w:val="000000"/>
          <w:szCs w:val="28"/>
          <w:lang w:eastAsia="ko-KR"/>
        </w:rPr>
      </w:pPr>
      <w:r w:rsidRPr="00DE0A49">
        <w:rPr>
          <w:rFonts w:cs="Times New Roman"/>
          <w:color w:val="000000"/>
          <w:szCs w:val="28"/>
          <w:lang w:eastAsia="ko-KR"/>
        </w:rPr>
        <w:t>Алматы, 202</w:t>
      </w:r>
      <w:r w:rsidR="00AD783B" w:rsidRPr="00DE0A49">
        <w:rPr>
          <w:rFonts w:cs="Times New Roman"/>
          <w:color w:val="000000"/>
          <w:szCs w:val="28"/>
          <w:lang w:eastAsia="ko-KR"/>
        </w:rPr>
        <w:t>4</w:t>
      </w:r>
    </w:p>
    <w:p w14:paraId="24EA9727" w14:textId="220B98AC" w:rsidR="00B05C09" w:rsidRPr="00DE0A49" w:rsidRDefault="00B05C09" w:rsidP="00C43A2F">
      <w:pPr>
        <w:jc w:val="center"/>
        <w:rPr>
          <w:rFonts w:cs="Times New Roman"/>
          <w:b/>
          <w:color w:val="000000"/>
          <w:szCs w:val="28"/>
          <w:lang w:eastAsia="ko-KR"/>
        </w:rPr>
      </w:pPr>
      <w:r w:rsidRPr="00DE0A49">
        <w:rPr>
          <w:rFonts w:cs="Times New Roman"/>
          <w:b/>
          <w:color w:val="000000"/>
          <w:szCs w:val="28"/>
          <w:lang w:eastAsia="ko-KR"/>
        </w:rPr>
        <w:lastRenderedPageBreak/>
        <w:t>СОДЕРЖАНИЕ</w:t>
      </w:r>
    </w:p>
    <w:p w14:paraId="694548ED" w14:textId="77777777" w:rsidR="00B05C09" w:rsidRPr="00DE0A49" w:rsidRDefault="00B05C09" w:rsidP="00B05C09">
      <w:pPr>
        <w:rPr>
          <w:rFonts w:cs="Times New Roman"/>
          <w:color w:val="000000"/>
          <w:szCs w:val="28"/>
          <w:lang w:eastAsia="ko-KR"/>
        </w:rPr>
      </w:pPr>
    </w:p>
    <w:tbl>
      <w:tblPr>
        <w:tblStyle w:val="ab"/>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8226"/>
        <w:gridCol w:w="562"/>
      </w:tblGrid>
      <w:tr w:rsidR="00B05C09" w:rsidRPr="00DE0A49" w14:paraId="3E5F122C" w14:textId="77777777" w:rsidTr="004A631D">
        <w:tc>
          <w:tcPr>
            <w:tcW w:w="988" w:type="dxa"/>
          </w:tcPr>
          <w:p w14:paraId="7EF6E85A" w14:textId="77777777" w:rsidR="00B05C09" w:rsidRPr="00DE0A49" w:rsidRDefault="00B05C09" w:rsidP="00E42F37">
            <w:pPr>
              <w:spacing w:before="100" w:beforeAutospacing="1" w:after="60"/>
              <w:rPr>
                <w:color w:val="000000"/>
                <w:szCs w:val="28"/>
                <w:lang w:eastAsia="ko-KR"/>
              </w:rPr>
            </w:pPr>
          </w:p>
        </w:tc>
        <w:tc>
          <w:tcPr>
            <w:tcW w:w="8226" w:type="dxa"/>
          </w:tcPr>
          <w:p w14:paraId="613CC2F3" w14:textId="0C170211" w:rsidR="00B05C09" w:rsidRPr="00DE0A49" w:rsidRDefault="00B05C09" w:rsidP="00E42F37">
            <w:pPr>
              <w:spacing w:before="100" w:beforeAutospacing="1" w:after="60"/>
              <w:rPr>
                <w:color w:val="000000"/>
                <w:szCs w:val="28"/>
                <w:lang w:eastAsia="ko-KR"/>
              </w:rPr>
            </w:pPr>
            <w:r w:rsidRPr="00DE0A49">
              <w:rPr>
                <w:color w:val="000000"/>
                <w:szCs w:val="28"/>
                <w:lang w:eastAsia="ko-KR"/>
              </w:rPr>
              <w:t>НОРМАТИВНЫЕ ССЫЛКИ</w:t>
            </w:r>
          </w:p>
        </w:tc>
        <w:tc>
          <w:tcPr>
            <w:tcW w:w="562" w:type="dxa"/>
          </w:tcPr>
          <w:p w14:paraId="730FC0A9" w14:textId="05C9800E" w:rsidR="00B05C09" w:rsidRPr="00DE0A49" w:rsidRDefault="0028356F" w:rsidP="00E42F37">
            <w:pPr>
              <w:spacing w:before="100" w:beforeAutospacing="1" w:after="60"/>
              <w:rPr>
                <w:color w:val="000000"/>
                <w:szCs w:val="28"/>
                <w:lang w:eastAsia="ko-KR"/>
              </w:rPr>
            </w:pPr>
            <w:r w:rsidRPr="00DE0A49">
              <w:rPr>
                <w:color w:val="000000"/>
                <w:szCs w:val="28"/>
                <w:lang w:eastAsia="ko-KR"/>
              </w:rPr>
              <w:t>4</w:t>
            </w:r>
          </w:p>
        </w:tc>
      </w:tr>
      <w:tr w:rsidR="00B05C09" w:rsidRPr="00DE0A49" w14:paraId="6685E1AC" w14:textId="77777777" w:rsidTr="004A631D">
        <w:tc>
          <w:tcPr>
            <w:tcW w:w="988" w:type="dxa"/>
          </w:tcPr>
          <w:p w14:paraId="604908B6" w14:textId="77777777" w:rsidR="00B05C09" w:rsidRPr="00DE0A49" w:rsidRDefault="00B05C09" w:rsidP="00E42F37">
            <w:pPr>
              <w:spacing w:before="100" w:beforeAutospacing="1" w:after="60"/>
              <w:rPr>
                <w:color w:val="000000"/>
                <w:szCs w:val="28"/>
                <w:lang w:eastAsia="ko-KR"/>
              </w:rPr>
            </w:pPr>
          </w:p>
        </w:tc>
        <w:tc>
          <w:tcPr>
            <w:tcW w:w="8226" w:type="dxa"/>
          </w:tcPr>
          <w:p w14:paraId="6CE00914" w14:textId="11DB4B64" w:rsidR="00B05C09" w:rsidRPr="00DE0A49" w:rsidRDefault="00B05C09" w:rsidP="00E42F37">
            <w:pPr>
              <w:spacing w:before="100" w:beforeAutospacing="1" w:after="60"/>
              <w:rPr>
                <w:color w:val="000000"/>
                <w:szCs w:val="28"/>
                <w:lang w:eastAsia="ko-KR"/>
              </w:rPr>
            </w:pPr>
            <w:r w:rsidRPr="00DE0A49">
              <w:rPr>
                <w:color w:val="000000"/>
                <w:szCs w:val="28"/>
                <w:lang w:eastAsia="ko-KR"/>
              </w:rPr>
              <w:t>ОПРЕДЕЛЕНИЯ</w:t>
            </w:r>
          </w:p>
        </w:tc>
        <w:tc>
          <w:tcPr>
            <w:tcW w:w="562" w:type="dxa"/>
          </w:tcPr>
          <w:p w14:paraId="69C931BC" w14:textId="1E4240F3" w:rsidR="00B05C09" w:rsidRPr="00DE0A49" w:rsidRDefault="0028356F" w:rsidP="00E42F37">
            <w:pPr>
              <w:spacing w:before="100" w:beforeAutospacing="1" w:after="60"/>
              <w:rPr>
                <w:color w:val="000000"/>
                <w:szCs w:val="28"/>
                <w:lang w:eastAsia="ko-KR"/>
              </w:rPr>
            </w:pPr>
            <w:r w:rsidRPr="00DE0A49">
              <w:rPr>
                <w:color w:val="000000"/>
                <w:szCs w:val="28"/>
                <w:lang w:eastAsia="ko-KR"/>
              </w:rPr>
              <w:t>5</w:t>
            </w:r>
          </w:p>
        </w:tc>
      </w:tr>
      <w:tr w:rsidR="00B05C09" w:rsidRPr="00DE0A49" w14:paraId="6F4BF8DB" w14:textId="77777777" w:rsidTr="004A631D">
        <w:tc>
          <w:tcPr>
            <w:tcW w:w="988" w:type="dxa"/>
          </w:tcPr>
          <w:p w14:paraId="392F5E4C" w14:textId="77777777" w:rsidR="00B05C09" w:rsidRPr="00DE0A49" w:rsidRDefault="00B05C09" w:rsidP="00E42F37">
            <w:pPr>
              <w:spacing w:before="100" w:beforeAutospacing="1" w:after="60"/>
              <w:rPr>
                <w:color w:val="000000"/>
                <w:szCs w:val="28"/>
                <w:lang w:eastAsia="ko-KR"/>
              </w:rPr>
            </w:pPr>
          </w:p>
        </w:tc>
        <w:tc>
          <w:tcPr>
            <w:tcW w:w="8226" w:type="dxa"/>
          </w:tcPr>
          <w:p w14:paraId="69416924" w14:textId="1938CC94" w:rsidR="00B05C09" w:rsidRPr="00DE0A49" w:rsidRDefault="00B05C09" w:rsidP="00E42F37">
            <w:pPr>
              <w:pStyle w:val="11"/>
              <w:spacing w:before="100" w:beforeAutospacing="1" w:after="60"/>
              <w:rPr>
                <w:color w:val="0563C1" w:themeColor="hyperlink"/>
                <w:u w:val="single"/>
              </w:rPr>
            </w:pPr>
            <w:r w:rsidRPr="00DE0A49">
              <w:rPr>
                <w:color w:val="000000"/>
                <w:szCs w:val="28"/>
                <w:lang w:eastAsia="ko-KR"/>
              </w:rPr>
              <w:t>ОБОЗНАЧЕНИЯ И СОКРАЩЕНИЯ</w:t>
            </w:r>
          </w:p>
        </w:tc>
        <w:tc>
          <w:tcPr>
            <w:tcW w:w="562" w:type="dxa"/>
          </w:tcPr>
          <w:p w14:paraId="0D6B7AA0" w14:textId="6EC27607" w:rsidR="00B05C09" w:rsidRPr="00DE0A49" w:rsidRDefault="0028356F" w:rsidP="00E42F37">
            <w:pPr>
              <w:spacing w:before="100" w:beforeAutospacing="1" w:after="60"/>
              <w:rPr>
                <w:color w:val="000000"/>
                <w:szCs w:val="28"/>
                <w:lang w:eastAsia="ko-KR"/>
              </w:rPr>
            </w:pPr>
            <w:r w:rsidRPr="00DE0A49">
              <w:rPr>
                <w:color w:val="000000"/>
                <w:szCs w:val="28"/>
                <w:lang w:eastAsia="ko-KR"/>
              </w:rPr>
              <w:t>6</w:t>
            </w:r>
          </w:p>
        </w:tc>
      </w:tr>
      <w:tr w:rsidR="00B05C09" w:rsidRPr="00DE0A49" w14:paraId="6CEB3A36" w14:textId="77777777" w:rsidTr="004A631D">
        <w:tc>
          <w:tcPr>
            <w:tcW w:w="988" w:type="dxa"/>
          </w:tcPr>
          <w:p w14:paraId="5096D441" w14:textId="77777777" w:rsidR="00B05C09" w:rsidRPr="00DE0A49" w:rsidRDefault="00B05C09" w:rsidP="00E42F37">
            <w:pPr>
              <w:spacing w:before="100" w:beforeAutospacing="1" w:after="60"/>
              <w:rPr>
                <w:color w:val="000000"/>
                <w:szCs w:val="28"/>
                <w:lang w:eastAsia="ko-KR"/>
              </w:rPr>
            </w:pPr>
          </w:p>
        </w:tc>
        <w:tc>
          <w:tcPr>
            <w:tcW w:w="8226" w:type="dxa"/>
          </w:tcPr>
          <w:p w14:paraId="4559B4A1" w14:textId="3AB922E7" w:rsidR="00B05C09" w:rsidRPr="00DE0A49" w:rsidRDefault="00B05C09" w:rsidP="00E42F37">
            <w:pPr>
              <w:spacing w:before="100" w:beforeAutospacing="1" w:after="60"/>
              <w:rPr>
                <w:color w:val="000000"/>
                <w:szCs w:val="28"/>
                <w:lang w:eastAsia="ko-KR"/>
              </w:rPr>
            </w:pPr>
            <w:r w:rsidRPr="00DE0A49">
              <w:rPr>
                <w:color w:val="000000"/>
                <w:szCs w:val="28"/>
                <w:lang w:eastAsia="ko-KR"/>
              </w:rPr>
              <w:t>ВВЕДЕНИЕ</w:t>
            </w:r>
          </w:p>
        </w:tc>
        <w:tc>
          <w:tcPr>
            <w:tcW w:w="562" w:type="dxa"/>
          </w:tcPr>
          <w:p w14:paraId="1D73575D" w14:textId="3536DCE2" w:rsidR="00B05C09" w:rsidRPr="00DE0A49" w:rsidRDefault="0028356F" w:rsidP="00E42F37">
            <w:pPr>
              <w:spacing w:before="100" w:beforeAutospacing="1" w:after="60"/>
              <w:rPr>
                <w:color w:val="000000"/>
                <w:szCs w:val="28"/>
                <w:lang w:eastAsia="ko-KR"/>
              </w:rPr>
            </w:pPr>
            <w:r w:rsidRPr="00DE0A49">
              <w:rPr>
                <w:color w:val="000000"/>
                <w:szCs w:val="28"/>
                <w:lang w:eastAsia="ko-KR"/>
              </w:rPr>
              <w:t>8</w:t>
            </w:r>
          </w:p>
        </w:tc>
      </w:tr>
      <w:tr w:rsidR="00B05C09" w:rsidRPr="00DE0A49" w14:paraId="7E61AA78" w14:textId="77777777" w:rsidTr="004A631D">
        <w:tc>
          <w:tcPr>
            <w:tcW w:w="988" w:type="dxa"/>
          </w:tcPr>
          <w:p w14:paraId="17252900" w14:textId="77297CC4" w:rsidR="00B05C09" w:rsidRPr="00DE0A49" w:rsidRDefault="001641A7" w:rsidP="00E42F37">
            <w:pPr>
              <w:spacing w:before="100" w:beforeAutospacing="1" w:after="60"/>
              <w:rPr>
                <w:color w:val="000000"/>
                <w:szCs w:val="28"/>
                <w:lang w:eastAsia="ko-KR"/>
              </w:rPr>
            </w:pPr>
            <w:r w:rsidRPr="00DE0A49">
              <w:rPr>
                <w:color w:val="000000"/>
                <w:szCs w:val="28"/>
                <w:lang w:eastAsia="ko-KR"/>
              </w:rPr>
              <w:t>1</w:t>
            </w:r>
          </w:p>
        </w:tc>
        <w:tc>
          <w:tcPr>
            <w:tcW w:w="8226" w:type="dxa"/>
          </w:tcPr>
          <w:p w14:paraId="07A29063" w14:textId="354ED5C2" w:rsidR="00B05C09" w:rsidRPr="00DE0A49" w:rsidRDefault="001641A7" w:rsidP="00E42F37">
            <w:pPr>
              <w:spacing w:before="100" w:beforeAutospacing="1" w:after="60"/>
              <w:rPr>
                <w:color w:val="000000"/>
                <w:szCs w:val="28"/>
                <w:lang w:eastAsia="ko-KR"/>
              </w:rPr>
            </w:pPr>
            <w:r w:rsidRPr="00DE0A49">
              <w:rPr>
                <w:color w:val="000000"/>
                <w:szCs w:val="28"/>
                <w:lang w:eastAsia="ko-KR"/>
              </w:rPr>
              <w:t>ОБЗОР И АНАЛИЗ СОВРЕМЕННОГО СОСТОЯНИЯ ПОРОМАСШТАБНОГО МОДЕЛИРОВАНИЯ И МОДЕЛИРОВАНИЕ ТЕЧЕНИЯ ЖИДКОСТИ В ИДЕАЛЬНОЙ ПОРИСТОЙ СРЕДЕ</w:t>
            </w:r>
          </w:p>
        </w:tc>
        <w:tc>
          <w:tcPr>
            <w:tcW w:w="562" w:type="dxa"/>
          </w:tcPr>
          <w:p w14:paraId="0289DFF7" w14:textId="708EE68F" w:rsidR="00B05C09" w:rsidRPr="00DE0A49" w:rsidRDefault="001641A7" w:rsidP="00E42F37">
            <w:pPr>
              <w:spacing w:before="100" w:beforeAutospacing="1" w:after="60"/>
              <w:rPr>
                <w:color w:val="000000"/>
                <w:szCs w:val="28"/>
                <w:lang w:eastAsia="ko-KR"/>
              </w:rPr>
            </w:pPr>
            <w:r w:rsidRPr="00DE0A49">
              <w:rPr>
                <w:color w:val="000000"/>
                <w:szCs w:val="28"/>
                <w:lang w:eastAsia="ko-KR"/>
              </w:rPr>
              <w:t>15</w:t>
            </w:r>
          </w:p>
        </w:tc>
      </w:tr>
      <w:tr w:rsidR="00B05C09" w:rsidRPr="00DE0A49" w14:paraId="35EF61CE" w14:textId="77777777" w:rsidTr="004A631D">
        <w:tc>
          <w:tcPr>
            <w:tcW w:w="988" w:type="dxa"/>
          </w:tcPr>
          <w:p w14:paraId="03D5B017" w14:textId="1427E487" w:rsidR="00B05C09" w:rsidRPr="00DE0A49" w:rsidRDefault="001641A7" w:rsidP="00E42F37">
            <w:pPr>
              <w:spacing w:before="100" w:beforeAutospacing="1" w:after="60"/>
              <w:rPr>
                <w:color w:val="000000"/>
                <w:szCs w:val="28"/>
                <w:lang w:eastAsia="ko-KR"/>
              </w:rPr>
            </w:pPr>
            <w:r w:rsidRPr="00DE0A49">
              <w:rPr>
                <w:color w:val="000000"/>
                <w:szCs w:val="28"/>
                <w:lang w:eastAsia="ko-KR"/>
              </w:rPr>
              <w:t>1.1</w:t>
            </w:r>
          </w:p>
        </w:tc>
        <w:tc>
          <w:tcPr>
            <w:tcW w:w="8226" w:type="dxa"/>
          </w:tcPr>
          <w:p w14:paraId="37D11B87" w14:textId="46C64FE5" w:rsidR="00B05C09" w:rsidRPr="00DE0A49" w:rsidRDefault="001641A7" w:rsidP="00E42F37">
            <w:pPr>
              <w:spacing w:before="100" w:beforeAutospacing="1" w:after="60"/>
              <w:rPr>
                <w:color w:val="000000"/>
                <w:szCs w:val="28"/>
                <w:lang w:eastAsia="ko-KR"/>
              </w:rPr>
            </w:pPr>
            <w:r w:rsidRPr="00DE0A49">
              <w:rPr>
                <w:color w:val="000000"/>
                <w:szCs w:val="28"/>
                <w:lang w:eastAsia="ko-KR"/>
              </w:rPr>
              <w:t>Анализ современного состояния поромасштабного моделирования</w:t>
            </w:r>
          </w:p>
        </w:tc>
        <w:tc>
          <w:tcPr>
            <w:tcW w:w="562" w:type="dxa"/>
          </w:tcPr>
          <w:p w14:paraId="6C19D438" w14:textId="619A1E72" w:rsidR="00B05C09" w:rsidRPr="00DE0A49" w:rsidRDefault="001641A7" w:rsidP="00E42F37">
            <w:pPr>
              <w:spacing w:before="100" w:beforeAutospacing="1" w:after="60"/>
              <w:rPr>
                <w:color w:val="000000"/>
                <w:szCs w:val="28"/>
                <w:lang w:eastAsia="ko-KR"/>
              </w:rPr>
            </w:pPr>
            <w:r w:rsidRPr="00DE0A49">
              <w:rPr>
                <w:color w:val="000000"/>
                <w:szCs w:val="28"/>
                <w:lang w:eastAsia="ko-KR"/>
              </w:rPr>
              <w:t>15</w:t>
            </w:r>
          </w:p>
        </w:tc>
      </w:tr>
      <w:tr w:rsidR="00B05C09" w:rsidRPr="00DE0A49" w14:paraId="221995FD" w14:textId="77777777" w:rsidTr="004A631D">
        <w:tc>
          <w:tcPr>
            <w:tcW w:w="988" w:type="dxa"/>
          </w:tcPr>
          <w:p w14:paraId="3B87E03F" w14:textId="3F3E8834" w:rsidR="00B05C09" w:rsidRPr="00DE0A49" w:rsidRDefault="001641A7" w:rsidP="00E42F37">
            <w:pPr>
              <w:spacing w:before="100" w:beforeAutospacing="1" w:after="60"/>
              <w:rPr>
                <w:color w:val="000000"/>
                <w:szCs w:val="28"/>
                <w:lang w:eastAsia="ko-KR"/>
              </w:rPr>
            </w:pPr>
            <w:r w:rsidRPr="00DE0A49">
              <w:rPr>
                <w:color w:val="000000"/>
                <w:szCs w:val="28"/>
                <w:lang w:eastAsia="ko-KR"/>
              </w:rPr>
              <w:t>1.1.1</w:t>
            </w:r>
          </w:p>
        </w:tc>
        <w:tc>
          <w:tcPr>
            <w:tcW w:w="8226" w:type="dxa"/>
          </w:tcPr>
          <w:p w14:paraId="66B2A481" w14:textId="5CFC1BB7" w:rsidR="00B05C09" w:rsidRPr="00DE0A49" w:rsidRDefault="001641A7" w:rsidP="00E42F37">
            <w:pPr>
              <w:spacing w:before="100" w:beforeAutospacing="1" w:after="60"/>
              <w:rPr>
                <w:color w:val="000000"/>
                <w:szCs w:val="28"/>
                <w:lang w:eastAsia="ko-KR"/>
              </w:rPr>
            </w:pPr>
            <w:r w:rsidRPr="00DE0A49">
              <w:rPr>
                <w:color w:val="000000"/>
                <w:szCs w:val="28"/>
                <w:lang w:eastAsia="ko-KR"/>
              </w:rPr>
              <w:t>Анализ современного состояния численного моделирования</w:t>
            </w:r>
          </w:p>
        </w:tc>
        <w:tc>
          <w:tcPr>
            <w:tcW w:w="562" w:type="dxa"/>
          </w:tcPr>
          <w:p w14:paraId="6E5DDDF9" w14:textId="4BD22CAA" w:rsidR="00B05C09" w:rsidRPr="00DE0A49" w:rsidRDefault="001641A7" w:rsidP="00E42F37">
            <w:pPr>
              <w:spacing w:before="100" w:beforeAutospacing="1" w:after="60"/>
              <w:rPr>
                <w:color w:val="000000"/>
                <w:szCs w:val="28"/>
                <w:lang w:eastAsia="ko-KR"/>
              </w:rPr>
            </w:pPr>
            <w:r w:rsidRPr="00DE0A49">
              <w:rPr>
                <w:color w:val="000000"/>
                <w:szCs w:val="28"/>
                <w:lang w:eastAsia="ko-KR"/>
              </w:rPr>
              <w:t>16</w:t>
            </w:r>
          </w:p>
        </w:tc>
      </w:tr>
      <w:tr w:rsidR="00B05C09" w:rsidRPr="00DE0A49" w14:paraId="677D27FE" w14:textId="77777777" w:rsidTr="004A631D">
        <w:tc>
          <w:tcPr>
            <w:tcW w:w="988" w:type="dxa"/>
          </w:tcPr>
          <w:p w14:paraId="4A9BE08E" w14:textId="1DC2322B" w:rsidR="00B05C09" w:rsidRPr="00DE0A49" w:rsidRDefault="001641A7" w:rsidP="00E42F37">
            <w:pPr>
              <w:spacing w:before="100" w:beforeAutospacing="1" w:after="60"/>
              <w:rPr>
                <w:color w:val="000000"/>
                <w:szCs w:val="28"/>
                <w:lang w:eastAsia="ko-KR"/>
              </w:rPr>
            </w:pPr>
            <w:r w:rsidRPr="00DE0A49">
              <w:rPr>
                <w:color w:val="000000"/>
                <w:szCs w:val="28"/>
                <w:lang w:eastAsia="ko-KR"/>
              </w:rPr>
              <w:t>1.1.2</w:t>
            </w:r>
          </w:p>
        </w:tc>
        <w:tc>
          <w:tcPr>
            <w:tcW w:w="8226" w:type="dxa"/>
          </w:tcPr>
          <w:p w14:paraId="590272AA" w14:textId="1AE4E915" w:rsidR="00B05C09" w:rsidRPr="00DE0A49" w:rsidRDefault="001641A7" w:rsidP="00E42F37">
            <w:pPr>
              <w:spacing w:before="100" w:beforeAutospacing="1" w:after="60"/>
              <w:rPr>
                <w:color w:val="000000"/>
                <w:szCs w:val="28"/>
                <w:lang w:eastAsia="ko-KR"/>
              </w:rPr>
            </w:pPr>
            <w:r w:rsidRPr="00DE0A49">
              <w:rPr>
                <w:color w:val="000000"/>
                <w:szCs w:val="28"/>
                <w:lang w:eastAsia="ko-KR"/>
              </w:rPr>
              <w:t xml:space="preserve">Анализ современного состояния </w:t>
            </w:r>
            <w:proofErr w:type="spellStart"/>
            <w:r w:rsidRPr="00DE0A49">
              <w:rPr>
                <w:color w:val="000000"/>
                <w:szCs w:val="28"/>
                <w:lang w:eastAsia="ko-KR"/>
              </w:rPr>
              <w:t>поросетевого</w:t>
            </w:r>
            <w:proofErr w:type="spellEnd"/>
            <w:r w:rsidRPr="00DE0A49">
              <w:rPr>
                <w:color w:val="000000"/>
                <w:szCs w:val="28"/>
                <w:lang w:eastAsia="ko-KR"/>
              </w:rPr>
              <w:t xml:space="preserve"> моделирования</w:t>
            </w:r>
          </w:p>
        </w:tc>
        <w:tc>
          <w:tcPr>
            <w:tcW w:w="562" w:type="dxa"/>
          </w:tcPr>
          <w:p w14:paraId="4DF5BDBF" w14:textId="1813D4AA" w:rsidR="00B05C09" w:rsidRPr="00DE0A49" w:rsidRDefault="001641A7" w:rsidP="00E42F37">
            <w:pPr>
              <w:spacing w:before="100" w:beforeAutospacing="1" w:after="60"/>
              <w:rPr>
                <w:color w:val="000000"/>
                <w:szCs w:val="28"/>
                <w:lang w:eastAsia="ko-KR"/>
              </w:rPr>
            </w:pPr>
            <w:r w:rsidRPr="00DE0A49">
              <w:rPr>
                <w:color w:val="000000"/>
                <w:szCs w:val="28"/>
                <w:lang w:eastAsia="ko-KR"/>
              </w:rPr>
              <w:t>19</w:t>
            </w:r>
          </w:p>
        </w:tc>
      </w:tr>
      <w:tr w:rsidR="00B05C09" w:rsidRPr="00DE0A49" w14:paraId="48E35D76" w14:textId="77777777" w:rsidTr="004A631D">
        <w:tc>
          <w:tcPr>
            <w:tcW w:w="988" w:type="dxa"/>
          </w:tcPr>
          <w:p w14:paraId="477432C9" w14:textId="2DE31599" w:rsidR="00B05C09" w:rsidRPr="00DE0A49" w:rsidRDefault="001641A7" w:rsidP="00E42F37">
            <w:pPr>
              <w:spacing w:before="100" w:beforeAutospacing="1" w:after="60"/>
              <w:rPr>
                <w:color w:val="000000"/>
                <w:szCs w:val="28"/>
                <w:lang w:eastAsia="ko-KR"/>
              </w:rPr>
            </w:pPr>
            <w:r w:rsidRPr="00DE0A49">
              <w:rPr>
                <w:color w:val="000000"/>
                <w:szCs w:val="28"/>
                <w:lang w:eastAsia="ko-KR"/>
              </w:rPr>
              <w:t>1.2</w:t>
            </w:r>
          </w:p>
        </w:tc>
        <w:tc>
          <w:tcPr>
            <w:tcW w:w="8226" w:type="dxa"/>
          </w:tcPr>
          <w:p w14:paraId="4FCD17FE" w14:textId="0A07C4DC" w:rsidR="00B05C09" w:rsidRPr="00DE0A49" w:rsidRDefault="001641A7" w:rsidP="00E42F37">
            <w:pPr>
              <w:spacing w:before="100" w:beforeAutospacing="1" w:after="60"/>
              <w:rPr>
                <w:color w:val="000000"/>
                <w:szCs w:val="28"/>
                <w:lang w:eastAsia="ko-KR"/>
              </w:rPr>
            </w:pPr>
            <w:r w:rsidRPr="00DE0A49">
              <w:rPr>
                <w:color w:val="000000"/>
                <w:szCs w:val="28"/>
                <w:lang w:eastAsia="ko-KR"/>
              </w:rPr>
              <w:t>Моделирование течения жидкости в пористой среде</w:t>
            </w:r>
          </w:p>
        </w:tc>
        <w:tc>
          <w:tcPr>
            <w:tcW w:w="562" w:type="dxa"/>
          </w:tcPr>
          <w:p w14:paraId="0A1E5659" w14:textId="6717E624" w:rsidR="00B05C09" w:rsidRPr="00DE0A49" w:rsidRDefault="001641A7" w:rsidP="00E42F37">
            <w:pPr>
              <w:spacing w:before="100" w:beforeAutospacing="1" w:after="60"/>
              <w:rPr>
                <w:color w:val="000000"/>
                <w:szCs w:val="28"/>
                <w:lang w:eastAsia="ko-KR"/>
              </w:rPr>
            </w:pPr>
            <w:r w:rsidRPr="00DE0A49">
              <w:rPr>
                <w:color w:val="000000"/>
                <w:szCs w:val="28"/>
                <w:lang w:eastAsia="ko-KR"/>
              </w:rPr>
              <w:t>22</w:t>
            </w:r>
          </w:p>
        </w:tc>
      </w:tr>
      <w:tr w:rsidR="00B05C09" w:rsidRPr="00DE0A49" w14:paraId="58B95968" w14:textId="77777777" w:rsidTr="004A631D">
        <w:tc>
          <w:tcPr>
            <w:tcW w:w="988" w:type="dxa"/>
          </w:tcPr>
          <w:p w14:paraId="55855C7F" w14:textId="710FB216" w:rsidR="00B05C09" w:rsidRPr="00DE0A49" w:rsidRDefault="001641A7" w:rsidP="00E42F37">
            <w:pPr>
              <w:spacing w:before="100" w:beforeAutospacing="1" w:after="60"/>
              <w:rPr>
                <w:color w:val="000000"/>
                <w:szCs w:val="28"/>
                <w:lang w:eastAsia="ko-KR"/>
              </w:rPr>
            </w:pPr>
            <w:r w:rsidRPr="00DE0A49">
              <w:rPr>
                <w:color w:val="000000"/>
                <w:szCs w:val="28"/>
                <w:lang w:eastAsia="ko-KR"/>
              </w:rPr>
              <w:t>1.2.1</w:t>
            </w:r>
            <w:r w:rsidRPr="00DE0A49">
              <w:rPr>
                <w:color w:val="000000"/>
                <w:szCs w:val="28"/>
                <w:lang w:eastAsia="ko-KR"/>
              </w:rPr>
              <w:tab/>
            </w:r>
          </w:p>
        </w:tc>
        <w:tc>
          <w:tcPr>
            <w:tcW w:w="8226" w:type="dxa"/>
          </w:tcPr>
          <w:p w14:paraId="783A4BCD" w14:textId="75E1C356" w:rsidR="00B05C09" w:rsidRPr="00DE0A49" w:rsidRDefault="001641A7" w:rsidP="00E42F37">
            <w:pPr>
              <w:spacing w:before="100" w:beforeAutospacing="1" w:after="60"/>
              <w:rPr>
                <w:color w:val="000000"/>
                <w:szCs w:val="28"/>
                <w:lang w:eastAsia="ko-KR"/>
              </w:rPr>
            </w:pPr>
            <w:r w:rsidRPr="00DE0A49">
              <w:rPr>
                <w:color w:val="000000"/>
                <w:szCs w:val="28"/>
                <w:lang w:eastAsia="ko-KR"/>
              </w:rPr>
              <w:t>Изучение образования языков обводнения при течении двух несмешивающихся жидкостей в идеализированной пористой среде</w:t>
            </w:r>
          </w:p>
        </w:tc>
        <w:tc>
          <w:tcPr>
            <w:tcW w:w="562" w:type="dxa"/>
          </w:tcPr>
          <w:p w14:paraId="6F7AE53D" w14:textId="6848B63A" w:rsidR="00B05C09" w:rsidRPr="00DE0A49" w:rsidRDefault="001641A7" w:rsidP="00E42F37">
            <w:pPr>
              <w:spacing w:before="100" w:beforeAutospacing="1" w:after="60"/>
              <w:rPr>
                <w:color w:val="000000"/>
                <w:szCs w:val="28"/>
                <w:lang w:eastAsia="ko-KR"/>
              </w:rPr>
            </w:pPr>
            <w:r w:rsidRPr="00DE0A49">
              <w:rPr>
                <w:color w:val="000000"/>
                <w:szCs w:val="28"/>
                <w:lang w:eastAsia="ko-KR"/>
              </w:rPr>
              <w:t>22</w:t>
            </w:r>
          </w:p>
        </w:tc>
      </w:tr>
      <w:tr w:rsidR="00B05C09" w:rsidRPr="00DE0A49" w14:paraId="1C5528C1" w14:textId="77777777" w:rsidTr="004A631D">
        <w:tc>
          <w:tcPr>
            <w:tcW w:w="988" w:type="dxa"/>
          </w:tcPr>
          <w:p w14:paraId="59A7DB8C" w14:textId="67826BF5" w:rsidR="00B05C09" w:rsidRPr="00DE0A49" w:rsidRDefault="001641A7" w:rsidP="00E42F37">
            <w:pPr>
              <w:spacing w:before="100" w:beforeAutospacing="1" w:after="60"/>
              <w:rPr>
                <w:color w:val="000000"/>
                <w:szCs w:val="28"/>
                <w:lang w:eastAsia="ko-KR"/>
              </w:rPr>
            </w:pPr>
            <w:r w:rsidRPr="00DE0A49">
              <w:rPr>
                <w:color w:val="000000"/>
                <w:szCs w:val="28"/>
                <w:lang w:eastAsia="ko-KR"/>
              </w:rPr>
              <w:t>1.2.2</w:t>
            </w:r>
          </w:p>
        </w:tc>
        <w:tc>
          <w:tcPr>
            <w:tcW w:w="8226" w:type="dxa"/>
          </w:tcPr>
          <w:p w14:paraId="179E71DD" w14:textId="2748892F" w:rsidR="00B05C09" w:rsidRPr="00DE0A49" w:rsidRDefault="001641A7" w:rsidP="00E42F37">
            <w:pPr>
              <w:spacing w:before="100" w:beforeAutospacing="1" w:after="60"/>
              <w:rPr>
                <w:color w:val="000000"/>
                <w:szCs w:val="28"/>
                <w:lang w:eastAsia="ko-KR"/>
              </w:rPr>
            </w:pPr>
            <w:r w:rsidRPr="00DE0A49">
              <w:rPr>
                <w:color w:val="000000"/>
                <w:szCs w:val="28"/>
                <w:lang w:eastAsia="ko-KR"/>
              </w:rPr>
              <w:t>Расчет абсолютной проницаемости пористой среды</w:t>
            </w:r>
          </w:p>
        </w:tc>
        <w:tc>
          <w:tcPr>
            <w:tcW w:w="562" w:type="dxa"/>
          </w:tcPr>
          <w:p w14:paraId="3482E342" w14:textId="0520B555" w:rsidR="00B05C09" w:rsidRPr="00DE0A49" w:rsidRDefault="001641A7" w:rsidP="00E42F37">
            <w:pPr>
              <w:spacing w:before="100" w:beforeAutospacing="1" w:after="60"/>
              <w:rPr>
                <w:color w:val="000000"/>
                <w:szCs w:val="28"/>
                <w:lang w:eastAsia="ko-KR"/>
              </w:rPr>
            </w:pPr>
            <w:r w:rsidRPr="00DE0A49">
              <w:rPr>
                <w:color w:val="000000"/>
                <w:szCs w:val="28"/>
                <w:lang w:eastAsia="ko-KR"/>
              </w:rPr>
              <w:t>25</w:t>
            </w:r>
          </w:p>
        </w:tc>
      </w:tr>
      <w:tr w:rsidR="001641A7" w:rsidRPr="00DE0A49" w14:paraId="5BE45CB8" w14:textId="77777777" w:rsidTr="004A631D">
        <w:tc>
          <w:tcPr>
            <w:tcW w:w="988" w:type="dxa"/>
          </w:tcPr>
          <w:p w14:paraId="007E1249" w14:textId="1D2A0F8A" w:rsidR="001641A7" w:rsidRPr="00DE0A49" w:rsidRDefault="005118CF" w:rsidP="00E42F37">
            <w:pPr>
              <w:spacing w:before="100" w:beforeAutospacing="1" w:after="60"/>
              <w:rPr>
                <w:color w:val="000000"/>
                <w:szCs w:val="28"/>
                <w:lang w:eastAsia="ko-KR"/>
              </w:rPr>
            </w:pPr>
            <w:r w:rsidRPr="00DE0A49">
              <w:rPr>
                <w:color w:val="000000"/>
                <w:szCs w:val="28"/>
                <w:lang w:eastAsia="ko-KR"/>
              </w:rPr>
              <w:t>1.2.3</w:t>
            </w:r>
          </w:p>
        </w:tc>
        <w:tc>
          <w:tcPr>
            <w:tcW w:w="8226" w:type="dxa"/>
          </w:tcPr>
          <w:p w14:paraId="7F902872" w14:textId="7D9D9FED" w:rsidR="001641A7" w:rsidRPr="00DE0A49" w:rsidRDefault="001641A7" w:rsidP="00E42F37">
            <w:pPr>
              <w:spacing w:before="100" w:beforeAutospacing="1" w:after="60"/>
              <w:rPr>
                <w:color w:val="000000"/>
                <w:szCs w:val="28"/>
                <w:lang w:eastAsia="ko-KR"/>
              </w:rPr>
            </w:pPr>
            <w:r w:rsidRPr="00DE0A49">
              <w:rPr>
                <w:color w:val="000000"/>
                <w:szCs w:val="28"/>
                <w:lang w:eastAsia="ko-KR"/>
              </w:rPr>
              <w:t xml:space="preserve">Расчет </w:t>
            </w:r>
            <w:r w:rsidR="00555758" w:rsidRPr="00DE0A49">
              <w:rPr>
                <w:color w:val="000000"/>
                <w:szCs w:val="28"/>
                <w:lang w:eastAsia="ko-KR"/>
              </w:rPr>
              <w:t>относительной фазовой проницаемости</w:t>
            </w:r>
            <w:r w:rsidRPr="00DE0A49">
              <w:rPr>
                <w:color w:val="000000"/>
                <w:szCs w:val="28"/>
                <w:lang w:eastAsia="ko-KR"/>
              </w:rPr>
              <w:t xml:space="preserve"> для двухфазного течения в капиллярной трубке</w:t>
            </w:r>
          </w:p>
        </w:tc>
        <w:tc>
          <w:tcPr>
            <w:tcW w:w="562" w:type="dxa"/>
          </w:tcPr>
          <w:p w14:paraId="586CAAE1" w14:textId="73044039" w:rsidR="001641A7" w:rsidRPr="00DE0A49" w:rsidRDefault="001641A7" w:rsidP="00E42F37">
            <w:pPr>
              <w:spacing w:before="100" w:beforeAutospacing="1" w:after="60"/>
              <w:rPr>
                <w:color w:val="000000"/>
                <w:szCs w:val="28"/>
                <w:lang w:eastAsia="ko-KR"/>
              </w:rPr>
            </w:pPr>
            <w:r w:rsidRPr="00DE0A49">
              <w:rPr>
                <w:color w:val="000000"/>
                <w:szCs w:val="28"/>
                <w:lang w:eastAsia="ko-KR"/>
              </w:rPr>
              <w:t>28</w:t>
            </w:r>
          </w:p>
        </w:tc>
      </w:tr>
      <w:tr w:rsidR="001641A7" w:rsidRPr="00DE0A49" w14:paraId="101E21C1" w14:textId="77777777" w:rsidTr="004A631D">
        <w:tc>
          <w:tcPr>
            <w:tcW w:w="988" w:type="dxa"/>
          </w:tcPr>
          <w:p w14:paraId="3D80466F" w14:textId="015A47AF" w:rsidR="001641A7" w:rsidRPr="00DE0A49" w:rsidRDefault="001641A7" w:rsidP="00E42F37">
            <w:pPr>
              <w:spacing w:before="100" w:beforeAutospacing="1" w:after="60"/>
              <w:rPr>
                <w:color w:val="000000"/>
                <w:szCs w:val="28"/>
                <w:lang w:eastAsia="ko-KR"/>
              </w:rPr>
            </w:pPr>
            <w:r w:rsidRPr="00DE0A49">
              <w:rPr>
                <w:color w:val="000000"/>
                <w:szCs w:val="28"/>
                <w:lang w:eastAsia="ko-KR"/>
              </w:rPr>
              <w:t>2</w:t>
            </w:r>
          </w:p>
        </w:tc>
        <w:tc>
          <w:tcPr>
            <w:tcW w:w="8226" w:type="dxa"/>
          </w:tcPr>
          <w:p w14:paraId="7D1ADC86" w14:textId="44BAA891" w:rsidR="001641A7" w:rsidRPr="00DE0A49" w:rsidRDefault="00100406" w:rsidP="005E6142">
            <w:pPr>
              <w:spacing w:before="100" w:beforeAutospacing="1" w:after="60"/>
              <w:rPr>
                <w:color w:val="000000"/>
                <w:szCs w:val="28"/>
                <w:lang w:eastAsia="ko-KR"/>
              </w:rPr>
            </w:pPr>
            <w:r w:rsidRPr="00DE0A49">
              <w:rPr>
                <w:color w:val="000000"/>
                <w:szCs w:val="28"/>
                <w:lang w:eastAsia="ko-KR"/>
              </w:rPr>
              <w:t>КИСЛОТНАЯ ОБРАБОТКА</w:t>
            </w:r>
            <w:r w:rsidR="00E726C2" w:rsidRPr="00DE0A49">
              <w:rPr>
                <w:color w:val="000000"/>
                <w:szCs w:val="28"/>
                <w:lang w:eastAsia="ko-KR"/>
              </w:rPr>
              <w:t xml:space="preserve"> </w:t>
            </w:r>
            <w:r w:rsidR="005E6142" w:rsidRPr="00DE0A49">
              <w:rPr>
                <w:color w:val="000000"/>
                <w:szCs w:val="28"/>
                <w:lang w:eastAsia="ko-KR"/>
              </w:rPr>
              <w:t>ОБРАЗЦОВ КАРБОНАТНОГО</w:t>
            </w:r>
            <w:r w:rsidR="00E726C2" w:rsidRPr="00DE0A49">
              <w:rPr>
                <w:color w:val="000000"/>
                <w:szCs w:val="28"/>
                <w:lang w:eastAsia="ko-KR"/>
              </w:rPr>
              <w:t xml:space="preserve"> КЕРН</w:t>
            </w:r>
            <w:r w:rsidR="005E6142" w:rsidRPr="00DE0A49">
              <w:rPr>
                <w:color w:val="000000"/>
                <w:szCs w:val="28"/>
                <w:lang w:eastAsia="ko-KR"/>
              </w:rPr>
              <w:t>А</w:t>
            </w:r>
          </w:p>
        </w:tc>
        <w:tc>
          <w:tcPr>
            <w:tcW w:w="562" w:type="dxa"/>
          </w:tcPr>
          <w:p w14:paraId="0A8AF678" w14:textId="7B246724" w:rsidR="001641A7" w:rsidRPr="00DE0A49" w:rsidRDefault="001641A7" w:rsidP="00E42F37">
            <w:pPr>
              <w:spacing w:before="100" w:beforeAutospacing="1" w:after="60"/>
              <w:rPr>
                <w:color w:val="000000"/>
                <w:szCs w:val="28"/>
                <w:lang w:eastAsia="ko-KR"/>
              </w:rPr>
            </w:pPr>
            <w:r w:rsidRPr="00DE0A49">
              <w:rPr>
                <w:color w:val="000000"/>
                <w:szCs w:val="28"/>
                <w:lang w:eastAsia="ko-KR"/>
              </w:rPr>
              <w:t>34</w:t>
            </w:r>
          </w:p>
        </w:tc>
      </w:tr>
      <w:tr w:rsidR="005118CF" w:rsidRPr="00DE0A49" w14:paraId="3E797D0C" w14:textId="77777777" w:rsidTr="004A631D">
        <w:tc>
          <w:tcPr>
            <w:tcW w:w="988" w:type="dxa"/>
          </w:tcPr>
          <w:p w14:paraId="2CA2704B" w14:textId="4AEBF7CA" w:rsidR="005118CF" w:rsidRPr="00DE0A49" w:rsidRDefault="005118CF" w:rsidP="00E42F37">
            <w:pPr>
              <w:spacing w:before="100" w:beforeAutospacing="1" w:after="60"/>
              <w:rPr>
                <w:color w:val="000000"/>
                <w:szCs w:val="28"/>
                <w:lang w:eastAsia="ko-KR"/>
              </w:rPr>
            </w:pPr>
            <w:r w:rsidRPr="00DE0A49">
              <w:rPr>
                <w:color w:val="000000"/>
                <w:szCs w:val="28"/>
                <w:lang w:eastAsia="ko-KR"/>
              </w:rPr>
              <w:t>2.1</w:t>
            </w:r>
          </w:p>
        </w:tc>
        <w:tc>
          <w:tcPr>
            <w:tcW w:w="8226" w:type="dxa"/>
          </w:tcPr>
          <w:p w14:paraId="6EBAC5E2" w14:textId="1CC55F94" w:rsidR="005118CF" w:rsidRPr="00DE0A49" w:rsidRDefault="005118CF" w:rsidP="00E42F37">
            <w:pPr>
              <w:spacing w:before="100" w:beforeAutospacing="1" w:after="60"/>
              <w:rPr>
                <w:color w:val="000000"/>
                <w:szCs w:val="28"/>
                <w:lang w:eastAsia="ko-KR"/>
              </w:rPr>
            </w:pPr>
            <w:r w:rsidRPr="00DE0A49">
              <w:rPr>
                <w:color w:val="000000"/>
                <w:szCs w:val="28"/>
                <w:lang w:eastAsia="ko-KR"/>
              </w:rPr>
              <w:t>Методика проведения эксперимента</w:t>
            </w:r>
          </w:p>
        </w:tc>
        <w:tc>
          <w:tcPr>
            <w:tcW w:w="562" w:type="dxa"/>
          </w:tcPr>
          <w:p w14:paraId="0E466ABD" w14:textId="3F7A9215" w:rsidR="005118CF" w:rsidRPr="00DE0A49" w:rsidRDefault="005118CF" w:rsidP="00E42F37">
            <w:pPr>
              <w:spacing w:before="100" w:beforeAutospacing="1" w:after="60"/>
              <w:rPr>
                <w:color w:val="000000"/>
                <w:szCs w:val="28"/>
                <w:lang w:eastAsia="ko-KR"/>
              </w:rPr>
            </w:pPr>
            <w:r w:rsidRPr="00DE0A49">
              <w:rPr>
                <w:color w:val="000000"/>
                <w:szCs w:val="28"/>
                <w:lang w:eastAsia="ko-KR"/>
              </w:rPr>
              <w:t>34</w:t>
            </w:r>
          </w:p>
        </w:tc>
      </w:tr>
      <w:tr w:rsidR="005118CF" w:rsidRPr="00DE0A49" w14:paraId="7A398E80" w14:textId="77777777" w:rsidTr="004A631D">
        <w:tc>
          <w:tcPr>
            <w:tcW w:w="988" w:type="dxa"/>
          </w:tcPr>
          <w:p w14:paraId="3B902875" w14:textId="598DE1CA" w:rsidR="005118CF" w:rsidRPr="00DE0A49" w:rsidRDefault="005118CF" w:rsidP="00E42F37">
            <w:pPr>
              <w:spacing w:before="100" w:beforeAutospacing="1" w:after="60"/>
              <w:rPr>
                <w:color w:val="000000"/>
                <w:szCs w:val="28"/>
                <w:lang w:eastAsia="ko-KR"/>
              </w:rPr>
            </w:pPr>
            <w:r w:rsidRPr="00DE0A49">
              <w:rPr>
                <w:color w:val="000000"/>
                <w:szCs w:val="28"/>
                <w:lang w:eastAsia="ko-KR"/>
              </w:rPr>
              <w:t>2.1.1</w:t>
            </w:r>
          </w:p>
        </w:tc>
        <w:tc>
          <w:tcPr>
            <w:tcW w:w="8226" w:type="dxa"/>
          </w:tcPr>
          <w:p w14:paraId="246CD6CA" w14:textId="5F4559BA" w:rsidR="005118CF" w:rsidRPr="00DE0A49" w:rsidRDefault="005118CF" w:rsidP="00E42F37">
            <w:pPr>
              <w:spacing w:before="100" w:beforeAutospacing="1" w:after="60"/>
              <w:rPr>
                <w:color w:val="000000"/>
                <w:szCs w:val="28"/>
                <w:lang w:eastAsia="ko-KR"/>
              </w:rPr>
            </w:pPr>
            <w:r w:rsidRPr="00DE0A49">
              <w:rPr>
                <w:color w:val="000000"/>
                <w:szCs w:val="28"/>
                <w:lang w:eastAsia="ko-KR"/>
              </w:rPr>
              <w:t>Подготовка образцов керна</w:t>
            </w:r>
          </w:p>
        </w:tc>
        <w:tc>
          <w:tcPr>
            <w:tcW w:w="562" w:type="dxa"/>
          </w:tcPr>
          <w:p w14:paraId="7E78C564" w14:textId="4787CC78" w:rsidR="005118CF" w:rsidRPr="00DE0A49" w:rsidRDefault="005118CF" w:rsidP="00E42F37">
            <w:pPr>
              <w:spacing w:before="100" w:beforeAutospacing="1" w:after="60"/>
              <w:rPr>
                <w:color w:val="000000"/>
                <w:szCs w:val="28"/>
                <w:lang w:eastAsia="ko-KR"/>
              </w:rPr>
            </w:pPr>
            <w:r w:rsidRPr="00DE0A49">
              <w:rPr>
                <w:color w:val="000000"/>
                <w:szCs w:val="28"/>
                <w:lang w:eastAsia="ko-KR"/>
              </w:rPr>
              <w:t>34</w:t>
            </w:r>
          </w:p>
        </w:tc>
      </w:tr>
      <w:tr w:rsidR="005118CF" w:rsidRPr="00DE0A49" w14:paraId="13B2222F" w14:textId="77777777" w:rsidTr="004A631D">
        <w:tc>
          <w:tcPr>
            <w:tcW w:w="988" w:type="dxa"/>
          </w:tcPr>
          <w:p w14:paraId="4A210D9B" w14:textId="331BE151" w:rsidR="005118CF" w:rsidRPr="00DE0A49" w:rsidRDefault="005118CF" w:rsidP="00E42F37">
            <w:pPr>
              <w:spacing w:before="100" w:beforeAutospacing="1" w:after="60"/>
              <w:rPr>
                <w:color w:val="000000"/>
                <w:szCs w:val="28"/>
                <w:lang w:eastAsia="ko-KR"/>
              </w:rPr>
            </w:pPr>
            <w:r w:rsidRPr="00DE0A49">
              <w:rPr>
                <w:color w:val="000000"/>
                <w:szCs w:val="28"/>
                <w:lang w:eastAsia="ko-KR"/>
              </w:rPr>
              <w:t>2.1.2</w:t>
            </w:r>
          </w:p>
        </w:tc>
        <w:tc>
          <w:tcPr>
            <w:tcW w:w="8226" w:type="dxa"/>
          </w:tcPr>
          <w:p w14:paraId="7113DAA2" w14:textId="7F3D3C0E" w:rsidR="005118CF" w:rsidRPr="00DE0A49" w:rsidRDefault="00E726C2" w:rsidP="00E42F37">
            <w:pPr>
              <w:spacing w:before="100" w:beforeAutospacing="1" w:after="60"/>
              <w:rPr>
                <w:color w:val="000000"/>
                <w:szCs w:val="28"/>
                <w:lang w:eastAsia="ko-KR"/>
              </w:rPr>
            </w:pPr>
            <w:r w:rsidRPr="00DE0A49">
              <w:rPr>
                <w:color w:val="000000"/>
                <w:szCs w:val="28"/>
                <w:lang w:eastAsia="ko-KR"/>
              </w:rPr>
              <w:t>Оценка фильтрационно-емкостных свойств</w:t>
            </w:r>
          </w:p>
        </w:tc>
        <w:tc>
          <w:tcPr>
            <w:tcW w:w="562" w:type="dxa"/>
          </w:tcPr>
          <w:p w14:paraId="21B76533" w14:textId="16652FA7" w:rsidR="005118CF" w:rsidRPr="00DE0A49" w:rsidRDefault="005118CF" w:rsidP="00E42F37">
            <w:pPr>
              <w:spacing w:before="100" w:beforeAutospacing="1" w:after="60"/>
              <w:rPr>
                <w:color w:val="000000"/>
                <w:szCs w:val="28"/>
                <w:lang w:eastAsia="ko-KR"/>
              </w:rPr>
            </w:pPr>
            <w:r w:rsidRPr="00DE0A49">
              <w:rPr>
                <w:color w:val="000000"/>
                <w:szCs w:val="28"/>
                <w:lang w:eastAsia="ko-KR"/>
              </w:rPr>
              <w:t>35</w:t>
            </w:r>
          </w:p>
        </w:tc>
      </w:tr>
      <w:tr w:rsidR="005118CF" w:rsidRPr="00DE0A49" w14:paraId="4B0EE613" w14:textId="77777777" w:rsidTr="004A631D">
        <w:tc>
          <w:tcPr>
            <w:tcW w:w="988" w:type="dxa"/>
          </w:tcPr>
          <w:p w14:paraId="79D1DE2B" w14:textId="4F9FBF96" w:rsidR="005118CF" w:rsidRPr="00DE0A49" w:rsidRDefault="005118CF" w:rsidP="00E42F37">
            <w:pPr>
              <w:spacing w:before="100" w:beforeAutospacing="1" w:after="60"/>
              <w:rPr>
                <w:color w:val="000000"/>
                <w:szCs w:val="28"/>
                <w:lang w:eastAsia="ko-KR"/>
              </w:rPr>
            </w:pPr>
            <w:r w:rsidRPr="00DE0A49">
              <w:rPr>
                <w:color w:val="000000"/>
                <w:szCs w:val="28"/>
                <w:lang w:eastAsia="ko-KR"/>
              </w:rPr>
              <w:t>2.1.3</w:t>
            </w:r>
          </w:p>
        </w:tc>
        <w:tc>
          <w:tcPr>
            <w:tcW w:w="8226" w:type="dxa"/>
          </w:tcPr>
          <w:p w14:paraId="03451C2C" w14:textId="4F12EFBC" w:rsidR="005118CF" w:rsidRPr="00DE0A49" w:rsidRDefault="005118CF" w:rsidP="00E42F37">
            <w:pPr>
              <w:spacing w:before="100" w:beforeAutospacing="1" w:after="60"/>
              <w:rPr>
                <w:color w:val="000000"/>
                <w:szCs w:val="28"/>
                <w:lang w:eastAsia="ko-KR"/>
              </w:rPr>
            </w:pPr>
            <w:r w:rsidRPr="00DE0A49">
              <w:rPr>
                <w:color w:val="000000"/>
                <w:szCs w:val="28"/>
                <w:lang w:eastAsia="ko-KR"/>
              </w:rPr>
              <w:t xml:space="preserve">Рентгеновская </w:t>
            </w:r>
            <w:r w:rsidR="00E742DB">
              <w:rPr>
                <w:color w:val="000000"/>
                <w:szCs w:val="28"/>
                <w:lang w:eastAsia="ko-KR"/>
              </w:rPr>
              <w:t>микро</w:t>
            </w:r>
            <w:r w:rsidRPr="00DE0A49">
              <w:rPr>
                <w:color w:val="000000"/>
                <w:szCs w:val="28"/>
                <w:lang w:eastAsia="ko-KR"/>
              </w:rPr>
              <w:t>компьютерная томография</w:t>
            </w:r>
            <w:r w:rsidRPr="00DE0A49">
              <w:rPr>
                <w:color w:val="000000"/>
                <w:szCs w:val="28"/>
                <w:lang w:eastAsia="ko-KR"/>
              </w:rPr>
              <w:tab/>
            </w:r>
          </w:p>
        </w:tc>
        <w:tc>
          <w:tcPr>
            <w:tcW w:w="562" w:type="dxa"/>
          </w:tcPr>
          <w:p w14:paraId="0D5683E7" w14:textId="33D3F663" w:rsidR="005118CF" w:rsidRPr="00DE0A49" w:rsidRDefault="005118CF" w:rsidP="00E42F37">
            <w:pPr>
              <w:spacing w:before="100" w:beforeAutospacing="1" w:after="60"/>
              <w:rPr>
                <w:color w:val="000000"/>
                <w:szCs w:val="28"/>
                <w:lang w:eastAsia="ko-KR"/>
              </w:rPr>
            </w:pPr>
            <w:r w:rsidRPr="00DE0A49">
              <w:rPr>
                <w:color w:val="000000"/>
                <w:szCs w:val="28"/>
                <w:lang w:eastAsia="ko-KR"/>
              </w:rPr>
              <w:t>36</w:t>
            </w:r>
          </w:p>
        </w:tc>
      </w:tr>
      <w:tr w:rsidR="005118CF" w:rsidRPr="00DE0A49" w14:paraId="48A32868" w14:textId="77777777" w:rsidTr="004A631D">
        <w:tc>
          <w:tcPr>
            <w:tcW w:w="988" w:type="dxa"/>
          </w:tcPr>
          <w:p w14:paraId="55D63E3F" w14:textId="3E85AB31" w:rsidR="005118CF" w:rsidRPr="00DE0A49" w:rsidRDefault="005118CF" w:rsidP="00E42F37">
            <w:pPr>
              <w:spacing w:before="100" w:beforeAutospacing="1" w:after="60"/>
              <w:rPr>
                <w:color w:val="000000"/>
                <w:szCs w:val="28"/>
                <w:lang w:eastAsia="ko-KR"/>
              </w:rPr>
            </w:pPr>
            <w:r w:rsidRPr="00DE0A49">
              <w:rPr>
                <w:color w:val="000000"/>
                <w:szCs w:val="28"/>
                <w:lang w:eastAsia="ko-KR"/>
              </w:rPr>
              <w:t>2.1.4</w:t>
            </w:r>
          </w:p>
        </w:tc>
        <w:tc>
          <w:tcPr>
            <w:tcW w:w="8226" w:type="dxa"/>
          </w:tcPr>
          <w:p w14:paraId="171EE5A2" w14:textId="34E7699D" w:rsidR="005118CF" w:rsidRPr="00DE0A49" w:rsidRDefault="005118CF" w:rsidP="00E42F37">
            <w:pPr>
              <w:spacing w:before="100" w:beforeAutospacing="1" w:after="60"/>
              <w:rPr>
                <w:color w:val="000000"/>
                <w:szCs w:val="28"/>
                <w:lang w:eastAsia="ko-KR"/>
              </w:rPr>
            </w:pPr>
            <w:r w:rsidRPr="00DE0A49">
              <w:rPr>
                <w:color w:val="000000"/>
                <w:szCs w:val="28"/>
                <w:lang w:eastAsia="ko-KR"/>
              </w:rPr>
              <w:t>Определение минерального состава</w:t>
            </w:r>
          </w:p>
        </w:tc>
        <w:tc>
          <w:tcPr>
            <w:tcW w:w="562" w:type="dxa"/>
          </w:tcPr>
          <w:p w14:paraId="175C3D2A" w14:textId="46228823" w:rsidR="005118CF" w:rsidRPr="00DE0A49" w:rsidRDefault="005118CF" w:rsidP="00E42F37">
            <w:pPr>
              <w:spacing w:before="100" w:beforeAutospacing="1" w:after="60"/>
              <w:rPr>
                <w:color w:val="000000"/>
                <w:szCs w:val="28"/>
                <w:lang w:eastAsia="ko-KR"/>
              </w:rPr>
            </w:pPr>
            <w:r w:rsidRPr="00DE0A49">
              <w:rPr>
                <w:color w:val="000000"/>
                <w:szCs w:val="28"/>
                <w:lang w:eastAsia="ko-KR"/>
              </w:rPr>
              <w:t>36</w:t>
            </w:r>
          </w:p>
        </w:tc>
      </w:tr>
      <w:tr w:rsidR="005118CF" w:rsidRPr="00DE0A49" w14:paraId="1686A007" w14:textId="77777777" w:rsidTr="004A631D">
        <w:tc>
          <w:tcPr>
            <w:tcW w:w="988" w:type="dxa"/>
          </w:tcPr>
          <w:p w14:paraId="3508E161" w14:textId="29055E81" w:rsidR="005118CF" w:rsidRPr="00DE0A49" w:rsidRDefault="005118CF" w:rsidP="00E42F37">
            <w:pPr>
              <w:spacing w:before="100" w:beforeAutospacing="1" w:after="60"/>
              <w:rPr>
                <w:color w:val="000000"/>
                <w:szCs w:val="28"/>
                <w:lang w:eastAsia="ko-KR"/>
              </w:rPr>
            </w:pPr>
            <w:r w:rsidRPr="00DE0A49">
              <w:rPr>
                <w:color w:val="000000"/>
                <w:szCs w:val="28"/>
                <w:lang w:eastAsia="ko-KR"/>
              </w:rPr>
              <w:t>2.1.5</w:t>
            </w:r>
          </w:p>
        </w:tc>
        <w:tc>
          <w:tcPr>
            <w:tcW w:w="8226" w:type="dxa"/>
          </w:tcPr>
          <w:p w14:paraId="30BB16DD" w14:textId="30F42622" w:rsidR="005118CF" w:rsidRPr="00DE0A49" w:rsidRDefault="005118CF" w:rsidP="00702478">
            <w:pPr>
              <w:spacing w:before="100" w:beforeAutospacing="1" w:after="60"/>
              <w:rPr>
                <w:color w:val="000000"/>
                <w:szCs w:val="28"/>
                <w:lang w:eastAsia="ko-KR"/>
              </w:rPr>
            </w:pPr>
            <w:r w:rsidRPr="00DE0A49">
              <w:rPr>
                <w:color w:val="000000"/>
                <w:szCs w:val="28"/>
                <w:lang w:eastAsia="ko-KR"/>
              </w:rPr>
              <w:t xml:space="preserve">Фильтрационные испытания кислотных </w:t>
            </w:r>
            <w:r w:rsidR="00702478" w:rsidRPr="00DE0A49">
              <w:rPr>
                <w:color w:val="000000"/>
                <w:szCs w:val="28"/>
                <w:lang w:eastAsia="ko-KR"/>
              </w:rPr>
              <w:t>растворов</w:t>
            </w:r>
          </w:p>
        </w:tc>
        <w:tc>
          <w:tcPr>
            <w:tcW w:w="562" w:type="dxa"/>
          </w:tcPr>
          <w:p w14:paraId="1468E0D9" w14:textId="2F5F39EE" w:rsidR="005118CF" w:rsidRPr="00DE0A49" w:rsidRDefault="005118CF" w:rsidP="00E42F37">
            <w:pPr>
              <w:spacing w:before="100" w:beforeAutospacing="1" w:after="60"/>
              <w:rPr>
                <w:color w:val="000000"/>
                <w:szCs w:val="28"/>
                <w:lang w:eastAsia="ko-KR"/>
              </w:rPr>
            </w:pPr>
            <w:r w:rsidRPr="00DE0A49">
              <w:rPr>
                <w:color w:val="000000"/>
                <w:szCs w:val="28"/>
                <w:lang w:eastAsia="ko-KR"/>
              </w:rPr>
              <w:t>37</w:t>
            </w:r>
          </w:p>
        </w:tc>
      </w:tr>
      <w:tr w:rsidR="005118CF" w:rsidRPr="00DE0A49" w14:paraId="3A30B7DF" w14:textId="77777777" w:rsidTr="004A631D">
        <w:tc>
          <w:tcPr>
            <w:tcW w:w="988" w:type="dxa"/>
          </w:tcPr>
          <w:p w14:paraId="2155EB6F" w14:textId="4E073D53" w:rsidR="005118CF" w:rsidRPr="00DE0A49" w:rsidRDefault="005118CF" w:rsidP="00E42F37">
            <w:pPr>
              <w:spacing w:before="100" w:beforeAutospacing="1" w:after="60"/>
              <w:rPr>
                <w:color w:val="000000"/>
                <w:szCs w:val="28"/>
                <w:lang w:eastAsia="ko-KR"/>
              </w:rPr>
            </w:pPr>
            <w:r w:rsidRPr="00DE0A49">
              <w:rPr>
                <w:color w:val="000000"/>
                <w:szCs w:val="28"/>
                <w:lang w:eastAsia="ko-KR"/>
              </w:rPr>
              <w:t>2.2</w:t>
            </w:r>
          </w:p>
        </w:tc>
        <w:tc>
          <w:tcPr>
            <w:tcW w:w="8226" w:type="dxa"/>
          </w:tcPr>
          <w:p w14:paraId="7835C488" w14:textId="07B06141" w:rsidR="005118CF" w:rsidRPr="00DE0A49" w:rsidRDefault="005118CF" w:rsidP="00E42F37">
            <w:pPr>
              <w:spacing w:before="100" w:beforeAutospacing="1" w:after="60"/>
              <w:rPr>
                <w:color w:val="000000"/>
                <w:szCs w:val="28"/>
                <w:lang w:eastAsia="ko-KR"/>
              </w:rPr>
            </w:pPr>
            <w:r w:rsidRPr="00DE0A49">
              <w:rPr>
                <w:color w:val="000000"/>
                <w:szCs w:val="28"/>
                <w:lang w:eastAsia="ko-KR"/>
              </w:rPr>
              <w:t>Результаты исследований</w:t>
            </w:r>
          </w:p>
        </w:tc>
        <w:tc>
          <w:tcPr>
            <w:tcW w:w="562" w:type="dxa"/>
          </w:tcPr>
          <w:p w14:paraId="41C192FC" w14:textId="0624431A" w:rsidR="005118CF" w:rsidRPr="00DE0A49" w:rsidRDefault="005118CF" w:rsidP="00E42F37">
            <w:pPr>
              <w:spacing w:before="100" w:beforeAutospacing="1" w:after="60"/>
              <w:rPr>
                <w:color w:val="000000"/>
                <w:szCs w:val="28"/>
                <w:lang w:eastAsia="ko-KR"/>
              </w:rPr>
            </w:pPr>
            <w:r w:rsidRPr="00DE0A49">
              <w:rPr>
                <w:color w:val="000000"/>
                <w:szCs w:val="28"/>
                <w:lang w:eastAsia="ko-KR"/>
              </w:rPr>
              <w:t>38</w:t>
            </w:r>
          </w:p>
        </w:tc>
      </w:tr>
      <w:tr w:rsidR="005118CF" w:rsidRPr="00DE0A49" w14:paraId="0DA8F620" w14:textId="77777777" w:rsidTr="004A631D">
        <w:tc>
          <w:tcPr>
            <w:tcW w:w="988" w:type="dxa"/>
          </w:tcPr>
          <w:p w14:paraId="0C7315CB" w14:textId="5399E450" w:rsidR="005118CF" w:rsidRPr="00DE0A49" w:rsidRDefault="005118CF" w:rsidP="00E42F37">
            <w:pPr>
              <w:spacing w:before="100" w:beforeAutospacing="1" w:after="60"/>
              <w:rPr>
                <w:color w:val="000000"/>
                <w:szCs w:val="28"/>
                <w:lang w:eastAsia="ko-KR"/>
              </w:rPr>
            </w:pPr>
            <w:r w:rsidRPr="00DE0A49">
              <w:rPr>
                <w:color w:val="000000"/>
                <w:szCs w:val="28"/>
                <w:lang w:eastAsia="ko-KR"/>
              </w:rPr>
              <w:t>2.2.1</w:t>
            </w:r>
          </w:p>
        </w:tc>
        <w:tc>
          <w:tcPr>
            <w:tcW w:w="8226" w:type="dxa"/>
          </w:tcPr>
          <w:p w14:paraId="3617D521" w14:textId="0CAD8E18" w:rsidR="005118CF" w:rsidRPr="00DE0A49" w:rsidRDefault="005118CF" w:rsidP="00E42F37">
            <w:pPr>
              <w:spacing w:before="100" w:beforeAutospacing="1" w:after="60"/>
              <w:rPr>
                <w:color w:val="000000"/>
                <w:szCs w:val="28"/>
                <w:lang w:eastAsia="ko-KR"/>
              </w:rPr>
            </w:pPr>
            <w:r w:rsidRPr="00DE0A49">
              <w:rPr>
                <w:color w:val="000000"/>
                <w:szCs w:val="28"/>
                <w:lang w:eastAsia="ko-KR"/>
              </w:rPr>
              <w:t>Результаты стандартных исследований</w:t>
            </w:r>
          </w:p>
        </w:tc>
        <w:tc>
          <w:tcPr>
            <w:tcW w:w="562" w:type="dxa"/>
          </w:tcPr>
          <w:p w14:paraId="4B58184C" w14:textId="6497E125" w:rsidR="005118CF" w:rsidRPr="00DE0A49" w:rsidRDefault="005118CF" w:rsidP="00E42F37">
            <w:pPr>
              <w:spacing w:before="100" w:beforeAutospacing="1" w:after="60"/>
              <w:rPr>
                <w:color w:val="000000"/>
                <w:szCs w:val="28"/>
                <w:lang w:eastAsia="ko-KR"/>
              </w:rPr>
            </w:pPr>
            <w:r w:rsidRPr="00DE0A49">
              <w:rPr>
                <w:color w:val="000000"/>
                <w:szCs w:val="28"/>
                <w:lang w:eastAsia="ko-KR"/>
              </w:rPr>
              <w:t>38</w:t>
            </w:r>
          </w:p>
        </w:tc>
      </w:tr>
      <w:tr w:rsidR="005118CF" w:rsidRPr="00DE0A49" w14:paraId="708AB1B7" w14:textId="77777777" w:rsidTr="004A631D">
        <w:tc>
          <w:tcPr>
            <w:tcW w:w="988" w:type="dxa"/>
          </w:tcPr>
          <w:p w14:paraId="506EAE82" w14:textId="51D8C3DA" w:rsidR="005118CF" w:rsidRPr="00DE0A49" w:rsidRDefault="005118CF" w:rsidP="00E42F37">
            <w:pPr>
              <w:spacing w:before="100" w:beforeAutospacing="1" w:after="60"/>
              <w:rPr>
                <w:color w:val="000000"/>
                <w:szCs w:val="28"/>
                <w:lang w:eastAsia="ko-KR"/>
              </w:rPr>
            </w:pPr>
            <w:r w:rsidRPr="00DE0A49">
              <w:rPr>
                <w:color w:val="000000"/>
                <w:szCs w:val="28"/>
                <w:lang w:eastAsia="ko-KR"/>
              </w:rPr>
              <w:t>2.2.2</w:t>
            </w:r>
          </w:p>
        </w:tc>
        <w:tc>
          <w:tcPr>
            <w:tcW w:w="8226" w:type="dxa"/>
          </w:tcPr>
          <w:p w14:paraId="41299FF9" w14:textId="2A60FB65" w:rsidR="005118CF" w:rsidRPr="00DE0A49" w:rsidRDefault="005118CF" w:rsidP="00E42F37">
            <w:pPr>
              <w:spacing w:before="100" w:beforeAutospacing="1" w:after="60"/>
              <w:rPr>
                <w:color w:val="000000"/>
                <w:szCs w:val="28"/>
                <w:lang w:eastAsia="ko-KR"/>
              </w:rPr>
            </w:pPr>
            <w:r w:rsidRPr="00DE0A49">
              <w:rPr>
                <w:color w:val="000000"/>
                <w:szCs w:val="28"/>
                <w:lang w:eastAsia="ko-KR"/>
              </w:rPr>
              <w:t>Определение минерального состава</w:t>
            </w:r>
          </w:p>
        </w:tc>
        <w:tc>
          <w:tcPr>
            <w:tcW w:w="562" w:type="dxa"/>
          </w:tcPr>
          <w:p w14:paraId="74EAD8C3" w14:textId="4894B3C1" w:rsidR="005118CF" w:rsidRPr="00DE0A49" w:rsidRDefault="005118CF" w:rsidP="00E42F37">
            <w:pPr>
              <w:spacing w:before="100" w:beforeAutospacing="1" w:after="60"/>
              <w:rPr>
                <w:color w:val="000000"/>
                <w:szCs w:val="28"/>
                <w:lang w:eastAsia="ko-KR"/>
              </w:rPr>
            </w:pPr>
            <w:r w:rsidRPr="00DE0A49">
              <w:rPr>
                <w:color w:val="000000"/>
                <w:szCs w:val="28"/>
                <w:lang w:eastAsia="ko-KR"/>
              </w:rPr>
              <w:t>39</w:t>
            </w:r>
          </w:p>
        </w:tc>
      </w:tr>
      <w:tr w:rsidR="005118CF" w:rsidRPr="00DE0A49" w14:paraId="491EDA45" w14:textId="77777777" w:rsidTr="004A631D">
        <w:tc>
          <w:tcPr>
            <w:tcW w:w="988" w:type="dxa"/>
          </w:tcPr>
          <w:p w14:paraId="3386C1D4" w14:textId="03DE6687" w:rsidR="005118CF" w:rsidRPr="00DE0A49" w:rsidRDefault="005118CF" w:rsidP="00E42F37">
            <w:pPr>
              <w:spacing w:before="100" w:beforeAutospacing="1" w:after="60"/>
              <w:rPr>
                <w:color w:val="000000"/>
                <w:szCs w:val="28"/>
                <w:lang w:eastAsia="ko-KR"/>
              </w:rPr>
            </w:pPr>
            <w:r w:rsidRPr="00DE0A49">
              <w:rPr>
                <w:color w:val="000000"/>
                <w:szCs w:val="28"/>
                <w:lang w:eastAsia="ko-KR"/>
              </w:rPr>
              <w:t>2.2.3</w:t>
            </w:r>
          </w:p>
        </w:tc>
        <w:tc>
          <w:tcPr>
            <w:tcW w:w="8226" w:type="dxa"/>
          </w:tcPr>
          <w:p w14:paraId="53C6B2A3" w14:textId="17156868" w:rsidR="005118CF" w:rsidRPr="00DE0A49" w:rsidRDefault="005118CF" w:rsidP="00E42F37">
            <w:pPr>
              <w:spacing w:before="100" w:beforeAutospacing="1" w:after="60"/>
              <w:rPr>
                <w:color w:val="000000"/>
                <w:szCs w:val="28"/>
                <w:lang w:eastAsia="ko-KR"/>
              </w:rPr>
            </w:pPr>
            <w:r w:rsidRPr="00DE0A49">
              <w:rPr>
                <w:color w:val="000000"/>
                <w:szCs w:val="28"/>
                <w:lang w:eastAsia="ko-KR"/>
              </w:rPr>
              <w:t>Результаты фильтрационных испытаний</w:t>
            </w:r>
          </w:p>
        </w:tc>
        <w:tc>
          <w:tcPr>
            <w:tcW w:w="562" w:type="dxa"/>
          </w:tcPr>
          <w:p w14:paraId="08C00224" w14:textId="5663AA9A" w:rsidR="005118CF" w:rsidRPr="00DE0A49" w:rsidRDefault="005118CF" w:rsidP="00E42F37">
            <w:pPr>
              <w:spacing w:before="100" w:beforeAutospacing="1" w:after="60"/>
              <w:rPr>
                <w:color w:val="000000"/>
                <w:szCs w:val="28"/>
                <w:lang w:eastAsia="ko-KR"/>
              </w:rPr>
            </w:pPr>
            <w:r w:rsidRPr="00DE0A49">
              <w:rPr>
                <w:color w:val="000000"/>
                <w:szCs w:val="28"/>
                <w:lang w:eastAsia="ko-KR"/>
              </w:rPr>
              <w:t>39</w:t>
            </w:r>
          </w:p>
        </w:tc>
      </w:tr>
      <w:tr w:rsidR="005118CF" w:rsidRPr="00DE0A49" w14:paraId="1D8A87E8" w14:textId="77777777" w:rsidTr="004A631D">
        <w:tc>
          <w:tcPr>
            <w:tcW w:w="988" w:type="dxa"/>
          </w:tcPr>
          <w:p w14:paraId="1AFBE532" w14:textId="2F965DA2" w:rsidR="005118CF" w:rsidRPr="00DE0A49" w:rsidRDefault="005118CF" w:rsidP="00E42F37">
            <w:pPr>
              <w:spacing w:before="100" w:beforeAutospacing="1" w:after="60"/>
              <w:rPr>
                <w:color w:val="000000"/>
                <w:szCs w:val="28"/>
                <w:lang w:eastAsia="ko-KR"/>
              </w:rPr>
            </w:pPr>
            <w:r w:rsidRPr="00DE0A49">
              <w:rPr>
                <w:color w:val="000000"/>
                <w:szCs w:val="28"/>
                <w:lang w:eastAsia="ko-KR"/>
              </w:rPr>
              <w:t>2.2.4</w:t>
            </w:r>
          </w:p>
        </w:tc>
        <w:tc>
          <w:tcPr>
            <w:tcW w:w="8226" w:type="dxa"/>
          </w:tcPr>
          <w:p w14:paraId="4C94809C" w14:textId="5C049C60" w:rsidR="005118CF" w:rsidRPr="00DE0A49" w:rsidRDefault="005118CF" w:rsidP="00E42F37">
            <w:pPr>
              <w:spacing w:before="100" w:beforeAutospacing="1" w:after="60"/>
              <w:rPr>
                <w:color w:val="000000"/>
                <w:szCs w:val="28"/>
                <w:lang w:eastAsia="ko-KR"/>
              </w:rPr>
            </w:pPr>
            <w:r w:rsidRPr="00DE0A49">
              <w:rPr>
                <w:color w:val="000000"/>
                <w:szCs w:val="28"/>
                <w:lang w:eastAsia="ko-KR"/>
              </w:rPr>
              <w:t xml:space="preserve">Изменение поровой структуры в результате </w:t>
            </w:r>
            <w:r w:rsidR="00100406" w:rsidRPr="00DE0A49">
              <w:rPr>
                <w:color w:val="000000"/>
                <w:szCs w:val="28"/>
                <w:lang w:eastAsia="ko-KR"/>
              </w:rPr>
              <w:t>кислотной обработки</w:t>
            </w:r>
          </w:p>
        </w:tc>
        <w:tc>
          <w:tcPr>
            <w:tcW w:w="562" w:type="dxa"/>
          </w:tcPr>
          <w:p w14:paraId="7816CB84" w14:textId="24B4D734" w:rsidR="005118CF" w:rsidRPr="00DE0A49" w:rsidRDefault="005118CF" w:rsidP="00E42F37">
            <w:pPr>
              <w:spacing w:before="100" w:beforeAutospacing="1" w:after="60"/>
              <w:rPr>
                <w:color w:val="000000"/>
                <w:szCs w:val="28"/>
                <w:lang w:eastAsia="ko-KR"/>
              </w:rPr>
            </w:pPr>
            <w:r w:rsidRPr="00DE0A49">
              <w:rPr>
                <w:color w:val="000000"/>
                <w:szCs w:val="28"/>
                <w:lang w:eastAsia="ko-KR"/>
              </w:rPr>
              <w:t>41</w:t>
            </w:r>
          </w:p>
        </w:tc>
      </w:tr>
      <w:tr w:rsidR="00B05C09" w:rsidRPr="00DE0A49" w14:paraId="799D11EA" w14:textId="77777777" w:rsidTr="004A631D">
        <w:tc>
          <w:tcPr>
            <w:tcW w:w="988" w:type="dxa"/>
          </w:tcPr>
          <w:p w14:paraId="0A093C6C" w14:textId="2C1F0F7F" w:rsidR="00B05C09" w:rsidRPr="00DE0A49" w:rsidRDefault="005118CF" w:rsidP="00E42F37">
            <w:pPr>
              <w:spacing w:before="100" w:beforeAutospacing="1" w:after="60"/>
              <w:rPr>
                <w:color w:val="000000"/>
                <w:szCs w:val="28"/>
                <w:lang w:eastAsia="ko-KR"/>
              </w:rPr>
            </w:pPr>
            <w:r w:rsidRPr="00DE0A49">
              <w:rPr>
                <w:color w:val="000000"/>
                <w:szCs w:val="28"/>
                <w:lang w:eastAsia="ko-KR"/>
              </w:rPr>
              <w:t>3</w:t>
            </w:r>
          </w:p>
        </w:tc>
        <w:tc>
          <w:tcPr>
            <w:tcW w:w="8226" w:type="dxa"/>
          </w:tcPr>
          <w:p w14:paraId="1F5FB994" w14:textId="24BE1B03" w:rsidR="00B05C09" w:rsidRPr="00DE0A49" w:rsidRDefault="001641A7" w:rsidP="00E42F37">
            <w:pPr>
              <w:spacing w:before="100" w:beforeAutospacing="1" w:after="60"/>
              <w:rPr>
                <w:color w:val="000000"/>
                <w:szCs w:val="28"/>
                <w:lang w:eastAsia="ko-KR"/>
              </w:rPr>
            </w:pPr>
            <w:r w:rsidRPr="00DE0A49">
              <w:rPr>
                <w:color w:val="000000"/>
                <w:szCs w:val="28"/>
                <w:lang w:eastAsia="ko-KR"/>
              </w:rPr>
              <w:t>ПОРОМАСШТАБНОЕ МОДЕЛИРОВАНИЕ ХАРАКТЕРИСТИК ПОРИ</w:t>
            </w:r>
            <w:r w:rsidR="005118CF" w:rsidRPr="00DE0A49">
              <w:rPr>
                <w:color w:val="000000"/>
                <w:szCs w:val="28"/>
                <w:lang w:eastAsia="ko-KR"/>
              </w:rPr>
              <w:t>СТОЙ СРЕДЫ И ТЕЧЕНИЯ ЖИДКОСТИ</w:t>
            </w:r>
          </w:p>
        </w:tc>
        <w:tc>
          <w:tcPr>
            <w:tcW w:w="562" w:type="dxa"/>
          </w:tcPr>
          <w:p w14:paraId="365F1B0A" w14:textId="033BB5E7" w:rsidR="00B05C09" w:rsidRPr="00DE0A49" w:rsidRDefault="005118CF" w:rsidP="00E42F37">
            <w:pPr>
              <w:spacing w:before="100" w:beforeAutospacing="1" w:after="60"/>
              <w:rPr>
                <w:color w:val="000000"/>
                <w:szCs w:val="28"/>
                <w:lang w:eastAsia="ko-KR"/>
              </w:rPr>
            </w:pPr>
            <w:r w:rsidRPr="00DE0A49">
              <w:rPr>
                <w:color w:val="000000"/>
                <w:szCs w:val="28"/>
                <w:lang w:eastAsia="ko-KR"/>
              </w:rPr>
              <w:t>43</w:t>
            </w:r>
          </w:p>
        </w:tc>
      </w:tr>
      <w:tr w:rsidR="005118CF" w:rsidRPr="00DE0A49" w14:paraId="540DD4AF" w14:textId="77777777" w:rsidTr="004A631D">
        <w:tc>
          <w:tcPr>
            <w:tcW w:w="988" w:type="dxa"/>
          </w:tcPr>
          <w:p w14:paraId="68839845" w14:textId="5765057A" w:rsidR="005118CF" w:rsidRPr="00DE0A49" w:rsidRDefault="005118CF" w:rsidP="00E42F37">
            <w:pPr>
              <w:spacing w:before="100" w:beforeAutospacing="1" w:after="60"/>
              <w:rPr>
                <w:color w:val="000000"/>
                <w:szCs w:val="28"/>
                <w:lang w:eastAsia="ko-KR"/>
              </w:rPr>
            </w:pPr>
            <w:r w:rsidRPr="00DE0A49">
              <w:rPr>
                <w:color w:val="000000"/>
                <w:szCs w:val="28"/>
                <w:lang w:eastAsia="ko-KR"/>
              </w:rPr>
              <w:t>3.1</w:t>
            </w:r>
          </w:p>
        </w:tc>
        <w:tc>
          <w:tcPr>
            <w:tcW w:w="8226" w:type="dxa"/>
          </w:tcPr>
          <w:p w14:paraId="1B75848E" w14:textId="2AA00177" w:rsidR="005118CF" w:rsidRPr="00DE0A49" w:rsidRDefault="005118CF" w:rsidP="00E42F37">
            <w:pPr>
              <w:spacing w:before="100" w:beforeAutospacing="1" w:after="60"/>
              <w:rPr>
                <w:color w:val="000000"/>
                <w:szCs w:val="28"/>
                <w:lang w:eastAsia="ko-KR"/>
              </w:rPr>
            </w:pPr>
            <w:r w:rsidRPr="00DE0A49">
              <w:rPr>
                <w:color w:val="000000"/>
                <w:szCs w:val="28"/>
                <w:lang w:eastAsia="ko-KR"/>
              </w:rPr>
              <w:t>Обработка изображений</w:t>
            </w:r>
          </w:p>
        </w:tc>
        <w:tc>
          <w:tcPr>
            <w:tcW w:w="562" w:type="dxa"/>
          </w:tcPr>
          <w:p w14:paraId="066B0E3C" w14:textId="3E095551" w:rsidR="005118CF" w:rsidRPr="00DE0A49" w:rsidRDefault="005118CF" w:rsidP="00E42F37">
            <w:pPr>
              <w:spacing w:before="100" w:beforeAutospacing="1" w:after="60"/>
              <w:rPr>
                <w:color w:val="000000"/>
                <w:szCs w:val="28"/>
                <w:lang w:eastAsia="ko-KR"/>
              </w:rPr>
            </w:pPr>
            <w:r w:rsidRPr="00DE0A49">
              <w:rPr>
                <w:color w:val="000000"/>
                <w:szCs w:val="28"/>
                <w:lang w:eastAsia="ko-KR"/>
              </w:rPr>
              <w:t>43</w:t>
            </w:r>
          </w:p>
        </w:tc>
      </w:tr>
      <w:tr w:rsidR="005118CF" w:rsidRPr="00DE0A49" w14:paraId="0422DDCD" w14:textId="77777777" w:rsidTr="004A631D">
        <w:tc>
          <w:tcPr>
            <w:tcW w:w="988" w:type="dxa"/>
          </w:tcPr>
          <w:p w14:paraId="4C5C98BF" w14:textId="615D1498" w:rsidR="005118CF" w:rsidRPr="00DE0A49" w:rsidRDefault="005118CF" w:rsidP="00E42F37">
            <w:pPr>
              <w:spacing w:before="100" w:beforeAutospacing="1" w:after="60"/>
              <w:rPr>
                <w:color w:val="000000"/>
                <w:szCs w:val="28"/>
                <w:lang w:eastAsia="ko-KR"/>
              </w:rPr>
            </w:pPr>
            <w:r w:rsidRPr="00DE0A49">
              <w:rPr>
                <w:color w:val="000000"/>
                <w:szCs w:val="28"/>
                <w:lang w:eastAsia="ko-KR"/>
              </w:rPr>
              <w:t>3.2</w:t>
            </w:r>
          </w:p>
        </w:tc>
        <w:tc>
          <w:tcPr>
            <w:tcW w:w="8226" w:type="dxa"/>
          </w:tcPr>
          <w:p w14:paraId="175CC16A" w14:textId="45875BF9" w:rsidR="005118CF" w:rsidRPr="00DE0A49" w:rsidRDefault="00E46D63" w:rsidP="00E46D63">
            <w:pPr>
              <w:spacing w:before="100" w:beforeAutospacing="1" w:after="60"/>
              <w:rPr>
                <w:color w:val="000000"/>
                <w:szCs w:val="28"/>
                <w:lang w:eastAsia="ko-KR"/>
              </w:rPr>
            </w:pPr>
            <w:r w:rsidRPr="00DE0A49">
              <w:rPr>
                <w:color w:val="000000"/>
                <w:szCs w:val="28"/>
                <w:lang w:eastAsia="ko-KR"/>
              </w:rPr>
              <w:t xml:space="preserve">Создание цифровых моделей образцов </w:t>
            </w:r>
            <w:r w:rsidR="005118CF" w:rsidRPr="00DE0A49">
              <w:rPr>
                <w:color w:val="000000"/>
                <w:szCs w:val="28"/>
                <w:lang w:eastAsia="ko-KR"/>
              </w:rPr>
              <w:t>карбонатного керна</w:t>
            </w:r>
          </w:p>
        </w:tc>
        <w:tc>
          <w:tcPr>
            <w:tcW w:w="562" w:type="dxa"/>
          </w:tcPr>
          <w:p w14:paraId="5C74B3CE" w14:textId="1961AD44" w:rsidR="005118CF" w:rsidRPr="00DE0A49" w:rsidRDefault="005118CF" w:rsidP="00E42F37">
            <w:pPr>
              <w:spacing w:before="100" w:beforeAutospacing="1" w:after="60"/>
              <w:rPr>
                <w:color w:val="000000"/>
                <w:szCs w:val="28"/>
                <w:lang w:eastAsia="ko-KR"/>
              </w:rPr>
            </w:pPr>
            <w:r w:rsidRPr="00DE0A49">
              <w:rPr>
                <w:color w:val="000000"/>
                <w:szCs w:val="28"/>
                <w:lang w:eastAsia="ko-KR"/>
              </w:rPr>
              <w:t>44</w:t>
            </w:r>
          </w:p>
        </w:tc>
      </w:tr>
      <w:tr w:rsidR="005118CF" w:rsidRPr="00DE0A49" w14:paraId="540F83EC" w14:textId="77777777" w:rsidTr="004A631D">
        <w:tc>
          <w:tcPr>
            <w:tcW w:w="988" w:type="dxa"/>
          </w:tcPr>
          <w:p w14:paraId="7F976C24" w14:textId="15A45EED" w:rsidR="005118CF" w:rsidRPr="00DE0A49" w:rsidRDefault="005118CF" w:rsidP="00E42F37">
            <w:pPr>
              <w:spacing w:before="100" w:beforeAutospacing="1" w:after="60"/>
              <w:rPr>
                <w:color w:val="000000"/>
                <w:szCs w:val="28"/>
                <w:lang w:eastAsia="ko-KR"/>
              </w:rPr>
            </w:pPr>
            <w:r w:rsidRPr="00DE0A49">
              <w:rPr>
                <w:color w:val="000000"/>
                <w:szCs w:val="28"/>
                <w:lang w:eastAsia="ko-KR"/>
              </w:rPr>
              <w:t>3.3</w:t>
            </w:r>
          </w:p>
        </w:tc>
        <w:tc>
          <w:tcPr>
            <w:tcW w:w="8226" w:type="dxa"/>
          </w:tcPr>
          <w:p w14:paraId="6F1C8E79" w14:textId="252EF61C" w:rsidR="005118CF" w:rsidRPr="00DE0A49" w:rsidRDefault="005118CF" w:rsidP="00E42F37">
            <w:pPr>
              <w:spacing w:before="100" w:beforeAutospacing="1" w:after="60"/>
              <w:rPr>
                <w:color w:val="000000"/>
                <w:szCs w:val="28"/>
                <w:lang w:eastAsia="ko-KR"/>
              </w:rPr>
            </w:pPr>
            <w:r w:rsidRPr="00DE0A49">
              <w:rPr>
                <w:color w:val="000000"/>
                <w:szCs w:val="28"/>
                <w:lang w:eastAsia="ko-KR"/>
              </w:rPr>
              <w:t>Выделение под-образцов</w:t>
            </w:r>
            <w:r w:rsidRPr="00DE0A49">
              <w:rPr>
                <w:color w:val="000000"/>
                <w:szCs w:val="28"/>
                <w:lang w:eastAsia="ko-KR"/>
              </w:rPr>
              <w:tab/>
            </w:r>
          </w:p>
        </w:tc>
        <w:tc>
          <w:tcPr>
            <w:tcW w:w="562" w:type="dxa"/>
          </w:tcPr>
          <w:p w14:paraId="3592994A" w14:textId="47E438BE" w:rsidR="005118CF" w:rsidRPr="00DE0A49" w:rsidRDefault="005118CF" w:rsidP="00E42F37">
            <w:pPr>
              <w:spacing w:before="100" w:beforeAutospacing="1" w:after="60"/>
              <w:rPr>
                <w:color w:val="000000"/>
                <w:szCs w:val="28"/>
                <w:lang w:eastAsia="ko-KR"/>
              </w:rPr>
            </w:pPr>
            <w:r w:rsidRPr="00DE0A49">
              <w:rPr>
                <w:color w:val="000000"/>
                <w:szCs w:val="28"/>
                <w:lang w:eastAsia="ko-KR"/>
              </w:rPr>
              <w:t>46</w:t>
            </w:r>
          </w:p>
        </w:tc>
      </w:tr>
      <w:tr w:rsidR="001641A7" w:rsidRPr="00DE0A49" w14:paraId="019FFC4B" w14:textId="77777777" w:rsidTr="004A631D">
        <w:tc>
          <w:tcPr>
            <w:tcW w:w="988" w:type="dxa"/>
          </w:tcPr>
          <w:p w14:paraId="135EB9A1" w14:textId="322EFA0C" w:rsidR="001641A7" w:rsidRPr="00DE0A49" w:rsidRDefault="001641A7" w:rsidP="00E42F37">
            <w:pPr>
              <w:spacing w:before="100" w:beforeAutospacing="1" w:after="60"/>
              <w:rPr>
                <w:color w:val="000000"/>
                <w:szCs w:val="28"/>
                <w:lang w:eastAsia="ko-KR"/>
              </w:rPr>
            </w:pPr>
            <w:r w:rsidRPr="00DE0A49">
              <w:rPr>
                <w:color w:val="000000"/>
                <w:szCs w:val="28"/>
                <w:lang w:eastAsia="ko-KR"/>
              </w:rPr>
              <w:lastRenderedPageBreak/>
              <w:t>4</w:t>
            </w:r>
          </w:p>
        </w:tc>
        <w:tc>
          <w:tcPr>
            <w:tcW w:w="8226" w:type="dxa"/>
          </w:tcPr>
          <w:p w14:paraId="340405E5" w14:textId="70AFA72B" w:rsidR="001641A7" w:rsidRPr="00DE0A49" w:rsidRDefault="001641A7" w:rsidP="00E42F37">
            <w:pPr>
              <w:spacing w:before="100" w:beforeAutospacing="1" w:after="60"/>
              <w:rPr>
                <w:color w:val="000000"/>
                <w:szCs w:val="28"/>
                <w:lang w:eastAsia="ko-KR"/>
              </w:rPr>
            </w:pPr>
            <w:r w:rsidRPr="00DE0A49">
              <w:rPr>
                <w:color w:val="000000"/>
                <w:szCs w:val="28"/>
                <w:lang w:eastAsia="ko-KR"/>
              </w:rPr>
              <w:t>РАСЧЕТ ГЕОМЕТРИЧЕСКИХ И ТРАНСПОРТНЫХ ХАРАКТЕРИСТИК ПОРОВОЙ СТРУКТУРЫ ОБРАЗЦОВ</w:t>
            </w:r>
            <w:r w:rsidR="000D21B7" w:rsidRPr="00DE0A49">
              <w:rPr>
                <w:color w:val="000000"/>
                <w:szCs w:val="28"/>
                <w:lang w:eastAsia="ko-KR"/>
              </w:rPr>
              <w:t xml:space="preserve"> КАРБОНАТНОГО КЕРНА</w:t>
            </w:r>
          </w:p>
        </w:tc>
        <w:tc>
          <w:tcPr>
            <w:tcW w:w="562" w:type="dxa"/>
          </w:tcPr>
          <w:p w14:paraId="1962E2B5" w14:textId="4C31816D" w:rsidR="001641A7" w:rsidRPr="00DE0A49" w:rsidRDefault="001641A7" w:rsidP="00E42F37">
            <w:pPr>
              <w:spacing w:before="100" w:beforeAutospacing="1" w:after="60"/>
              <w:rPr>
                <w:color w:val="000000"/>
                <w:szCs w:val="28"/>
                <w:lang w:eastAsia="ko-KR"/>
              </w:rPr>
            </w:pPr>
            <w:r w:rsidRPr="00DE0A49">
              <w:rPr>
                <w:color w:val="000000"/>
                <w:szCs w:val="28"/>
                <w:lang w:eastAsia="ko-KR"/>
              </w:rPr>
              <w:t>50</w:t>
            </w:r>
          </w:p>
        </w:tc>
      </w:tr>
      <w:tr w:rsidR="001641A7" w:rsidRPr="00DE0A49" w14:paraId="3B78AF11" w14:textId="77777777" w:rsidTr="004A631D">
        <w:tc>
          <w:tcPr>
            <w:tcW w:w="988" w:type="dxa"/>
          </w:tcPr>
          <w:p w14:paraId="2A745304" w14:textId="69CB6722" w:rsidR="001641A7" w:rsidRPr="00DE0A49" w:rsidRDefault="001641A7" w:rsidP="00E42F37">
            <w:pPr>
              <w:spacing w:before="100" w:beforeAutospacing="1" w:after="60"/>
              <w:rPr>
                <w:color w:val="000000"/>
                <w:szCs w:val="28"/>
                <w:lang w:eastAsia="ko-KR"/>
              </w:rPr>
            </w:pPr>
            <w:r w:rsidRPr="00DE0A49">
              <w:rPr>
                <w:color w:val="000000"/>
                <w:szCs w:val="28"/>
                <w:lang w:eastAsia="ko-KR"/>
              </w:rPr>
              <w:t>4.1</w:t>
            </w:r>
          </w:p>
        </w:tc>
        <w:tc>
          <w:tcPr>
            <w:tcW w:w="8226" w:type="dxa"/>
          </w:tcPr>
          <w:p w14:paraId="4BA18B02" w14:textId="180C6A28" w:rsidR="001641A7" w:rsidRPr="00DE0A49" w:rsidRDefault="001641A7" w:rsidP="00E42F37">
            <w:pPr>
              <w:spacing w:before="100" w:beforeAutospacing="1" w:after="60"/>
              <w:rPr>
                <w:color w:val="000000"/>
                <w:szCs w:val="28"/>
                <w:lang w:eastAsia="ko-KR"/>
              </w:rPr>
            </w:pPr>
            <w:r w:rsidRPr="00DE0A49">
              <w:rPr>
                <w:color w:val="000000"/>
                <w:szCs w:val="28"/>
                <w:lang w:eastAsia="ko-KR"/>
              </w:rPr>
              <w:t xml:space="preserve">Анализ существующих зависимостей </w:t>
            </w:r>
            <w:r w:rsidR="00123CA1" w:rsidRPr="00DE0A49">
              <w:rPr>
                <w:color w:val="000000"/>
                <w:szCs w:val="28"/>
                <w:lang w:eastAsia="ko-KR"/>
              </w:rPr>
              <w:t xml:space="preserve">абсолютной </w:t>
            </w:r>
            <w:r w:rsidRPr="00DE0A49">
              <w:rPr>
                <w:color w:val="000000"/>
                <w:szCs w:val="28"/>
                <w:lang w:eastAsia="ko-KR"/>
              </w:rPr>
              <w:t>проницаемости от других характеристик пористой среды</w:t>
            </w:r>
          </w:p>
        </w:tc>
        <w:tc>
          <w:tcPr>
            <w:tcW w:w="562" w:type="dxa"/>
          </w:tcPr>
          <w:p w14:paraId="0F5E9B4E" w14:textId="08F54251" w:rsidR="001641A7" w:rsidRPr="00DE0A49" w:rsidRDefault="001641A7" w:rsidP="00E42F37">
            <w:pPr>
              <w:spacing w:before="100" w:beforeAutospacing="1" w:after="60"/>
              <w:rPr>
                <w:color w:val="000000"/>
                <w:szCs w:val="28"/>
                <w:lang w:eastAsia="ko-KR"/>
              </w:rPr>
            </w:pPr>
            <w:r w:rsidRPr="00DE0A49">
              <w:rPr>
                <w:color w:val="000000"/>
                <w:szCs w:val="28"/>
                <w:lang w:eastAsia="ko-KR"/>
              </w:rPr>
              <w:t>50</w:t>
            </w:r>
          </w:p>
        </w:tc>
      </w:tr>
      <w:tr w:rsidR="001641A7" w:rsidRPr="00DE0A49" w14:paraId="557A7E87" w14:textId="77777777" w:rsidTr="004A631D">
        <w:tc>
          <w:tcPr>
            <w:tcW w:w="988" w:type="dxa"/>
          </w:tcPr>
          <w:p w14:paraId="09541C81" w14:textId="3B407851" w:rsidR="001641A7" w:rsidRPr="00DE0A49" w:rsidRDefault="001641A7" w:rsidP="00E42F37">
            <w:pPr>
              <w:spacing w:before="100" w:beforeAutospacing="1" w:after="60"/>
              <w:rPr>
                <w:color w:val="000000"/>
                <w:szCs w:val="28"/>
                <w:lang w:eastAsia="ko-KR"/>
              </w:rPr>
            </w:pPr>
            <w:r w:rsidRPr="00DE0A49">
              <w:rPr>
                <w:color w:val="000000"/>
                <w:szCs w:val="28"/>
                <w:lang w:eastAsia="ko-KR"/>
              </w:rPr>
              <w:t>4.2</w:t>
            </w:r>
          </w:p>
        </w:tc>
        <w:tc>
          <w:tcPr>
            <w:tcW w:w="8226" w:type="dxa"/>
          </w:tcPr>
          <w:p w14:paraId="7AD64605" w14:textId="1B6FA648" w:rsidR="001641A7" w:rsidRPr="00DE0A49" w:rsidRDefault="001641A7" w:rsidP="00E42F37">
            <w:pPr>
              <w:spacing w:before="100" w:beforeAutospacing="1" w:after="60"/>
              <w:rPr>
                <w:color w:val="000000"/>
                <w:szCs w:val="28"/>
                <w:lang w:eastAsia="ko-KR"/>
              </w:rPr>
            </w:pPr>
            <w:r w:rsidRPr="00DE0A49">
              <w:rPr>
                <w:color w:val="000000"/>
                <w:szCs w:val="28"/>
                <w:lang w:eastAsia="ko-KR"/>
              </w:rPr>
              <w:t>Степень неоднородности изучаемых образцов</w:t>
            </w:r>
          </w:p>
        </w:tc>
        <w:tc>
          <w:tcPr>
            <w:tcW w:w="562" w:type="dxa"/>
          </w:tcPr>
          <w:p w14:paraId="094920C3" w14:textId="19FEB262" w:rsidR="001641A7" w:rsidRPr="00DE0A49" w:rsidRDefault="001641A7" w:rsidP="00E42F37">
            <w:pPr>
              <w:spacing w:before="100" w:beforeAutospacing="1" w:after="60"/>
              <w:rPr>
                <w:color w:val="000000"/>
                <w:szCs w:val="28"/>
                <w:lang w:eastAsia="ko-KR"/>
              </w:rPr>
            </w:pPr>
            <w:r w:rsidRPr="00DE0A49">
              <w:rPr>
                <w:color w:val="000000"/>
                <w:szCs w:val="28"/>
                <w:lang w:eastAsia="ko-KR"/>
              </w:rPr>
              <w:t>51</w:t>
            </w:r>
          </w:p>
        </w:tc>
      </w:tr>
      <w:tr w:rsidR="001641A7" w:rsidRPr="00DE0A49" w14:paraId="60E79BAE" w14:textId="77777777" w:rsidTr="004A631D">
        <w:tc>
          <w:tcPr>
            <w:tcW w:w="988" w:type="dxa"/>
          </w:tcPr>
          <w:p w14:paraId="2AE53091" w14:textId="578B11B3" w:rsidR="001641A7" w:rsidRPr="00DE0A49" w:rsidRDefault="001641A7" w:rsidP="00E42F37">
            <w:pPr>
              <w:spacing w:before="100" w:beforeAutospacing="1" w:after="60"/>
              <w:rPr>
                <w:color w:val="000000"/>
                <w:szCs w:val="28"/>
                <w:lang w:eastAsia="ko-KR"/>
              </w:rPr>
            </w:pPr>
            <w:r w:rsidRPr="00DE0A49">
              <w:rPr>
                <w:color w:val="000000"/>
                <w:szCs w:val="28"/>
                <w:lang w:eastAsia="ko-KR"/>
              </w:rPr>
              <w:t>4.3</w:t>
            </w:r>
          </w:p>
        </w:tc>
        <w:tc>
          <w:tcPr>
            <w:tcW w:w="8226" w:type="dxa"/>
          </w:tcPr>
          <w:p w14:paraId="3584F8C1" w14:textId="488CAB0E" w:rsidR="001641A7" w:rsidRPr="00DE0A49" w:rsidRDefault="001641A7" w:rsidP="00E42F37">
            <w:pPr>
              <w:spacing w:before="100" w:beforeAutospacing="1" w:after="60"/>
              <w:rPr>
                <w:color w:val="000000"/>
                <w:szCs w:val="28"/>
                <w:lang w:eastAsia="ko-KR"/>
              </w:rPr>
            </w:pPr>
            <w:r w:rsidRPr="00DE0A49">
              <w:rPr>
                <w:color w:val="000000"/>
                <w:szCs w:val="28"/>
                <w:lang w:eastAsia="ko-KR"/>
              </w:rPr>
              <w:t>Зависимость связанной пористости от общей пористости</w:t>
            </w:r>
          </w:p>
        </w:tc>
        <w:tc>
          <w:tcPr>
            <w:tcW w:w="562" w:type="dxa"/>
          </w:tcPr>
          <w:p w14:paraId="4947C1EE" w14:textId="48EBD2B1" w:rsidR="001641A7" w:rsidRPr="00DE0A49" w:rsidRDefault="001641A7" w:rsidP="00E42F37">
            <w:pPr>
              <w:spacing w:before="100" w:beforeAutospacing="1" w:after="60"/>
              <w:rPr>
                <w:color w:val="000000"/>
                <w:szCs w:val="28"/>
                <w:lang w:eastAsia="ko-KR"/>
              </w:rPr>
            </w:pPr>
            <w:r w:rsidRPr="00DE0A49">
              <w:rPr>
                <w:color w:val="000000"/>
                <w:szCs w:val="28"/>
                <w:lang w:eastAsia="ko-KR"/>
              </w:rPr>
              <w:t>53</w:t>
            </w:r>
          </w:p>
        </w:tc>
      </w:tr>
      <w:tr w:rsidR="001641A7" w:rsidRPr="00DE0A49" w14:paraId="0CDEA547" w14:textId="77777777" w:rsidTr="004A631D">
        <w:tc>
          <w:tcPr>
            <w:tcW w:w="988" w:type="dxa"/>
          </w:tcPr>
          <w:p w14:paraId="537A5634" w14:textId="067B3440" w:rsidR="001641A7" w:rsidRPr="00DE0A49" w:rsidRDefault="001641A7" w:rsidP="00E42F37">
            <w:pPr>
              <w:spacing w:before="100" w:beforeAutospacing="1" w:after="60"/>
              <w:rPr>
                <w:color w:val="000000"/>
                <w:szCs w:val="28"/>
                <w:lang w:eastAsia="ko-KR"/>
              </w:rPr>
            </w:pPr>
            <w:r w:rsidRPr="00DE0A49">
              <w:rPr>
                <w:color w:val="000000"/>
                <w:szCs w:val="28"/>
                <w:lang w:eastAsia="ko-KR"/>
              </w:rPr>
              <w:t xml:space="preserve">4.4 </w:t>
            </w:r>
          </w:p>
        </w:tc>
        <w:tc>
          <w:tcPr>
            <w:tcW w:w="8226" w:type="dxa"/>
          </w:tcPr>
          <w:p w14:paraId="1749FB02" w14:textId="639B8D92" w:rsidR="001641A7" w:rsidRPr="00DE0A49" w:rsidRDefault="001641A7" w:rsidP="00E42F37">
            <w:pPr>
              <w:spacing w:before="100" w:beforeAutospacing="1" w:after="60"/>
              <w:rPr>
                <w:color w:val="000000"/>
                <w:szCs w:val="28"/>
                <w:lang w:eastAsia="ko-KR"/>
              </w:rPr>
            </w:pPr>
            <w:r w:rsidRPr="00DE0A49">
              <w:rPr>
                <w:color w:val="000000"/>
                <w:szCs w:val="28"/>
                <w:lang w:eastAsia="ko-KR"/>
              </w:rPr>
              <w:t>Гидравлическая извилистость</w:t>
            </w:r>
          </w:p>
        </w:tc>
        <w:tc>
          <w:tcPr>
            <w:tcW w:w="562" w:type="dxa"/>
          </w:tcPr>
          <w:p w14:paraId="0C2F47B5" w14:textId="6192F321" w:rsidR="001641A7" w:rsidRPr="00DE0A49" w:rsidRDefault="001641A7" w:rsidP="00E42F37">
            <w:pPr>
              <w:spacing w:before="100" w:beforeAutospacing="1" w:after="60"/>
              <w:rPr>
                <w:color w:val="000000"/>
                <w:szCs w:val="28"/>
                <w:lang w:eastAsia="ko-KR"/>
              </w:rPr>
            </w:pPr>
            <w:r w:rsidRPr="00DE0A49">
              <w:rPr>
                <w:color w:val="000000"/>
                <w:szCs w:val="28"/>
                <w:lang w:eastAsia="ko-KR"/>
              </w:rPr>
              <w:t>55</w:t>
            </w:r>
          </w:p>
        </w:tc>
      </w:tr>
      <w:tr w:rsidR="001641A7" w:rsidRPr="00DE0A49" w14:paraId="2E032F8D" w14:textId="77777777" w:rsidTr="004A631D">
        <w:tc>
          <w:tcPr>
            <w:tcW w:w="988" w:type="dxa"/>
          </w:tcPr>
          <w:p w14:paraId="026F1F45" w14:textId="26F8DB54" w:rsidR="001641A7" w:rsidRPr="00DE0A49" w:rsidRDefault="001641A7" w:rsidP="00E42F37">
            <w:pPr>
              <w:spacing w:before="100" w:beforeAutospacing="1" w:after="60"/>
              <w:rPr>
                <w:color w:val="000000"/>
                <w:szCs w:val="28"/>
                <w:lang w:eastAsia="ko-KR"/>
              </w:rPr>
            </w:pPr>
            <w:r w:rsidRPr="00DE0A49">
              <w:rPr>
                <w:color w:val="000000"/>
                <w:szCs w:val="28"/>
                <w:lang w:eastAsia="ko-KR"/>
              </w:rPr>
              <w:t>4.5</w:t>
            </w:r>
          </w:p>
        </w:tc>
        <w:tc>
          <w:tcPr>
            <w:tcW w:w="8226" w:type="dxa"/>
          </w:tcPr>
          <w:p w14:paraId="7C0F39FC" w14:textId="1C20CECF" w:rsidR="001641A7" w:rsidRPr="00DE0A49" w:rsidRDefault="001641A7" w:rsidP="00E42F37">
            <w:pPr>
              <w:spacing w:before="100" w:beforeAutospacing="1" w:after="60"/>
              <w:rPr>
                <w:color w:val="000000"/>
                <w:szCs w:val="28"/>
                <w:lang w:eastAsia="ko-KR"/>
              </w:rPr>
            </w:pPr>
            <w:r w:rsidRPr="00DE0A49">
              <w:rPr>
                <w:color w:val="000000"/>
                <w:szCs w:val="28"/>
                <w:lang w:eastAsia="ko-KR"/>
              </w:rPr>
              <w:t xml:space="preserve">Зависимость </w:t>
            </w:r>
            <w:r w:rsidR="00123CA1" w:rsidRPr="00DE0A49">
              <w:rPr>
                <w:color w:val="000000"/>
                <w:szCs w:val="28"/>
                <w:lang w:eastAsia="ko-KR"/>
              </w:rPr>
              <w:t xml:space="preserve">абсолютной </w:t>
            </w:r>
            <w:r w:rsidRPr="00DE0A49">
              <w:rPr>
                <w:color w:val="000000"/>
                <w:szCs w:val="28"/>
                <w:lang w:eastAsia="ko-KR"/>
              </w:rPr>
              <w:t>проницаемости от пористости</w:t>
            </w:r>
          </w:p>
        </w:tc>
        <w:tc>
          <w:tcPr>
            <w:tcW w:w="562" w:type="dxa"/>
          </w:tcPr>
          <w:p w14:paraId="6F3060EC" w14:textId="1E0E6C94" w:rsidR="001641A7" w:rsidRPr="00DE0A49" w:rsidRDefault="001641A7" w:rsidP="00E42F37">
            <w:pPr>
              <w:spacing w:before="100" w:beforeAutospacing="1" w:after="60"/>
              <w:rPr>
                <w:color w:val="000000"/>
                <w:szCs w:val="28"/>
                <w:lang w:eastAsia="ko-KR"/>
              </w:rPr>
            </w:pPr>
            <w:r w:rsidRPr="00DE0A49">
              <w:rPr>
                <w:color w:val="000000"/>
                <w:szCs w:val="28"/>
                <w:lang w:eastAsia="ko-KR"/>
              </w:rPr>
              <w:t>5</w:t>
            </w:r>
            <w:r w:rsidR="00BF3022" w:rsidRPr="00DE0A49">
              <w:rPr>
                <w:color w:val="000000"/>
                <w:szCs w:val="28"/>
                <w:lang w:eastAsia="ko-KR"/>
              </w:rPr>
              <w:t>6</w:t>
            </w:r>
          </w:p>
        </w:tc>
      </w:tr>
      <w:tr w:rsidR="001641A7" w:rsidRPr="00DE0A49" w14:paraId="687B79B9" w14:textId="77777777" w:rsidTr="004A631D">
        <w:tc>
          <w:tcPr>
            <w:tcW w:w="988" w:type="dxa"/>
          </w:tcPr>
          <w:p w14:paraId="34CC9C81" w14:textId="3402E6EE" w:rsidR="001641A7" w:rsidRPr="00DE0A49" w:rsidRDefault="001641A7" w:rsidP="00E42F37">
            <w:pPr>
              <w:spacing w:before="100" w:beforeAutospacing="1" w:after="60"/>
              <w:rPr>
                <w:color w:val="000000"/>
                <w:szCs w:val="28"/>
                <w:lang w:eastAsia="ko-KR"/>
              </w:rPr>
            </w:pPr>
            <w:r w:rsidRPr="00DE0A49">
              <w:rPr>
                <w:color w:val="000000"/>
                <w:szCs w:val="28"/>
                <w:lang w:eastAsia="ko-KR"/>
              </w:rPr>
              <w:t>4.6</w:t>
            </w:r>
          </w:p>
        </w:tc>
        <w:tc>
          <w:tcPr>
            <w:tcW w:w="8226" w:type="dxa"/>
          </w:tcPr>
          <w:p w14:paraId="289CC679" w14:textId="2B553CBE" w:rsidR="001641A7" w:rsidRPr="00DE0A49" w:rsidRDefault="001641A7" w:rsidP="00E42F37">
            <w:pPr>
              <w:spacing w:before="100" w:beforeAutospacing="1" w:after="60"/>
              <w:rPr>
                <w:color w:val="000000"/>
                <w:szCs w:val="28"/>
                <w:lang w:eastAsia="ko-KR"/>
              </w:rPr>
            </w:pPr>
            <w:r w:rsidRPr="00DE0A49">
              <w:rPr>
                <w:color w:val="000000"/>
                <w:szCs w:val="28"/>
                <w:lang w:eastAsia="ko-KR"/>
              </w:rPr>
              <w:t>Зависимость</w:t>
            </w:r>
            <w:r w:rsidR="00123CA1" w:rsidRPr="00DE0A49">
              <w:rPr>
                <w:color w:val="000000"/>
                <w:szCs w:val="28"/>
                <w:lang w:eastAsia="ko-KR"/>
              </w:rPr>
              <w:t xml:space="preserve"> абсолютной</w:t>
            </w:r>
            <w:r w:rsidRPr="00DE0A49">
              <w:rPr>
                <w:color w:val="000000"/>
                <w:szCs w:val="28"/>
                <w:lang w:eastAsia="ko-KR"/>
              </w:rPr>
              <w:t xml:space="preserve"> проницаемости от </w:t>
            </w:r>
            <w:r w:rsidR="002B1B89" w:rsidRPr="00DE0A49">
              <w:rPr>
                <w:color w:val="000000"/>
                <w:szCs w:val="28"/>
                <w:lang w:eastAsia="ko-KR"/>
              </w:rPr>
              <w:t xml:space="preserve">гидравлической </w:t>
            </w:r>
            <w:r w:rsidRPr="00DE0A49">
              <w:rPr>
                <w:color w:val="000000"/>
                <w:szCs w:val="28"/>
                <w:lang w:eastAsia="ko-KR"/>
              </w:rPr>
              <w:t>извилистости и удельной поверхности</w:t>
            </w:r>
          </w:p>
        </w:tc>
        <w:tc>
          <w:tcPr>
            <w:tcW w:w="562" w:type="dxa"/>
          </w:tcPr>
          <w:p w14:paraId="2176DFFC" w14:textId="6FD6B97B" w:rsidR="001641A7" w:rsidRPr="00DE0A49" w:rsidRDefault="001641A7" w:rsidP="00E42F37">
            <w:pPr>
              <w:spacing w:before="100" w:beforeAutospacing="1" w:after="60"/>
              <w:rPr>
                <w:color w:val="000000"/>
                <w:szCs w:val="28"/>
                <w:lang w:eastAsia="ko-KR"/>
              </w:rPr>
            </w:pPr>
            <w:r w:rsidRPr="00DE0A49">
              <w:rPr>
                <w:color w:val="000000"/>
                <w:szCs w:val="28"/>
                <w:lang w:eastAsia="ko-KR"/>
              </w:rPr>
              <w:t>59</w:t>
            </w:r>
          </w:p>
        </w:tc>
      </w:tr>
      <w:tr w:rsidR="001641A7" w:rsidRPr="00DE0A49" w14:paraId="3A19155A" w14:textId="77777777" w:rsidTr="004A631D">
        <w:tc>
          <w:tcPr>
            <w:tcW w:w="988" w:type="dxa"/>
          </w:tcPr>
          <w:p w14:paraId="7BB62496" w14:textId="59E8B0CC" w:rsidR="001641A7" w:rsidRPr="00DE0A49" w:rsidRDefault="001641A7" w:rsidP="00E42F37">
            <w:pPr>
              <w:spacing w:before="100" w:beforeAutospacing="1" w:after="60"/>
              <w:rPr>
                <w:color w:val="000000"/>
                <w:szCs w:val="28"/>
                <w:lang w:eastAsia="ko-KR"/>
              </w:rPr>
            </w:pPr>
            <w:r w:rsidRPr="00DE0A49">
              <w:rPr>
                <w:color w:val="000000"/>
                <w:szCs w:val="28"/>
                <w:lang w:eastAsia="ko-KR"/>
              </w:rPr>
              <w:t>4.7</w:t>
            </w:r>
          </w:p>
        </w:tc>
        <w:tc>
          <w:tcPr>
            <w:tcW w:w="8226" w:type="dxa"/>
          </w:tcPr>
          <w:p w14:paraId="15A6846F" w14:textId="595DF5A8" w:rsidR="001641A7" w:rsidRPr="00DE0A49" w:rsidRDefault="001641A7" w:rsidP="00E42F37">
            <w:pPr>
              <w:spacing w:before="100" w:beforeAutospacing="1" w:after="60"/>
              <w:rPr>
                <w:color w:val="000000"/>
                <w:szCs w:val="28"/>
                <w:lang w:eastAsia="ko-KR"/>
              </w:rPr>
            </w:pPr>
            <w:r w:rsidRPr="00DE0A49">
              <w:rPr>
                <w:color w:val="000000"/>
                <w:szCs w:val="28"/>
                <w:lang w:eastAsia="ko-KR"/>
              </w:rPr>
              <w:t xml:space="preserve">Зависимость </w:t>
            </w:r>
            <w:r w:rsidR="00123CA1" w:rsidRPr="00DE0A49">
              <w:rPr>
                <w:color w:val="000000"/>
                <w:szCs w:val="28"/>
                <w:lang w:eastAsia="ko-KR"/>
              </w:rPr>
              <w:t xml:space="preserve">абсолютной </w:t>
            </w:r>
            <w:r w:rsidRPr="00DE0A49">
              <w:rPr>
                <w:color w:val="000000"/>
                <w:szCs w:val="28"/>
                <w:lang w:eastAsia="ko-KR"/>
              </w:rPr>
              <w:t>проницаемости от среднего радиуса пор</w:t>
            </w:r>
            <w:r w:rsidR="00A9045D" w:rsidRPr="00DE0A49">
              <w:rPr>
                <w:color w:val="000000"/>
                <w:szCs w:val="28"/>
                <w:lang w:eastAsia="ko-KR"/>
              </w:rPr>
              <w:t>, радиуса горловин и координационного числа</w:t>
            </w:r>
          </w:p>
        </w:tc>
        <w:tc>
          <w:tcPr>
            <w:tcW w:w="562" w:type="dxa"/>
          </w:tcPr>
          <w:p w14:paraId="30334634" w14:textId="76ACAB66" w:rsidR="001641A7" w:rsidRPr="00DE0A49" w:rsidRDefault="0028356F" w:rsidP="00E42F37">
            <w:pPr>
              <w:spacing w:before="100" w:beforeAutospacing="1" w:after="60"/>
              <w:rPr>
                <w:color w:val="000000"/>
                <w:szCs w:val="28"/>
                <w:lang w:eastAsia="ko-KR"/>
              </w:rPr>
            </w:pPr>
            <w:r w:rsidRPr="00DE0A49">
              <w:rPr>
                <w:color w:val="000000"/>
                <w:szCs w:val="28"/>
                <w:lang w:eastAsia="ko-KR"/>
              </w:rPr>
              <w:t>6</w:t>
            </w:r>
            <w:r w:rsidR="00BF3022" w:rsidRPr="00DE0A49">
              <w:rPr>
                <w:color w:val="000000"/>
                <w:szCs w:val="28"/>
                <w:lang w:eastAsia="ko-KR"/>
              </w:rPr>
              <w:t>0</w:t>
            </w:r>
          </w:p>
        </w:tc>
      </w:tr>
      <w:tr w:rsidR="001641A7" w:rsidRPr="00DE0A49" w14:paraId="76FD0ED8" w14:textId="77777777" w:rsidTr="004A631D">
        <w:tc>
          <w:tcPr>
            <w:tcW w:w="988" w:type="dxa"/>
          </w:tcPr>
          <w:p w14:paraId="517ED923" w14:textId="25C6657E" w:rsidR="001641A7" w:rsidRPr="00DE0A49" w:rsidRDefault="001641A7" w:rsidP="00E42F37">
            <w:pPr>
              <w:spacing w:before="100" w:beforeAutospacing="1" w:after="60"/>
              <w:rPr>
                <w:color w:val="000000"/>
                <w:szCs w:val="28"/>
                <w:lang w:eastAsia="ko-KR"/>
              </w:rPr>
            </w:pPr>
            <w:r w:rsidRPr="00DE0A49">
              <w:rPr>
                <w:color w:val="000000"/>
                <w:szCs w:val="28"/>
                <w:lang w:eastAsia="ko-KR"/>
              </w:rPr>
              <w:t>4.8</w:t>
            </w:r>
          </w:p>
        </w:tc>
        <w:tc>
          <w:tcPr>
            <w:tcW w:w="8226" w:type="dxa"/>
          </w:tcPr>
          <w:p w14:paraId="0A5D0695" w14:textId="58CC79A7" w:rsidR="001641A7" w:rsidRPr="00DE0A49" w:rsidRDefault="00A9045D" w:rsidP="00E42F37">
            <w:pPr>
              <w:spacing w:before="100" w:beforeAutospacing="1" w:after="60"/>
              <w:rPr>
                <w:color w:val="000000"/>
                <w:szCs w:val="28"/>
                <w:lang w:eastAsia="ko-KR"/>
              </w:rPr>
            </w:pPr>
            <w:r w:rsidRPr="00DE0A49">
              <w:rPr>
                <w:color w:val="000000"/>
                <w:szCs w:val="28"/>
                <w:lang w:eastAsia="ko-KR"/>
              </w:rPr>
              <w:t>Ч</w:t>
            </w:r>
            <w:r w:rsidR="001641A7" w:rsidRPr="00DE0A49">
              <w:rPr>
                <w:color w:val="000000"/>
                <w:szCs w:val="28"/>
                <w:lang w:eastAsia="ko-KR"/>
              </w:rPr>
              <w:t xml:space="preserve">увствительность изменения </w:t>
            </w:r>
            <w:r w:rsidR="00937EAE" w:rsidRPr="00DE0A49">
              <w:rPr>
                <w:color w:val="000000"/>
                <w:szCs w:val="28"/>
                <w:lang w:eastAsia="ko-KR"/>
              </w:rPr>
              <w:t xml:space="preserve">абсолютной </w:t>
            </w:r>
            <w:r w:rsidR="001641A7" w:rsidRPr="00DE0A49">
              <w:rPr>
                <w:color w:val="000000"/>
                <w:szCs w:val="28"/>
                <w:lang w:eastAsia="ko-KR"/>
              </w:rPr>
              <w:t>проницаемости к изменениям других характеристик</w:t>
            </w:r>
          </w:p>
        </w:tc>
        <w:tc>
          <w:tcPr>
            <w:tcW w:w="562" w:type="dxa"/>
          </w:tcPr>
          <w:p w14:paraId="2DD24710" w14:textId="64D93427" w:rsidR="001641A7" w:rsidRPr="00DE0A49" w:rsidRDefault="001641A7" w:rsidP="00E42F37">
            <w:pPr>
              <w:spacing w:before="100" w:beforeAutospacing="1" w:after="60"/>
              <w:rPr>
                <w:color w:val="000000"/>
                <w:szCs w:val="28"/>
                <w:lang w:eastAsia="ko-KR"/>
              </w:rPr>
            </w:pPr>
            <w:r w:rsidRPr="00DE0A49">
              <w:rPr>
                <w:color w:val="000000"/>
                <w:szCs w:val="28"/>
                <w:lang w:eastAsia="ko-KR"/>
              </w:rPr>
              <w:t>6</w:t>
            </w:r>
            <w:r w:rsidR="00BF3022" w:rsidRPr="00DE0A49">
              <w:rPr>
                <w:color w:val="000000"/>
                <w:szCs w:val="28"/>
                <w:lang w:eastAsia="ko-KR"/>
              </w:rPr>
              <w:t>1</w:t>
            </w:r>
          </w:p>
        </w:tc>
      </w:tr>
      <w:tr w:rsidR="00B05C09" w:rsidRPr="00DE0A49" w14:paraId="6BB4384E" w14:textId="77777777" w:rsidTr="004A631D">
        <w:tc>
          <w:tcPr>
            <w:tcW w:w="988" w:type="dxa"/>
          </w:tcPr>
          <w:p w14:paraId="19C5428F" w14:textId="66C8CC3C" w:rsidR="00B05C09" w:rsidRPr="00DE0A49" w:rsidRDefault="001641A7" w:rsidP="00E42F37">
            <w:pPr>
              <w:spacing w:before="100" w:beforeAutospacing="1" w:after="60"/>
              <w:rPr>
                <w:color w:val="000000"/>
                <w:szCs w:val="28"/>
                <w:lang w:eastAsia="ko-KR"/>
              </w:rPr>
            </w:pPr>
            <w:r w:rsidRPr="00DE0A49">
              <w:rPr>
                <w:color w:val="000000"/>
                <w:szCs w:val="28"/>
                <w:lang w:eastAsia="ko-KR"/>
              </w:rPr>
              <w:t>4.9</w:t>
            </w:r>
          </w:p>
        </w:tc>
        <w:tc>
          <w:tcPr>
            <w:tcW w:w="8226" w:type="dxa"/>
          </w:tcPr>
          <w:p w14:paraId="3F9727DD" w14:textId="5AED13D7" w:rsidR="00B05C09" w:rsidRPr="00DE0A49" w:rsidRDefault="001641A7" w:rsidP="00E42F37">
            <w:pPr>
              <w:spacing w:before="100" w:beforeAutospacing="1" w:after="60"/>
              <w:rPr>
                <w:color w:val="000000"/>
                <w:szCs w:val="28"/>
                <w:lang w:eastAsia="ko-KR"/>
              </w:rPr>
            </w:pPr>
            <w:r w:rsidRPr="00DE0A49">
              <w:rPr>
                <w:color w:val="000000"/>
                <w:szCs w:val="28"/>
                <w:lang w:eastAsia="ko-KR"/>
              </w:rPr>
              <w:t xml:space="preserve">Изучение влияния </w:t>
            </w:r>
            <w:r w:rsidR="00100406" w:rsidRPr="00DE0A49">
              <w:t>кислотной обработки</w:t>
            </w:r>
            <w:r w:rsidRPr="00DE0A49">
              <w:rPr>
                <w:color w:val="000000"/>
                <w:szCs w:val="28"/>
                <w:lang w:eastAsia="ko-KR"/>
              </w:rPr>
              <w:t xml:space="preserve"> на </w:t>
            </w:r>
            <w:r w:rsidR="00555758" w:rsidRPr="00DE0A49">
              <w:rPr>
                <w:color w:val="000000"/>
                <w:szCs w:val="28"/>
                <w:lang w:eastAsia="ko-KR"/>
              </w:rPr>
              <w:t>относительную фазовую проницаемость</w:t>
            </w:r>
          </w:p>
        </w:tc>
        <w:tc>
          <w:tcPr>
            <w:tcW w:w="562" w:type="dxa"/>
          </w:tcPr>
          <w:p w14:paraId="24E120CE" w14:textId="3B2C7097" w:rsidR="00B05C09" w:rsidRPr="00DE0A49" w:rsidRDefault="0028356F" w:rsidP="00E42F37">
            <w:pPr>
              <w:spacing w:before="100" w:beforeAutospacing="1" w:after="60"/>
              <w:rPr>
                <w:color w:val="000000"/>
                <w:szCs w:val="28"/>
                <w:lang w:eastAsia="ko-KR"/>
              </w:rPr>
            </w:pPr>
            <w:r w:rsidRPr="00DE0A49">
              <w:rPr>
                <w:color w:val="000000"/>
                <w:szCs w:val="28"/>
                <w:lang w:eastAsia="ko-KR"/>
              </w:rPr>
              <w:t>6</w:t>
            </w:r>
            <w:r w:rsidR="00894EE1" w:rsidRPr="00DE0A49">
              <w:rPr>
                <w:color w:val="000000"/>
                <w:szCs w:val="28"/>
                <w:lang w:eastAsia="ko-KR"/>
              </w:rPr>
              <w:t>2</w:t>
            </w:r>
          </w:p>
        </w:tc>
      </w:tr>
      <w:tr w:rsidR="00B05C09" w:rsidRPr="00DE0A49" w14:paraId="6F829341" w14:textId="77777777" w:rsidTr="004A631D">
        <w:tc>
          <w:tcPr>
            <w:tcW w:w="988" w:type="dxa"/>
          </w:tcPr>
          <w:p w14:paraId="7BE0EE63" w14:textId="524D65EF" w:rsidR="00B05C09" w:rsidRPr="00DE0A49" w:rsidRDefault="001641A7" w:rsidP="00E42F37">
            <w:pPr>
              <w:spacing w:before="100" w:beforeAutospacing="1" w:after="60"/>
              <w:rPr>
                <w:color w:val="000000"/>
                <w:szCs w:val="28"/>
                <w:lang w:eastAsia="ko-KR"/>
              </w:rPr>
            </w:pPr>
            <w:r w:rsidRPr="00DE0A49">
              <w:rPr>
                <w:color w:val="000000"/>
                <w:szCs w:val="28"/>
                <w:lang w:eastAsia="ko-KR"/>
              </w:rPr>
              <w:t>4.10</w:t>
            </w:r>
          </w:p>
        </w:tc>
        <w:tc>
          <w:tcPr>
            <w:tcW w:w="8226" w:type="dxa"/>
          </w:tcPr>
          <w:p w14:paraId="7F263516" w14:textId="00064994" w:rsidR="00B05C09" w:rsidRPr="00DE0A49" w:rsidRDefault="001641A7" w:rsidP="00E42F37">
            <w:pPr>
              <w:spacing w:before="100" w:beforeAutospacing="1" w:after="60"/>
              <w:rPr>
                <w:color w:val="000000"/>
                <w:szCs w:val="28"/>
                <w:lang w:eastAsia="ko-KR"/>
              </w:rPr>
            </w:pPr>
            <w:r w:rsidRPr="00DE0A49">
              <w:rPr>
                <w:color w:val="000000"/>
                <w:szCs w:val="28"/>
                <w:lang w:eastAsia="ko-KR"/>
              </w:rPr>
              <w:t>Экономическая эффективность</w:t>
            </w:r>
          </w:p>
        </w:tc>
        <w:tc>
          <w:tcPr>
            <w:tcW w:w="562" w:type="dxa"/>
          </w:tcPr>
          <w:p w14:paraId="77CF8732" w14:textId="0F2B06CE" w:rsidR="00B05C09" w:rsidRPr="00DE0A49" w:rsidRDefault="001641A7" w:rsidP="00E42F37">
            <w:pPr>
              <w:spacing w:before="100" w:beforeAutospacing="1" w:after="60"/>
              <w:rPr>
                <w:color w:val="000000"/>
                <w:szCs w:val="28"/>
                <w:lang w:eastAsia="ko-KR"/>
              </w:rPr>
            </w:pPr>
            <w:r w:rsidRPr="00DE0A49">
              <w:rPr>
                <w:color w:val="000000"/>
                <w:szCs w:val="28"/>
                <w:lang w:eastAsia="ko-KR"/>
              </w:rPr>
              <w:t>7</w:t>
            </w:r>
            <w:r w:rsidR="00894EE1" w:rsidRPr="00DE0A49">
              <w:rPr>
                <w:color w:val="000000"/>
                <w:szCs w:val="28"/>
                <w:lang w:eastAsia="ko-KR"/>
              </w:rPr>
              <w:t>0</w:t>
            </w:r>
          </w:p>
        </w:tc>
      </w:tr>
      <w:tr w:rsidR="00B05C09" w:rsidRPr="00DE0A49" w14:paraId="366FED30" w14:textId="77777777" w:rsidTr="004A631D">
        <w:tc>
          <w:tcPr>
            <w:tcW w:w="988" w:type="dxa"/>
          </w:tcPr>
          <w:p w14:paraId="7F581BD2" w14:textId="77777777" w:rsidR="00B05C09" w:rsidRPr="00DE0A49" w:rsidRDefault="00B05C09" w:rsidP="00E42F37">
            <w:pPr>
              <w:spacing w:before="100" w:beforeAutospacing="1" w:after="60"/>
              <w:rPr>
                <w:color w:val="000000"/>
                <w:szCs w:val="28"/>
                <w:lang w:eastAsia="ko-KR"/>
              </w:rPr>
            </w:pPr>
          </w:p>
        </w:tc>
        <w:tc>
          <w:tcPr>
            <w:tcW w:w="8226" w:type="dxa"/>
          </w:tcPr>
          <w:p w14:paraId="72304730" w14:textId="7AF46988" w:rsidR="00B05C09" w:rsidRPr="00DE0A49" w:rsidRDefault="001641A7" w:rsidP="00E42F37">
            <w:pPr>
              <w:spacing w:before="100" w:beforeAutospacing="1" w:after="60"/>
              <w:rPr>
                <w:color w:val="000000"/>
                <w:szCs w:val="28"/>
                <w:lang w:eastAsia="ko-KR"/>
              </w:rPr>
            </w:pPr>
            <w:r w:rsidRPr="00DE0A49">
              <w:rPr>
                <w:color w:val="000000"/>
                <w:szCs w:val="28"/>
                <w:lang w:eastAsia="ko-KR"/>
              </w:rPr>
              <w:t>ЗАКЛЮЧЕНИЕ</w:t>
            </w:r>
          </w:p>
        </w:tc>
        <w:tc>
          <w:tcPr>
            <w:tcW w:w="562" w:type="dxa"/>
          </w:tcPr>
          <w:p w14:paraId="4127FF0A" w14:textId="19DF76F1" w:rsidR="00B05C09" w:rsidRPr="00DE0A49" w:rsidRDefault="001641A7" w:rsidP="00E42F37">
            <w:pPr>
              <w:spacing w:before="100" w:beforeAutospacing="1" w:after="60"/>
              <w:rPr>
                <w:color w:val="000000"/>
                <w:szCs w:val="28"/>
                <w:lang w:eastAsia="ko-KR"/>
              </w:rPr>
            </w:pPr>
            <w:r w:rsidRPr="00DE0A49">
              <w:rPr>
                <w:color w:val="000000"/>
                <w:szCs w:val="28"/>
                <w:lang w:eastAsia="ko-KR"/>
              </w:rPr>
              <w:t>7</w:t>
            </w:r>
            <w:r w:rsidR="00894EE1" w:rsidRPr="00DE0A49">
              <w:rPr>
                <w:color w:val="000000"/>
                <w:szCs w:val="28"/>
                <w:lang w:eastAsia="ko-KR"/>
              </w:rPr>
              <w:t>2</w:t>
            </w:r>
          </w:p>
        </w:tc>
      </w:tr>
      <w:tr w:rsidR="00B05C09" w:rsidRPr="00DE0A49" w14:paraId="7BCD5D13" w14:textId="77777777" w:rsidTr="004A631D">
        <w:tc>
          <w:tcPr>
            <w:tcW w:w="988" w:type="dxa"/>
          </w:tcPr>
          <w:p w14:paraId="7EEB1A02" w14:textId="77777777" w:rsidR="00B05C09" w:rsidRPr="00DE0A49" w:rsidRDefault="00B05C09" w:rsidP="00E42F37">
            <w:pPr>
              <w:spacing w:before="100" w:beforeAutospacing="1" w:after="60"/>
              <w:rPr>
                <w:color w:val="000000"/>
                <w:szCs w:val="28"/>
                <w:lang w:eastAsia="ko-KR"/>
              </w:rPr>
            </w:pPr>
          </w:p>
        </w:tc>
        <w:tc>
          <w:tcPr>
            <w:tcW w:w="8226" w:type="dxa"/>
          </w:tcPr>
          <w:p w14:paraId="1C51BB2F" w14:textId="46706E1D" w:rsidR="00B05C09" w:rsidRPr="00DE0A49" w:rsidRDefault="001641A7" w:rsidP="00E42F37">
            <w:pPr>
              <w:spacing w:before="100" w:beforeAutospacing="1" w:after="60"/>
              <w:rPr>
                <w:color w:val="000000"/>
                <w:szCs w:val="28"/>
                <w:lang w:eastAsia="ko-KR"/>
              </w:rPr>
            </w:pPr>
            <w:r w:rsidRPr="00DE0A49">
              <w:rPr>
                <w:color w:val="000000"/>
                <w:szCs w:val="28"/>
                <w:lang w:eastAsia="ko-KR"/>
              </w:rPr>
              <w:t>СПИСОК ИСПОЛЬЗОВАННЫХ ИСТОЧНИКОВ</w:t>
            </w:r>
          </w:p>
        </w:tc>
        <w:tc>
          <w:tcPr>
            <w:tcW w:w="562" w:type="dxa"/>
          </w:tcPr>
          <w:p w14:paraId="0686C8AE" w14:textId="10A92DFA" w:rsidR="00B05C09" w:rsidRPr="00DE0A49" w:rsidRDefault="001641A7" w:rsidP="00E42F37">
            <w:pPr>
              <w:spacing w:before="100" w:beforeAutospacing="1" w:after="60"/>
              <w:rPr>
                <w:color w:val="000000"/>
                <w:szCs w:val="28"/>
                <w:lang w:eastAsia="ko-KR"/>
              </w:rPr>
            </w:pPr>
            <w:r w:rsidRPr="00DE0A49">
              <w:rPr>
                <w:color w:val="000000"/>
                <w:szCs w:val="28"/>
                <w:lang w:eastAsia="ko-KR"/>
              </w:rPr>
              <w:t>7</w:t>
            </w:r>
            <w:r w:rsidR="00894EE1" w:rsidRPr="00DE0A49">
              <w:rPr>
                <w:color w:val="000000"/>
                <w:szCs w:val="28"/>
                <w:lang w:eastAsia="ko-KR"/>
              </w:rPr>
              <w:t>5</w:t>
            </w:r>
          </w:p>
        </w:tc>
      </w:tr>
      <w:tr w:rsidR="00B05C09" w:rsidRPr="00DE0A49" w14:paraId="613532B6" w14:textId="77777777" w:rsidTr="004A631D">
        <w:tc>
          <w:tcPr>
            <w:tcW w:w="988" w:type="dxa"/>
          </w:tcPr>
          <w:p w14:paraId="1078A601" w14:textId="77777777" w:rsidR="00B05C09" w:rsidRPr="00DE0A49" w:rsidRDefault="00B05C09" w:rsidP="00E42F37">
            <w:pPr>
              <w:spacing w:before="100" w:beforeAutospacing="1" w:after="60"/>
              <w:rPr>
                <w:color w:val="000000"/>
                <w:szCs w:val="28"/>
                <w:lang w:eastAsia="ko-KR"/>
              </w:rPr>
            </w:pPr>
          </w:p>
        </w:tc>
        <w:tc>
          <w:tcPr>
            <w:tcW w:w="8226" w:type="dxa"/>
          </w:tcPr>
          <w:p w14:paraId="7F8530D4" w14:textId="4A118B5D" w:rsidR="00B05C09" w:rsidRPr="00DE0A49" w:rsidRDefault="001641A7" w:rsidP="00E42F37">
            <w:pPr>
              <w:spacing w:before="100" w:beforeAutospacing="1" w:after="60"/>
              <w:rPr>
                <w:color w:val="000000"/>
                <w:szCs w:val="28"/>
                <w:lang w:eastAsia="ko-KR"/>
              </w:rPr>
            </w:pPr>
            <w:r w:rsidRPr="00DE0A49">
              <w:rPr>
                <w:color w:val="000000"/>
                <w:szCs w:val="28"/>
                <w:lang w:eastAsia="ko-KR"/>
              </w:rPr>
              <w:t>ПРИЛОЖЕНИЕ А</w:t>
            </w:r>
          </w:p>
        </w:tc>
        <w:tc>
          <w:tcPr>
            <w:tcW w:w="562" w:type="dxa"/>
          </w:tcPr>
          <w:p w14:paraId="33AF2542" w14:textId="587CA106" w:rsidR="00B05C09" w:rsidRPr="00DE0A49" w:rsidRDefault="00894EE1" w:rsidP="00E42F37">
            <w:pPr>
              <w:spacing w:before="100" w:beforeAutospacing="1" w:after="60"/>
              <w:rPr>
                <w:color w:val="000000"/>
                <w:szCs w:val="28"/>
                <w:lang w:eastAsia="ko-KR"/>
              </w:rPr>
            </w:pPr>
            <w:r w:rsidRPr="00DE0A49">
              <w:rPr>
                <w:color w:val="000000"/>
                <w:szCs w:val="28"/>
                <w:lang w:eastAsia="ko-KR"/>
              </w:rPr>
              <w:t>89</w:t>
            </w:r>
          </w:p>
        </w:tc>
      </w:tr>
      <w:tr w:rsidR="00B05C09" w:rsidRPr="00DE0A49" w14:paraId="15E15D84" w14:textId="77777777" w:rsidTr="004A631D">
        <w:tc>
          <w:tcPr>
            <w:tcW w:w="988" w:type="dxa"/>
          </w:tcPr>
          <w:p w14:paraId="50E752DF" w14:textId="77777777" w:rsidR="00B05C09" w:rsidRPr="00DE0A49" w:rsidRDefault="00B05C09" w:rsidP="00E42F37">
            <w:pPr>
              <w:spacing w:before="100" w:beforeAutospacing="1" w:after="60"/>
              <w:rPr>
                <w:color w:val="000000"/>
                <w:szCs w:val="28"/>
                <w:lang w:eastAsia="ko-KR"/>
              </w:rPr>
            </w:pPr>
          </w:p>
        </w:tc>
        <w:tc>
          <w:tcPr>
            <w:tcW w:w="8226" w:type="dxa"/>
          </w:tcPr>
          <w:p w14:paraId="55631E49" w14:textId="325FD351" w:rsidR="00B05C09" w:rsidRPr="00DE0A49" w:rsidRDefault="001641A7" w:rsidP="00E42F37">
            <w:pPr>
              <w:spacing w:before="100" w:beforeAutospacing="1" w:after="60"/>
              <w:rPr>
                <w:color w:val="000000"/>
                <w:szCs w:val="28"/>
                <w:lang w:eastAsia="ko-KR"/>
              </w:rPr>
            </w:pPr>
            <w:r w:rsidRPr="00DE0A49">
              <w:rPr>
                <w:color w:val="000000"/>
                <w:szCs w:val="28"/>
                <w:lang w:eastAsia="ko-KR"/>
              </w:rPr>
              <w:t>ПРИЛОЖЕНИЕ Б</w:t>
            </w:r>
          </w:p>
        </w:tc>
        <w:tc>
          <w:tcPr>
            <w:tcW w:w="562" w:type="dxa"/>
          </w:tcPr>
          <w:p w14:paraId="568DB83A" w14:textId="1751C2D3" w:rsidR="00B05C09" w:rsidRPr="00DE0A49" w:rsidRDefault="006F2643" w:rsidP="00E42F37">
            <w:pPr>
              <w:spacing w:before="100" w:beforeAutospacing="1" w:after="60"/>
              <w:rPr>
                <w:color w:val="000000"/>
                <w:szCs w:val="28"/>
                <w:lang w:eastAsia="ko-KR"/>
              </w:rPr>
            </w:pPr>
            <w:r w:rsidRPr="00DE0A49">
              <w:rPr>
                <w:color w:val="000000"/>
                <w:szCs w:val="28"/>
                <w:lang w:eastAsia="ko-KR"/>
              </w:rPr>
              <w:t>9</w:t>
            </w:r>
            <w:r w:rsidR="00894EE1" w:rsidRPr="00DE0A49">
              <w:rPr>
                <w:color w:val="000000"/>
                <w:szCs w:val="28"/>
                <w:lang w:eastAsia="ko-KR"/>
              </w:rPr>
              <w:t>2</w:t>
            </w:r>
          </w:p>
        </w:tc>
      </w:tr>
      <w:tr w:rsidR="00B05C09" w:rsidRPr="00DE0A49" w14:paraId="7885525A" w14:textId="77777777" w:rsidTr="004A631D">
        <w:tc>
          <w:tcPr>
            <w:tcW w:w="988" w:type="dxa"/>
          </w:tcPr>
          <w:p w14:paraId="01CD5FA2" w14:textId="77777777" w:rsidR="00B05C09" w:rsidRPr="00DE0A49" w:rsidRDefault="00B05C09" w:rsidP="00E42F37">
            <w:pPr>
              <w:spacing w:before="100" w:beforeAutospacing="1" w:after="60"/>
              <w:rPr>
                <w:color w:val="000000"/>
                <w:szCs w:val="28"/>
                <w:lang w:eastAsia="ko-KR"/>
              </w:rPr>
            </w:pPr>
          </w:p>
        </w:tc>
        <w:tc>
          <w:tcPr>
            <w:tcW w:w="8226" w:type="dxa"/>
          </w:tcPr>
          <w:p w14:paraId="3EDA72B0" w14:textId="1D25F5A7" w:rsidR="00B05C09" w:rsidRPr="00DE0A49" w:rsidRDefault="001641A7" w:rsidP="00E42F37">
            <w:pPr>
              <w:spacing w:before="100" w:beforeAutospacing="1" w:after="60"/>
              <w:rPr>
                <w:color w:val="000000"/>
                <w:szCs w:val="28"/>
                <w:lang w:eastAsia="ko-KR"/>
              </w:rPr>
            </w:pPr>
            <w:r w:rsidRPr="00DE0A49">
              <w:rPr>
                <w:color w:val="000000"/>
                <w:szCs w:val="28"/>
                <w:lang w:eastAsia="ko-KR"/>
              </w:rPr>
              <w:t>ПРИЛОЖЕНИЕ В</w:t>
            </w:r>
          </w:p>
        </w:tc>
        <w:tc>
          <w:tcPr>
            <w:tcW w:w="562" w:type="dxa"/>
          </w:tcPr>
          <w:p w14:paraId="5D6EA38D" w14:textId="79A8A9CD" w:rsidR="00B05C09" w:rsidRPr="00DE0A49" w:rsidRDefault="006F2643" w:rsidP="00E42F37">
            <w:pPr>
              <w:spacing w:before="100" w:beforeAutospacing="1" w:after="60"/>
              <w:rPr>
                <w:color w:val="000000"/>
                <w:szCs w:val="28"/>
                <w:lang w:eastAsia="ko-KR"/>
              </w:rPr>
            </w:pPr>
            <w:r w:rsidRPr="00DE0A49">
              <w:rPr>
                <w:color w:val="000000"/>
                <w:szCs w:val="28"/>
                <w:lang w:eastAsia="ko-KR"/>
              </w:rPr>
              <w:t>9</w:t>
            </w:r>
            <w:r w:rsidR="00894EE1" w:rsidRPr="00DE0A49">
              <w:rPr>
                <w:color w:val="000000"/>
                <w:szCs w:val="28"/>
                <w:lang w:eastAsia="ko-KR"/>
              </w:rPr>
              <w:t>4</w:t>
            </w:r>
          </w:p>
        </w:tc>
      </w:tr>
      <w:tr w:rsidR="00907828" w:rsidRPr="00DE0A49" w14:paraId="6E87C2C8" w14:textId="77777777" w:rsidTr="004A631D">
        <w:tc>
          <w:tcPr>
            <w:tcW w:w="988" w:type="dxa"/>
          </w:tcPr>
          <w:p w14:paraId="3AAC0687" w14:textId="77777777" w:rsidR="00907828" w:rsidRPr="00DE0A49" w:rsidRDefault="00907828" w:rsidP="00E42F37">
            <w:pPr>
              <w:spacing w:before="100" w:beforeAutospacing="1" w:after="60"/>
              <w:rPr>
                <w:color w:val="000000"/>
                <w:szCs w:val="28"/>
                <w:lang w:eastAsia="ko-KR"/>
              </w:rPr>
            </w:pPr>
          </w:p>
        </w:tc>
        <w:tc>
          <w:tcPr>
            <w:tcW w:w="8226" w:type="dxa"/>
          </w:tcPr>
          <w:p w14:paraId="74833A56" w14:textId="67C2BE59" w:rsidR="00907828" w:rsidRPr="00DE0A49" w:rsidRDefault="00907828" w:rsidP="00E42F37">
            <w:pPr>
              <w:spacing w:before="100" w:beforeAutospacing="1" w:after="60"/>
              <w:rPr>
                <w:color w:val="000000"/>
                <w:szCs w:val="28"/>
                <w:lang w:eastAsia="ko-KR"/>
              </w:rPr>
            </w:pPr>
            <w:r w:rsidRPr="00DE0A49">
              <w:rPr>
                <w:color w:val="000000"/>
                <w:szCs w:val="28"/>
                <w:lang w:eastAsia="ko-KR"/>
              </w:rPr>
              <w:t>ПРИЛОЖЕНИЕ Г</w:t>
            </w:r>
          </w:p>
        </w:tc>
        <w:tc>
          <w:tcPr>
            <w:tcW w:w="562" w:type="dxa"/>
          </w:tcPr>
          <w:p w14:paraId="6961F884" w14:textId="402FD9D6" w:rsidR="00907828" w:rsidRPr="00DE0A49" w:rsidRDefault="00907828" w:rsidP="00E42F37">
            <w:pPr>
              <w:spacing w:before="100" w:beforeAutospacing="1" w:after="60"/>
              <w:rPr>
                <w:color w:val="000000"/>
                <w:szCs w:val="28"/>
                <w:lang w:eastAsia="ko-KR"/>
              </w:rPr>
            </w:pPr>
            <w:r w:rsidRPr="00DE0A49">
              <w:rPr>
                <w:color w:val="000000"/>
                <w:szCs w:val="28"/>
                <w:lang w:eastAsia="ko-KR"/>
              </w:rPr>
              <w:t>97</w:t>
            </w:r>
          </w:p>
        </w:tc>
      </w:tr>
      <w:tr w:rsidR="00B05C09" w:rsidRPr="00DE0A49" w14:paraId="4FA53749" w14:textId="77777777" w:rsidTr="004A631D">
        <w:tc>
          <w:tcPr>
            <w:tcW w:w="988" w:type="dxa"/>
          </w:tcPr>
          <w:p w14:paraId="3FC602B2" w14:textId="77777777" w:rsidR="00B05C09" w:rsidRPr="00DE0A49" w:rsidRDefault="00B05C09" w:rsidP="00E42F37">
            <w:pPr>
              <w:spacing w:before="100" w:beforeAutospacing="1" w:after="60"/>
              <w:rPr>
                <w:color w:val="000000"/>
                <w:szCs w:val="28"/>
                <w:lang w:eastAsia="ko-KR"/>
              </w:rPr>
            </w:pPr>
          </w:p>
        </w:tc>
        <w:tc>
          <w:tcPr>
            <w:tcW w:w="8226" w:type="dxa"/>
          </w:tcPr>
          <w:p w14:paraId="2A6245E6" w14:textId="58CCB1AB" w:rsidR="00B05C09" w:rsidRPr="00DE0A49" w:rsidRDefault="001641A7" w:rsidP="00E42F37">
            <w:pPr>
              <w:spacing w:before="100" w:beforeAutospacing="1" w:after="60"/>
              <w:rPr>
                <w:color w:val="000000"/>
                <w:szCs w:val="28"/>
                <w:lang w:eastAsia="ko-KR"/>
              </w:rPr>
            </w:pPr>
            <w:r w:rsidRPr="00DE0A49">
              <w:rPr>
                <w:color w:val="000000"/>
                <w:szCs w:val="28"/>
                <w:lang w:eastAsia="ko-KR"/>
              </w:rPr>
              <w:t xml:space="preserve">ПРИЛОЖЕНИЕ </w:t>
            </w:r>
            <w:r w:rsidR="00907828" w:rsidRPr="00DE0A49">
              <w:rPr>
                <w:color w:val="000000"/>
                <w:szCs w:val="28"/>
                <w:lang w:eastAsia="ko-KR"/>
              </w:rPr>
              <w:t>Д</w:t>
            </w:r>
          </w:p>
        </w:tc>
        <w:tc>
          <w:tcPr>
            <w:tcW w:w="562" w:type="dxa"/>
          </w:tcPr>
          <w:p w14:paraId="4A6CEF23" w14:textId="18B2ECEF" w:rsidR="00B05C09" w:rsidRPr="00DE0A49" w:rsidRDefault="006543E3" w:rsidP="00E42F37">
            <w:pPr>
              <w:spacing w:before="100" w:beforeAutospacing="1" w:after="60"/>
              <w:rPr>
                <w:color w:val="000000"/>
                <w:szCs w:val="28"/>
                <w:lang w:eastAsia="ko-KR"/>
              </w:rPr>
            </w:pPr>
            <w:r w:rsidRPr="00DE0A49">
              <w:rPr>
                <w:color w:val="000000"/>
                <w:szCs w:val="28"/>
                <w:lang w:eastAsia="ko-KR"/>
              </w:rPr>
              <w:t>9</w:t>
            </w:r>
            <w:r w:rsidR="00907828" w:rsidRPr="00DE0A49">
              <w:rPr>
                <w:color w:val="000000"/>
                <w:szCs w:val="28"/>
                <w:lang w:eastAsia="ko-KR"/>
              </w:rPr>
              <w:t>8</w:t>
            </w:r>
          </w:p>
          <w:p w14:paraId="17205D3A" w14:textId="4D61F6B5" w:rsidR="004E6F13" w:rsidRPr="00DE0A49" w:rsidRDefault="004E6F13" w:rsidP="00E42F37">
            <w:pPr>
              <w:spacing w:before="100" w:beforeAutospacing="1" w:after="60"/>
              <w:rPr>
                <w:color w:val="000000"/>
                <w:szCs w:val="28"/>
                <w:lang w:eastAsia="ko-KR"/>
              </w:rPr>
            </w:pPr>
          </w:p>
        </w:tc>
      </w:tr>
    </w:tbl>
    <w:p w14:paraId="5E60ABFA" w14:textId="77777777" w:rsidR="00B05C09" w:rsidRPr="00DE0A49" w:rsidRDefault="00B05C09" w:rsidP="00B05C09">
      <w:pPr>
        <w:rPr>
          <w:rFonts w:cs="Times New Roman"/>
          <w:color w:val="000000"/>
          <w:szCs w:val="28"/>
          <w:lang w:eastAsia="ko-KR"/>
        </w:rPr>
      </w:pPr>
    </w:p>
    <w:p w14:paraId="3DB289E2" w14:textId="5AF08270" w:rsidR="005118CF" w:rsidRPr="00DE0A49" w:rsidRDefault="005118CF">
      <w:pPr>
        <w:spacing w:after="160" w:line="259" w:lineRule="auto"/>
        <w:jc w:val="left"/>
        <w:rPr>
          <w:rFonts w:cs="Times New Roman"/>
          <w:color w:val="000000"/>
          <w:szCs w:val="28"/>
          <w:lang w:eastAsia="ko-KR"/>
        </w:rPr>
      </w:pPr>
      <w:r w:rsidRPr="00DE0A49">
        <w:rPr>
          <w:rFonts w:cs="Times New Roman"/>
          <w:color w:val="000000"/>
          <w:szCs w:val="28"/>
          <w:lang w:eastAsia="ko-KR"/>
        </w:rPr>
        <w:br w:type="page"/>
      </w:r>
    </w:p>
    <w:p w14:paraId="121F337D" w14:textId="7FAE1EFB" w:rsidR="004D233A" w:rsidRPr="00DE0A49" w:rsidRDefault="00FE6167" w:rsidP="00F53579">
      <w:pPr>
        <w:pStyle w:val="afa"/>
        <w:rPr>
          <w:b/>
          <w:bCs/>
        </w:rPr>
      </w:pPr>
      <w:bookmarkStart w:id="0" w:name="_Toc156930841"/>
      <w:r w:rsidRPr="00DE0A49">
        <w:rPr>
          <w:b/>
          <w:bCs/>
        </w:rPr>
        <w:lastRenderedPageBreak/>
        <w:t>НОРМАТИВНЫЕ ССЫЛКИ</w:t>
      </w:r>
      <w:bookmarkEnd w:id="0"/>
    </w:p>
    <w:p w14:paraId="37CE2E5F" w14:textId="63CD2242" w:rsidR="00C2112A" w:rsidRPr="00DE0A49" w:rsidRDefault="00C2112A" w:rsidP="004A207C">
      <w:pPr>
        <w:pStyle w:val="affc"/>
        <w:ind w:firstLine="709"/>
      </w:pPr>
      <w:r w:rsidRPr="00DE0A49">
        <w:t>В настоящей диссертации использованы ссылки на следующие стандарты</w:t>
      </w:r>
      <w:r w:rsidR="00AC18BB" w:rsidRPr="00DE0A49">
        <w:t>:</w:t>
      </w:r>
    </w:p>
    <w:p w14:paraId="37C6008E" w14:textId="246CAC50" w:rsidR="00822625" w:rsidRPr="00DE0A49" w:rsidRDefault="00AC18BB" w:rsidP="004A207C">
      <w:pPr>
        <w:pStyle w:val="affc"/>
        <w:ind w:firstLine="709"/>
      </w:pPr>
      <w:r w:rsidRPr="00DE0A49">
        <w:t>Закон Республики Казахстан «О науке» от 18.02.2011 г. № 407-IV ЗРК</w:t>
      </w:r>
      <w:r w:rsidR="007E62BE" w:rsidRPr="00DE0A49">
        <w:t xml:space="preserve"> (с изменениями и дополнениями по состоянию на 01.01.2022 г</w:t>
      </w:r>
      <w:r w:rsidR="00A16242" w:rsidRPr="00DE0A49">
        <w:t>)</w:t>
      </w:r>
      <w:r w:rsidRPr="00DE0A49">
        <w:t>;</w:t>
      </w:r>
    </w:p>
    <w:p w14:paraId="781B32D4" w14:textId="4679F0F1" w:rsidR="00743624" w:rsidRPr="00DE0A49" w:rsidRDefault="00743624" w:rsidP="004A207C">
      <w:pPr>
        <w:pStyle w:val="affc"/>
        <w:ind w:firstLine="709"/>
      </w:pPr>
      <w:r w:rsidRPr="00DE0A49">
        <w:t>ГОСО РК 5.04.034-2011: Государственный общеобязательный стандарт образования Республики Казахстан. Послевузовское образование. Докторантура.</w:t>
      </w:r>
    </w:p>
    <w:p w14:paraId="500BC910" w14:textId="5B9F192C" w:rsidR="00AC18BB" w:rsidRPr="00DE0A49" w:rsidRDefault="00AC18BB" w:rsidP="004A207C">
      <w:pPr>
        <w:pStyle w:val="affc"/>
        <w:ind w:firstLine="709"/>
      </w:pPr>
      <w:r w:rsidRPr="00DE0A49">
        <w:t xml:space="preserve">Правила присуждения ученых степеней от 31 марта 2011 года № 127; </w:t>
      </w:r>
    </w:p>
    <w:p w14:paraId="02571C91" w14:textId="1CC8BE0B" w:rsidR="00CC066A" w:rsidRPr="00DE0A49" w:rsidRDefault="00CC066A" w:rsidP="004A207C">
      <w:pPr>
        <w:pStyle w:val="affc"/>
        <w:ind w:firstLine="709"/>
      </w:pPr>
      <w:r w:rsidRPr="00DE0A49">
        <w:t>ГОСТ 7.1-2003. Библиографическая запись. Библиографическое описание. Общие требования и правила составления;</w:t>
      </w:r>
    </w:p>
    <w:p w14:paraId="61CB749A" w14:textId="77777777" w:rsidR="004C617C" w:rsidRPr="00DE0A49" w:rsidRDefault="004C617C" w:rsidP="004A207C">
      <w:pPr>
        <w:pStyle w:val="affc"/>
        <w:ind w:firstLine="709"/>
      </w:pPr>
      <w:r w:rsidRPr="00DE0A49">
        <w:t xml:space="preserve">ГОСТ 7.32-2001 (изменения от 2006 г.). Отчет о научно-исследовательской работе. Структура и правила оформления; </w:t>
      </w:r>
    </w:p>
    <w:p w14:paraId="0DBA8752" w14:textId="11419C31" w:rsidR="00F528B5" w:rsidRPr="00DE0A49" w:rsidRDefault="00F528B5" w:rsidP="004A207C">
      <w:pPr>
        <w:pStyle w:val="affc"/>
        <w:ind w:firstLine="709"/>
      </w:pPr>
      <w:r w:rsidRPr="00DE0A49">
        <w:t>ГОСТ 26450.0-85. Общие требования к отбору и подготовке проб для определения коллекторских свойств</w:t>
      </w:r>
      <w:r w:rsidR="00193D9D" w:rsidRPr="00DE0A49">
        <w:t>;</w:t>
      </w:r>
    </w:p>
    <w:p w14:paraId="45EB54EA" w14:textId="4ECA4CC5" w:rsidR="00F528B5" w:rsidRPr="00DE0A49" w:rsidRDefault="00F528B5" w:rsidP="004A207C">
      <w:pPr>
        <w:pStyle w:val="affc"/>
        <w:ind w:firstLine="709"/>
      </w:pPr>
      <w:r w:rsidRPr="00DE0A49">
        <w:t>ГОСТ 26450.1-85. Породы горные. Метод определения коэффициента</w:t>
      </w:r>
      <w:r w:rsidRPr="00DE0A49">
        <w:br/>
        <w:t xml:space="preserve">открытой пористости </w:t>
      </w:r>
      <w:proofErr w:type="spellStart"/>
      <w:r w:rsidRPr="00DE0A49">
        <w:t>жидкостенасыщением</w:t>
      </w:r>
      <w:proofErr w:type="spellEnd"/>
      <w:r w:rsidR="00193D9D" w:rsidRPr="00DE0A49">
        <w:t>;</w:t>
      </w:r>
    </w:p>
    <w:p w14:paraId="3CF4B4EA" w14:textId="77777777" w:rsidR="00504AF4" w:rsidRPr="00DE0A49" w:rsidRDefault="00504AF4" w:rsidP="004A207C">
      <w:pPr>
        <w:pStyle w:val="affc"/>
        <w:ind w:firstLine="709"/>
      </w:pPr>
      <w:r w:rsidRPr="00DE0A49">
        <w:t>ГОСТ 26450.2-85.  Породы горные. Метод определения коэффициента абсолютной газопроницаемости при стационарной и нестационарной фильтрации.</w:t>
      </w:r>
    </w:p>
    <w:p w14:paraId="41A600D6" w14:textId="5B8175D7" w:rsidR="00743624" w:rsidRPr="00DE0A49" w:rsidRDefault="00743624">
      <w:pPr>
        <w:spacing w:after="160" w:line="259" w:lineRule="auto"/>
        <w:jc w:val="left"/>
        <w:rPr>
          <w:rFonts w:cs="Times New Roman"/>
          <w:color w:val="000000"/>
          <w:szCs w:val="28"/>
          <w:lang w:eastAsia="ko-KR"/>
        </w:rPr>
      </w:pPr>
      <w:r w:rsidRPr="00DE0A49">
        <w:br w:type="page"/>
      </w:r>
    </w:p>
    <w:p w14:paraId="5959DC1D" w14:textId="67063E67" w:rsidR="00822B1E" w:rsidRPr="00DE0A49" w:rsidRDefault="009904A1" w:rsidP="00F53579">
      <w:pPr>
        <w:pStyle w:val="afa"/>
        <w:rPr>
          <w:b/>
          <w:bCs/>
        </w:rPr>
      </w:pPr>
      <w:bookmarkStart w:id="1" w:name="_Toc156930842"/>
      <w:r w:rsidRPr="00DE0A49">
        <w:rPr>
          <w:b/>
          <w:bCs/>
        </w:rPr>
        <w:lastRenderedPageBreak/>
        <w:t>ОПРЕДЕЛЕНИЯ</w:t>
      </w:r>
      <w:bookmarkEnd w:id="1"/>
    </w:p>
    <w:p w14:paraId="6553E0CC" w14:textId="77777777" w:rsidR="00D3009D" w:rsidRPr="00DE0A49" w:rsidRDefault="00D3009D" w:rsidP="004A207C">
      <w:pPr>
        <w:pStyle w:val="affc"/>
        <w:ind w:firstLine="709"/>
      </w:pPr>
      <w:r w:rsidRPr="00DE0A49">
        <w:t>В настоящей диссертации применяют следующие термины с соответствующим определениями:</w:t>
      </w:r>
    </w:p>
    <w:p w14:paraId="32660121" w14:textId="66339E7C" w:rsidR="00822B1E" w:rsidRPr="00DE0A49" w:rsidRDefault="00822B1E" w:rsidP="004A207C">
      <w:pPr>
        <w:pStyle w:val="affc"/>
        <w:ind w:firstLine="709"/>
      </w:pPr>
      <w:r w:rsidRPr="00DE0A49">
        <w:t>Абсолютная проницаемость – это проницаемость пористой среды для однородной жидкости и газа</w:t>
      </w:r>
      <w:r w:rsidR="000528DE" w:rsidRPr="00DE0A49">
        <w:t>.</w:t>
      </w:r>
    </w:p>
    <w:p w14:paraId="193615AF" w14:textId="776944A4" w:rsidR="00822B1E" w:rsidRPr="00DE0A49" w:rsidRDefault="00822B1E" w:rsidP="004A207C">
      <w:pPr>
        <w:pStyle w:val="affc"/>
        <w:ind w:firstLine="709"/>
      </w:pPr>
      <w:r w:rsidRPr="00DE0A49">
        <w:t xml:space="preserve">Относительная </w:t>
      </w:r>
      <w:r w:rsidR="00AF2EA3" w:rsidRPr="00DE0A49">
        <w:t xml:space="preserve">фазовая </w:t>
      </w:r>
      <w:r w:rsidRPr="00DE0A49">
        <w:t xml:space="preserve">проницаемость </w:t>
      </w:r>
      <w:r w:rsidR="00AF2EA3" w:rsidRPr="00DE0A49">
        <w:t xml:space="preserve">(ОФП) </w:t>
      </w:r>
      <w:r w:rsidRPr="00DE0A49">
        <w:t>– это отношение эффективной проницаемости к абсолютной проницаемости</w:t>
      </w:r>
      <w:r w:rsidR="000528DE" w:rsidRPr="00DE0A49">
        <w:t>.</w:t>
      </w:r>
    </w:p>
    <w:p w14:paraId="21BE05DD" w14:textId="1012C307" w:rsidR="00822B1E" w:rsidRPr="00DE0A49" w:rsidRDefault="00822B1E" w:rsidP="004A207C">
      <w:pPr>
        <w:pStyle w:val="affc"/>
        <w:ind w:firstLine="709"/>
      </w:pPr>
      <w:r w:rsidRPr="00DE0A49">
        <w:t xml:space="preserve">Эффективная проницаемость – </w:t>
      </w:r>
      <w:r w:rsidR="00CE5708">
        <w:t xml:space="preserve">это </w:t>
      </w:r>
      <w:r w:rsidRPr="00DE0A49">
        <w:t xml:space="preserve">проницаемость пород для данного газа или жидкости при наличии в порах многофазных систем. </w:t>
      </w:r>
    </w:p>
    <w:p w14:paraId="761DAF08" w14:textId="77777777" w:rsidR="005D22BA" w:rsidRPr="00DE0A49" w:rsidRDefault="005D22BA" w:rsidP="005D22BA">
      <w:pPr>
        <w:pStyle w:val="affc"/>
        <w:ind w:firstLine="709"/>
      </w:pPr>
      <w:r w:rsidRPr="00DE0A49">
        <w:t xml:space="preserve">Краевой угол смачивания </w:t>
      </w:r>
      <w:r>
        <w:t>–</w:t>
      </w:r>
      <w:r w:rsidRPr="00DE0A49">
        <w:t xml:space="preserve"> </w:t>
      </w:r>
      <w:r>
        <w:t xml:space="preserve">это </w:t>
      </w:r>
      <w:r w:rsidRPr="00DE0A49">
        <w:t>угол, образованный между твердой поверхностью и касательной, проведенной к поверхности жидкости.</w:t>
      </w:r>
    </w:p>
    <w:p w14:paraId="4C59B8F6" w14:textId="5DCEA71F" w:rsidR="00822B1E" w:rsidRDefault="00822B1E" w:rsidP="004A207C">
      <w:pPr>
        <w:pStyle w:val="affc"/>
        <w:ind w:firstLine="709"/>
      </w:pPr>
      <w:r w:rsidRPr="00DE0A49">
        <w:t xml:space="preserve">Пористость – </w:t>
      </w:r>
      <w:r w:rsidR="00CE5708">
        <w:t xml:space="preserve">это </w:t>
      </w:r>
      <w:r w:rsidRPr="00DE0A49">
        <w:t>свойство </w:t>
      </w:r>
      <w:hyperlink r:id="rId8" w:tooltip="Горная порода" w:history="1">
        <w:r w:rsidRPr="00DE0A49">
          <w:t>горных пород</w:t>
        </w:r>
      </w:hyperlink>
      <w:r w:rsidRPr="00DE0A49">
        <w:t>, определяемое наличием в ней пустот — пор, трещин и </w:t>
      </w:r>
      <w:hyperlink r:id="rId9" w:tooltip="Каверна" w:history="1">
        <w:r w:rsidRPr="00DE0A49">
          <w:t>каверн</w:t>
        </w:r>
      </w:hyperlink>
      <w:r w:rsidRPr="00DE0A49">
        <w:t>, содержащих нефть, газ и воду</w:t>
      </w:r>
      <w:r w:rsidR="000528DE" w:rsidRPr="00DE0A49">
        <w:t>.</w:t>
      </w:r>
    </w:p>
    <w:p w14:paraId="285D23BA" w14:textId="77777777" w:rsidR="00011C03" w:rsidRDefault="00011C03" w:rsidP="004A207C">
      <w:pPr>
        <w:pStyle w:val="affc"/>
        <w:ind w:firstLine="709"/>
      </w:pPr>
      <w:r w:rsidRPr="00DE0A49">
        <w:t xml:space="preserve">Общая пористость </w:t>
      </w:r>
      <w:r>
        <w:t xml:space="preserve">– это пористость, которая </w:t>
      </w:r>
      <w:r w:rsidRPr="00DE0A49">
        <w:t xml:space="preserve">определяется как отношение объема пор к общему объему породы. </w:t>
      </w:r>
    </w:p>
    <w:p w14:paraId="5BEE37F6" w14:textId="089509B2" w:rsidR="00011C03" w:rsidRPr="00DE0A49" w:rsidRDefault="00011C03" w:rsidP="004A207C">
      <w:pPr>
        <w:pStyle w:val="affc"/>
        <w:ind w:firstLine="709"/>
      </w:pPr>
      <w:r w:rsidRPr="00DE0A49">
        <w:t xml:space="preserve">Связанная пористость </w:t>
      </w:r>
      <w:r>
        <w:t xml:space="preserve">– это пористость, которая </w:t>
      </w:r>
      <w:r w:rsidRPr="00DE0A49">
        <w:t>определяется как отношение связанных между собой пор к общему объему.</w:t>
      </w:r>
    </w:p>
    <w:p w14:paraId="186A21F5" w14:textId="46C45AA7" w:rsidR="00822B1E" w:rsidRPr="00DE0A49" w:rsidRDefault="00822B1E" w:rsidP="004A207C">
      <w:pPr>
        <w:pStyle w:val="affc"/>
        <w:ind w:firstLine="709"/>
      </w:pPr>
      <w:r w:rsidRPr="00DE0A49">
        <w:br w:type="page"/>
      </w:r>
    </w:p>
    <w:p w14:paraId="4C549146" w14:textId="409749B3" w:rsidR="00E331E1" w:rsidRPr="00DE0A49" w:rsidRDefault="004D233A" w:rsidP="00E331E1">
      <w:pPr>
        <w:pStyle w:val="afa"/>
        <w:rPr>
          <w:b/>
          <w:bCs/>
          <w:sz w:val="32"/>
          <w:szCs w:val="24"/>
        </w:rPr>
      </w:pPr>
      <w:bookmarkStart w:id="2" w:name="_Toc156930843"/>
      <w:r w:rsidRPr="00DE0A49">
        <w:rPr>
          <w:b/>
          <w:bCs/>
        </w:rPr>
        <w:lastRenderedPageBreak/>
        <w:t>ОБОЗНАЧЕНИЯ И СОКРАЩЕНИЯ</w:t>
      </w:r>
      <w:bookmarkEnd w:id="2"/>
    </w:p>
    <w:p w14:paraId="6355F881" w14:textId="0F60B359" w:rsidR="00E331E1" w:rsidRPr="00DE0A49" w:rsidRDefault="00C2395E" w:rsidP="006936F7">
      <w:pPr>
        <w:rPr>
          <w:rFonts w:eastAsiaTheme="minorEastAsia"/>
          <w:szCs w:val="28"/>
        </w:rPr>
      </w:pPr>
      <m:oMath>
        <m:sSub>
          <m:sSubPr>
            <m:ctrlPr>
              <w:rPr>
                <w:rFonts w:ascii="Cambria Math" w:hAnsi="Cambria Math"/>
                <w:i/>
                <w:szCs w:val="28"/>
              </w:rPr>
            </m:ctrlPr>
          </m:sSubPr>
          <m:e>
            <m:r>
              <w:rPr>
                <w:rFonts w:ascii="Cambria Math" w:hAnsi="Cambria Math"/>
                <w:szCs w:val="28"/>
              </w:rPr>
              <m:t>g</m:t>
            </m:r>
          </m:e>
          <m:sub>
            <m:r>
              <w:rPr>
                <w:rFonts w:ascii="Cambria Math" w:hAnsi="Cambria Math"/>
                <w:szCs w:val="28"/>
              </w:rPr>
              <m:t>ij</m:t>
            </m:r>
          </m:sub>
        </m:sSub>
      </m:oMath>
      <w:r w:rsidR="00E46D63" w:rsidRPr="00DE0A49">
        <w:rPr>
          <w:rFonts w:eastAsiaTheme="minorEastAsia"/>
          <w:szCs w:val="28"/>
        </w:rPr>
        <w:t xml:space="preserve"> </w:t>
      </w:r>
      <w:r w:rsidR="00E46D63" w:rsidRPr="00DE0A49">
        <w:t>–</w:t>
      </w:r>
      <w:r w:rsidR="00E331E1" w:rsidRPr="00DE0A49">
        <w:rPr>
          <w:rFonts w:eastAsiaTheme="minorEastAsia"/>
          <w:szCs w:val="28"/>
        </w:rPr>
        <w:t xml:space="preserve"> </w:t>
      </w:r>
      <w:r w:rsidR="00E331E1" w:rsidRPr="00DE0A49">
        <w:rPr>
          <w:rStyle w:val="apple-converted-space"/>
          <w:szCs w:val="28"/>
        </w:rPr>
        <w:t>проводимость горловины</w:t>
      </w:r>
      <w:r w:rsidR="00AA2FFC" w:rsidRPr="00DE0A49">
        <w:rPr>
          <w:rStyle w:val="apple-converted-space"/>
          <w:szCs w:val="28"/>
        </w:rPr>
        <w:t xml:space="preserve"> пор;</w:t>
      </w:r>
    </w:p>
    <w:p w14:paraId="742B510A" w14:textId="365BF7AA" w:rsidR="00E331E1" w:rsidRPr="00DE0A49" w:rsidRDefault="00C2395E" w:rsidP="006936F7">
      <w:pPr>
        <w:rPr>
          <w:rFonts w:eastAsiaTheme="minorEastAsia"/>
        </w:rPr>
      </w:pP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m:t>
            </m:r>
          </m:sub>
        </m:sSub>
      </m:oMath>
      <w:r w:rsidR="00E46D63" w:rsidRPr="00DE0A49">
        <w:rPr>
          <w:rFonts w:eastAsiaTheme="minorEastAsia"/>
        </w:rPr>
        <w:t xml:space="preserve"> </w:t>
      </w:r>
      <w:r w:rsidR="00E46D63" w:rsidRPr="00DE0A49">
        <w:t>–</w:t>
      </w:r>
      <w:r w:rsidR="00E331E1" w:rsidRPr="00DE0A49">
        <w:rPr>
          <w:rFonts w:eastAsiaTheme="minorEastAsia"/>
        </w:rPr>
        <w:t xml:space="preserve"> </w:t>
      </w:r>
      <w:r w:rsidR="00E331E1" w:rsidRPr="00DE0A49">
        <w:t>перколяционный порог пористости</w:t>
      </w:r>
      <w:r w:rsidR="00AA2FFC" w:rsidRPr="00DE0A49">
        <w:t>;</w:t>
      </w:r>
    </w:p>
    <w:p w14:paraId="3CD0E737" w14:textId="1AB3980E" w:rsidR="00E331E1" w:rsidRPr="00DE0A49" w:rsidRDefault="00C2395E" w:rsidP="006936F7">
      <w:pPr>
        <w:rPr>
          <w:rFonts w:eastAsiaTheme="minorEastAsia"/>
        </w:rPr>
      </w:pP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con.</m:t>
            </m:r>
          </m:sub>
        </m:sSub>
      </m:oMath>
      <w:r w:rsidR="00E46D63" w:rsidRPr="00DE0A49">
        <w:rPr>
          <w:rFonts w:eastAsiaTheme="minorEastAsia"/>
        </w:rPr>
        <w:t xml:space="preserve"> </w:t>
      </w:r>
      <w:r w:rsidR="00E46D63" w:rsidRPr="00DE0A49">
        <w:t xml:space="preserve">– </w:t>
      </w:r>
      <w:r w:rsidR="00E331E1" w:rsidRPr="00DE0A49">
        <w:t>связанная пористость</w:t>
      </w:r>
      <w:r w:rsidR="00AA2FFC" w:rsidRPr="00DE0A49">
        <w:t>;</w:t>
      </w:r>
    </w:p>
    <w:p w14:paraId="3543091D" w14:textId="695D8E46" w:rsidR="00E331E1" w:rsidRPr="00DE0A49" w:rsidRDefault="00C2395E" w:rsidP="006936F7">
      <w:pPr>
        <w:rPr>
          <w:rFonts w:cs="Times New Roman"/>
          <w:bCs/>
        </w:rPr>
      </w:pPr>
      <m:oMath>
        <m:sSub>
          <m:sSubPr>
            <m:ctrlPr>
              <w:rPr>
                <w:rFonts w:ascii="Cambria Math" w:hAnsi="Cambria Math" w:cs="Times New Roman"/>
                <w:bCs/>
              </w:rPr>
            </m:ctrlPr>
          </m:sSubPr>
          <m:e>
            <m:r>
              <w:rPr>
                <w:rFonts w:ascii="Cambria Math" w:hAnsi="Cambria Math" w:cs="Times New Roman"/>
              </w:rPr>
              <m:t>ϕ</m:t>
            </m:r>
          </m:e>
          <m:sub>
            <m:r>
              <w:rPr>
                <w:rFonts w:ascii="Cambria Math" w:hAnsi="Cambria Math" w:cs="Times New Roman"/>
              </w:rPr>
              <m:t>image</m:t>
            </m:r>
          </m:sub>
        </m:sSub>
      </m:oMath>
      <w:r w:rsidR="00E46D63" w:rsidRPr="00DE0A49">
        <w:rPr>
          <w:rFonts w:eastAsiaTheme="minorEastAsia" w:cs="Times New Roman"/>
          <w:bCs/>
        </w:rPr>
        <w:t xml:space="preserve"> </w:t>
      </w:r>
      <w:r w:rsidR="00E331E1" w:rsidRPr="00DE0A49">
        <w:rPr>
          <w:rFonts w:cs="Times New Roman"/>
          <w:bCs/>
        </w:rPr>
        <w:t>– пористость изображения</w:t>
      </w:r>
      <w:r w:rsidR="00AA2FFC" w:rsidRPr="00DE0A49">
        <w:rPr>
          <w:rFonts w:cs="Times New Roman"/>
          <w:bCs/>
        </w:rPr>
        <w:t>;</w:t>
      </w:r>
    </w:p>
    <w:p w14:paraId="67C17918" w14:textId="26742413" w:rsidR="00E331E1" w:rsidRPr="00DE0A49" w:rsidRDefault="00C2395E" w:rsidP="006936F7">
      <w:pPr>
        <w:rPr>
          <w:rFonts w:cs="Times New Roman"/>
          <w:bCs/>
        </w:rPr>
      </w:pPr>
      <m:oMath>
        <m:sSub>
          <m:sSubPr>
            <m:ctrlPr>
              <w:rPr>
                <w:rFonts w:ascii="Cambria Math" w:hAnsi="Cambria Math" w:cs="Times New Roman"/>
                <w:bCs/>
              </w:rPr>
            </m:ctrlPr>
          </m:sSubPr>
          <m:e>
            <m:r>
              <w:rPr>
                <w:rFonts w:ascii="Cambria Math" w:hAnsi="Cambria Math" w:cs="Times New Roman"/>
              </w:rPr>
              <m:t>ϕ</m:t>
            </m:r>
          </m:e>
          <m:sub>
            <m:r>
              <w:rPr>
                <w:rFonts w:ascii="Cambria Math" w:hAnsi="Cambria Math" w:cs="Times New Roman"/>
              </w:rPr>
              <m:t>meas</m:t>
            </m:r>
          </m:sub>
        </m:sSub>
      </m:oMath>
      <w:r w:rsidR="00E331E1" w:rsidRPr="00DE0A49">
        <w:rPr>
          <w:rFonts w:cs="Times New Roman"/>
          <w:bCs/>
        </w:rPr>
        <w:t xml:space="preserve"> – измеренная пористость</w:t>
      </w:r>
      <w:r w:rsidR="00AA2FFC" w:rsidRPr="00DE0A49">
        <w:rPr>
          <w:rFonts w:cs="Times New Roman"/>
          <w:bCs/>
        </w:rPr>
        <w:t>;</w:t>
      </w:r>
    </w:p>
    <w:p w14:paraId="044F8C94" w14:textId="178EFF4A" w:rsidR="00E331E1" w:rsidRPr="00DE0A49" w:rsidRDefault="00E331E1" w:rsidP="00F53579">
      <w:pPr>
        <w:rPr>
          <w:rFonts w:eastAsiaTheme="minorEastAsia"/>
        </w:rPr>
      </w:pPr>
      <w:r w:rsidRPr="00DE0A49">
        <w:rPr>
          <w:rFonts w:eastAsiaTheme="minorEastAsia"/>
          <w:i/>
          <w:iCs/>
        </w:rPr>
        <w:t>µ</w:t>
      </w:r>
      <w:r w:rsidRPr="00DE0A49">
        <w:rPr>
          <w:rFonts w:eastAsiaTheme="minorEastAsia"/>
        </w:rPr>
        <w:t xml:space="preserve"> </w:t>
      </w:r>
      <w:r w:rsidR="00E46D63" w:rsidRPr="00DE0A49">
        <w:t>–</w:t>
      </w:r>
      <w:r w:rsidRPr="00DE0A49">
        <w:rPr>
          <w:rFonts w:eastAsiaTheme="minorEastAsia"/>
        </w:rPr>
        <w:t xml:space="preserve"> коэффициент динамической вязкости, Па*с</w:t>
      </w:r>
      <w:r w:rsidR="00AA2FFC" w:rsidRPr="00DE0A49">
        <w:rPr>
          <w:rFonts w:eastAsiaTheme="minorEastAsia"/>
        </w:rPr>
        <w:t>;</w:t>
      </w:r>
    </w:p>
    <w:p w14:paraId="7AD0AABB" w14:textId="0A9557AE" w:rsidR="00E331E1" w:rsidRPr="00DE0A49" w:rsidRDefault="00E331E1" w:rsidP="00F53579">
      <w:pPr>
        <w:rPr>
          <w:rFonts w:eastAsiaTheme="minorEastAsia"/>
        </w:rPr>
      </w:pPr>
      <w:r w:rsidRPr="00DE0A49">
        <w:rPr>
          <w:rFonts w:eastAsiaTheme="minorEastAsia"/>
          <w:i/>
          <w:iCs/>
        </w:rPr>
        <w:t>µ</w:t>
      </w:r>
      <w:proofErr w:type="spellStart"/>
      <w:r w:rsidRPr="00DE0A49">
        <w:rPr>
          <w:rFonts w:eastAsiaTheme="minorEastAsia"/>
          <w:i/>
          <w:iCs/>
          <w:vertAlign w:val="subscript"/>
        </w:rPr>
        <w:t>nw</w:t>
      </w:r>
      <w:proofErr w:type="spellEnd"/>
      <w:r w:rsidRPr="00DE0A49">
        <w:rPr>
          <w:rFonts w:eastAsiaTheme="minorEastAsia"/>
        </w:rPr>
        <w:t xml:space="preserve"> – вязкость </w:t>
      </w:r>
      <w:proofErr w:type="spellStart"/>
      <w:r w:rsidRPr="00DE0A49">
        <w:rPr>
          <w:rFonts w:eastAsiaTheme="minorEastAsia"/>
        </w:rPr>
        <w:t>несмачивающей</w:t>
      </w:r>
      <w:proofErr w:type="spellEnd"/>
      <w:r w:rsidRPr="00DE0A49">
        <w:rPr>
          <w:rFonts w:eastAsiaTheme="minorEastAsia"/>
        </w:rPr>
        <w:t xml:space="preserve"> жидкости, Па*с</w:t>
      </w:r>
      <w:r w:rsidR="00AA2FFC" w:rsidRPr="00DE0A49">
        <w:rPr>
          <w:rFonts w:eastAsiaTheme="minorEastAsia"/>
        </w:rPr>
        <w:t>;</w:t>
      </w:r>
    </w:p>
    <w:p w14:paraId="3232C524" w14:textId="1E516D4E" w:rsidR="00E331E1" w:rsidRPr="00DE0A49" w:rsidRDefault="00E331E1" w:rsidP="00F53579">
      <w:pPr>
        <w:rPr>
          <w:rFonts w:eastAsiaTheme="minorEastAsia"/>
        </w:rPr>
      </w:pPr>
      <w:r w:rsidRPr="00DE0A49">
        <w:rPr>
          <w:rFonts w:eastAsiaTheme="minorEastAsia"/>
          <w:i/>
          <w:iCs/>
        </w:rPr>
        <w:t>µ</w:t>
      </w:r>
      <w:r w:rsidRPr="00DE0A49">
        <w:rPr>
          <w:rFonts w:eastAsiaTheme="minorEastAsia"/>
          <w:i/>
          <w:iCs/>
          <w:vertAlign w:val="subscript"/>
        </w:rPr>
        <w:t>w</w:t>
      </w:r>
      <w:r w:rsidRPr="00DE0A49">
        <w:rPr>
          <w:rFonts w:eastAsiaTheme="minorEastAsia"/>
        </w:rPr>
        <w:t xml:space="preserve"> – вязкость смачивающей жидкости, Па*с</w:t>
      </w:r>
      <w:r w:rsidR="00AA2FFC" w:rsidRPr="00DE0A49">
        <w:rPr>
          <w:rFonts w:eastAsiaTheme="minorEastAsia"/>
        </w:rPr>
        <w:t>;</w:t>
      </w:r>
    </w:p>
    <w:p w14:paraId="60C1BDA2" w14:textId="77777777" w:rsidR="00E331E1" w:rsidRPr="00DE0A49" w:rsidRDefault="00E331E1" w:rsidP="00F53579">
      <w:pPr>
        <w:rPr>
          <w:iCs/>
        </w:rPr>
      </w:pPr>
      <w:r w:rsidRPr="00DE0A49">
        <w:rPr>
          <w:rFonts w:cs="Times New Roman"/>
          <w:iCs/>
        </w:rPr>
        <w:t>µ</w:t>
      </w:r>
      <w:r w:rsidRPr="00DE0A49">
        <w:rPr>
          <w:iCs/>
        </w:rPr>
        <w:t>-КТ – микрокомпьютерная томография;</w:t>
      </w:r>
    </w:p>
    <w:p w14:paraId="0394DB9A" w14:textId="4F88D9F8" w:rsidR="00E331E1" w:rsidRPr="00DE0A49" w:rsidRDefault="00E331E1" w:rsidP="006936F7">
      <w:r w:rsidRPr="00DE0A49">
        <w:t xml:space="preserve">APG </w:t>
      </w:r>
      <w:r w:rsidR="00E46D63" w:rsidRPr="00DE0A49">
        <w:t>–</w:t>
      </w:r>
      <w:r w:rsidRPr="00DE0A49">
        <w:t xml:space="preserve"> </w:t>
      </w:r>
      <w:proofErr w:type="spellStart"/>
      <w:r w:rsidRPr="00DE0A49">
        <w:t>velocity</w:t>
      </w:r>
      <w:proofErr w:type="spellEnd"/>
      <w:r w:rsidRPr="00DE0A49">
        <w:t xml:space="preserve"> </w:t>
      </w:r>
      <w:proofErr w:type="spellStart"/>
      <w:r w:rsidRPr="00DE0A49">
        <w:t>weighted</w:t>
      </w:r>
      <w:proofErr w:type="spellEnd"/>
      <w:r w:rsidRPr="00DE0A49">
        <w:t xml:space="preserve"> </w:t>
      </w:r>
      <w:proofErr w:type="spellStart"/>
      <w:r w:rsidRPr="00DE0A49">
        <w:t>average</w:t>
      </w:r>
      <w:proofErr w:type="spellEnd"/>
      <w:r w:rsidRPr="00DE0A49">
        <w:t xml:space="preserve"> </w:t>
      </w:r>
      <w:proofErr w:type="spellStart"/>
      <w:r w:rsidRPr="00DE0A49">
        <w:t>of</w:t>
      </w:r>
      <w:proofErr w:type="spellEnd"/>
      <w:r w:rsidRPr="00DE0A49">
        <w:t xml:space="preserve"> </w:t>
      </w:r>
      <w:proofErr w:type="spellStart"/>
      <w:r w:rsidRPr="00DE0A49">
        <w:t>the</w:t>
      </w:r>
      <w:proofErr w:type="spellEnd"/>
      <w:r w:rsidRPr="00DE0A49">
        <w:t xml:space="preserve"> </w:t>
      </w:r>
      <w:proofErr w:type="spellStart"/>
      <w:r w:rsidRPr="00DE0A49">
        <w:t>pressure</w:t>
      </w:r>
      <w:proofErr w:type="spellEnd"/>
      <w:r w:rsidRPr="00DE0A49">
        <w:t xml:space="preserve"> </w:t>
      </w:r>
      <w:proofErr w:type="spellStart"/>
      <w:r w:rsidRPr="00DE0A49">
        <w:t>gradient</w:t>
      </w:r>
      <w:proofErr w:type="spellEnd"/>
      <w:r w:rsidRPr="00DE0A49">
        <w:t xml:space="preserve"> (</w:t>
      </w:r>
      <w:proofErr w:type="spellStart"/>
      <w:r w:rsidR="00EF10CD" w:rsidRPr="00DE0A49">
        <w:t>с</w:t>
      </w:r>
      <w:r w:rsidRPr="00DE0A49">
        <w:t>редшевзвешанная</w:t>
      </w:r>
      <w:proofErr w:type="spellEnd"/>
      <w:r w:rsidRPr="00DE0A49">
        <w:t xml:space="preserve"> скорость градиента давления)</w:t>
      </w:r>
      <w:r w:rsidR="00AA2FFC" w:rsidRPr="00DE0A49">
        <w:t>;</w:t>
      </w:r>
    </w:p>
    <w:p w14:paraId="00B95E11" w14:textId="4A3B8B58" w:rsidR="00E331E1" w:rsidRPr="0001375D" w:rsidRDefault="00E46D63" w:rsidP="007454F8">
      <w:pPr>
        <w:rPr>
          <w:lang w:val="en-US" w:eastAsia="ru-RU"/>
        </w:rPr>
      </w:pPr>
      <w:r w:rsidRPr="0001375D">
        <w:rPr>
          <w:lang w:val="en-US"/>
        </w:rPr>
        <w:t>AVF –</w:t>
      </w:r>
      <w:r w:rsidR="00E331E1" w:rsidRPr="0001375D">
        <w:rPr>
          <w:lang w:val="en-US"/>
        </w:rPr>
        <w:t xml:space="preserve"> velocity weighted average of the viscous force (</w:t>
      </w:r>
      <w:r w:rsidR="00EF10CD" w:rsidRPr="00DE0A49">
        <w:t>с</w:t>
      </w:r>
      <w:r w:rsidR="00E331E1" w:rsidRPr="00DE0A49">
        <w:t>редневзвешенная</w:t>
      </w:r>
      <w:r w:rsidR="00E331E1" w:rsidRPr="0001375D">
        <w:rPr>
          <w:lang w:val="en-US"/>
        </w:rPr>
        <w:t xml:space="preserve"> </w:t>
      </w:r>
      <w:r w:rsidR="00E331E1" w:rsidRPr="00DE0A49">
        <w:t>скорость</w:t>
      </w:r>
      <w:r w:rsidR="00E331E1" w:rsidRPr="0001375D">
        <w:rPr>
          <w:lang w:val="en-US"/>
        </w:rPr>
        <w:t xml:space="preserve"> </w:t>
      </w:r>
      <w:r w:rsidR="00E331E1" w:rsidRPr="00DE0A49">
        <w:t>силы</w:t>
      </w:r>
      <w:r w:rsidR="00E331E1" w:rsidRPr="0001375D">
        <w:rPr>
          <w:lang w:val="en-US"/>
        </w:rPr>
        <w:t xml:space="preserve"> </w:t>
      </w:r>
      <w:r w:rsidR="00E331E1" w:rsidRPr="00DE0A49">
        <w:t>вязкости</w:t>
      </w:r>
      <w:r w:rsidR="00E331E1" w:rsidRPr="0001375D">
        <w:rPr>
          <w:lang w:val="en-US"/>
        </w:rPr>
        <w:t>);</w:t>
      </w:r>
    </w:p>
    <w:p w14:paraId="625A71B7" w14:textId="77777777" w:rsidR="00E331E1" w:rsidRPr="0001375D" w:rsidRDefault="00E331E1" w:rsidP="00F53579">
      <w:pPr>
        <w:rPr>
          <w:iCs/>
          <w:lang w:val="en-US"/>
        </w:rPr>
      </w:pPr>
      <w:r w:rsidRPr="0001375D">
        <w:rPr>
          <w:iCs/>
          <w:lang w:val="en-US"/>
        </w:rPr>
        <w:t xml:space="preserve">d – </w:t>
      </w:r>
      <w:r w:rsidRPr="00DE0A49">
        <w:rPr>
          <w:iCs/>
        </w:rPr>
        <w:t>диаметр</w:t>
      </w:r>
      <w:r w:rsidRPr="0001375D">
        <w:rPr>
          <w:iCs/>
          <w:lang w:val="en-US"/>
        </w:rPr>
        <w:t xml:space="preserve"> </w:t>
      </w:r>
      <w:r w:rsidRPr="00DE0A49">
        <w:rPr>
          <w:iCs/>
        </w:rPr>
        <w:t>цилиндра</w:t>
      </w:r>
      <w:r w:rsidRPr="0001375D">
        <w:rPr>
          <w:iCs/>
          <w:lang w:val="en-US"/>
        </w:rPr>
        <w:t>;</w:t>
      </w:r>
    </w:p>
    <w:p w14:paraId="42C95485" w14:textId="087D7C65" w:rsidR="00E331E1" w:rsidRPr="0001375D" w:rsidRDefault="00E331E1" w:rsidP="00F53579">
      <w:pPr>
        <w:rPr>
          <w:iCs/>
          <w:lang w:val="en-US"/>
        </w:rPr>
      </w:pPr>
      <w:r w:rsidRPr="0001375D">
        <w:rPr>
          <w:iCs/>
          <w:lang w:val="en-US"/>
        </w:rPr>
        <w:t>DNS – Direct Numerical Simulation (</w:t>
      </w:r>
      <w:r w:rsidR="00EF10CD" w:rsidRPr="00DE0A49">
        <w:rPr>
          <w:iCs/>
        </w:rPr>
        <w:t>п</w:t>
      </w:r>
      <w:r w:rsidRPr="00DE0A49">
        <w:rPr>
          <w:iCs/>
        </w:rPr>
        <w:t>рямое</w:t>
      </w:r>
      <w:r w:rsidRPr="0001375D">
        <w:rPr>
          <w:iCs/>
          <w:lang w:val="en-US"/>
        </w:rPr>
        <w:t xml:space="preserve"> </w:t>
      </w:r>
      <w:r w:rsidRPr="00DE0A49">
        <w:rPr>
          <w:iCs/>
        </w:rPr>
        <w:t>численное</w:t>
      </w:r>
      <w:r w:rsidRPr="0001375D">
        <w:rPr>
          <w:iCs/>
          <w:lang w:val="en-US"/>
        </w:rPr>
        <w:t xml:space="preserve"> </w:t>
      </w:r>
      <w:r w:rsidRPr="00DE0A49">
        <w:rPr>
          <w:iCs/>
        </w:rPr>
        <w:t>моделир</w:t>
      </w:r>
      <w:r w:rsidR="00AA3DAE">
        <w:rPr>
          <w:iCs/>
        </w:rPr>
        <w:t>о</w:t>
      </w:r>
      <w:r w:rsidRPr="00DE0A49">
        <w:rPr>
          <w:iCs/>
        </w:rPr>
        <w:t>вание</w:t>
      </w:r>
      <w:r w:rsidRPr="0001375D">
        <w:rPr>
          <w:iCs/>
          <w:lang w:val="en-US"/>
        </w:rPr>
        <w:t>);</w:t>
      </w:r>
    </w:p>
    <w:p w14:paraId="40BC4BDB" w14:textId="4FCB4D1D" w:rsidR="00E331E1" w:rsidRPr="00DE0A49" w:rsidRDefault="00E331E1" w:rsidP="006936F7">
      <w:pPr>
        <w:rPr>
          <w:lang w:eastAsia="ru-RU"/>
        </w:rPr>
      </w:pPr>
      <w:r w:rsidRPr="00DE0A49">
        <w:rPr>
          <w:i/>
          <w:iCs/>
          <w:lang w:eastAsia="ru-RU"/>
        </w:rPr>
        <w:t>H</w:t>
      </w:r>
      <w:r w:rsidRPr="00DE0A49">
        <w:rPr>
          <w:lang w:eastAsia="ru-RU"/>
        </w:rPr>
        <w:t xml:space="preserve"> – ширина канала</w:t>
      </w:r>
      <w:r w:rsidR="00AA2FFC" w:rsidRPr="00DE0A49">
        <w:rPr>
          <w:lang w:eastAsia="ru-RU"/>
        </w:rPr>
        <w:t>;</w:t>
      </w:r>
    </w:p>
    <w:p w14:paraId="1AC5AF76" w14:textId="5F427E72" w:rsidR="006C3012" w:rsidRPr="00DE0A49" w:rsidRDefault="006C3012" w:rsidP="006C3012">
      <w:pPr>
        <w:rPr>
          <w:rFonts w:eastAsiaTheme="minorEastAsia"/>
          <w:b/>
        </w:rPr>
      </w:pPr>
      <m:oMath>
        <m:r>
          <w:rPr>
            <w:rFonts w:ascii="Cambria Math" w:eastAsiaTheme="minorEastAsia" w:hAnsi="Cambria Math"/>
          </w:rPr>
          <m:t>h</m:t>
        </m:r>
      </m:oMath>
      <w:r w:rsidR="00E46D63" w:rsidRPr="00DE0A49">
        <w:rPr>
          <w:rFonts w:eastAsiaTheme="minorEastAsia"/>
        </w:rPr>
        <w:t xml:space="preserve"> </w:t>
      </w:r>
      <w:r w:rsidR="00E46D63" w:rsidRPr="00DE0A49">
        <w:t>–</w:t>
      </w:r>
      <w:r w:rsidRPr="00DE0A49">
        <w:rPr>
          <w:rFonts w:eastAsiaTheme="minorEastAsia"/>
        </w:rPr>
        <w:t xml:space="preserve"> </w:t>
      </w:r>
      <w:r w:rsidRPr="00DE0A49">
        <w:t>степень неоднородности;</w:t>
      </w:r>
    </w:p>
    <w:p w14:paraId="12B6ECB9" w14:textId="1DFB2771" w:rsidR="00E331E1" w:rsidRPr="00DE0A49" w:rsidRDefault="00E331E1" w:rsidP="00F53579">
      <w:pPr>
        <w:rPr>
          <w:szCs w:val="28"/>
          <w:vertAlign w:val="superscript"/>
        </w:rPr>
      </w:pPr>
      <w:r w:rsidRPr="00DE0A49">
        <w:rPr>
          <w:i/>
          <w:iCs/>
          <w:szCs w:val="28"/>
        </w:rPr>
        <w:t>K</w:t>
      </w:r>
      <w:r w:rsidRPr="00DE0A49">
        <w:rPr>
          <w:szCs w:val="28"/>
        </w:rPr>
        <w:t xml:space="preserve"> – абсолютная проницаемость, м</w:t>
      </w:r>
      <w:r w:rsidRPr="00DE0A49">
        <w:rPr>
          <w:szCs w:val="28"/>
          <w:vertAlign w:val="superscript"/>
        </w:rPr>
        <w:t>2</w:t>
      </w:r>
      <w:r w:rsidR="00AA2FFC" w:rsidRPr="00DE0A49">
        <w:rPr>
          <w:lang w:eastAsia="ru-RU"/>
        </w:rPr>
        <w:t>;</w:t>
      </w:r>
    </w:p>
    <w:p w14:paraId="0EA438B9" w14:textId="3014D6C7" w:rsidR="00E331E1" w:rsidRPr="00DE0A49" w:rsidRDefault="00E331E1" w:rsidP="006936F7">
      <w:pPr>
        <w:rPr>
          <w:szCs w:val="28"/>
        </w:rPr>
      </w:pPr>
      <w:r w:rsidRPr="00DE0A49">
        <w:rPr>
          <w:i/>
          <w:iCs/>
          <w:szCs w:val="28"/>
        </w:rPr>
        <w:t>K</w:t>
      </w:r>
      <w:r w:rsidRPr="00DE0A49">
        <w:rPr>
          <w:i/>
          <w:iCs/>
          <w:szCs w:val="28"/>
          <w:vertAlign w:val="subscript"/>
        </w:rPr>
        <w:t>N</w:t>
      </w:r>
      <w:r w:rsidRPr="00DE0A49">
        <w:rPr>
          <w:szCs w:val="28"/>
        </w:rPr>
        <w:t xml:space="preserve"> – численное значение проницаемости</w:t>
      </w:r>
      <w:r w:rsidR="00AA2FFC" w:rsidRPr="00DE0A49">
        <w:rPr>
          <w:lang w:eastAsia="ru-RU"/>
        </w:rPr>
        <w:t>;</w:t>
      </w:r>
    </w:p>
    <w:p w14:paraId="4D20B792" w14:textId="4FF1CFAE" w:rsidR="00E331E1" w:rsidRPr="00DE0A49" w:rsidRDefault="00E331E1" w:rsidP="006936F7">
      <w:pPr>
        <w:shd w:val="clear" w:color="auto" w:fill="FFFFFF"/>
        <w:rPr>
          <w:lang w:eastAsia="ru-RU"/>
        </w:rPr>
      </w:pPr>
      <w:proofErr w:type="spellStart"/>
      <w:r w:rsidRPr="00DE0A49">
        <w:rPr>
          <w:i/>
          <w:iCs/>
          <w:lang w:eastAsia="ru-RU"/>
        </w:rPr>
        <w:t>K</w:t>
      </w:r>
      <w:r w:rsidRPr="00DE0A49">
        <w:rPr>
          <w:i/>
          <w:iCs/>
          <w:vertAlign w:val="subscript"/>
          <w:lang w:eastAsia="ru-RU"/>
        </w:rPr>
        <w:t>ri</w:t>
      </w:r>
      <w:proofErr w:type="spellEnd"/>
      <w:r w:rsidR="000773F9" w:rsidRPr="00DE0A49">
        <w:rPr>
          <w:lang w:eastAsia="ru-RU"/>
        </w:rPr>
        <w:t xml:space="preserve"> </w:t>
      </w:r>
      <w:r w:rsidR="000773F9" w:rsidRPr="00DE0A49">
        <w:rPr>
          <w:rFonts w:cs="Times New Roman"/>
          <w:bCs/>
        </w:rPr>
        <w:t>–</w:t>
      </w:r>
      <w:r w:rsidRPr="00DE0A49">
        <w:rPr>
          <w:lang w:eastAsia="ru-RU"/>
        </w:rPr>
        <w:t xml:space="preserve"> относительная фазовая проницаемость фазы </w:t>
      </w:r>
      <w:r w:rsidRPr="00DE0A49">
        <w:rPr>
          <w:i/>
          <w:iCs/>
          <w:lang w:eastAsia="ru-RU"/>
        </w:rPr>
        <w:t>i</w:t>
      </w:r>
      <w:r w:rsidR="00AA2FFC" w:rsidRPr="00DE0A49">
        <w:rPr>
          <w:lang w:eastAsia="ru-RU"/>
        </w:rPr>
        <w:t>;</w:t>
      </w:r>
    </w:p>
    <w:p w14:paraId="7B2F35E0" w14:textId="3B0B0C4E" w:rsidR="00E331E1" w:rsidRPr="00DE0A49" w:rsidRDefault="00E331E1" w:rsidP="006936F7">
      <w:pPr>
        <w:rPr>
          <w:szCs w:val="28"/>
        </w:rPr>
      </w:pPr>
      <w:proofErr w:type="spellStart"/>
      <w:r w:rsidRPr="00DE0A49">
        <w:rPr>
          <w:i/>
          <w:iCs/>
          <w:szCs w:val="28"/>
        </w:rPr>
        <w:t>K</w:t>
      </w:r>
      <w:r w:rsidRPr="00DE0A49">
        <w:rPr>
          <w:i/>
          <w:iCs/>
          <w:szCs w:val="28"/>
          <w:vertAlign w:val="subscript"/>
        </w:rPr>
        <w:t>simple</w:t>
      </w:r>
      <w:proofErr w:type="spellEnd"/>
      <w:r w:rsidRPr="00DE0A49">
        <w:rPr>
          <w:szCs w:val="28"/>
        </w:rPr>
        <w:t xml:space="preserve"> – проницаемость с использованием простой сетки</w:t>
      </w:r>
      <w:r w:rsidR="00AA2FFC" w:rsidRPr="00DE0A49">
        <w:rPr>
          <w:lang w:eastAsia="ru-RU"/>
        </w:rPr>
        <w:t>;</w:t>
      </w:r>
    </w:p>
    <w:p w14:paraId="5D32CA69" w14:textId="7876D1BE" w:rsidR="00E331E1" w:rsidRPr="00DE0A49" w:rsidRDefault="00E331E1" w:rsidP="006936F7">
      <w:pPr>
        <w:rPr>
          <w:szCs w:val="28"/>
        </w:rPr>
      </w:pPr>
      <w:proofErr w:type="spellStart"/>
      <w:r w:rsidRPr="00DE0A49">
        <w:rPr>
          <w:i/>
          <w:iCs/>
          <w:szCs w:val="28"/>
        </w:rPr>
        <w:t>K</w:t>
      </w:r>
      <w:r w:rsidRPr="00DE0A49">
        <w:rPr>
          <w:i/>
          <w:iCs/>
          <w:szCs w:val="28"/>
          <w:vertAlign w:val="subscript"/>
        </w:rPr>
        <w:t>snap</w:t>
      </w:r>
      <w:proofErr w:type="spellEnd"/>
      <w:r w:rsidRPr="00DE0A49">
        <w:rPr>
          <w:szCs w:val="28"/>
        </w:rPr>
        <w:t xml:space="preserve"> – проницаемость с использованием криволинейной сетки</w:t>
      </w:r>
      <w:r w:rsidR="00AA2FFC" w:rsidRPr="00DE0A49">
        <w:rPr>
          <w:lang w:eastAsia="ru-RU"/>
        </w:rPr>
        <w:t>;</w:t>
      </w:r>
    </w:p>
    <w:p w14:paraId="008BF7B0" w14:textId="4A46B4D0" w:rsidR="00E331E1" w:rsidRPr="00DE0A49" w:rsidRDefault="00E331E1" w:rsidP="006936F7">
      <w:pPr>
        <w:rPr>
          <w:szCs w:val="28"/>
        </w:rPr>
      </w:pPr>
      <w:r w:rsidRPr="00DE0A49">
        <w:rPr>
          <w:i/>
          <w:iCs/>
          <w:szCs w:val="28"/>
        </w:rPr>
        <w:t>K</w:t>
      </w:r>
      <w:r w:rsidRPr="00DE0A49">
        <w:rPr>
          <w:i/>
          <w:iCs/>
          <w:szCs w:val="28"/>
          <w:vertAlign w:val="subscript"/>
        </w:rPr>
        <w:t>T</w:t>
      </w:r>
      <w:r w:rsidRPr="00DE0A49">
        <w:rPr>
          <w:szCs w:val="28"/>
        </w:rPr>
        <w:t xml:space="preserve"> </w:t>
      </w:r>
      <w:r w:rsidR="00E46D63" w:rsidRPr="00DE0A49">
        <w:t>–</w:t>
      </w:r>
      <w:r w:rsidRPr="00DE0A49">
        <w:rPr>
          <w:lang w:eastAsia="ru-RU"/>
        </w:rPr>
        <w:t xml:space="preserve"> </w:t>
      </w:r>
      <w:r w:rsidRPr="00DE0A49">
        <w:rPr>
          <w:szCs w:val="28"/>
        </w:rPr>
        <w:t>теоретическое значение проницаемости</w:t>
      </w:r>
      <w:r w:rsidR="00AA2FFC" w:rsidRPr="00DE0A49">
        <w:rPr>
          <w:lang w:eastAsia="ru-RU"/>
        </w:rPr>
        <w:t>;</w:t>
      </w:r>
    </w:p>
    <w:p w14:paraId="14A9D0BD" w14:textId="77777777" w:rsidR="00E331E1" w:rsidRPr="00DE0A49" w:rsidRDefault="00E331E1" w:rsidP="00F53579">
      <w:pPr>
        <w:rPr>
          <w:iCs/>
        </w:rPr>
      </w:pPr>
      <w:r w:rsidRPr="00DE0A49">
        <w:rPr>
          <w:iCs/>
        </w:rPr>
        <w:t>L – размер области;</w:t>
      </w:r>
    </w:p>
    <w:p w14:paraId="75EB9392" w14:textId="77777777" w:rsidR="006C3012" w:rsidRPr="00DE0A49" w:rsidRDefault="006C3012" w:rsidP="006C3012">
      <m:oMath>
        <m:r>
          <w:rPr>
            <w:rFonts w:ascii="Cambria Math" w:eastAsia="Cambria Math" w:hAnsi="Cambria Math" w:cs="Cambria Math"/>
          </w:rPr>
          <m:t>l</m:t>
        </m:r>
      </m:oMath>
      <w:r w:rsidRPr="00DE0A49">
        <w:t xml:space="preserve"> – характерный размер пористой структуры.</w:t>
      </w:r>
    </w:p>
    <w:p w14:paraId="51B9A62C" w14:textId="386FD317" w:rsidR="00E331E1" w:rsidRPr="00DE0A49" w:rsidRDefault="00E331E1" w:rsidP="00F53579">
      <w:r w:rsidRPr="00DE0A49">
        <w:t xml:space="preserve">M – отношение вязкости </w:t>
      </w:r>
      <w:proofErr w:type="spellStart"/>
      <w:r w:rsidRPr="00DE0A49">
        <w:t>несмачивающей</w:t>
      </w:r>
      <w:proofErr w:type="spellEnd"/>
      <w:r w:rsidRPr="00DE0A49">
        <w:t xml:space="preserve"> жидкости к смачивающей</w:t>
      </w:r>
      <w:r w:rsidR="00AA2FFC" w:rsidRPr="00DE0A49">
        <w:rPr>
          <w:lang w:eastAsia="ru-RU"/>
        </w:rPr>
        <w:t>;</w:t>
      </w:r>
    </w:p>
    <w:p w14:paraId="5A28BE36" w14:textId="3501DA8B" w:rsidR="00E331E1" w:rsidRPr="00DE0A49" w:rsidRDefault="00E331E1" w:rsidP="007454F8">
      <w:pPr>
        <w:pStyle w:val="ac"/>
        <w:ind w:left="0"/>
        <w:rPr>
          <w:szCs w:val="28"/>
        </w:rPr>
      </w:pPr>
      <w:r w:rsidRPr="00DE0A49">
        <w:rPr>
          <w:szCs w:val="28"/>
        </w:rPr>
        <w:t>m</w:t>
      </w:r>
      <w:r w:rsidRPr="00DE0A49">
        <w:rPr>
          <w:szCs w:val="28"/>
          <w:vertAlign w:val="subscript"/>
        </w:rPr>
        <w:t>1</w:t>
      </w:r>
      <w:r w:rsidRPr="00DE0A49">
        <w:rPr>
          <w:szCs w:val="28"/>
        </w:rPr>
        <w:t xml:space="preserve"> – масса сухого образца</w:t>
      </w:r>
      <w:r w:rsidR="00AA2FFC" w:rsidRPr="00DE0A49">
        <w:t>;</w:t>
      </w:r>
    </w:p>
    <w:p w14:paraId="68160611" w14:textId="67B67694" w:rsidR="00E331E1" w:rsidRPr="00DE0A49" w:rsidRDefault="00E331E1" w:rsidP="007454F8">
      <w:pPr>
        <w:pStyle w:val="ac"/>
        <w:ind w:left="0"/>
        <w:rPr>
          <w:szCs w:val="28"/>
        </w:rPr>
      </w:pPr>
      <w:r w:rsidRPr="00DE0A49">
        <w:rPr>
          <w:szCs w:val="28"/>
        </w:rPr>
        <w:t>m</w:t>
      </w:r>
      <w:r w:rsidRPr="00DE0A49">
        <w:rPr>
          <w:szCs w:val="28"/>
          <w:vertAlign w:val="subscript"/>
        </w:rPr>
        <w:t xml:space="preserve">2 </w:t>
      </w:r>
      <w:r w:rsidR="00E46D63" w:rsidRPr="00DE0A49">
        <w:t>–</w:t>
      </w:r>
      <w:r w:rsidRPr="00DE0A49">
        <w:rPr>
          <w:szCs w:val="28"/>
        </w:rPr>
        <w:t xml:space="preserve"> масса насыщенного образца в воздухе</w:t>
      </w:r>
      <w:r w:rsidR="00AA2FFC" w:rsidRPr="00DE0A49">
        <w:t>;</w:t>
      </w:r>
    </w:p>
    <w:p w14:paraId="2FF39BF5" w14:textId="58B54C8E" w:rsidR="00E331E1" w:rsidRPr="00DE0A49" w:rsidRDefault="00E331E1" w:rsidP="007454F8">
      <w:pPr>
        <w:pStyle w:val="ac"/>
        <w:ind w:left="0"/>
        <w:rPr>
          <w:szCs w:val="28"/>
        </w:rPr>
      </w:pPr>
      <w:r w:rsidRPr="00DE0A49">
        <w:rPr>
          <w:szCs w:val="28"/>
        </w:rPr>
        <w:t>m</w:t>
      </w:r>
      <w:r w:rsidRPr="00DE0A49">
        <w:rPr>
          <w:szCs w:val="28"/>
          <w:vertAlign w:val="subscript"/>
        </w:rPr>
        <w:t xml:space="preserve">3 </w:t>
      </w:r>
      <w:r w:rsidR="00E46D63" w:rsidRPr="00DE0A49">
        <w:t>–</w:t>
      </w:r>
      <w:r w:rsidRPr="00DE0A49">
        <w:rPr>
          <w:szCs w:val="28"/>
        </w:rPr>
        <w:t xml:space="preserve"> масса насыщенного образца в рабочей жидкости</w:t>
      </w:r>
      <w:r w:rsidR="00AA2FFC" w:rsidRPr="00DE0A49">
        <w:t>;</w:t>
      </w:r>
    </w:p>
    <w:p w14:paraId="2FB2E16B" w14:textId="7258F8DD" w:rsidR="00E331E1" w:rsidRPr="00DE0A49" w:rsidRDefault="00E331E1" w:rsidP="00F53579">
      <w:proofErr w:type="spellStart"/>
      <w:r w:rsidRPr="00DE0A49">
        <w:rPr>
          <w:i/>
          <w:iCs/>
        </w:rPr>
        <w:t>nw</w:t>
      </w:r>
      <w:proofErr w:type="spellEnd"/>
      <w:r w:rsidRPr="00DE0A49">
        <w:t xml:space="preserve"> – </w:t>
      </w:r>
      <w:proofErr w:type="spellStart"/>
      <w:r w:rsidRPr="00DE0A49">
        <w:t>несмачивающая</w:t>
      </w:r>
      <w:proofErr w:type="spellEnd"/>
      <w:r w:rsidRPr="00DE0A49">
        <w:t xml:space="preserve"> жидкость</w:t>
      </w:r>
      <w:r w:rsidR="00AA2FFC" w:rsidRPr="00DE0A49">
        <w:rPr>
          <w:lang w:eastAsia="ru-RU"/>
        </w:rPr>
        <w:t>;</w:t>
      </w:r>
    </w:p>
    <w:p w14:paraId="7C7E906C" w14:textId="5A50301E" w:rsidR="00E331E1" w:rsidRPr="00DE0A49" w:rsidRDefault="00E331E1" w:rsidP="00F53579">
      <w:r w:rsidRPr="00DE0A49">
        <w:rPr>
          <w:i/>
        </w:rPr>
        <w:t>P</w:t>
      </w:r>
      <w:r w:rsidRPr="00DE0A49">
        <w:t xml:space="preserve"> – давление, Па</w:t>
      </w:r>
      <w:r w:rsidR="00AA2FFC" w:rsidRPr="00DE0A49">
        <w:rPr>
          <w:lang w:eastAsia="ru-RU"/>
        </w:rPr>
        <w:t>;</w:t>
      </w:r>
    </w:p>
    <w:p w14:paraId="67D6EF3A" w14:textId="293AF71B" w:rsidR="00E331E1" w:rsidRPr="00DE0A49" w:rsidRDefault="00E331E1" w:rsidP="00F53579">
      <w:pPr>
        <w:rPr>
          <w:color w:val="000000"/>
          <w:sz w:val="26"/>
          <w:szCs w:val="26"/>
        </w:rPr>
      </w:pPr>
      <w:r w:rsidRPr="00DE0A49">
        <w:rPr>
          <w:color w:val="000000"/>
          <w:sz w:val="26"/>
          <w:szCs w:val="26"/>
        </w:rPr>
        <w:t>PNM</w:t>
      </w:r>
      <w:r w:rsidR="00E46D63" w:rsidRPr="00DE0A49">
        <w:rPr>
          <w:color w:val="000000"/>
        </w:rPr>
        <w:t xml:space="preserve"> </w:t>
      </w:r>
      <w:r w:rsidR="00E46D63" w:rsidRPr="00DE0A49">
        <w:t>–</w:t>
      </w:r>
      <w:r w:rsidRPr="00DE0A49">
        <w:rPr>
          <w:color w:val="000000"/>
        </w:rPr>
        <w:t xml:space="preserve"> </w:t>
      </w:r>
      <w:proofErr w:type="spellStart"/>
      <w:r w:rsidRPr="00DE0A49">
        <w:rPr>
          <w:color w:val="000000"/>
        </w:rPr>
        <w:t>Pore</w:t>
      </w:r>
      <w:proofErr w:type="spellEnd"/>
      <w:r w:rsidRPr="00DE0A49">
        <w:rPr>
          <w:color w:val="000000"/>
        </w:rPr>
        <w:t xml:space="preserve">-Network </w:t>
      </w:r>
      <w:proofErr w:type="spellStart"/>
      <w:r w:rsidRPr="00DE0A49">
        <w:rPr>
          <w:color w:val="000000"/>
        </w:rPr>
        <w:t>Modeling</w:t>
      </w:r>
      <w:proofErr w:type="spellEnd"/>
      <w:r w:rsidRPr="00DE0A49">
        <w:rPr>
          <w:color w:val="000000"/>
        </w:rPr>
        <w:t xml:space="preserve"> (</w:t>
      </w:r>
      <w:r w:rsidR="00EF10CD" w:rsidRPr="00DE0A49">
        <w:rPr>
          <w:color w:val="000000"/>
        </w:rPr>
        <w:t>п</w:t>
      </w:r>
      <w:r w:rsidRPr="00DE0A49">
        <w:rPr>
          <w:color w:val="000000"/>
        </w:rPr>
        <w:t>оросетевое моделирование);</w:t>
      </w:r>
    </w:p>
    <w:p w14:paraId="2C1820CB" w14:textId="1ADAF7E7" w:rsidR="00E331E1" w:rsidRPr="00DE0A49" w:rsidRDefault="00E331E1" w:rsidP="00F53579">
      <w:proofErr w:type="spellStart"/>
      <w:r w:rsidRPr="00DE0A49">
        <w:t>PV</w:t>
      </w:r>
      <w:r w:rsidRPr="00DE0A49">
        <w:rPr>
          <w:vertAlign w:val="subscript"/>
        </w:rPr>
        <w:t>bt</w:t>
      </w:r>
      <w:proofErr w:type="spellEnd"/>
      <w:r w:rsidRPr="00DE0A49">
        <w:rPr>
          <w:vertAlign w:val="subscript"/>
        </w:rPr>
        <w:t xml:space="preserve"> </w:t>
      </w:r>
      <w:r w:rsidRPr="00DE0A49">
        <w:t>–</w:t>
      </w:r>
      <w:r w:rsidR="00C5355A" w:rsidRPr="00DE0A49">
        <w:t xml:space="preserve"> поровый объем</w:t>
      </w:r>
      <w:r w:rsidRPr="00DE0A49">
        <w:t xml:space="preserve"> </w:t>
      </w:r>
      <w:r w:rsidR="00C5355A" w:rsidRPr="00DE0A49">
        <w:t>зака</w:t>
      </w:r>
      <w:r w:rsidRPr="00DE0A49">
        <w:t xml:space="preserve">ченной кислоты до </w:t>
      </w:r>
      <w:r w:rsidR="00C5355A" w:rsidRPr="00DE0A49">
        <w:t xml:space="preserve">момента </w:t>
      </w:r>
      <w:r w:rsidRPr="00DE0A49">
        <w:t>прорыва;</w:t>
      </w:r>
    </w:p>
    <w:p w14:paraId="303B1040" w14:textId="5B88E9E3" w:rsidR="00E331E1" w:rsidRPr="00DE0A49" w:rsidRDefault="00E46D63" w:rsidP="00F53579">
      <w:r w:rsidRPr="00DE0A49">
        <w:t>Q –</w:t>
      </w:r>
      <w:r w:rsidR="00C5355A" w:rsidRPr="00DE0A49">
        <w:t xml:space="preserve"> объемный расход</w:t>
      </w:r>
      <w:r w:rsidR="00E331E1" w:rsidRPr="00DE0A49">
        <w:t>;</w:t>
      </w:r>
    </w:p>
    <w:p w14:paraId="64EB2AD5" w14:textId="5152D639" w:rsidR="00E331E1" w:rsidRPr="00DE0A49" w:rsidRDefault="00E331E1" w:rsidP="006936F7">
      <w:r w:rsidRPr="00DE0A49">
        <w:t>R – радиус цилиндра</w:t>
      </w:r>
      <w:r w:rsidR="00AA2FFC" w:rsidRPr="00DE0A49">
        <w:rPr>
          <w:lang w:eastAsia="ru-RU"/>
        </w:rPr>
        <w:t>;</w:t>
      </w:r>
    </w:p>
    <w:p w14:paraId="2CD72770" w14:textId="1FA0B800" w:rsidR="00E331E1" w:rsidRPr="00DE0A49" w:rsidRDefault="00E331E1" w:rsidP="00F53579">
      <w:r w:rsidRPr="00DE0A49">
        <w:rPr>
          <w:i/>
          <w:iCs/>
        </w:rPr>
        <w:t>Re</w:t>
      </w:r>
      <w:r w:rsidRPr="00DE0A49">
        <w:t xml:space="preserve"> </w:t>
      </w:r>
      <w:r w:rsidR="00E46D63" w:rsidRPr="00DE0A49">
        <w:t>–</w:t>
      </w:r>
      <w:r w:rsidRPr="00DE0A49">
        <w:t xml:space="preserve"> число Рейнольдса</w:t>
      </w:r>
      <w:r w:rsidR="00AA2FFC" w:rsidRPr="00DE0A49">
        <w:rPr>
          <w:lang w:eastAsia="ru-RU"/>
        </w:rPr>
        <w:t>;</w:t>
      </w:r>
    </w:p>
    <w:p w14:paraId="000B6CD5" w14:textId="2AE88A4A" w:rsidR="00E331E1" w:rsidRPr="00DE0A49" w:rsidRDefault="00E331E1" w:rsidP="00F53579">
      <w:pPr>
        <w:rPr>
          <w:rFonts w:eastAsiaTheme="minorEastAsia"/>
        </w:rPr>
      </w:pPr>
      <w:r w:rsidRPr="00DE0A49">
        <w:rPr>
          <w:rFonts w:eastAsiaTheme="minorEastAsia"/>
          <w:i/>
          <w:iCs/>
        </w:rPr>
        <w:t>S</w:t>
      </w:r>
      <w:r w:rsidRPr="00DE0A49">
        <w:rPr>
          <w:rFonts w:eastAsiaTheme="minorEastAsia"/>
        </w:rPr>
        <w:t xml:space="preserve"> - насыщенность смачивающей жидкостью</w:t>
      </w:r>
      <w:r w:rsidR="00AA2FFC" w:rsidRPr="00DE0A49">
        <w:rPr>
          <w:lang w:eastAsia="ru-RU"/>
        </w:rPr>
        <w:t>;</w:t>
      </w:r>
    </w:p>
    <w:p w14:paraId="515AD6E2" w14:textId="0271B3A7" w:rsidR="00E331E1" w:rsidRPr="00DE0A49" w:rsidRDefault="00E331E1" w:rsidP="007454F8">
      <w:pPr>
        <w:autoSpaceDE w:val="0"/>
        <w:autoSpaceDN w:val="0"/>
        <w:adjustRightInd w:val="0"/>
      </w:pPr>
      <w:r w:rsidRPr="00DE0A49">
        <w:t>T – тензор вязких напряжений</w:t>
      </w:r>
      <w:r w:rsidR="005D22BA">
        <w:t>;</w:t>
      </w:r>
    </w:p>
    <w:p w14:paraId="24F27C17" w14:textId="6BD0B446" w:rsidR="00E331E1" w:rsidRPr="00DE0A49" w:rsidRDefault="00E331E1" w:rsidP="00F53579">
      <w:r w:rsidRPr="00DE0A49">
        <w:rPr>
          <w:i/>
          <w:iCs/>
        </w:rPr>
        <w:t>u</w:t>
      </w:r>
      <w:r w:rsidR="00E46D63" w:rsidRPr="00DE0A49">
        <w:t xml:space="preserve"> –</w:t>
      </w:r>
      <w:r w:rsidRPr="00DE0A49">
        <w:t xml:space="preserve"> скорость, м/с</w:t>
      </w:r>
      <w:r w:rsidR="005D22BA">
        <w:t>;</w:t>
      </w:r>
    </w:p>
    <w:p w14:paraId="7131CA08" w14:textId="40A0D0B3" w:rsidR="00E331E1" w:rsidRPr="00DE0A49" w:rsidRDefault="00E331E1" w:rsidP="00F53579">
      <w:pPr>
        <w:rPr>
          <w:rFonts w:eastAsiaTheme="minorEastAsia"/>
        </w:rPr>
      </w:pPr>
      <w:r w:rsidRPr="00DE0A49">
        <w:rPr>
          <w:rFonts w:eastAsiaTheme="minorEastAsia"/>
          <w:i/>
          <w:iCs/>
        </w:rPr>
        <w:t>V</w:t>
      </w:r>
      <w:r w:rsidRPr="00DE0A49">
        <w:rPr>
          <w:rFonts w:eastAsiaTheme="minorEastAsia"/>
        </w:rPr>
        <w:t xml:space="preserve"> </w:t>
      </w:r>
      <w:r w:rsidR="00E46D63" w:rsidRPr="00DE0A49">
        <w:t>–</w:t>
      </w:r>
      <w:r w:rsidRPr="00DE0A49">
        <w:rPr>
          <w:rFonts w:eastAsiaTheme="minorEastAsia"/>
        </w:rPr>
        <w:t xml:space="preserve"> объем, м</w:t>
      </w:r>
      <w:r w:rsidRPr="00DE0A49">
        <w:rPr>
          <w:rFonts w:eastAsiaTheme="minorEastAsia"/>
          <w:vertAlign w:val="superscript"/>
        </w:rPr>
        <w:t>3</w:t>
      </w:r>
      <w:r w:rsidR="005D22BA" w:rsidRPr="005D22BA">
        <w:rPr>
          <w:rFonts w:eastAsiaTheme="minorEastAsia"/>
        </w:rPr>
        <w:t>;</w:t>
      </w:r>
    </w:p>
    <w:p w14:paraId="1E20909E" w14:textId="77777777" w:rsidR="00E331E1" w:rsidRPr="00DE0A49" w:rsidRDefault="00E331E1" w:rsidP="00F53579">
      <w:proofErr w:type="spellStart"/>
      <w:r w:rsidRPr="00DE0A49">
        <w:t>V</w:t>
      </w:r>
      <w:r w:rsidRPr="00DE0A49">
        <w:rPr>
          <w:vertAlign w:val="subscript"/>
        </w:rPr>
        <w:t>зер</w:t>
      </w:r>
      <w:proofErr w:type="spellEnd"/>
      <w:r w:rsidRPr="00DE0A49">
        <w:rPr>
          <w:vertAlign w:val="subscript"/>
        </w:rPr>
        <w:t xml:space="preserve">. </w:t>
      </w:r>
      <w:r w:rsidRPr="00DE0A49">
        <w:t>– объем зерен, м</w:t>
      </w:r>
      <w:r w:rsidRPr="00DE0A49">
        <w:rPr>
          <w:vertAlign w:val="superscript"/>
        </w:rPr>
        <w:t>3</w:t>
      </w:r>
      <w:r w:rsidRPr="00DE0A49">
        <w:t>;</w:t>
      </w:r>
    </w:p>
    <w:p w14:paraId="6258ACAD" w14:textId="360E0D07" w:rsidR="00E331E1" w:rsidRPr="00DE0A49" w:rsidRDefault="00E331E1" w:rsidP="006936F7">
      <w:pPr>
        <w:rPr>
          <w:szCs w:val="28"/>
        </w:rPr>
      </w:pPr>
      <w:proofErr w:type="spellStart"/>
      <w:r w:rsidRPr="00DE0A49">
        <w:rPr>
          <w:szCs w:val="28"/>
        </w:rPr>
        <w:t>V</w:t>
      </w:r>
      <w:r w:rsidRPr="00DE0A49">
        <w:rPr>
          <w:szCs w:val="28"/>
          <w:vertAlign w:val="subscript"/>
        </w:rPr>
        <w:t>кисл</w:t>
      </w:r>
      <w:proofErr w:type="spellEnd"/>
      <w:r w:rsidRPr="00DE0A49">
        <w:rPr>
          <w:szCs w:val="28"/>
        </w:rPr>
        <w:t xml:space="preserve"> – объем кислоты, прокаченный через образец до ее прорыва</w:t>
      </w:r>
      <w:r w:rsidR="00AA2FFC" w:rsidRPr="00DE0A49">
        <w:rPr>
          <w:lang w:eastAsia="ru-RU"/>
        </w:rPr>
        <w:t>;</w:t>
      </w:r>
    </w:p>
    <w:p w14:paraId="7EE55A49" w14:textId="77777777" w:rsidR="00E331E1" w:rsidRPr="00DE0A49" w:rsidRDefault="00E331E1" w:rsidP="00F53579">
      <w:proofErr w:type="spellStart"/>
      <w:r w:rsidRPr="00DE0A49">
        <w:t>V</w:t>
      </w:r>
      <w:r w:rsidRPr="00DE0A49">
        <w:rPr>
          <w:vertAlign w:val="subscript"/>
        </w:rPr>
        <w:t>о</w:t>
      </w:r>
      <w:proofErr w:type="spellEnd"/>
      <w:r w:rsidRPr="00DE0A49">
        <w:rPr>
          <w:vertAlign w:val="subscript"/>
        </w:rPr>
        <w:t xml:space="preserve"> </w:t>
      </w:r>
      <w:r w:rsidRPr="00DE0A49">
        <w:t>– объем образца, м</w:t>
      </w:r>
      <w:r w:rsidRPr="00DE0A49">
        <w:rPr>
          <w:vertAlign w:val="superscript"/>
        </w:rPr>
        <w:t>3</w:t>
      </w:r>
      <w:r w:rsidRPr="00DE0A49">
        <w:t>;</w:t>
      </w:r>
    </w:p>
    <w:p w14:paraId="3FC5A2DF" w14:textId="77777777" w:rsidR="00E331E1" w:rsidRPr="00DE0A49" w:rsidRDefault="00E331E1" w:rsidP="00F53579">
      <w:proofErr w:type="spellStart"/>
      <w:r w:rsidRPr="00DE0A49">
        <w:lastRenderedPageBreak/>
        <w:t>V</w:t>
      </w:r>
      <w:r w:rsidRPr="00DE0A49">
        <w:rPr>
          <w:vertAlign w:val="subscript"/>
        </w:rPr>
        <w:t>п</w:t>
      </w:r>
      <w:proofErr w:type="spellEnd"/>
      <w:r w:rsidRPr="00DE0A49">
        <w:t xml:space="preserve"> – объем пор, м</w:t>
      </w:r>
      <w:r w:rsidRPr="00DE0A49">
        <w:rPr>
          <w:vertAlign w:val="superscript"/>
        </w:rPr>
        <w:t>3</w:t>
      </w:r>
      <w:r w:rsidRPr="00DE0A49">
        <w:t>;</w:t>
      </w:r>
    </w:p>
    <w:p w14:paraId="1C0624B3" w14:textId="54169EB5" w:rsidR="00E331E1" w:rsidRPr="00DE0A49" w:rsidRDefault="00E331E1" w:rsidP="007454F8">
      <w:r w:rsidRPr="00DE0A49">
        <w:rPr>
          <w:i/>
          <w:iCs/>
        </w:rPr>
        <w:t>w</w:t>
      </w:r>
      <w:r w:rsidRPr="00DE0A49">
        <w:t xml:space="preserve"> – смачивающая жидкость</w:t>
      </w:r>
      <w:r w:rsidR="00AA2FFC" w:rsidRPr="00DE0A49">
        <w:rPr>
          <w:lang w:eastAsia="ru-RU"/>
        </w:rPr>
        <w:t>;</w:t>
      </w:r>
    </w:p>
    <w:p w14:paraId="3B83FB83" w14:textId="02D36571" w:rsidR="00E331E1" w:rsidRPr="00DE0A49" w:rsidRDefault="00E331E1" w:rsidP="006936F7">
      <w:pPr>
        <w:rPr>
          <w:rFonts w:cs="Times New Roman"/>
          <w:bCs/>
        </w:rPr>
      </w:pPr>
      <w:r w:rsidRPr="00DE0A49">
        <w:rPr>
          <w:rFonts w:cs="Times New Roman"/>
          <w:bCs/>
        </w:rPr>
        <w:t>α – поправочный коэффициент</w:t>
      </w:r>
      <w:r w:rsidR="00AA2FFC" w:rsidRPr="00DE0A49">
        <w:rPr>
          <w:lang w:eastAsia="ru-RU"/>
        </w:rPr>
        <w:t>;</w:t>
      </w:r>
    </w:p>
    <w:p w14:paraId="515495AC" w14:textId="167B80C4" w:rsidR="00E331E1" w:rsidRPr="00DE0A49" w:rsidRDefault="00E331E1" w:rsidP="006936F7">
      <w:r w:rsidRPr="00DE0A49">
        <w:t>δ</w:t>
      </w:r>
      <w:r w:rsidRPr="00DE0A49">
        <w:rPr>
          <w:vertAlign w:val="subscript"/>
        </w:rPr>
        <w:t>1</w:t>
      </w:r>
      <w:r w:rsidRPr="00DE0A49">
        <w:t xml:space="preserve"> </w:t>
      </w:r>
      <w:r w:rsidR="000773F9" w:rsidRPr="00DE0A49">
        <w:rPr>
          <w:rFonts w:cs="Times New Roman"/>
          <w:bCs/>
        </w:rPr>
        <w:t>–</w:t>
      </w:r>
      <w:r w:rsidRPr="00DE0A49">
        <w:t xml:space="preserve"> отношение диаметра цилиндра к размеру ячейки (δ</w:t>
      </w:r>
      <w:r w:rsidRPr="00DE0A49">
        <w:rPr>
          <w:vertAlign w:val="subscript"/>
        </w:rPr>
        <w:t>1</w:t>
      </w:r>
      <w:r w:rsidRPr="00DE0A49">
        <w:t>=d/∆x)</w:t>
      </w:r>
      <w:r w:rsidR="00AA2FFC" w:rsidRPr="00DE0A49">
        <w:rPr>
          <w:lang w:eastAsia="ru-RU"/>
        </w:rPr>
        <w:t>;</w:t>
      </w:r>
    </w:p>
    <w:p w14:paraId="34FED375" w14:textId="0D0BA974" w:rsidR="00E331E1" w:rsidRPr="00DE0A49" w:rsidRDefault="00E331E1" w:rsidP="006936F7">
      <w:r w:rsidRPr="00DE0A49">
        <w:t>δ</w:t>
      </w:r>
      <w:r w:rsidRPr="00DE0A49">
        <w:rPr>
          <w:vertAlign w:val="subscript"/>
        </w:rPr>
        <w:t>2</w:t>
      </w:r>
      <w:r w:rsidRPr="00DE0A49">
        <w:t xml:space="preserve"> </w:t>
      </w:r>
      <w:r w:rsidR="000773F9" w:rsidRPr="00DE0A49">
        <w:rPr>
          <w:rFonts w:cs="Times New Roman"/>
          <w:bCs/>
        </w:rPr>
        <w:t>–</w:t>
      </w:r>
      <w:r w:rsidRPr="00DE0A49">
        <w:t xml:space="preserve"> отношение параметра w к размеру ячейки (δ</w:t>
      </w:r>
      <w:r w:rsidRPr="00DE0A49">
        <w:rPr>
          <w:vertAlign w:val="subscript"/>
        </w:rPr>
        <w:t>2</w:t>
      </w:r>
      <w:r w:rsidRPr="00DE0A49">
        <w:t>=w/∆x)</w:t>
      </w:r>
      <w:r w:rsidR="00AA2FFC" w:rsidRPr="00DE0A49">
        <w:rPr>
          <w:lang w:eastAsia="ru-RU"/>
        </w:rPr>
        <w:t>;</w:t>
      </w:r>
    </w:p>
    <w:p w14:paraId="2F02FF87" w14:textId="35334652" w:rsidR="00E331E1" w:rsidRPr="00DE0A49" w:rsidRDefault="00E331E1" w:rsidP="006936F7">
      <w:pPr>
        <w:rPr>
          <w:szCs w:val="28"/>
        </w:rPr>
      </w:pPr>
      <w:proofErr w:type="spellStart"/>
      <w:r w:rsidRPr="00DE0A49">
        <w:rPr>
          <w:szCs w:val="28"/>
        </w:rPr>
        <w:t>δ</w:t>
      </w:r>
      <w:r w:rsidRPr="00DE0A49">
        <w:rPr>
          <w:szCs w:val="28"/>
          <w:vertAlign w:val="subscript"/>
        </w:rPr>
        <w:t>ж</w:t>
      </w:r>
      <w:proofErr w:type="spellEnd"/>
      <w:r w:rsidR="00E46D63" w:rsidRPr="00DE0A49">
        <w:rPr>
          <w:szCs w:val="28"/>
        </w:rPr>
        <w:t xml:space="preserve"> </w:t>
      </w:r>
      <w:r w:rsidR="00E46D63" w:rsidRPr="00DE0A49">
        <w:t>–</w:t>
      </w:r>
      <w:r w:rsidRPr="00DE0A49">
        <w:rPr>
          <w:szCs w:val="28"/>
        </w:rPr>
        <w:t xml:space="preserve"> плотность рабочей жидкости</w:t>
      </w:r>
      <w:r w:rsidR="00AA2FFC" w:rsidRPr="00DE0A49">
        <w:rPr>
          <w:lang w:eastAsia="ru-RU"/>
        </w:rPr>
        <w:t>;</w:t>
      </w:r>
    </w:p>
    <w:p w14:paraId="2111B796" w14:textId="74B90CD5" w:rsidR="00E331E1" w:rsidRPr="00DE0A49" w:rsidRDefault="00E331E1" w:rsidP="00F53579">
      <w:pPr>
        <w:rPr>
          <w:iCs/>
        </w:rPr>
      </w:pPr>
      <w:r w:rsidRPr="00DE0A49">
        <w:rPr>
          <w:rFonts w:cs="Times New Roman"/>
          <w:iCs/>
        </w:rPr>
        <w:t>θ</w:t>
      </w:r>
      <w:r w:rsidRPr="00DE0A49">
        <w:rPr>
          <w:iCs/>
        </w:rPr>
        <w:t xml:space="preserve"> – </w:t>
      </w:r>
      <w:r w:rsidR="00DF3D6A" w:rsidRPr="00DE0A49">
        <w:rPr>
          <w:iCs/>
        </w:rPr>
        <w:t>краевой угол смачивания</w:t>
      </w:r>
      <w:r w:rsidRPr="00DE0A49">
        <w:rPr>
          <w:iCs/>
        </w:rPr>
        <w:t xml:space="preserve">, </w:t>
      </w:r>
      <w:r w:rsidRPr="00DE0A49">
        <w:rPr>
          <w:rFonts w:ascii="Calibri" w:hAnsi="Calibri" w:cs="Calibri"/>
          <w:iCs/>
        </w:rPr>
        <w:t>°</w:t>
      </w:r>
      <w:r w:rsidRPr="00DE0A49">
        <w:rPr>
          <w:iCs/>
        </w:rPr>
        <w:t>;</w:t>
      </w:r>
    </w:p>
    <w:p w14:paraId="3FBCAB4B" w14:textId="15539F44" w:rsidR="00E331E1" w:rsidRPr="00DE0A49" w:rsidRDefault="00E331E1" w:rsidP="00F53579">
      <w:pPr>
        <w:rPr>
          <w:rFonts w:eastAsiaTheme="minorEastAsia"/>
        </w:rPr>
      </w:pPr>
      <w:r w:rsidRPr="00DE0A49">
        <w:rPr>
          <w:rFonts w:eastAsiaTheme="minorEastAsia"/>
          <w:i/>
          <w:iCs/>
        </w:rPr>
        <w:t>ρ</w:t>
      </w:r>
      <w:r w:rsidR="00E46D63" w:rsidRPr="00DE0A49">
        <w:rPr>
          <w:rFonts w:eastAsiaTheme="minorEastAsia"/>
        </w:rPr>
        <w:t xml:space="preserve"> </w:t>
      </w:r>
      <w:r w:rsidR="00E46D63" w:rsidRPr="00DE0A49">
        <w:t>–</w:t>
      </w:r>
      <w:r w:rsidRPr="00DE0A49">
        <w:rPr>
          <w:rFonts w:eastAsiaTheme="minorEastAsia"/>
        </w:rPr>
        <w:t xml:space="preserve"> плотность, кг/м</w:t>
      </w:r>
      <w:r w:rsidRPr="00DE0A49">
        <w:rPr>
          <w:rFonts w:eastAsiaTheme="minorEastAsia"/>
          <w:vertAlign w:val="superscript"/>
        </w:rPr>
        <w:t>3</w:t>
      </w:r>
      <w:r w:rsidR="00AA2FFC" w:rsidRPr="00DE0A49">
        <w:rPr>
          <w:lang w:eastAsia="ru-RU"/>
        </w:rPr>
        <w:t>;</w:t>
      </w:r>
    </w:p>
    <w:p w14:paraId="44041FC2" w14:textId="0A3C2501" w:rsidR="00E331E1" w:rsidRPr="00DE0A49" w:rsidRDefault="00E331E1" w:rsidP="00F53579">
      <w:r w:rsidRPr="00DE0A49">
        <w:t>σ – коэффициент поверхностного натяжения, Н*м</w:t>
      </w:r>
      <w:r w:rsidR="00AA2FFC" w:rsidRPr="00DE0A49">
        <w:rPr>
          <w:lang w:eastAsia="ru-RU"/>
        </w:rPr>
        <w:t>;</w:t>
      </w:r>
    </w:p>
    <w:p w14:paraId="6D432233" w14:textId="406448F7" w:rsidR="00E331E1" w:rsidRPr="00DE0A49" w:rsidRDefault="00E331E1" w:rsidP="006936F7">
      <w:pPr>
        <w:rPr>
          <w:szCs w:val="28"/>
        </w:rPr>
      </w:pPr>
      <w:r w:rsidRPr="00DE0A49">
        <w:rPr>
          <w:rFonts w:ascii="Calibri" w:hAnsi="Calibri" w:cs="Calibri"/>
          <w:szCs w:val="28"/>
        </w:rPr>
        <w:t>τ</w:t>
      </w:r>
      <w:r w:rsidRPr="00DE0A49">
        <w:rPr>
          <w:szCs w:val="28"/>
        </w:rPr>
        <w:t xml:space="preserve"> – гидравлическая извилистость</w:t>
      </w:r>
      <w:r w:rsidR="00AA2FFC" w:rsidRPr="00DE0A49">
        <w:rPr>
          <w:lang w:eastAsia="ru-RU"/>
        </w:rPr>
        <w:t>;</w:t>
      </w:r>
    </w:p>
    <w:p w14:paraId="4383FEBB" w14:textId="53705832" w:rsidR="00E331E1" w:rsidRPr="00DE0A49" w:rsidRDefault="00E331E1" w:rsidP="006936F7">
      <w:r w:rsidRPr="00DE0A49">
        <w:t xml:space="preserve">υ – кинематическая вязкость, </w:t>
      </w:r>
      <w:r w:rsidR="005769A6">
        <w:t>м</w:t>
      </w:r>
      <w:r w:rsidRPr="00DE0A49">
        <w:rPr>
          <w:vertAlign w:val="superscript"/>
        </w:rPr>
        <w:t>2</w:t>
      </w:r>
      <w:r w:rsidRPr="00DE0A49">
        <w:t>/</w:t>
      </w:r>
      <w:r w:rsidR="005769A6">
        <w:t>с</w:t>
      </w:r>
      <w:r w:rsidR="00AA2FFC" w:rsidRPr="00DE0A49">
        <w:rPr>
          <w:lang w:eastAsia="ru-RU"/>
        </w:rPr>
        <w:t>;</w:t>
      </w:r>
    </w:p>
    <w:p w14:paraId="39D01DAE" w14:textId="31C5E290" w:rsidR="00E331E1" w:rsidRPr="00DE0A49" w:rsidRDefault="005B7D1B" w:rsidP="006936F7">
      <m:oMath>
        <m:r>
          <w:rPr>
            <w:rFonts w:ascii="Cambria Math" w:hAnsi="Cambria Math"/>
          </w:rPr>
          <m:t>ϕ</m:t>
        </m:r>
      </m:oMath>
      <w:r w:rsidR="00E331E1" w:rsidRPr="00DE0A49">
        <w:t xml:space="preserve"> – пористость</w:t>
      </w:r>
      <w:r w:rsidR="00AA2FFC" w:rsidRPr="00DE0A49">
        <w:rPr>
          <w:lang w:eastAsia="ru-RU"/>
        </w:rPr>
        <w:t>;</w:t>
      </w:r>
    </w:p>
    <w:p w14:paraId="000F7C93" w14:textId="635BD4BA" w:rsidR="00E331E1" w:rsidRPr="00DE0A49" w:rsidRDefault="00E331E1" w:rsidP="006936F7">
      <w:pPr>
        <w:rPr>
          <w:lang w:eastAsia="ru-RU"/>
        </w:rPr>
      </w:pPr>
      <w:r w:rsidRPr="00DE0A49">
        <w:t>К-К – уравнение Козени-Кармана</w:t>
      </w:r>
      <w:r w:rsidR="00AA2FFC" w:rsidRPr="00DE0A49">
        <w:rPr>
          <w:lang w:eastAsia="ru-RU"/>
        </w:rPr>
        <w:t>;</w:t>
      </w:r>
    </w:p>
    <w:p w14:paraId="15F8D5D7" w14:textId="4E338879" w:rsidR="00E46D63" w:rsidRPr="00DE0A49" w:rsidRDefault="00E46D63" w:rsidP="006936F7">
      <w:r w:rsidRPr="00DE0A49">
        <w:rPr>
          <w:lang w:eastAsia="ru-RU"/>
        </w:rPr>
        <w:t xml:space="preserve">КО </w:t>
      </w:r>
      <w:r w:rsidRPr="00DE0A49">
        <w:t>–</w:t>
      </w:r>
      <w:r w:rsidRPr="00DE0A49">
        <w:rPr>
          <w:lang w:eastAsia="ru-RU"/>
        </w:rPr>
        <w:softHyphen/>
      </w:r>
      <w:r w:rsidRPr="00DE0A49">
        <w:rPr>
          <w:lang w:eastAsia="ru-RU"/>
        </w:rPr>
        <w:softHyphen/>
      </w:r>
      <w:r w:rsidRPr="00DE0A49">
        <w:rPr>
          <w:lang w:eastAsia="ru-RU"/>
        </w:rPr>
        <w:softHyphen/>
        <w:t xml:space="preserve"> кислотная обработка;</w:t>
      </w:r>
    </w:p>
    <w:p w14:paraId="6D2AB724" w14:textId="77777777" w:rsidR="00E331E1" w:rsidRPr="00DE0A49" w:rsidRDefault="00E331E1" w:rsidP="00F53579">
      <w:proofErr w:type="spellStart"/>
      <w:r w:rsidRPr="00DE0A49">
        <w:t>К</w:t>
      </w:r>
      <w:r w:rsidRPr="00DE0A49">
        <w:rPr>
          <w:vertAlign w:val="subscript"/>
        </w:rPr>
        <w:t>п</w:t>
      </w:r>
      <w:proofErr w:type="spellEnd"/>
      <w:r w:rsidRPr="00DE0A49">
        <w:t xml:space="preserve"> – коэффициент открытой пористости, %;</w:t>
      </w:r>
    </w:p>
    <w:p w14:paraId="1AC0D293" w14:textId="4ECDE6EF" w:rsidR="00E331E1" w:rsidRPr="00DE0A49" w:rsidRDefault="00E331E1" w:rsidP="00F53579">
      <w:proofErr w:type="spellStart"/>
      <w:r w:rsidRPr="00DE0A49">
        <w:t>К</w:t>
      </w:r>
      <w:r w:rsidRPr="00DE0A49">
        <w:rPr>
          <w:vertAlign w:val="subscript"/>
        </w:rPr>
        <w:t>пр</w:t>
      </w:r>
      <w:proofErr w:type="spellEnd"/>
      <w:r w:rsidRPr="00DE0A49">
        <w:rPr>
          <w:vertAlign w:val="subscript"/>
        </w:rPr>
        <w:t xml:space="preserve"> </w:t>
      </w:r>
      <w:r w:rsidRPr="00DE0A49">
        <w:t xml:space="preserve">– коэффициент </w:t>
      </w:r>
      <w:r w:rsidR="006A0903">
        <w:t xml:space="preserve">абсолютной </w:t>
      </w:r>
      <w:r w:rsidRPr="00DE0A49">
        <w:t>проницаемости;</w:t>
      </w:r>
    </w:p>
    <w:p w14:paraId="725B0147" w14:textId="77777777" w:rsidR="00E331E1" w:rsidRPr="00DE0A49" w:rsidRDefault="00E331E1" w:rsidP="00F53579">
      <w:r w:rsidRPr="00DE0A49">
        <w:t>ОФП – относительная фазовая проницаемость;</w:t>
      </w:r>
    </w:p>
    <w:p w14:paraId="284D039F" w14:textId="77777777" w:rsidR="00E331E1" w:rsidRPr="00DE0A49" w:rsidRDefault="00E331E1" w:rsidP="00F53579">
      <w:r w:rsidRPr="00DE0A49">
        <w:t>ПО – программное обеспечение;</w:t>
      </w:r>
    </w:p>
    <w:p w14:paraId="2D90A3EF" w14:textId="22AB2780" w:rsidR="006C3012" w:rsidRPr="00DE0A49" w:rsidRDefault="00E331E1" w:rsidP="00F53579">
      <w:r w:rsidRPr="00DE0A49">
        <w:t>ФЕС – фильтрационно-емкостные свойства;</w:t>
      </w:r>
    </w:p>
    <w:p w14:paraId="1B172FD2" w14:textId="77777777" w:rsidR="006C3012" w:rsidRPr="00DE0A49" w:rsidRDefault="006C3012">
      <w:pPr>
        <w:spacing w:after="160" w:line="259" w:lineRule="auto"/>
        <w:jc w:val="left"/>
      </w:pPr>
      <w:r w:rsidRPr="00DE0A49">
        <w:br w:type="page"/>
      </w:r>
    </w:p>
    <w:p w14:paraId="705EC101" w14:textId="2DADA8A3" w:rsidR="009F654E" w:rsidRPr="00DE0A49" w:rsidRDefault="009F654E" w:rsidP="00F53579">
      <w:pPr>
        <w:pStyle w:val="afa"/>
        <w:rPr>
          <w:b/>
          <w:bCs/>
        </w:rPr>
      </w:pPr>
      <w:bookmarkStart w:id="3" w:name="_Toc156930844"/>
      <w:r w:rsidRPr="00DE0A49">
        <w:rPr>
          <w:b/>
          <w:bCs/>
        </w:rPr>
        <w:lastRenderedPageBreak/>
        <w:t>ВВЕДЕНИЕ</w:t>
      </w:r>
      <w:bookmarkEnd w:id="3"/>
    </w:p>
    <w:p w14:paraId="45D2A044" w14:textId="25DE0DEC" w:rsidR="00816ACE" w:rsidRPr="00DE0A49" w:rsidRDefault="00816ACE" w:rsidP="00C63645">
      <w:pPr>
        <w:pStyle w:val="affc"/>
        <w:ind w:firstLine="709"/>
      </w:pPr>
      <w:r w:rsidRPr="00DE0A49">
        <w:rPr>
          <w:b/>
          <w:bCs/>
        </w:rPr>
        <w:t xml:space="preserve">Общая характеристика диссертационного исследования. </w:t>
      </w:r>
      <w:bookmarkStart w:id="4" w:name="_Hlk153292612"/>
      <w:r w:rsidR="009729FD" w:rsidRPr="00DE0A49">
        <w:t xml:space="preserve">Настоящая работа посвящена </w:t>
      </w:r>
      <w:r w:rsidR="008373BB" w:rsidRPr="00DE0A49">
        <w:t xml:space="preserve">определению характеристик пористой среды и течения жидкости в пористой среде </w:t>
      </w:r>
      <w:r w:rsidR="0065358F" w:rsidRPr="00DE0A49">
        <w:t xml:space="preserve">в масштабе пор </w:t>
      </w:r>
      <w:r w:rsidR="008373BB" w:rsidRPr="00DE0A49">
        <w:t>с помощью поромасштабного моделирования</w:t>
      </w:r>
      <w:r w:rsidR="00852731" w:rsidRPr="00DE0A49">
        <w:t xml:space="preserve"> на основе </w:t>
      </w:r>
      <w:r w:rsidR="00247529" w:rsidRPr="00DE0A49">
        <w:t>цифровых</w:t>
      </w:r>
      <w:r w:rsidR="00852731" w:rsidRPr="00DE0A49">
        <w:t xml:space="preserve"> моделей</w:t>
      </w:r>
      <w:r w:rsidR="00247529" w:rsidRPr="00DE0A49">
        <w:t xml:space="preserve"> керна</w:t>
      </w:r>
      <w:r w:rsidR="00852731" w:rsidRPr="00DE0A49">
        <w:t>, построенных с использованием микрокомпьютерной томографии</w:t>
      </w:r>
      <w:r w:rsidR="00AE705B" w:rsidRPr="00DE0A49">
        <w:t xml:space="preserve"> (µ-КТ)</w:t>
      </w:r>
      <w:r w:rsidR="004445C7" w:rsidRPr="00DE0A49">
        <w:t xml:space="preserve">, а также </w:t>
      </w:r>
      <w:r w:rsidR="00B65A79" w:rsidRPr="00DE0A49">
        <w:t>определению зависимос</w:t>
      </w:r>
      <w:r w:rsidR="00AE705B" w:rsidRPr="00DE0A49">
        <w:t>т</w:t>
      </w:r>
      <w:r w:rsidR="004445C7" w:rsidRPr="00DE0A49">
        <w:t>и</w:t>
      </w:r>
      <w:r w:rsidR="00AE705B" w:rsidRPr="00DE0A49">
        <w:t xml:space="preserve"> абсолютной проницаемости</w:t>
      </w:r>
      <w:r w:rsidR="004445C7" w:rsidRPr="00DE0A49">
        <w:t xml:space="preserve"> </w:t>
      </w:r>
      <w:r w:rsidR="003B1468" w:rsidRPr="00DE0A49">
        <w:t>от других характеристик</w:t>
      </w:r>
      <w:r w:rsidR="00AE705B" w:rsidRPr="00DE0A49">
        <w:t xml:space="preserve"> пористой среды для </w:t>
      </w:r>
      <w:r w:rsidR="00E46D63" w:rsidRPr="00DE0A49">
        <w:t>образцов карбонатного керна</w:t>
      </w:r>
      <w:r w:rsidR="008373BB" w:rsidRPr="00DE0A49">
        <w:t>.</w:t>
      </w:r>
      <w:bookmarkEnd w:id="4"/>
    </w:p>
    <w:p w14:paraId="2063D50B" w14:textId="72F23897" w:rsidR="00E428F6" w:rsidRPr="00DE0A49" w:rsidRDefault="00777914" w:rsidP="00C63645">
      <w:pPr>
        <w:pStyle w:val="affc"/>
        <w:ind w:firstLine="709"/>
        <w:rPr>
          <w:bCs/>
        </w:rPr>
      </w:pPr>
      <w:r w:rsidRPr="00DE0A49">
        <w:rPr>
          <w:b/>
          <w:bCs/>
        </w:rPr>
        <w:t>Оценка современного состояния решаемой научной или научно-технологической проблемы (задачи)</w:t>
      </w:r>
      <w:r w:rsidR="006F429F" w:rsidRPr="00DE0A49">
        <w:rPr>
          <w:b/>
          <w:bCs/>
        </w:rPr>
        <w:t>.</w:t>
      </w:r>
      <w:r w:rsidR="006F429F" w:rsidRPr="00DE0A49">
        <w:t xml:space="preserve"> </w:t>
      </w:r>
      <w:bookmarkStart w:id="5" w:name="_Hlk153292636"/>
      <w:r w:rsidR="001D1E54" w:rsidRPr="00DE0A49">
        <w:rPr>
          <w:bCs/>
        </w:rPr>
        <w:t>В настоящее время</w:t>
      </w:r>
      <w:r w:rsidR="00021AE7" w:rsidRPr="00DE0A49">
        <w:rPr>
          <w:bCs/>
        </w:rPr>
        <w:t xml:space="preserve"> по всему миру</w:t>
      </w:r>
      <w:r w:rsidR="001D1E54" w:rsidRPr="00DE0A49">
        <w:rPr>
          <w:bCs/>
        </w:rPr>
        <w:t xml:space="preserve"> </w:t>
      </w:r>
      <w:r w:rsidR="005A2A41" w:rsidRPr="00DE0A49">
        <w:rPr>
          <w:bCs/>
        </w:rPr>
        <w:t xml:space="preserve">повышенный интерес исследователей </w:t>
      </w:r>
      <w:r w:rsidR="0094362D" w:rsidRPr="00DE0A49">
        <w:rPr>
          <w:bCs/>
        </w:rPr>
        <w:t>вызывает</w:t>
      </w:r>
      <w:r w:rsidR="00E1237C" w:rsidRPr="00DE0A49">
        <w:rPr>
          <w:bCs/>
        </w:rPr>
        <w:t xml:space="preserve"> процесс фильтрации жидкости в пористой среде</w:t>
      </w:r>
      <w:r w:rsidR="001540F3" w:rsidRPr="00DE0A49">
        <w:rPr>
          <w:bCs/>
        </w:rPr>
        <w:t>, так как фильтрационные течения жидкости</w:t>
      </w:r>
      <w:r w:rsidR="005D044D" w:rsidRPr="00DE0A49">
        <w:rPr>
          <w:bCs/>
        </w:rPr>
        <w:t xml:space="preserve"> в </w:t>
      </w:r>
      <w:r w:rsidR="001540F3" w:rsidRPr="00DE0A49">
        <w:rPr>
          <w:bCs/>
        </w:rPr>
        <w:t>пористой среде широко распространены в природе и технике.</w:t>
      </w:r>
      <w:r w:rsidR="00F469D4" w:rsidRPr="00DE0A49">
        <w:rPr>
          <w:bCs/>
        </w:rPr>
        <w:t xml:space="preserve"> </w:t>
      </w:r>
      <w:r w:rsidR="00AE705B" w:rsidRPr="00DE0A49">
        <w:rPr>
          <w:bCs/>
        </w:rPr>
        <w:t>За</w:t>
      </w:r>
      <w:r w:rsidR="00C515AD" w:rsidRPr="00DE0A49">
        <w:rPr>
          <w:bCs/>
        </w:rPr>
        <w:t xml:space="preserve"> </w:t>
      </w:r>
      <w:r w:rsidR="00AE705B" w:rsidRPr="00DE0A49">
        <w:rPr>
          <w:bCs/>
        </w:rPr>
        <w:t>рубежом динамично развивается такое направление, как цифровая физика горных пород (</w:t>
      </w:r>
      <w:proofErr w:type="spellStart"/>
      <w:r w:rsidR="00AE705B" w:rsidRPr="00DE0A49">
        <w:rPr>
          <w:bCs/>
        </w:rPr>
        <w:t>digital</w:t>
      </w:r>
      <w:proofErr w:type="spellEnd"/>
      <w:r w:rsidR="00AE705B" w:rsidRPr="00DE0A49">
        <w:rPr>
          <w:bCs/>
        </w:rPr>
        <w:t xml:space="preserve"> </w:t>
      </w:r>
      <w:proofErr w:type="spellStart"/>
      <w:r w:rsidR="00AE705B" w:rsidRPr="00DE0A49">
        <w:rPr>
          <w:bCs/>
        </w:rPr>
        <w:t>rock</w:t>
      </w:r>
      <w:proofErr w:type="spellEnd"/>
      <w:r w:rsidR="00AE705B" w:rsidRPr="00DE0A49">
        <w:rPr>
          <w:bCs/>
        </w:rPr>
        <w:t xml:space="preserve"> </w:t>
      </w:r>
      <w:proofErr w:type="spellStart"/>
      <w:r w:rsidR="00AE705B" w:rsidRPr="00DE0A49">
        <w:rPr>
          <w:bCs/>
        </w:rPr>
        <w:t>physics</w:t>
      </w:r>
      <w:proofErr w:type="spellEnd"/>
      <w:r w:rsidR="00AE705B" w:rsidRPr="00DE0A49">
        <w:rPr>
          <w:bCs/>
        </w:rPr>
        <w:t>), которое</w:t>
      </w:r>
      <w:r w:rsidR="003B1468" w:rsidRPr="00DE0A49">
        <w:rPr>
          <w:bCs/>
        </w:rPr>
        <w:t xml:space="preserve"> позволяет определить характеристики </w:t>
      </w:r>
      <w:r w:rsidR="00AE705B" w:rsidRPr="00DE0A49">
        <w:rPr>
          <w:bCs/>
        </w:rPr>
        <w:t xml:space="preserve">горных </w:t>
      </w:r>
      <w:r w:rsidR="003B1468" w:rsidRPr="00DE0A49">
        <w:rPr>
          <w:bCs/>
        </w:rPr>
        <w:t>пород и прогнозировать характеристики</w:t>
      </w:r>
      <w:r w:rsidR="00AE705B" w:rsidRPr="00DE0A49">
        <w:rPr>
          <w:bCs/>
        </w:rPr>
        <w:t xml:space="preserve"> течения жидкости в масштабе пор. Распространены 2 подхода: прямое численное моделирование (</w:t>
      </w:r>
      <w:proofErr w:type="spellStart"/>
      <w:r w:rsidR="00AE705B" w:rsidRPr="00DE0A49">
        <w:rPr>
          <w:bCs/>
        </w:rPr>
        <w:t>direct</w:t>
      </w:r>
      <w:proofErr w:type="spellEnd"/>
      <w:r w:rsidR="00AE705B" w:rsidRPr="00DE0A49">
        <w:rPr>
          <w:bCs/>
        </w:rPr>
        <w:t xml:space="preserve"> </w:t>
      </w:r>
      <w:proofErr w:type="spellStart"/>
      <w:r w:rsidR="00AE705B" w:rsidRPr="00DE0A49">
        <w:rPr>
          <w:bCs/>
        </w:rPr>
        <w:t>numerical</w:t>
      </w:r>
      <w:proofErr w:type="spellEnd"/>
      <w:r w:rsidR="00AE705B" w:rsidRPr="00DE0A49">
        <w:rPr>
          <w:bCs/>
        </w:rPr>
        <w:t xml:space="preserve"> </w:t>
      </w:r>
      <w:proofErr w:type="spellStart"/>
      <w:r w:rsidR="00AE705B" w:rsidRPr="00DE0A49">
        <w:rPr>
          <w:bCs/>
        </w:rPr>
        <w:t>simulation</w:t>
      </w:r>
      <w:proofErr w:type="spellEnd"/>
      <w:r w:rsidR="00AE705B" w:rsidRPr="00DE0A49">
        <w:rPr>
          <w:bCs/>
        </w:rPr>
        <w:t>) и поросетевое моделирование (</w:t>
      </w:r>
      <w:proofErr w:type="spellStart"/>
      <w:r w:rsidR="00AE705B" w:rsidRPr="00DE0A49">
        <w:rPr>
          <w:bCs/>
        </w:rPr>
        <w:t>pore-network</w:t>
      </w:r>
      <w:proofErr w:type="spellEnd"/>
      <w:r w:rsidR="00AE705B" w:rsidRPr="00DE0A49">
        <w:rPr>
          <w:bCs/>
        </w:rPr>
        <w:t xml:space="preserve"> </w:t>
      </w:r>
      <w:proofErr w:type="spellStart"/>
      <w:r w:rsidR="00AE705B" w:rsidRPr="00DE0A49">
        <w:rPr>
          <w:bCs/>
        </w:rPr>
        <w:t>modeling</w:t>
      </w:r>
      <w:proofErr w:type="spellEnd"/>
      <w:r w:rsidR="00AE705B" w:rsidRPr="00DE0A49">
        <w:rPr>
          <w:bCs/>
        </w:rPr>
        <w:t>). О</w:t>
      </w:r>
      <w:r w:rsidR="00F90E31" w:rsidRPr="00DE0A49">
        <w:rPr>
          <w:bCs/>
        </w:rPr>
        <w:t>днако</w:t>
      </w:r>
      <w:r w:rsidR="00AE705B" w:rsidRPr="00DE0A49">
        <w:rPr>
          <w:bCs/>
        </w:rPr>
        <w:t xml:space="preserve">, на территории Казахстана </w:t>
      </w:r>
      <w:r w:rsidR="00F90E31" w:rsidRPr="00DE0A49">
        <w:rPr>
          <w:bCs/>
        </w:rPr>
        <w:t>в данный момент времени д</w:t>
      </w:r>
      <w:r w:rsidR="00852731" w:rsidRPr="00DE0A49">
        <w:rPr>
          <w:bCs/>
        </w:rPr>
        <w:t xml:space="preserve">ля определения характеристик пористой среды в основном используют </w:t>
      </w:r>
      <w:r w:rsidR="00512C98" w:rsidRPr="00DE0A49">
        <w:rPr>
          <w:bCs/>
        </w:rPr>
        <w:t xml:space="preserve">стандартные </w:t>
      </w:r>
      <w:r w:rsidR="00852731" w:rsidRPr="00DE0A49">
        <w:rPr>
          <w:bCs/>
        </w:rPr>
        <w:t>лабораторные исследования</w:t>
      </w:r>
      <w:r w:rsidR="00512C98" w:rsidRPr="00DE0A49">
        <w:rPr>
          <w:bCs/>
        </w:rPr>
        <w:t>, хотя они являются трудоемкими и ресурсоемкими по времени и финансовым затратам</w:t>
      </w:r>
      <w:r w:rsidR="00FF3D20" w:rsidRPr="00DE0A49">
        <w:rPr>
          <w:bCs/>
        </w:rPr>
        <w:t xml:space="preserve">. </w:t>
      </w:r>
      <w:r w:rsidR="00F469D4" w:rsidRPr="00DE0A49">
        <w:rPr>
          <w:bCs/>
        </w:rPr>
        <w:t xml:space="preserve">Большое количество работ посвящено </w:t>
      </w:r>
      <w:r w:rsidR="003A3480" w:rsidRPr="00DE0A49">
        <w:rPr>
          <w:bCs/>
        </w:rPr>
        <w:t>актуальным проблемам механики жидкости и газа</w:t>
      </w:r>
      <w:r w:rsidR="00917FE8" w:rsidRPr="00DE0A49">
        <w:rPr>
          <w:bCs/>
        </w:rPr>
        <w:t xml:space="preserve"> во всем мире</w:t>
      </w:r>
      <w:r w:rsidR="0088721E" w:rsidRPr="00DE0A49">
        <w:rPr>
          <w:bCs/>
        </w:rPr>
        <w:t xml:space="preserve">, </w:t>
      </w:r>
      <w:r w:rsidR="00926471" w:rsidRPr="00DE0A49">
        <w:rPr>
          <w:bCs/>
        </w:rPr>
        <w:t>в тоже время исследования в области поромасштабного моделирования течения жидкости в пористой среде</w:t>
      </w:r>
      <w:r w:rsidR="00CC2A7C" w:rsidRPr="00DE0A49">
        <w:rPr>
          <w:bCs/>
        </w:rPr>
        <w:t xml:space="preserve"> в масштабе пор</w:t>
      </w:r>
      <w:r w:rsidR="00926471" w:rsidRPr="00DE0A49">
        <w:rPr>
          <w:bCs/>
        </w:rPr>
        <w:t xml:space="preserve"> является новым направлением </w:t>
      </w:r>
      <w:r w:rsidR="00FB7091" w:rsidRPr="00DE0A49">
        <w:rPr>
          <w:bCs/>
        </w:rPr>
        <w:t xml:space="preserve">для исследований </w:t>
      </w:r>
      <w:r w:rsidR="00926471" w:rsidRPr="00DE0A49">
        <w:rPr>
          <w:bCs/>
        </w:rPr>
        <w:t xml:space="preserve">в </w:t>
      </w:r>
      <w:r w:rsidR="00F469D4" w:rsidRPr="00DE0A49">
        <w:rPr>
          <w:bCs/>
        </w:rPr>
        <w:t>Республике Казахстан</w:t>
      </w:r>
      <w:r w:rsidR="00926471" w:rsidRPr="00DE0A49">
        <w:rPr>
          <w:bCs/>
        </w:rPr>
        <w:t>.</w:t>
      </w:r>
      <w:r w:rsidR="00E03ACE" w:rsidRPr="00DE0A49">
        <w:rPr>
          <w:bCs/>
        </w:rPr>
        <w:t xml:space="preserve"> </w:t>
      </w:r>
    </w:p>
    <w:p w14:paraId="5A28A7DD" w14:textId="77777777" w:rsidR="006C3012" w:rsidRPr="00DE0A49" w:rsidRDefault="006C3012" w:rsidP="00C63645">
      <w:pPr>
        <w:pStyle w:val="affc"/>
        <w:ind w:firstLine="709"/>
      </w:pPr>
      <w:r w:rsidRPr="00DE0A49">
        <w:rPr>
          <w:bCs/>
        </w:rPr>
        <w:t xml:space="preserve">Для неразрушающего исследования структуры пористой среды возможно применение </w:t>
      </w:r>
      <w:r w:rsidRPr="00DE0A49">
        <w:t>µ-КТ.</w:t>
      </w:r>
      <w:r w:rsidRPr="00DE0A49">
        <w:rPr>
          <w:bCs/>
        </w:rPr>
        <w:t xml:space="preserve"> </w:t>
      </w:r>
      <w:r w:rsidR="00E428F6" w:rsidRPr="00DE0A49">
        <w:t>В Казахстане рентгеновская томография, с помощью которой возможно изучение образцов керна имеется только в ла</w:t>
      </w:r>
      <w:r w:rsidR="00C5355A" w:rsidRPr="00DE0A49">
        <w:t>боратории ТОО «</w:t>
      </w:r>
      <w:proofErr w:type="spellStart"/>
      <w:r w:rsidR="00C5355A" w:rsidRPr="00DE0A49">
        <w:t>КазНИПИмунайгаз</w:t>
      </w:r>
      <w:proofErr w:type="spellEnd"/>
      <w:r w:rsidR="00C5355A" w:rsidRPr="00DE0A49">
        <w:t>», г. Актау. Р</w:t>
      </w:r>
      <w:r w:rsidR="00E428F6" w:rsidRPr="00DE0A49">
        <w:t xml:space="preserve">азрешение рентгеновской томографии в данной лаборатории </w:t>
      </w:r>
      <w:r w:rsidR="003A789B" w:rsidRPr="00DE0A49">
        <w:t xml:space="preserve">не позволяет проводить </w:t>
      </w:r>
      <w:r w:rsidR="008401B9" w:rsidRPr="00DE0A49">
        <w:t xml:space="preserve">качественные </w:t>
      </w:r>
      <w:r w:rsidR="003A789B" w:rsidRPr="00DE0A49">
        <w:t>исследования в масштабе пор</w:t>
      </w:r>
      <w:r w:rsidR="00E428F6" w:rsidRPr="00DE0A49">
        <w:t>. Таким образом, рентгеновская томография имеет ограниченное применение и ограниченный круг использования в Казахстане.</w:t>
      </w:r>
      <w:r w:rsidR="008F3326" w:rsidRPr="00DE0A49">
        <w:t xml:space="preserve"> </w:t>
      </w:r>
    </w:p>
    <w:p w14:paraId="3551C2B6" w14:textId="74A186C3" w:rsidR="006C3012" w:rsidRPr="00DE0A49" w:rsidRDefault="00B0492F" w:rsidP="00C63645">
      <w:pPr>
        <w:pStyle w:val="affc"/>
        <w:ind w:firstLine="709"/>
      </w:pPr>
      <w:r w:rsidRPr="00DE0A49">
        <w:rPr>
          <w:szCs w:val="24"/>
        </w:rPr>
        <w:t xml:space="preserve">Изучение изменения поровой структуры из-за </w:t>
      </w:r>
      <w:r w:rsidR="00FE581E" w:rsidRPr="00DE0A49">
        <w:rPr>
          <w:szCs w:val="24"/>
        </w:rPr>
        <w:t>кислотной обработки</w:t>
      </w:r>
      <w:r w:rsidRPr="00DE0A49">
        <w:rPr>
          <w:szCs w:val="24"/>
        </w:rPr>
        <w:t xml:space="preserve"> пород является актуальной задачей в контексте интенсификации добычи углеводородов из карбонатных пластов и закачки CO</w:t>
      </w:r>
      <w:r w:rsidRPr="00DE0A49">
        <w:rPr>
          <w:szCs w:val="24"/>
          <w:vertAlign w:val="subscript"/>
        </w:rPr>
        <w:t>2</w:t>
      </w:r>
      <w:r w:rsidRPr="00DE0A49">
        <w:rPr>
          <w:szCs w:val="24"/>
        </w:rPr>
        <w:t xml:space="preserve"> в водоносные горизонты для последующего хранения. Требуются исследования в целях достижения максимального прироста абсолютной проницаемости при </w:t>
      </w:r>
      <w:r w:rsidRPr="00DE0A49">
        <w:rPr>
          <w:bCs/>
        </w:rPr>
        <w:t xml:space="preserve">маленьких объемах закачки кислоты в нефтеносные пласты для повышения нефтеотдачи. Закономерности зависимостей характеристик пористой среды для карбонатных пород могут применяться для гидродинамического моделирования нефтяными и нефтесервисными компаниями, а также для проведения оценки геологических запасов нефти и газа </w:t>
      </w:r>
      <w:r w:rsidRPr="00DE0A49">
        <w:rPr>
          <w:szCs w:val="24"/>
        </w:rPr>
        <w:t>Департаментом по разработке и добычи нефти Министерства РК.</w:t>
      </w:r>
    </w:p>
    <w:bookmarkEnd w:id="5"/>
    <w:p w14:paraId="1681EE4D" w14:textId="1DDE04E8" w:rsidR="00624B2C" w:rsidRPr="00DE0A49" w:rsidRDefault="00777914" w:rsidP="00C63645">
      <w:pPr>
        <w:pStyle w:val="affc"/>
        <w:ind w:firstLine="709"/>
        <w:rPr>
          <w:bCs/>
        </w:rPr>
      </w:pPr>
      <w:r w:rsidRPr="00DE0A49">
        <w:rPr>
          <w:b/>
          <w:bCs/>
        </w:rPr>
        <w:lastRenderedPageBreak/>
        <w:t>Основание и исходные данные для разработки темы</w:t>
      </w:r>
      <w:r w:rsidR="009D028E" w:rsidRPr="00DE0A49">
        <w:rPr>
          <w:b/>
          <w:bCs/>
        </w:rPr>
        <w:t>.</w:t>
      </w:r>
      <w:r w:rsidR="009D028E" w:rsidRPr="00DE0A49">
        <w:rPr>
          <w:bCs/>
        </w:rPr>
        <w:t xml:space="preserve"> </w:t>
      </w:r>
      <w:bookmarkStart w:id="6" w:name="_Hlk153292665"/>
      <w:r w:rsidR="00133EBE" w:rsidRPr="00DE0A49">
        <w:rPr>
          <w:bCs/>
        </w:rPr>
        <w:t>Традиционно</w:t>
      </w:r>
      <w:r w:rsidR="0047695C" w:rsidRPr="00DE0A49">
        <w:rPr>
          <w:bCs/>
        </w:rPr>
        <w:t xml:space="preserve"> характеристик</w:t>
      </w:r>
      <w:r w:rsidR="00AA427C" w:rsidRPr="00DE0A49">
        <w:rPr>
          <w:bCs/>
        </w:rPr>
        <w:t>и</w:t>
      </w:r>
      <w:r w:rsidR="0047695C" w:rsidRPr="00DE0A49">
        <w:rPr>
          <w:bCs/>
        </w:rPr>
        <w:t xml:space="preserve"> пористой среды и течения жидкости </w:t>
      </w:r>
      <w:r w:rsidR="00DC3A71" w:rsidRPr="00DE0A49">
        <w:rPr>
          <w:bCs/>
        </w:rPr>
        <w:t>определяются экспериментальными методами на специальном лабораторном оборудовании</w:t>
      </w:r>
      <w:r w:rsidR="00F078FA" w:rsidRPr="00DE0A49">
        <w:rPr>
          <w:bCs/>
        </w:rPr>
        <w:t>, однако это требу</w:t>
      </w:r>
      <w:r w:rsidR="003F59B3" w:rsidRPr="00DE0A49">
        <w:rPr>
          <w:bCs/>
        </w:rPr>
        <w:t>ет</w:t>
      </w:r>
      <w:r w:rsidR="00F078FA" w:rsidRPr="00DE0A49">
        <w:rPr>
          <w:bCs/>
        </w:rPr>
        <w:t xml:space="preserve"> значительн</w:t>
      </w:r>
      <w:r w:rsidR="00326F75" w:rsidRPr="00DE0A49">
        <w:rPr>
          <w:bCs/>
        </w:rPr>
        <w:t>ы</w:t>
      </w:r>
      <w:r w:rsidR="003F59B3" w:rsidRPr="00DE0A49">
        <w:rPr>
          <w:bCs/>
        </w:rPr>
        <w:t>х</w:t>
      </w:r>
      <w:r w:rsidR="006306E4" w:rsidRPr="00DE0A49">
        <w:rPr>
          <w:bCs/>
        </w:rPr>
        <w:t xml:space="preserve"> </w:t>
      </w:r>
      <w:r w:rsidR="00326F75" w:rsidRPr="00DE0A49">
        <w:rPr>
          <w:bCs/>
        </w:rPr>
        <w:t>временны</w:t>
      </w:r>
      <w:r w:rsidR="003F59B3" w:rsidRPr="00DE0A49">
        <w:rPr>
          <w:bCs/>
        </w:rPr>
        <w:t xml:space="preserve">х </w:t>
      </w:r>
      <w:r w:rsidR="006306E4" w:rsidRPr="00DE0A49">
        <w:rPr>
          <w:bCs/>
        </w:rPr>
        <w:t xml:space="preserve">(до 3-5 месяцев) и </w:t>
      </w:r>
      <w:r w:rsidR="00F078FA" w:rsidRPr="00DE0A49">
        <w:rPr>
          <w:bCs/>
        </w:rPr>
        <w:t>финансовы</w:t>
      </w:r>
      <w:r w:rsidR="003F59B3" w:rsidRPr="00DE0A49">
        <w:rPr>
          <w:bCs/>
        </w:rPr>
        <w:t>х</w:t>
      </w:r>
      <w:r w:rsidR="00F078FA" w:rsidRPr="00DE0A49">
        <w:rPr>
          <w:bCs/>
        </w:rPr>
        <w:t xml:space="preserve"> ресурс</w:t>
      </w:r>
      <w:r w:rsidR="003F59B3" w:rsidRPr="00DE0A49">
        <w:rPr>
          <w:bCs/>
        </w:rPr>
        <w:t>ов</w:t>
      </w:r>
      <w:r w:rsidR="006306E4" w:rsidRPr="00DE0A49">
        <w:rPr>
          <w:bCs/>
        </w:rPr>
        <w:t xml:space="preserve">. </w:t>
      </w:r>
      <w:r w:rsidR="00B575FC" w:rsidRPr="00DE0A49">
        <w:rPr>
          <w:bCs/>
        </w:rPr>
        <w:t>Нето</w:t>
      </w:r>
      <w:r w:rsidR="00533B0F" w:rsidRPr="00DE0A49">
        <w:rPr>
          <w:bCs/>
        </w:rPr>
        <w:t xml:space="preserve">чность измерительных приборов, неправильные условия эксперимента, </w:t>
      </w:r>
      <w:r w:rsidR="00522D0F" w:rsidRPr="00DE0A49">
        <w:rPr>
          <w:bCs/>
        </w:rPr>
        <w:t xml:space="preserve">неправильная обработка данных, а также </w:t>
      </w:r>
      <w:r w:rsidR="00533B0F" w:rsidRPr="00DE0A49">
        <w:rPr>
          <w:bCs/>
        </w:rPr>
        <w:t xml:space="preserve">случайные и человеческие ошибки при проведении лабораторных экспериментов могут привести к </w:t>
      </w:r>
      <w:r w:rsidR="00CD1D26" w:rsidRPr="00DE0A49">
        <w:rPr>
          <w:bCs/>
        </w:rPr>
        <w:t>некорректным</w:t>
      </w:r>
      <w:r w:rsidR="00533B0F" w:rsidRPr="00DE0A49">
        <w:rPr>
          <w:bCs/>
        </w:rPr>
        <w:t xml:space="preserve"> результатам</w:t>
      </w:r>
      <w:r w:rsidR="00B575FC" w:rsidRPr="00DE0A49">
        <w:rPr>
          <w:bCs/>
        </w:rPr>
        <w:t>.</w:t>
      </w:r>
      <w:r w:rsidR="00112C59" w:rsidRPr="00DE0A49">
        <w:rPr>
          <w:bCs/>
        </w:rPr>
        <w:t xml:space="preserve"> И</w:t>
      </w:r>
      <w:r w:rsidR="00E961B1" w:rsidRPr="00DE0A49">
        <w:rPr>
          <w:bCs/>
        </w:rPr>
        <w:t xml:space="preserve">спользование </w:t>
      </w:r>
      <w:r w:rsidR="00E30C48" w:rsidRPr="00DE0A49">
        <w:rPr>
          <w:bCs/>
        </w:rPr>
        <w:t xml:space="preserve">компьютерного </w:t>
      </w:r>
      <w:r w:rsidR="00E961B1" w:rsidRPr="00DE0A49">
        <w:rPr>
          <w:bCs/>
        </w:rPr>
        <w:t xml:space="preserve">моделирования позволит сократить количество </w:t>
      </w:r>
      <w:r w:rsidR="00846FFF" w:rsidRPr="00DE0A49">
        <w:rPr>
          <w:bCs/>
        </w:rPr>
        <w:t>затрачиваемых</w:t>
      </w:r>
      <w:r w:rsidR="00E961B1" w:rsidRPr="00DE0A49">
        <w:rPr>
          <w:bCs/>
        </w:rPr>
        <w:t xml:space="preserve"> временных ресурсов</w:t>
      </w:r>
      <w:r w:rsidR="00D6274C" w:rsidRPr="00DE0A49">
        <w:rPr>
          <w:bCs/>
        </w:rPr>
        <w:t xml:space="preserve">, </w:t>
      </w:r>
      <w:r w:rsidR="00E411D5" w:rsidRPr="00DE0A49">
        <w:rPr>
          <w:bCs/>
        </w:rPr>
        <w:t xml:space="preserve">вместе с тем, </w:t>
      </w:r>
      <w:r w:rsidR="002849C9" w:rsidRPr="00DE0A49">
        <w:rPr>
          <w:bCs/>
        </w:rPr>
        <w:t>моделирование</w:t>
      </w:r>
      <w:r w:rsidR="005F5CD9" w:rsidRPr="00DE0A49">
        <w:rPr>
          <w:bCs/>
        </w:rPr>
        <w:t xml:space="preserve"> </w:t>
      </w:r>
      <w:r w:rsidR="009B6B54" w:rsidRPr="00DE0A49">
        <w:rPr>
          <w:bCs/>
        </w:rPr>
        <w:t>является менее дорогостоящим и ресурсоемким способом</w:t>
      </w:r>
      <w:r w:rsidR="00D6274C" w:rsidRPr="00DE0A49">
        <w:rPr>
          <w:bCs/>
        </w:rPr>
        <w:t xml:space="preserve">. </w:t>
      </w:r>
    </w:p>
    <w:p w14:paraId="041671BF" w14:textId="77777777" w:rsidR="00B0492F" w:rsidRPr="00DE0A49" w:rsidRDefault="00B0492F" w:rsidP="00C63645">
      <w:pPr>
        <w:pStyle w:val="affc"/>
        <w:ind w:firstLine="709"/>
      </w:pPr>
      <w:r w:rsidRPr="00DE0A49">
        <w:t>Имеется большое количество исследований, посвященных зависимости проницаемости от других характеристик пористой среды, однако они не всегда применимы для карбонатных пород, так как рассчитаны для идеальных пористых сред.</w:t>
      </w:r>
    </w:p>
    <w:p w14:paraId="696F0B60" w14:textId="1622F364" w:rsidR="006C3012" w:rsidRPr="00DE0A49" w:rsidRDefault="006C3012" w:rsidP="00C63645">
      <w:pPr>
        <w:pStyle w:val="affc"/>
        <w:ind w:firstLine="709"/>
        <w:rPr>
          <w:bCs/>
        </w:rPr>
      </w:pPr>
      <w:r w:rsidRPr="00DE0A49">
        <w:t>В Казахстане оборудование для µ-КТ имеется только в лаборатории г.</w:t>
      </w:r>
      <w:r w:rsidR="008D3728" w:rsidRPr="00DE0A49">
        <w:t xml:space="preserve"> </w:t>
      </w:r>
      <w:r w:rsidRPr="00DE0A49">
        <w:t xml:space="preserve">Актау, но на момент проведения стадии экспериментов, оно вышло из строя. Был проведен один эксперимент с использованием медицинской томографии (разрешение 625 микрон) до и после </w:t>
      </w:r>
      <w:r w:rsidR="00E5530F" w:rsidRPr="00DE0A49">
        <w:t>кислотной обработки</w:t>
      </w:r>
      <w:r w:rsidRPr="00DE0A49">
        <w:t xml:space="preserve"> образцов керна соляной кислотой. Поскольку ее разрешение является грубым, полученные данные не позволили увидеть поровую структуру в 3D и провести поромасштабное моделирование для определения хара</w:t>
      </w:r>
      <w:r w:rsidR="00632112" w:rsidRPr="00DE0A49">
        <w:t>к</w:t>
      </w:r>
      <w:r w:rsidRPr="00DE0A49">
        <w:t xml:space="preserve">теристик пористой среды и течения жидкости, а также выявления закономерностей зависимости </w:t>
      </w:r>
      <w:r w:rsidR="001023B6">
        <w:t xml:space="preserve">абсолютной </w:t>
      </w:r>
      <w:r w:rsidRPr="00DE0A49">
        <w:t>проницаемости от других характеристик пористой среды. Именно поэтому, было принято решение проводить µ-КТ за</w:t>
      </w:r>
      <w:r w:rsidR="007F4293" w:rsidRPr="00DE0A49">
        <w:t xml:space="preserve"> </w:t>
      </w:r>
      <w:r w:rsidRPr="00DE0A49">
        <w:t>рубежом в лаборатории рентгеновской томографии в Казанском Федеральном Университете.</w:t>
      </w:r>
    </w:p>
    <w:p w14:paraId="0F26435A" w14:textId="2A8BDAA0" w:rsidR="007E70F1" w:rsidRPr="00DE0A49" w:rsidRDefault="007E70F1" w:rsidP="00C63645">
      <w:pPr>
        <w:pStyle w:val="affc"/>
        <w:ind w:firstLine="709"/>
        <w:rPr>
          <w:szCs w:val="24"/>
        </w:rPr>
      </w:pPr>
      <w:r w:rsidRPr="00DE0A49">
        <w:rPr>
          <w:bCs/>
        </w:rPr>
        <w:t xml:space="preserve">В данной работе </w:t>
      </w:r>
      <w:r w:rsidR="000977DE" w:rsidRPr="00DE0A49">
        <w:rPr>
          <w:bCs/>
        </w:rPr>
        <w:t xml:space="preserve">были просканированы </w:t>
      </w:r>
      <w:r w:rsidRPr="00DE0A49">
        <w:rPr>
          <w:bCs/>
        </w:rPr>
        <w:t xml:space="preserve">8 образцов карбонатного керна с помощью </w:t>
      </w:r>
      <w:r w:rsidRPr="00DE0A49">
        <w:t xml:space="preserve">µ-КТ для построения цифровой модели и </w:t>
      </w:r>
      <w:r w:rsidR="00FD507D" w:rsidRPr="00DE0A49">
        <w:t>проведения</w:t>
      </w:r>
      <w:r w:rsidRPr="00DE0A49">
        <w:t xml:space="preserve"> поро</w:t>
      </w:r>
      <w:r w:rsidR="00E75326" w:rsidRPr="00DE0A49">
        <w:t>масш</w:t>
      </w:r>
      <w:r w:rsidR="00822167" w:rsidRPr="00DE0A49">
        <w:t>т</w:t>
      </w:r>
      <w:r w:rsidR="00E75326" w:rsidRPr="00DE0A49">
        <w:t>абно</w:t>
      </w:r>
      <w:r w:rsidRPr="00DE0A49">
        <w:t>го моделирования в масштабе пор.</w:t>
      </w:r>
      <w:r w:rsidR="00151CEA" w:rsidRPr="00DE0A49">
        <w:rPr>
          <w:szCs w:val="24"/>
        </w:rPr>
        <w:t xml:space="preserve"> Было и</w:t>
      </w:r>
      <w:r w:rsidR="003B1468" w:rsidRPr="00DE0A49">
        <w:rPr>
          <w:szCs w:val="24"/>
        </w:rPr>
        <w:t xml:space="preserve">сследовано изменение характеристик </w:t>
      </w:r>
      <w:r w:rsidR="00151CEA" w:rsidRPr="00DE0A49">
        <w:rPr>
          <w:szCs w:val="24"/>
        </w:rPr>
        <w:t>п</w:t>
      </w:r>
      <w:r w:rsidR="000D2D34" w:rsidRPr="00DE0A49">
        <w:rPr>
          <w:szCs w:val="24"/>
        </w:rPr>
        <w:t>ористой среды и течения жидкости</w:t>
      </w:r>
      <w:r w:rsidR="00151CEA" w:rsidRPr="00DE0A49">
        <w:rPr>
          <w:szCs w:val="24"/>
        </w:rPr>
        <w:t xml:space="preserve"> после </w:t>
      </w:r>
      <w:r w:rsidR="00E5530F" w:rsidRPr="00DE0A49">
        <w:rPr>
          <w:szCs w:val="24"/>
        </w:rPr>
        <w:t xml:space="preserve">кислотной обработки </w:t>
      </w:r>
      <w:r w:rsidR="00151CEA" w:rsidRPr="00DE0A49">
        <w:rPr>
          <w:szCs w:val="24"/>
        </w:rPr>
        <w:t>образцов карбонатного керна соляной кислотой</w:t>
      </w:r>
      <w:r w:rsidR="000977DE" w:rsidRPr="00DE0A49">
        <w:rPr>
          <w:szCs w:val="24"/>
        </w:rPr>
        <w:t xml:space="preserve"> и изучена зависимость </w:t>
      </w:r>
      <w:r w:rsidR="00A6013F">
        <w:rPr>
          <w:szCs w:val="24"/>
        </w:rPr>
        <w:t xml:space="preserve">абсолютной </w:t>
      </w:r>
      <w:r w:rsidR="000977DE" w:rsidRPr="00DE0A49">
        <w:rPr>
          <w:szCs w:val="24"/>
        </w:rPr>
        <w:t>про</w:t>
      </w:r>
      <w:r w:rsidR="003B1468" w:rsidRPr="00DE0A49">
        <w:rPr>
          <w:szCs w:val="24"/>
        </w:rPr>
        <w:t xml:space="preserve">ницаемости от других характеристик </w:t>
      </w:r>
      <w:r w:rsidR="000977DE" w:rsidRPr="00DE0A49">
        <w:rPr>
          <w:szCs w:val="24"/>
        </w:rPr>
        <w:t>пористой среды</w:t>
      </w:r>
      <w:r w:rsidR="00151CEA" w:rsidRPr="00DE0A49">
        <w:rPr>
          <w:szCs w:val="24"/>
        </w:rPr>
        <w:t>.</w:t>
      </w:r>
    </w:p>
    <w:p w14:paraId="67C387E3" w14:textId="70769762" w:rsidR="00B0492F" w:rsidRPr="00DE0A49" w:rsidRDefault="00777914" w:rsidP="00C63645">
      <w:pPr>
        <w:ind w:firstLine="709"/>
        <w:rPr>
          <w:rFonts w:cs="Times New Roman"/>
          <w:szCs w:val="24"/>
        </w:rPr>
      </w:pPr>
      <w:bookmarkStart w:id="7" w:name="_Hlk153292680"/>
      <w:bookmarkEnd w:id="6"/>
      <w:r w:rsidRPr="00DE0A49">
        <w:rPr>
          <w:b/>
          <w:bCs/>
        </w:rPr>
        <w:t>Обоснование необходимости проведения данной научно-исследовательской работы</w:t>
      </w:r>
      <w:r w:rsidR="001154D4" w:rsidRPr="00DE0A49">
        <w:rPr>
          <w:b/>
          <w:bCs/>
        </w:rPr>
        <w:t>.</w:t>
      </w:r>
      <w:r w:rsidR="001154D4" w:rsidRPr="00DE0A49">
        <w:t xml:space="preserve"> </w:t>
      </w:r>
      <w:r w:rsidR="00B0492F" w:rsidRPr="00DE0A49">
        <w:t xml:space="preserve">В Республике Казахстан большая часть трудноизвлекаемых запасов сосредоточена на месторождениях с карбонатными коллекторами. Для </w:t>
      </w:r>
      <w:r w:rsidR="005279D0" w:rsidRPr="00DE0A49">
        <w:t>улучшения такого метода повышения нефтеотдачи как кислотная обра</w:t>
      </w:r>
      <w:r w:rsidR="008B495D" w:rsidRPr="00DE0A49">
        <w:t>бо</w:t>
      </w:r>
      <w:r w:rsidR="005279D0" w:rsidRPr="00DE0A49">
        <w:t xml:space="preserve">тка </w:t>
      </w:r>
      <w:r w:rsidR="007569F3">
        <w:t>призабойной зоны скважины</w:t>
      </w:r>
      <w:r w:rsidR="005279D0" w:rsidRPr="00DE0A49">
        <w:t xml:space="preserve">, </w:t>
      </w:r>
      <w:r w:rsidR="00B0492F" w:rsidRPr="00DE0A49">
        <w:t xml:space="preserve">необходимо исследовать </w:t>
      </w:r>
      <w:r w:rsidR="00E46D63" w:rsidRPr="00DE0A49">
        <w:t xml:space="preserve">воздействие кислотных </w:t>
      </w:r>
      <w:r w:rsidR="00A6013F">
        <w:t>растворов</w:t>
      </w:r>
      <w:r w:rsidR="00E46D63" w:rsidRPr="00DE0A49">
        <w:t xml:space="preserve"> на карбонатные</w:t>
      </w:r>
      <w:r w:rsidR="005279D0" w:rsidRPr="00DE0A49">
        <w:t xml:space="preserve"> пород</w:t>
      </w:r>
      <w:r w:rsidR="00E46D63" w:rsidRPr="00DE0A49">
        <w:t>ы</w:t>
      </w:r>
      <w:r w:rsidR="005279D0" w:rsidRPr="00DE0A49">
        <w:t xml:space="preserve"> </w:t>
      </w:r>
      <w:r w:rsidR="00B0492F" w:rsidRPr="00DE0A49">
        <w:t xml:space="preserve">(скорость закачки и концентрация кислоты) для достижения </w:t>
      </w:r>
      <w:r w:rsidR="005279D0" w:rsidRPr="00DE0A49">
        <w:t xml:space="preserve">наивысшего коэффициента нефтеотдачи. </w:t>
      </w:r>
      <w:r w:rsidR="00B0492F" w:rsidRPr="00DE0A49">
        <w:t xml:space="preserve">Существует необходимость в выявлении зависимости </w:t>
      </w:r>
      <w:r w:rsidR="00335470">
        <w:t xml:space="preserve">абсолютной </w:t>
      </w:r>
      <w:r w:rsidR="00B0492F" w:rsidRPr="00DE0A49">
        <w:t xml:space="preserve">проницаемости от других характеристик пористой среды именно для карбонатных пород. </w:t>
      </w:r>
      <w:r w:rsidR="005279D0" w:rsidRPr="00DE0A49">
        <w:t>Имеющие</w:t>
      </w:r>
      <w:r w:rsidR="00E46D63" w:rsidRPr="00DE0A49">
        <w:t>ся</w:t>
      </w:r>
      <w:r w:rsidR="005279D0" w:rsidRPr="00DE0A49">
        <w:t xml:space="preserve"> зависимости абсолютной проницаемости от пористости были определены для идеальных пористых сред, что исключает получение достоверных результатов для образцов </w:t>
      </w:r>
      <w:r w:rsidR="00B872EB" w:rsidRPr="00DE0A49">
        <w:t xml:space="preserve">реальных </w:t>
      </w:r>
      <w:r w:rsidR="005279D0" w:rsidRPr="00DE0A49">
        <w:t xml:space="preserve">карбонатных пород. </w:t>
      </w:r>
      <w:r w:rsidR="00B0492F" w:rsidRPr="00DE0A49">
        <w:t>И</w:t>
      </w:r>
      <w:r w:rsidR="00B0492F" w:rsidRPr="00DE0A49">
        <w:rPr>
          <w:rFonts w:cs="Times New Roman"/>
          <w:szCs w:val="24"/>
        </w:rPr>
        <w:t>с</w:t>
      </w:r>
      <w:r w:rsidR="00B0492F" w:rsidRPr="00DE0A49">
        <w:t xml:space="preserve">следование течения жидкости в пористой среде в масштабе пор с помощью </w:t>
      </w:r>
      <w:r w:rsidR="00B0492F" w:rsidRPr="00DE0A49">
        <w:lastRenderedPageBreak/>
        <w:t>поромасштабного моделирования позволяет извлекать характеристики пористой среды (абсолютная проницаемость, пористость, удельная поверхность, гидравлическая извилистость, радиус пор, радиус горловин пор, координационное число) и течения жидкости (относительные фазовые проница</w:t>
      </w:r>
      <w:r w:rsidR="002C45BB">
        <w:t>емости</w:t>
      </w:r>
      <w:r w:rsidR="00B0492F" w:rsidRPr="00DE0A49">
        <w:t>).</w:t>
      </w:r>
    </w:p>
    <w:p w14:paraId="3349B1A1" w14:textId="0F953C7C" w:rsidR="00501F3D" w:rsidRPr="00DE0A49" w:rsidRDefault="000F15FC" w:rsidP="00C63645">
      <w:pPr>
        <w:pStyle w:val="affc"/>
        <w:ind w:firstLine="709"/>
        <w:rPr>
          <w:bCs/>
        </w:rPr>
      </w:pPr>
      <w:r w:rsidRPr="00DE0A49">
        <w:t xml:space="preserve">В настоящее время </w:t>
      </w:r>
      <w:r w:rsidR="00E46D63" w:rsidRPr="00DE0A49">
        <w:t xml:space="preserve">в целях </w:t>
      </w:r>
      <w:r w:rsidRPr="00DE0A49">
        <w:t xml:space="preserve">детального изучения пористой структуры породы в 3D </w:t>
      </w:r>
      <w:r w:rsidR="00E46D63" w:rsidRPr="00DE0A49">
        <w:t xml:space="preserve">для </w:t>
      </w:r>
      <w:r w:rsidRPr="00DE0A49">
        <w:t>выполнения рас</w:t>
      </w:r>
      <w:r w:rsidR="003B1468" w:rsidRPr="00DE0A49">
        <w:t xml:space="preserve">четов по определению характеристик </w:t>
      </w:r>
      <w:r w:rsidR="00B872EB" w:rsidRPr="00DE0A49">
        <w:t>горных пород</w:t>
      </w:r>
      <w:r w:rsidRPr="00DE0A49">
        <w:t xml:space="preserve"> пользуется популярностью рентгеновская µ-КТ. </w:t>
      </w:r>
      <w:r w:rsidR="00C5355A" w:rsidRPr="00DE0A49">
        <w:t xml:space="preserve">Одним из преимуществ µ-КТ является способность визуализации динамических процессов внутри пористой среды путем записи изображений образца в разные моменты времени. </w:t>
      </w:r>
      <w:r w:rsidRPr="00DE0A49">
        <w:t>Данный подход является неразрушающим для г</w:t>
      </w:r>
      <w:r w:rsidR="00B0492F" w:rsidRPr="00DE0A49">
        <w:t>орных</w:t>
      </w:r>
      <w:r w:rsidRPr="00DE0A49">
        <w:t xml:space="preserve"> пород и в тоже время относительно недорогим. </w:t>
      </w:r>
      <w:r w:rsidR="00C5355A" w:rsidRPr="00DE0A49">
        <w:t xml:space="preserve">Посредством </w:t>
      </w:r>
      <w:r w:rsidRPr="00DE0A49">
        <w:t>поромасштабного моделирования определяются макрос</w:t>
      </w:r>
      <w:r w:rsidR="003B1468" w:rsidRPr="00DE0A49">
        <w:t>копические характеристики</w:t>
      </w:r>
      <w:r w:rsidR="00B872EB" w:rsidRPr="00DE0A49">
        <w:t xml:space="preserve"> образцов</w:t>
      </w:r>
      <w:r w:rsidRPr="00DE0A49">
        <w:t xml:space="preserve">, которые </w:t>
      </w:r>
      <w:r w:rsidR="00C5355A" w:rsidRPr="00DE0A49">
        <w:t xml:space="preserve">впоследствии могут быть применены для анализа скважин </w:t>
      </w:r>
      <w:r w:rsidRPr="00DE0A49">
        <w:t xml:space="preserve">или месторождения. </w:t>
      </w:r>
      <w:r w:rsidRPr="00DE0A49">
        <w:rPr>
          <w:bCs/>
        </w:rPr>
        <w:t xml:space="preserve">Кроме того, появляется возможность проведения многократного моделирования процессов течения жидкости на одном образце </w:t>
      </w:r>
      <w:r w:rsidR="00501F3D" w:rsidRPr="00DE0A49">
        <w:rPr>
          <w:bCs/>
        </w:rPr>
        <w:t>горной породы</w:t>
      </w:r>
      <w:r w:rsidRPr="00DE0A49">
        <w:rPr>
          <w:bCs/>
        </w:rPr>
        <w:t xml:space="preserve"> (например, </w:t>
      </w:r>
      <w:r w:rsidR="00501F3D" w:rsidRPr="00DE0A49">
        <w:rPr>
          <w:bCs/>
        </w:rPr>
        <w:t xml:space="preserve">полимерное заводнение, </w:t>
      </w:r>
      <w:r w:rsidRPr="00DE0A49">
        <w:rPr>
          <w:bCs/>
        </w:rPr>
        <w:t>кислот</w:t>
      </w:r>
      <w:r w:rsidR="00540710" w:rsidRPr="00DE0A49">
        <w:rPr>
          <w:bCs/>
        </w:rPr>
        <w:t>ная обработка</w:t>
      </w:r>
      <w:r w:rsidRPr="00DE0A49">
        <w:rPr>
          <w:bCs/>
        </w:rPr>
        <w:t xml:space="preserve">, </w:t>
      </w:r>
      <w:r w:rsidR="00224C6E" w:rsidRPr="00DE0A49">
        <w:rPr>
          <w:bCs/>
        </w:rPr>
        <w:t xml:space="preserve">закачка </w:t>
      </w:r>
      <w:proofErr w:type="spellStart"/>
      <w:r w:rsidR="002C45BB">
        <w:rPr>
          <w:bCs/>
        </w:rPr>
        <w:t>поверхносто</w:t>
      </w:r>
      <w:proofErr w:type="spellEnd"/>
      <w:r w:rsidR="002C45BB">
        <w:rPr>
          <w:bCs/>
        </w:rPr>
        <w:t>-активных веществ</w:t>
      </w:r>
      <w:r w:rsidR="00501F3D" w:rsidRPr="00DE0A49">
        <w:rPr>
          <w:bCs/>
        </w:rPr>
        <w:t xml:space="preserve"> </w:t>
      </w:r>
      <w:r w:rsidRPr="00DE0A49">
        <w:rPr>
          <w:bCs/>
        </w:rPr>
        <w:t xml:space="preserve">и т.д.), что </w:t>
      </w:r>
      <w:r w:rsidR="00501F3D" w:rsidRPr="00DE0A49">
        <w:rPr>
          <w:bCs/>
        </w:rPr>
        <w:t xml:space="preserve">имеет стратегическое значение для эффективного </w:t>
      </w:r>
      <w:r w:rsidRPr="00DE0A49">
        <w:rPr>
          <w:bCs/>
        </w:rPr>
        <w:t xml:space="preserve">использования природных ресурсов нефти и газа. </w:t>
      </w:r>
    </w:p>
    <w:p w14:paraId="29D38A95" w14:textId="1C4B1F49" w:rsidR="00B0492F" w:rsidRPr="00DE0A49" w:rsidRDefault="00F06216" w:rsidP="00C63645">
      <w:pPr>
        <w:ind w:firstLine="709"/>
      </w:pPr>
      <w:r w:rsidRPr="00DE0A49">
        <w:rPr>
          <w:rFonts w:cs="Times New Roman"/>
          <w:szCs w:val="24"/>
        </w:rPr>
        <w:t xml:space="preserve">Применение </w:t>
      </w:r>
      <w:r w:rsidR="00695150" w:rsidRPr="00DE0A49">
        <w:rPr>
          <w:rFonts w:cs="Times New Roman"/>
          <w:szCs w:val="24"/>
        </w:rPr>
        <w:t xml:space="preserve">µ-КТ </w:t>
      </w:r>
      <w:r w:rsidRPr="00DE0A49">
        <w:rPr>
          <w:rFonts w:cs="Times New Roman"/>
          <w:szCs w:val="24"/>
        </w:rPr>
        <w:t xml:space="preserve">позволит </w:t>
      </w:r>
      <w:r w:rsidR="00D57B33" w:rsidRPr="00DE0A49">
        <w:rPr>
          <w:bCs/>
        </w:rPr>
        <w:t>нефтяны</w:t>
      </w:r>
      <w:r w:rsidRPr="00DE0A49">
        <w:rPr>
          <w:bCs/>
        </w:rPr>
        <w:t>м</w:t>
      </w:r>
      <w:r w:rsidR="00D57B33" w:rsidRPr="00DE0A49">
        <w:rPr>
          <w:bCs/>
        </w:rPr>
        <w:t xml:space="preserve"> и нефтесервисны</w:t>
      </w:r>
      <w:r w:rsidRPr="00DE0A49">
        <w:rPr>
          <w:bCs/>
        </w:rPr>
        <w:t>м</w:t>
      </w:r>
      <w:r w:rsidR="00D57B33" w:rsidRPr="00DE0A49">
        <w:rPr>
          <w:bCs/>
        </w:rPr>
        <w:t xml:space="preserve"> компани</w:t>
      </w:r>
      <w:r w:rsidRPr="00DE0A49">
        <w:rPr>
          <w:bCs/>
        </w:rPr>
        <w:t>ям</w:t>
      </w:r>
      <w:r w:rsidR="00D57B33" w:rsidRPr="00DE0A49">
        <w:rPr>
          <w:bCs/>
        </w:rPr>
        <w:t xml:space="preserve"> сформировать цифровую базу образцов кернов, что значительно облегчит процесс </w:t>
      </w:r>
      <w:r w:rsidR="00542121" w:rsidRPr="00DE0A49">
        <w:rPr>
          <w:bCs/>
        </w:rPr>
        <w:t>доступа</w:t>
      </w:r>
      <w:r w:rsidR="00A57308" w:rsidRPr="00DE0A49">
        <w:rPr>
          <w:bCs/>
        </w:rPr>
        <w:t xml:space="preserve"> для последующей работы</w:t>
      </w:r>
      <w:r w:rsidR="00542121" w:rsidRPr="00DE0A49">
        <w:rPr>
          <w:bCs/>
        </w:rPr>
        <w:t>.</w:t>
      </w:r>
      <w:r w:rsidR="00A57308" w:rsidRPr="00DE0A49">
        <w:rPr>
          <w:bCs/>
        </w:rPr>
        <w:t xml:space="preserve"> </w:t>
      </w:r>
      <w:r w:rsidR="00501F3D" w:rsidRPr="00DE0A49">
        <w:t>Важно отметить</w:t>
      </w:r>
      <w:r w:rsidR="001B7E58" w:rsidRPr="00DE0A49">
        <w:t xml:space="preserve">, что моделирование на цифровых </w:t>
      </w:r>
      <w:r w:rsidR="00501F3D" w:rsidRPr="00DE0A49">
        <w:t>модел</w:t>
      </w:r>
      <w:r w:rsidR="00B872EB" w:rsidRPr="00DE0A49">
        <w:t>ях образцов керна</w:t>
      </w:r>
      <w:r w:rsidR="001B7E58" w:rsidRPr="00DE0A49">
        <w:t>, полученных с помощью</w:t>
      </w:r>
      <w:r w:rsidR="00163CF6" w:rsidRPr="00DE0A49">
        <w:t xml:space="preserve"> µ-КТ</w:t>
      </w:r>
      <w:r w:rsidR="001B7E58" w:rsidRPr="00DE0A49">
        <w:t>, проводится впервые в Казахстане.</w:t>
      </w:r>
      <w:r w:rsidR="00D23004" w:rsidRPr="00DE0A49">
        <w:t xml:space="preserve"> </w:t>
      </w:r>
    </w:p>
    <w:p w14:paraId="30B4D6F7" w14:textId="337845EE" w:rsidR="0014212F" w:rsidRPr="00DE0A49" w:rsidRDefault="008F62D8" w:rsidP="00C63645">
      <w:pPr>
        <w:ind w:firstLine="709"/>
      </w:pPr>
      <w:r w:rsidRPr="00DE0A49">
        <w:t xml:space="preserve">Таким образом, в настоящее время в Республике Казахстан и во всем мире необходимы исследования </w:t>
      </w:r>
      <w:r w:rsidR="002A59EB" w:rsidRPr="00DE0A49">
        <w:t xml:space="preserve">течения жидкости в пористой среде </w:t>
      </w:r>
      <w:r w:rsidRPr="00DE0A49">
        <w:t xml:space="preserve">именно в </w:t>
      </w:r>
      <w:r w:rsidR="005775A5" w:rsidRPr="00DE0A49">
        <w:t xml:space="preserve">масштабе пор </w:t>
      </w:r>
      <w:r w:rsidRPr="00DE0A49">
        <w:t>для оптимизации</w:t>
      </w:r>
      <w:r w:rsidR="00A25369" w:rsidRPr="00DE0A49">
        <w:t xml:space="preserve"> процессов, происходящих в пористой среде.</w:t>
      </w:r>
      <w:r w:rsidR="0014212F" w:rsidRPr="00DE0A49">
        <w:t xml:space="preserve"> Другими словами, необходим поиск альтернативно</w:t>
      </w:r>
      <w:r w:rsidR="003B1468" w:rsidRPr="00DE0A49">
        <w:t>го метода определения характеристик</w:t>
      </w:r>
      <w:r w:rsidR="0014212F" w:rsidRPr="00DE0A49">
        <w:t xml:space="preserve"> пористой среды и течения жидкости, который будет достоверным, и в тоже время эффективным с точки зрения затрат времени, финансов и ресурсов.</w:t>
      </w:r>
    </w:p>
    <w:bookmarkEnd w:id="7"/>
    <w:p w14:paraId="23C8128D" w14:textId="48EC596F" w:rsidR="00777914" w:rsidRPr="00DE0A49" w:rsidRDefault="00777914" w:rsidP="00C63645">
      <w:pPr>
        <w:pStyle w:val="affc"/>
        <w:ind w:firstLine="709"/>
        <w:rPr>
          <w:b/>
          <w:bCs/>
        </w:rPr>
      </w:pPr>
      <w:r w:rsidRPr="00DE0A49">
        <w:rPr>
          <w:b/>
          <w:bCs/>
        </w:rPr>
        <w:t>Сведения о планируемом научно-техническом уровне разработки</w:t>
      </w:r>
      <w:r w:rsidR="006F429F" w:rsidRPr="00DE0A49">
        <w:rPr>
          <w:b/>
          <w:bCs/>
        </w:rPr>
        <w:t xml:space="preserve">. </w:t>
      </w:r>
      <w:bookmarkStart w:id="8" w:name="_Hlk153292721"/>
      <w:r w:rsidR="00440019" w:rsidRPr="00DE0A49">
        <w:t xml:space="preserve">Научные результаты, полученные в рамках выполнения </w:t>
      </w:r>
      <w:r w:rsidR="005F2DFE" w:rsidRPr="00DE0A49">
        <w:t>данной диссертации, позвол</w:t>
      </w:r>
      <w:r w:rsidR="00FD3817" w:rsidRPr="00DE0A49">
        <w:t xml:space="preserve">ят </w:t>
      </w:r>
      <w:r w:rsidR="005F2DFE" w:rsidRPr="00DE0A49">
        <w:t>определ</w:t>
      </w:r>
      <w:r w:rsidR="00FD3817" w:rsidRPr="00DE0A49">
        <w:t>я</w:t>
      </w:r>
      <w:r w:rsidR="003B1468" w:rsidRPr="00DE0A49">
        <w:t>ть характеристики</w:t>
      </w:r>
      <w:r w:rsidR="005F2DFE" w:rsidRPr="00DE0A49">
        <w:t xml:space="preserve"> пористой среды и течения жидкости на основе поромасштабного моделирования без проведения </w:t>
      </w:r>
      <w:r w:rsidR="00630767" w:rsidRPr="00DE0A49">
        <w:t xml:space="preserve">ресурсоемких </w:t>
      </w:r>
      <w:r w:rsidR="005F2DFE" w:rsidRPr="00DE0A49">
        <w:t>лабораторных экспериментов</w:t>
      </w:r>
      <w:r w:rsidR="00872210" w:rsidRPr="00DE0A49">
        <w:t>.</w:t>
      </w:r>
      <w:r w:rsidR="00FD3817" w:rsidRPr="00DE0A49">
        <w:t xml:space="preserve"> </w:t>
      </w:r>
      <w:r w:rsidR="0001375D">
        <w:t xml:space="preserve">Будут </w:t>
      </w:r>
      <w:r w:rsidR="00FD3817" w:rsidRPr="00DE0A49">
        <w:t xml:space="preserve">установлены закономерности </w:t>
      </w:r>
      <w:r w:rsidR="007144E4" w:rsidRPr="00DE0A49">
        <w:t xml:space="preserve">зависимости </w:t>
      </w:r>
      <w:r w:rsidR="000D2D34" w:rsidRPr="00DE0A49">
        <w:t xml:space="preserve">абсолютной </w:t>
      </w:r>
      <w:r w:rsidR="007144E4" w:rsidRPr="00DE0A49">
        <w:t xml:space="preserve">проницаемости </w:t>
      </w:r>
      <w:r w:rsidR="003B1468" w:rsidRPr="00DE0A49">
        <w:t>от других характеристик</w:t>
      </w:r>
      <w:r w:rsidR="007144E4" w:rsidRPr="00DE0A49">
        <w:t xml:space="preserve"> пористой среды</w:t>
      </w:r>
      <w:r w:rsidR="00FD3817" w:rsidRPr="00DE0A49">
        <w:t xml:space="preserve"> </w:t>
      </w:r>
      <w:r w:rsidR="00CF298D" w:rsidRPr="00DE0A49">
        <w:t xml:space="preserve">для </w:t>
      </w:r>
      <w:r w:rsidR="00FD3817" w:rsidRPr="00DE0A49">
        <w:t>карбонатной породы.</w:t>
      </w:r>
    </w:p>
    <w:bookmarkEnd w:id="8"/>
    <w:p w14:paraId="0622A0A3" w14:textId="36225011" w:rsidR="00777914" w:rsidRPr="00DE0A49" w:rsidRDefault="00777914" w:rsidP="00C63645">
      <w:pPr>
        <w:pStyle w:val="affc"/>
        <w:ind w:firstLine="709"/>
      </w:pPr>
      <w:r w:rsidRPr="00DE0A49">
        <w:rPr>
          <w:b/>
          <w:bCs/>
        </w:rPr>
        <w:t>Патентные исследования и вывод</w:t>
      </w:r>
      <w:r w:rsidR="00015DC7" w:rsidRPr="00DE0A49">
        <w:rPr>
          <w:b/>
          <w:bCs/>
        </w:rPr>
        <w:t>ы</w:t>
      </w:r>
      <w:r w:rsidRPr="00DE0A49">
        <w:rPr>
          <w:b/>
          <w:bCs/>
        </w:rPr>
        <w:t xml:space="preserve"> из них</w:t>
      </w:r>
      <w:r w:rsidR="002D6DCE" w:rsidRPr="00DE0A49">
        <w:rPr>
          <w:b/>
          <w:bCs/>
        </w:rPr>
        <w:t>.</w:t>
      </w:r>
      <w:r w:rsidR="002D6DCE" w:rsidRPr="00DE0A49">
        <w:t xml:space="preserve"> В </w:t>
      </w:r>
      <w:r w:rsidR="00060100">
        <w:t xml:space="preserve">рамках выполнения </w:t>
      </w:r>
      <w:r w:rsidR="002D6DCE" w:rsidRPr="00DE0A49">
        <w:t>данной диссертации планиру</w:t>
      </w:r>
      <w:r w:rsidR="009D0717">
        <w:t>е</w:t>
      </w:r>
      <w:r w:rsidR="002D6DCE" w:rsidRPr="00DE0A49">
        <w:t xml:space="preserve">тся </w:t>
      </w:r>
      <w:r w:rsidR="00060100">
        <w:t>получение авторского свидетельства на альтернативный метод определения характ</w:t>
      </w:r>
      <w:r w:rsidR="00774B5A">
        <w:t>е</w:t>
      </w:r>
      <w:r w:rsidR="00060100">
        <w:t>ристики образца карбо</w:t>
      </w:r>
      <w:r w:rsidR="00774B5A">
        <w:t>н</w:t>
      </w:r>
      <w:r w:rsidR="00060100">
        <w:t>атного керна</w:t>
      </w:r>
      <w:r w:rsidR="002D6DCE" w:rsidRPr="00DE0A49">
        <w:t>.</w:t>
      </w:r>
    </w:p>
    <w:p w14:paraId="7D721A01" w14:textId="320BA44F" w:rsidR="00777914" w:rsidRPr="00DE0A49" w:rsidRDefault="00777914" w:rsidP="00C63645">
      <w:pPr>
        <w:pStyle w:val="affc"/>
        <w:ind w:firstLine="709"/>
      </w:pPr>
      <w:r w:rsidRPr="00DE0A49">
        <w:rPr>
          <w:b/>
          <w:bCs/>
        </w:rPr>
        <w:t>Сведения о метрологическом обеспечении диссертации</w:t>
      </w:r>
      <w:r w:rsidR="006F429F" w:rsidRPr="00DE0A49">
        <w:rPr>
          <w:b/>
          <w:bCs/>
        </w:rPr>
        <w:t>.</w:t>
      </w:r>
      <w:r w:rsidR="006F429F" w:rsidRPr="00DE0A49">
        <w:t xml:space="preserve"> Лабораторные исследования проводились </w:t>
      </w:r>
      <w:r w:rsidR="00FF5701" w:rsidRPr="00DE0A49">
        <w:t xml:space="preserve">на </w:t>
      </w:r>
      <w:r w:rsidR="00CF40E8" w:rsidRPr="00DE0A49">
        <w:t xml:space="preserve">современном оборудовании </w:t>
      </w:r>
      <w:r w:rsidR="00FF5701" w:rsidRPr="00DE0A49">
        <w:t>лаборатории</w:t>
      </w:r>
      <w:r w:rsidR="004A1CD6" w:rsidRPr="00DE0A49">
        <w:t xml:space="preserve"> «Рентгеновск</w:t>
      </w:r>
      <w:r w:rsidR="00360416" w:rsidRPr="00DE0A49">
        <w:t>ая</w:t>
      </w:r>
      <w:r w:rsidR="004A1CD6" w:rsidRPr="00DE0A49">
        <w:t xml:space="preserve"> микрокомпьютерн</w:t>
      </w:r>
      <w:r w:rsidR="00360416" w:rsidRPr="00DE0A49">
        <w:t xml:space="preserve">ая </w:t>
      </w:r>
      <w:r w:rsidR="004A1CD6" w:rsidRPr="00DE0A49">
        <w:t>томографи</w:t>
      </w:r>
      <w:r w:rsidR="00360416" w:rsidRPr="00DE0A49">
        <w:t>я</w:t>
      </w:r>
      <w:r w:rsidR="004A1CD6" w:rsidRPr="00DE0A49">
        <w:t xml:space="preserve">» Казанского Федерального </w:t>
      </w:r>
      <w:r w:rsidR="004A1CD6" w:rsidRPr="00DE0A49">
        <w:lastRenderedPageBreak/>
        <w:t>Университета</w:t>
      </w:r>
      <w:r w:rsidR="00360416" w:rsidRPr="00DE0A49">
        <w:t>, г.</w:t>
      </w:r>
      <w:r w:rsidR="001E53D5" w:rsidRPr="00DE0A49">
        <w:t xml:space="preserve"> </w:t>
      </w:r>
      <w:r w:rsidR="00360416" w:rsidRPr="00DE0A49">
        <w:t>Казань. Оборудование проходит ежегодную поверку и калибровку.</w:t>
      </w:r>
      <w:r w:rsidR="00CF40E8" w:rsidRPr="00DE0A49">
        <w:t xml:space="preserve"> </w:t>
      </w:r>
    </w:p>
    <w:p w14:paraId="089DADC7" w14:textId="7674321B" w:rsidR="00020CE6" w:rsidRPr="00DE0A49" w:rsidRDefault="00020CE6" w:rsidP="00C63645">
      <w:pPr>
        <w:pStyle w:val="affc"/>
        <w:ind w:firstLine="709"/>
        <w:rPr>
          <w:bCs/>
        </w:rPr>
      </w:pPr>
      <w:r w:rsidRPr="00DE0A49">
        <w:rPr>
          <w:b/>
          <w:bCs/>
        </w:rPr>
        <w:t>Актуальность.</w:t>
      </w:r>
      <w:r w:rsidRPr="00DE0A49">
        <w:rPr>
          <w:bCs/>
        </w:rPr>
        <w:t xml:space="preserve"> </w:t>
      </w:r>
      <w:bookmarkStart w:id="9" w:name="_Hlk153292736"/>
      <w:r w:rsidRPr="00DE0A49">
        <w:rPr>
          <w:bCs/>
        </w:rPr>
        <w:t>Абсолютная и относительные фазовые проницаемости играют важную роль при разработке нефтегазовых месторождений, закачке СО</w:t>
      </w:r>
      <w:r w:rsidRPr="00DE0A49">
        <w:rPr>
          <w:bCs/>
          <w:vertAlign w:val="subscript"/>
        </w:rPr>
        <w:t>2</w:t>
      </w:r>
      <w:r w:rsidRPr="00DE0A49">
        <w:rPr>
          <w:bCs/>
        </w:rPr>
        <w:t xml:space="preserve"> в пласты с целью дальнейшего хранения, а также миграции загрязнителей в подземных водоносных слоях. </w:t>
      </w:r>
      <w:r w:rsidR="008C2712" w:rsidRPr="00DE0A49">
        <w:rPr>
          <w:bCs/>
        </w:rPr>
        <w:t>Имеется</w:t>
      </w:r>
      <w:r w:rsidRPr="00DE0A49">
        <w:rPr>
          <w:bCs/>
        </w:rPr>
        <w:t xml:space="preserve"> необходимость в конкретных зависимостях между абсолютной проницаемостью и другими свойствами образцов. Широко используемым соотношением является уравнение Козени-Кармана, которое связывает абсолютную проницаемость с пористостью, удельной поверхност</w:t>
      </w:r>
      <w:r w:rsidR="00FA3177" w:rsidRPr="00DE0A49">
        <w:rPr>
          <w:bCs/>
        </w:rPr>
        <w:t>ью</w:t>
      </w:r>
      <w:r w:rsidRPr="00DE0A49">
        <w:rPr>
          <w:bCs/>
        </w:rPr>
        <w:t xml:space="preserve"> пор и гидравлической извилистостью. Однако, уравнение Козени-Кармана предсказывает неко</w:t>
      </w:r>
      <w:r w:rsidR="00E846CB" w:rsidRPr="00DE0A49">
        <w:rPr>
          <w:bCs/>
        </w:rPr>
        <w:t>р</w:t>
      </w:r>
      <w:r w:rsidRPr="00DE0A49">
        <w:rPr>
          <w:bCs/>
        </w:rPr>
        <w:t>ректн</w:t>
      </w:r>
      <w:r w:rsidR="00FA3177" w:rsidRPr="00DE0A49">
        <w:rPr>
          <w:bCs/>
        </w:rPr>
        <w:t>ы</w:t>
      </w:r>
      <w:r w:rsidRPr="00DE0A49">
        <w:rPr>
          <w:bCs/>
        </w:rPr>
        <w:t>е значени</w:t>
      </w:r>
      <w:r w:rsidR="00FA3177" w:rsidRPr="00DE0A49">
        <w:rPr>
          <w:bCs/>
        </w:rPr>
        <w:t>я</w:t>
      </w:r>
      <w:r w:rsidRPr="00DE0A49">
        <w:rPr>
          <w:bCs/>
        </w:rPr>
        <w:t xml:space="preserve"> абсолютной проницаемости для большинства образцов реальных горных пород, поскольку было получено эмпирически для идеализированной пористой среды из одинаковых капиллярных трубок, и</w:t>
      </w:r>
      <w:r w:rsidR="00FA3177" w:rsidRPr="00DE0A49">
        <w:rPr>
          <w:bCs/>
        </w:rPr>
        <w:t xml:space="preserve"> поэтому</w:t>
      </w:r>
      <w:r w:rsidRPr="00DE0A49">
        <w:rPr>
          <w:bCs/>
        </w:rPr>
        <w:t xml:space="preserve"> имеется необходимость в исследовании зависимости абсолютной проницаемости от других свойств</w:t>
      </w:r>
      <w:r w:rsidR="00440E76" w:rsidRPr="00DE0A49">
        <w:rPr>
          <w:bCs/>
        </w:rPr>
        <w:t>,</w:t>
      </w:r>
      <w:r w:rsidRPr="00DE0A49">
        <w:rPr>
          <w:bCs/>
        </w:rPr>
        <w:t xml:space="preserve"> которая </w:t>
      </w:r>
      <w:r w:rsidR="007B5E54" w:rsidRPr="00DE0A49">
        <w:rPr>
          <w:bCs/>
        </w:rPr>
        <w:t>будет применима</w:t>
      </w:r>
      <w:r w:rsidRPr="00DE0A49">
        <w:rPr>
          <w:bCs/>
        </w:rPr>
        <w:t xml:space="preserve"> для широкого диапазона образцов.</w:t>
      </w:r>
    </w:p>
    <w:p w14:paraId="24205854" w14:textId="10948738" w:rsidR="00020CE6" w:rsidRPr="00DE0A49" w:rsidRDefault="00020CE6" w:rsidP="00C63645">
      <w:pPr>
        <w:pStyle w:val="affc"/>
        <w:ind w:firstLine="709"/>
        <w:rPr>
          <w:bCs/>
        </w:rPr>
      </w:pPr>
      <w:r w:rsidRPr="00DE0A49">
        <w:rPr>
          <w:bCs/>
        </w:rPr>
        <w:t>Изменение микроструктуры образцов горных пород может оказывать сильное влияние на совместное течение жидкостей в поровом пространстве. В условиях постоянного развития нефтегазодобычи и потребности в эффективных методах улавливания и хранения СО</w:t>
      </w:r>
      <w:r w:rsidRPr="00DE0A49">
        <w:rPr>
          <w:bCs/>
          <w:vertAlign w:val="subscript"/>
        </w:rPr>
        <w:t>2</w:t>
      </w:r>
      <w:r w:rsidRPr="00DE0A49">
        <w:rPr>
          <w:bCs/>
        </w:rPr>
        <w:t>, изучение поровой структуры карбонатных образцов при взаимодействии с кислотными растворами</w:t>
      </w:r>
      <w:r w:rsidR="006448BB" w:rsidRPr="00DE0A49">
        <w:rPr>
          <w:bCs/>
        </w:rPr>
        <w:t xml:space="preserve"> </w:t>
      </w:r>
      <w:r w:rsidRPr="00DE0A49">
        <w:rPr>
          <w:bCs/>
        </w:rPr>
        <w:t>становится особенно актуальным. Карбонатные породы не только являются неотъемлемой частью нефтяной индустрии, но и могут способствовать экологической устойчивости за счет улавливания и хранения углекислого газа в них.</w:t>
      </w:r>
    </w:p>
    <w:p w14:paraId="235231F9" w14:textId="084F5388" w:rsidR="00A20589" w:rsidRPr="00DE0A49" w:rsidRDefault="00A7186D" w:rsidP="00C63645">
      <w:pPr>
        <w:pStyle w:val="affc"/>
        <w:ind w:firstLine="709"/>
      </w:pPr>
      <w:bookmarkStart w:id="10" w:name="_Hlk151655175"/>
      <w:bookmarkEnd w:id="9"/>
      <w:r w:rsidRPr="00DE0A49">
        <w:rPr>
          <w:b/>
          <w:bCs/>
        </w:rPr>
        <w:t>Научная новизна</w:t>
      </w:r>
      <w:r w:rsidRPr="00DE0A49">
        <w:t xml:space="preserve"> </w:t>
      </w:r>
      <w:bookmarkStart w:id="11" w:name="_Hlk153292748"/>
      <w:r w:rsidR="00FD68E5" w:rsidRPr="00DE0A49">
        <w:t xml:space="preserve">диссертации </w:t>
      </w:r>
      <w:bookmarkStart w:id="12" w:name="_Hlk151804566"/>
      <w:r w:rsidRPr="00DE0A49">
        <w:t xml:space="preserve">заключается в </w:t>
      </w:r>
      <w:r w:rsidR="00956E8C" w:rsidRPr="00DE0A49">
        <w:t xml:space="preserve">установлении закономерности </w:t>
      </w:r>
      <w:r w:rsidR="002C539B" w:rsidRPr="00DE0A49">
        <w:t>влияния</w:t>
      </w:r>
      <w:bookmarkEnd w:id="12"/>
      <w:r w:rsidR="002C539B" w:rsidRPr="00DE0A49">
        <w:t xml:space="preserve"> </w:t>
      </w:r>
      <w:r w:rsidR="00540710" w:rsidRPr="00DE0A49">
        <w:t xml:space="preserve">кислотной обработки </w:t>
      </w:r>
      <w:r w:rsidR="002C539B" w:rsidRPr="00DE0A49">
        <w:t>карбонатных образцов на характеристики теч</w:t>
      </w:r>
      <w:r w:rsidR="000C7EF2" w:rsidRPr="00DE0A49">
        <w:t>ения одно- и двухфазной жидкости</w:t>
      </w:r>
      <w:r w:rsidR="002C539B" w:rsidRPr="00DE0A49">
        <w:t xml:space="preserve"> с помощью рентгеновской томографии и поромасштабного моделирования.</w:t>
      </w:r>
      <w:r w:rsidR="00491CA6" w:rsidRPr="00DE0A49">
        <w:t xml:space="preserve"> </w:t>
      </w:r>
      <w:r w:rsidR="000A0925" w:rsidRPr="00DE0A49">
        <w:t>Аналогов подобных исследований в Казахстане не имеется.</w:t>
      </w:r>
      <w:bookmarkEnd w:id="11"/>
    </w:p>
    <w:bookmarkEnd w:id="10"/>
    <w:p w14:paraId="46D62EA9" w14:textId="5C00DCEB" w:rsidR="007D125E" w:rsidRPr="00DE0A49" w:rsidRDefault="007D125E" w:rsidP="00C63645">
      <w:pPr>
        <w:pStyle w:val="affc"/>
        <w:ind w:firstLine="709"/>
      </w:pPr>
      <w:r w:rsidRPr="00DE0A49">
        <w:rPr>
          <w:b/>
          <w:bCs/>
        </w:rPr>
        <w:t xml:space="preserve">Связь данной работы с другими научно-исследовательскими работами. </w:t>
      </w:r>
      <w:r w:rsidR="00FD68E5" w:rsidRPr="00DE0A49">
        <w:t xml:space="preserve">Данная диссертация </w:t>
      </w:r>
      <w:r w:rsidRPr="00DE0A49">
        <w:t>выполнена в рамках научных проектов</w:t>
      </w:r>
      <w:r w:rsidRPr="00DE0A49">
        <w:rPr>
          <w:b/>
          <w:bCs/>
        </w:rPr>
        <w:t xml:space="preserve"> </w:t>
      </w:r>
      <w:bookmarkStart w:id="13" w:name="_Hlk151634641"/>
      <w:r w:rsidRPr="00DE0A49">
        <w:rPr>
          <w:u w:val="single"/>
        </w:rPr>
        <w:t>«Исследование влияния режимов растворения образцов карбонатного керна на характеристики течения двухфазной жидкости сквозь него в масштабе пор»</w:t>
      </w:r>
      <w:r w:rsidRPr="00DE0A49">
        <w:t xml:space="preserve"> от Министерства образования и науки Республики Казахстан по приоритету «Рациональное использование природных ресурсов, в том числе водных ресурсов, геология, новые материалы и технология, безопасные изделия и конструкции», по </w:t>
      </w:r>
      <w:proofErr w:type="spellStart"/>
      <w:r w:rsidRPr="00DE0A49">
        <w:t>подприоритету</w:t>
      </w:r>
      <w:proofErr w:type="spellEnd"/>
      <w:r w:rsidRPr="00DE0A49">
        <w:t xml:space="preserve"> «Геология и разработка месторождений полезных ископаемых» ИРН №AP08052055 (2020-2022) и </w:t>
      </w:r>
      <w:r w:rsidRPr="00DE0A49">
        <w:rPr>
          <w:u w:val="single"/>
        </w:rPr>
        <w:t>«Прогнозирование характеристик пористой среды с учетом режимов растворения породы в масштабе пор на основе машинного обучения»</w:t>
      </w:r>
      <w:r w:rsidRPr="00DE0A49">
        <w:t xml:space="preserve"> от Министерства образования и науки Республики Казахстан по приоритету «Геология, добыча и переработка минерального и углеводородного сырья, новые материалы, технология, безопасные изделия и конструкции», по </w:t>
      </w:r>
      <w:proofErr w:type="spellStart"/>
      <w:r w:rsidRPr="00DE0A49">
        <w:t>подприоритету</w:t>
      </w:r>
      <w:proofErr w:type="spellEnd"/>
      <w:r w:rsidRPr="00DE0A49">
        <w:t xml:space="preserve"> «Геология и разработка месторождений полезных ископаемых», ИРН №AP09058419 (2021-2023).</w:t>
      </w:r>
    </w:p>
    <w:p w14:paraId="7409CD77" w14:textId="1F393B89" w:rsidR="00111FE1" w:rsidRPr="00DE0A49" w:rsidRDefault="00851B09" w:rsidP="00C63645">
      <w:pPr>
        <w:pStyle w:val="affc"/>
        <w:ind w:firstLine="709"/>
        <w:rPr>
          <w:spacing w:val="2"/>
        </w:rPr>
      </w:pPr>
      <w:bookmarkStart w:id="14" w:name="z218"/>
      <w:bookmarkStart w:id="15" w:name="_Hlk153292780"/>
      <w:bookmarkEnd w:id="13"/>
      <w:r w:rsidRPr="00DE0A49">
        <w:rPr>
          <w:b/>
          <w:bCs/>
          <w:spacing w:val="2"/>
        </w:rPr>
        <w:lastRenderedPageBreak/>
        <w:t xml:space="preserve">Целью </w:t>
      </w:r>
      <w:r w:rsidR="00534E62" w:rsidRPr="00DE0A49">
        <w:rPr>
          <w:spacing w:val="2"/>
        </w:rPr>
        <w:t>диссертации</w:t>
      </w:r>
      <w:r w:rsidRPr="00DE0A49">
        <w:rPr>
          <w:spacing w:val="2"/>
        </w:rPr>
        <w:t xml:space="preserve"> является </w:t>
      </w:r>
      <w:r w:rsidR="00111FE1" w:rsidRPr="00DE0A49">
        <w:rPr>
          <w:spacing w:val="2"/>
        </w:rPr>
        <w:t xml:space="preserve">изучение влияния изменения поровой структуры карбонатных образцов из-за взаимодействия с кислотными растворами на характеристики течения одно- и двухфазной жидкости, а также </w:t>
      </w:r>
      <w:r w:rsidR="00254401" w:rsidRPr="00DE0A49">
        <w:rPr>
          <w:spacing w:val="2"/>
        </w:rPr>
        <w:t xml:space="preserve">влияние </w:t>
      </w:r>
      <w:r w:rsidR="00111FE1" w:rsidRPr="00DE0A49">
        <w:rPr>
          <w:spacing w:val="2"/>
        </w:rPr>
        <w:t xml:space="preserve">на геометрические </w:t>
      </w:r>
      <w:r w:rsidR="00AC7FD6">
        <w:rPr>
          <w:spacing w:val="2"/>
        </w:rPr>
        <w:t>параметры</w:t>
      </w:r>
      <w:r w:rsidR="00111FE1" w:rsidRPr="00DE0A49">
        <w:rPr>
          <w:spacing w:val="2"/>
        </w:rPr>
        <w:t xml:space="preserve"> образцов.</w:t>
      </w:r>
    </w:p>
    <w:bookmarkEnd w:id="14"/>
    <w:p w14:paraId="7F10AEDA" w14:textId="6A8AC85A" w:rsidR="00AC0D68" w:rsidRPr="00DE0A49" w:rsidRDefault="00490B96" w:rsidP="00C63645">
      <w:pPr>
        <w:pStyle w:val="affc"/>
        <w:ind w:firstLine="709"/>
        <w:rPr>
          <w:lang w:eastAsia="ru-RU"/>
        </w:rPr>
      </w:pPr>
      <w:r w:rsidRPr="00DE0A49">
        <w:rPr>
          <w:b/>
          <w:bCs/>
        </w:rPr>
        <w:t>Предметом</w:t>
      </w:r>
      <w:r w:rsidRPr="00DE0A49">
        <w:t xml:space="preserve"> исследования данной диссертации явля</w:t>
      </w:r>
      <w:r w:rsidR="008D36CA" w:rsidRPr="00DE0A49">
        <w:t xml:space="preserve">ются характеристики </w:t>
      </w:r>
      <w:r w:rsidR="00AC0D68" w:rsidRPr="00DE0A49">
        <w:rPr>
          <w:lang w:eastAsia="ru-RU"/>
        </w:rPr>
        <w:t>течени</w:t>
      </w:r>
      <w:r w:rsidR="008D36CA" w:rsidRPr="00DE0A49">
        <w:rPr>
          <w:lang w:eastAsia="ru-RU"/>
        </w:rPr>
        <w:t>я одно- и двухфазной</w:t>
      </w:r>
      <w:r w:rsidR="00AC0D68" w:rsidRPr="00DE0A49">
        <w:rPr>
          <w:lang w:eastAsia="ru-RU"/>
        </w:rPr>
        <w:t xml:space="preserve"> жидкости в порист</w:t>
      </w:r>
      <w:r w:rsidR="00A94BAA" w:rsidRPr="00DE0A49">
        <w:rPr>
          <w:lang w:eastAsia="ru-RU"/>
        </w:rPr>
        <w:t>ых</w:t>
      </w:r>
      <w:r w:rsidR="00AC0D68" w:rsidRPr="00DE0A49">
        <w:rPr>
          <w:lang w:eastAsia="ru-RU"/>
        </w:rPr>
        <w:t xml:space="preserve"> сред</w:t>
      </w:r>
      <w:r w:rsidR="00A94BAA" w:rsidRPr="00DE0A49">
        <w:rPr>
          <w:lang w:eastAsia="ru-RU"/>
        </w:rPr>
        <w:t>ах</w:t>
      </w:r>
      <w:r w:rsidR="00544BA0" w:rsidRPr="00DE0A49">
        <w:rPr>
          <w:lang w:eastAsia="ru-RU"/>
        </w:rPr>
        <w:t xml:space="preserve"> и геометрические </w:t>
      </w:r>
      <w:r w:rsidR="00AC7FD6">
        <w:rPr>
          <w:lang w:eastAsia="ru-RU"/>
        </w:rPr>
        <w:t>параметры</w:t>
      </w:r>
      <w:r w:rsidR="00544BA0" w:rsidRPr="00DE0A49">
        <w:rPr>
          <w:lang w:eastAsia="ru-RU"/>
        </w:rPr>
        <w:t xml:space="preserve"> образцов.</w:t>
      </w:r>
      <w:r w:rsidR="00AC0D68" w:rsidRPr="00DE0A49">
        <w:rPr>
          <w:lang w:eastAsia="ru-RU"/>
        </w:rPr>
        <w:t xml:space="preserve"> </w:t>
      </w:r>
    </w:p>
    <w:p w14:paraId="58778ACD" w14:textId="1E26B1BA" w:rsidR="00851B09" w:rsidRPr="00DE0A49" w:rsidRDefault="00851B09" w:rsidP="00C63645">
      <w:pPr>
        <w:pStyle w:val="affc"/>
        <w:ind w:firstLine="709"/>
        <w:rPr>
          <w:lang w:eastAsia="ru-RU"/>
        </w:rPr>
      </w:pPr>
      <w:r w:rsidRPr="00DE0A49">
        <w:rPr>
          <w:b/>
          <w:bCs/>
          <w:lang w:eastAsia="ru-RU"/>
        </w:rPr>
        <w:t>Объектом</w:t>
      </w:r>
      <w:r w:rsidRPr="00DE0A49">
        <w:rPr>
          <w:lang w:eastAsia="ru-RU"/>
        </w:rPr>
        <w:t xml:space="preserve"> </w:t>
      </w:r>
      <w:r w:rsidR="004C5BCA" w:rsidRPr="00DE0A49">
        <w:rPr>
          <w:lang w:eastAsia="ru-RU"/>
        </w:rPr>
        <w:t xml:space="preserve">исследования данной диссертации </w:t>
      </w:r>
      <w:r w:rsidRPr="00DE0A49">
        <w:rPr>
          <w:lang w:eastAsia="ru-RU"/>
        </w:rPr>
        <w:t>явл</w:t>
      </w:r>
      <w:r w:rsidR="00544BA0" w:rsidRPr="00DE0A49">
        <w:rPr>
          <w:lang w:eastAsia="ru-RU"/>
        </w:rPr>
        <w:t xml:space="preserve">яются образцы карбонатного керна. </w:t>
      </w:r>
    </w:p>
    <w:p w14:paraId="1781023B" w14:textId="3515313F" w:rsidR="00AF3522" w:rsidRPr="00DE0A49" w:rsidRDefault="00AF3522" w:rsidP="00C63645">
      <w:pPr>
        <w:pStyle w:val="affc"/>
        <w:ind w:firstLine="709"/>
        <w:rPr>
          <w:b/>
          <w:bCs/>
          <w:spacing w:val="2"/>
        </w:rPr>
      </w:pPr>
      <w:r w:rsidRPr="00DE0A49">
        <w:rPr>
          <w:b/>
          <w:bCs/>
          <w:spacing w:val="2"/>
        </w:rPr>
        <w:t xml:space="preserve">Задачи </w:t>
      </w:r>
      <w:r w:rsidR="00927A09" w:rsidRPr="00DE0A49">
        <w:rPr>
          <w:b/>
          <w:bCs/>
          <w:spacing w:val="2"/>
        </w:rPr>
        <w:t>исследования</w:t>
      </w:r>
      <w:r w:rsidRPr="00DE0A49">
        <w:rPr>
          <w:b/>
          <w:bCs/>
          <w:spacing w:val="2"/>
        </w:rPr>
        <w:t>:</w:t>
      </w:r>
    </w:p>
    <w:p w14:paraId="2B5DE0B8" w14:textId="5B07C47A" w:rsidR="008E17C7" w:rsidRPr="00DE0A49" w:rsidRDefault="008C6BDD" w:rsidP="00B8060D">
      <w:pPr>
        <w:pStyle w:val="affc"/>
        <w:numPr>
          <w:ilvl w:val="0"/>
          <w:numId w:val="36"/>
        </w:numPr>
        <w:tabs>
          <w:tab w:val="left" w:pos="993"/>
        </w:tabs>
        <w:ind w:left="0" w:firstLine="709"/>
        <w:rPr>
          <w:bCs/>
        </w:rPr>
      </w:pPr>
      <w:r w:rsidRPr="00DE0A49">
        <w:rPr>
          <w:bCs/>
        </w:rPr>
        <w:t xml:space="preserve">Провести </w:t>
      </w:r>
      <w:r w:rsidR="008C2712" w:rsidRPr="00DE0A49">
        <w:rPr>
          <w:bCs/>
        </w:rPr>
        <w:t xml:space="preserve">обзор и </w:t>
      </w:r>
      <w:r w:rsidRPr="00DE0A49">
        <w:rPr>
          <w:bCs/>
        </w:rPr>
        <w:t>анализ современного состояния изучаемой тематики в мире и Казахстане;</w:t>
      </w:r>
    </w:p>
    <w:p w14:paraId="4B82CBDC" w14:textId="77777777" w:rsidR="008E17C7" w:rsidRPr="00DE0A49" w:rsidRDefault="008C6BDD" w:rsidP="00B8060D">
      <w:pPr>
        <w:pStyle w:val="affc"/>
        <w:numPr>
          <w:ilvl w:val="0"/>
          <w:numId w:val="36"/>
        </w:numPr>
        <w:tabs>
          <w:tab w:val="left" w:pos="993"/>
        </w:tabs>
        <w:ind w:left="0" w:firstLine="709"/>
        <w:rPr>
          <w:bCs/>
        </w:rPr>
      </w:pPr>
      <w:r w:rsidRPr="00DE0A49">
        <w:rPr>
          <w:bCs/>
        </w:rPr>
        <w:t>Провести моделирование течения одно- и двухфазной жидкостей в идеализированных пористых средах;</w:t>
      </w:r>
    </w:p>
    <w:p w14:paraId="73D388AA" w14:textId="02AA2EEC" w:rsidR="008E17C7" w:rsidRPr="00DE0A49" w:rsidRDefault="008C6BDD" w:rsidP="00B8060D">
      <w:pPr>
        <w:pStyle w:val="affc"/>
        <w:numPr>
          <w:ilvl w:val="0"/>
          <w:numId w:val="36"/>
        </w:numPr>
        <w:tabs>
          <w:tab w:val="left" w:pos="993"/>
        </w:tabs>
        <w:ind w:left="0" w:firstLine="709"/>
        <w:rPr>
          <w:bCs/>
        </w:rPr>
      </w:pPr>
      <w:r w:rsidRPr="00DE0A49">
        <w:rPr>
          <w:bCs/>
        </w:rPr>
        <w:t>Разработать процедуру проведения лабораторных экспериментов и провести сери</w:t>
      </w:r>
      <w:r w:rsidR="00540E47" w:rsidRPr="00DE0A49">
        <w:rPr>
          <w:bCs/>
        </w:rPr>
        <w:t>ю</w:t>
      </w:r>
      <w:r w:rsidRPr="00DE0A49">
        <w:rPr>
          <w:bCs/>
        </w:rPr>
        <w:t xml:space="preserve"> экспериментов по закачке кислотных растворов в образцы карбонатного керна и их сканирование с помощью рентгеновского томографа</w:t>
      </w:r>
      <w:r w:rsidR="00C62880">
        <w:rPr>
          <w:bCs/>
        </w:rPr>
        <w:t xml:space="preserve"> до и после кислотной обработки</w:t>
      </w:r>
      <w:r w:rsidRPr="00DE0A49">
        <w:rPr>
          <w:bCs/>
        </w:rPr>
        <w:t>;</w:t>
      </w:r>
    </w:p>
    <w:p w14:paraId="152EE87B" w14:textId="4305A0C4" w:rsidR="008E17C7" w:rsidRPr="00DE0A49" w:rsidRDefault="008C6BDD" w:rsidP="00B8060D">
      <w:pPr>
        <w:pStyle w:val="affc"/>
        <w:numPr>
          <w:ilvl w:val="0"/>
          <w:numId w:val="36"/>
        </w:numPr>
        <w:tabs>
          <w:tab w:val="left" w:pos="993"/>
        </w:tabs>
        <w:ind w:left="0" w:firstLine="709"/>
        <w:rPr>
          <w:bCs/>
        </w:rPr>
      </w:pPr>
      <w:r w:rsidRPr="00DE0A49">
        <w:rPr>
          <w:bCs/>
        </w:rPr>
        <w:t>Провести статистическую реконструкцию изображени</w:t>
      </w:r>
      <w:r w:rsidR="00540E47" w:rsidRPr="00DE0A49">
        <w:rPr>
          <w:bCs/>
        </w:rPr>
        <w:t>й</w:t>
      </w:r>
      <w:r w:rsidRPr="00DE0A49">
        <w:rPr>
          <w:bCs/>
        </w:rPr>
        <w:t xml:space="preserve"> образцов до и после </w:t>
      </w:r>
      <w:r w:rsidR="00EF7FAE" w:rsidRPr="00DE0A49">
        <w:rPr>
          <w:bCs/>
        </w:rPr>
        <w:t>кислотной обработки</w:t>
      </w:r>
      <w:r w:rsidR="00540E47" w:rsidRPr="00DE0A49">
        <w:rPr>
          <w:bCs/>
        </w:rPr>
        <w:t>, а также</w:t>
      </w:r>
      <w:r w:rsidRPr="00DE0A49">
        <w:rPr>
          <w:bCs/>
        </w:rPr>
        <w:t xml:space="preserve"> создать их 3D цифровые модели;</w:t>
      </w:r>
    </w:p>
    <w:p w14:paraId="439980F0" w14:textId="02F00D3E" w:rsidR="008E17C7" w:rsidRPr="00DE0A49" w:rsidRDefault="002C41B5" w:rsidP="00B8060D">
      <w:pPr>
        <w:pStyle w:val="affc"/>
        <w:numPr>
          <w:ilvl w:val="0"/>
          <w:numId w:val="36"/>
        </w:numPr>
        <w:tabs>
          <w:tab w:val="left" w:pos="993"/>
        </w:tabs>
        <w:ind w:left="0" w:firstLine="709"/>
        <w:rPr>
          <w:bCs/>
        </w:rPr>
      </w:pPr>
      <w:r w:rsidRPr="00DE0A49">
        <w:rPr>
          <w:bCs/>
        </w:rPr>
        <w:t>Провести р</w:t>
      </w:r>
      <w:r w:rsidR="008C6BDD" w:rsidRPr="00DE0A49">
        <w:rPr>
          <w:bCs/>
        </w:rPr>
        <w:t>асчет характеристик образцов на основе статистической реконструкции изображени</w:t>
      </w:r>
      <w:r w:rsidR="002E2E54" w:rsidRPr="00DE0A49">
        <w:rPr>
          <w:bCs/>
        </w:rPr>
        <w:t>й</w:t>
      </w:r>
      <w:r w:rsidR="008C6BDD" w:rsidRPr="00DE0A49">
        <w:rPr>
          <w:bCs/>
        </w:rPr>
        <w:t>;</w:t>
      </w:r>
    </w:p>
    <w:p w14:paraId="72F45140" w14:textId="65414AE7" w:rsidR="008E17C7" w:rsidRPr="00DE0A49" w:rsidRDefault="002E2E54" w:rsidP="00B8060D">
      <w:pPr>
        <w:pStyle w:val="affc"/>
        <w:numPr>
          <w:ilvl w:val="0"/>
          <w:numId w:val="36"/>
        </w:numPr>
        <w:tabs>
          <w:tab w:val="left" w:pos="993"/>
        </w:tabs>
        <w:ind w:left="0" w:firstLine="709"/>
        <w:rPr>
          <w:bCs/>
        </w:rPr>
      </w:pPr>
      <w:r w:rsidRPr="00DE0A49">
        <w:rPr>
          <w:bCs/>
        </w:rPr>
        <w:t>Провести р</w:t>
      </w:r>
      <w:r w:rsidR="008C6BDD" w:rsidRPr="00DE0A49">
        <w:rPr>
          <w:bCs/>
        </w:rPr>
        <w:t>асчет абсолютной проницаемости и гидравлической извилистости с использованием поромасштабного моделирования;</w:t>
      </w:r>
    </w:p>
    <w:p w14:paraId="21DDEAD4" w14:textId="1408188D" w:rsidR="008E17C7" w:rsidRPr="00DE0A49" w:rsidRDefault="002E2E54" w:rsidP="00B8060D">
      <w:pPr>
        <w:pStyle w:val="affc"/>
        <w:numPr>
          <w:ilvl w:val="0"/>
          <w:numId w:val="36"/>
        </w:numPr>
        <w:tabs>
          <w:tab w:val="left" w:pos="993"/>
        </w:tabs>
        <w:ind w:left="0" w:firstLine="709"/>
        <w:rPr>
          <w:bCs/>
        </w:rPr>
      </w:pPr>
      <w:r w:rsidRPr="00DE0A49">
        <w:rPr>
          <w:bCs/>
        </w:rPr>
        <w:t>Провести р</w:t>
      </w:r>
      <w:r w:rsidR="008C6BDD" w:rsidRPr="00DE0A49">
        <w:rPr>
          <w:bCs/>
        </w:rPr>
        <w:t>асчет относительных фазовых проницаемостей при течении двухфазной жидкости с использованием поромасштабного моделирования.</w:t>
      </w:r>
    </w:p>
    <w:p w14:paraId="24C1F7FB" w14:textId="66CB3BEE" w:rsidR="005B2BE0" w:rsidRPr="00DE0A49" w:rsidRDefault="00490B96" w:rsidP="00C63645">
      <w:pPr>
        <w:pStyle w:val="affc"/>
        <w:ind w:firstLine="709"/>
      </w:pPr>
      <w:bookmarkStart w:id="16" w:name="_Hlk153292806"/>
      <w:bookmarkEnd w:id="15"/>
      <w:r w:rsidRPr="00DE0A49">
        <w:rPr>
          <w:b/>
          <w:bCs/>
        </w:rPr>
        <w:t xml:space="preserve">Научная гипотеза. </w:t>
      </w:r>
      <w:r w:rsidR="005B2BE0" w:rsidRPr="00DE0A49">
        <w:t>Цель по замене физических</w:t>
      </w:r>
      <w:r w:rsidR="003B1468" w:rsidRPr="00DE0A49">
        <w:t xml:space="preserve"> экспериментов для определения </w:t>
      </w:r>
      <w:r w:rsidR="003B1468" w:rsidRPr="00DE0A49">
        <w:rPr>
          <w:spacing w:val="2"/>
        </w:rPr>
        <w:t>характеристик</w:t>
      </w:r>
      <w:r w:rsidR="005B2BE0" w:rsidRPr="00DE0A49">
        <w:t xml:space="preserve"> течения жидкости и пористой среды при помощи поромасштабного моделирования будет достигнута, если при помощи </w:t>
      </w:r>
      <w:r w:rsidR="00E51FDD" w:rsidRPr="00DE0A49">
        <w:t xml:space="preserve">µ-КТ </w:t>
      </w:r>
      <w:r w:rsidR="005B2BE0" w:rsidRPr="00DE0A49">
        <w:t>и пор</w:t>
      </w:r>
      <w:r w:rsidR="00E75326" w:rsidRPr="00DE0A49">
        <w:t>омасштабного</w:t>
      </w:r>
      <w:r w:rsidR="005B2BE0" w:rsidRPr="00DE0A49">
        <w:t xml:space="preserve"> моделировани</w:t>
      </w:r>
      <w:r w:rsidR="00391918" w:rsidRPr="00DE0A49">
        <w:t>я</w:t>
      </w:r>
      <w:r w:rsidR="005B2BE0" w:rsidRPr="00DE0A49">
        <w:t xml:space="preserve"> будут определены с дост</w:t>
      </w:r>
      <w:r w:rsidR="003B1468" w:rsidRPr="00DE0A49">
        <w:t xml:space="preserve">аточной точностью такие характеристики </w:t>
      </w:r>
      <w:r w:rsidR="005B2BE0" w:rsidRPr="00DE0A49">
        <w:t xml:space="preserve">течения жидкости и пористой среды как: абсолютная проницаемость, пористость, распределение пор по размерам, </w:t>
      </w:r>
      <w:r w:rsidR="00C94E61" w:rsidRPr="00DE0A49">
        <w:t xml:space="preserve">радиус пор, </w:t>
      </w:r>
      <w:r w:rsidR="00D50829" w:rsidRPr="00DE0A49">
        <w:t>гидравличе</w:t>
      </w:r>
      <w:r w:rsidR="00802F45" w:rsidRPr="00DE0A49">
        <w:t>с</w:t>
      </w:r>
      <w:r w:rsidR="00D50829" w:rsidRPr="00DE0A49">
        <w:t xml:space="preserve">кая </w:t>
      </w:r>
      <w:r w:rsidR="005B2BE0" w:rsidRPr="00DE0A49">
        <w:t>извилистость</w:t>
      </w:r>
      <w:r w:rsidR="00A61706" w:rsidRPr="00DE0A49">
        <w:t xml:space="preserve">, </w:t>
      </w:r>
      <w:r w:rsidR="00D744DF" w:rsidRPr="00DE0A49">
        <w:t>удельн</w:t>
      </w:r>
      <w:r w:rsidR="00D86EEA" w:rsidRPr="00DE0A49">
        <w:t>ая</w:t>
      </w:r>
      <w:r w:rsidR="00D744DF" w:rsidRPr="00DE0A49">
        <w:t xml:space="preserve"> поверхност</w:t>
      </w:r>
      <w:r w:rsidR="00594BA8" w:rsidRPr="00DE0A49">
        <w:t>ь</w:t>
      </w:r>
      <w:r w:rsidR="00D744DF" w:rsidRPr="00DE0A49">
        <w:t xml:space="preserve">, </w:t>
      </w:r>
      <w:r w:rsidR="000E4BC3">
        <w:t>относительная фазовая проницаемость</w:t>
      </w:r>
      <w:r w:rsidR="00A61706" w:rsidRPr="00DE0A49">
        <w:t>.</w:t>
      </w:r>
    </w:p>
    <w:p w14:paraId="431BD350" w14:textId="6CBAC749" w:rsidR="002328E3" w:rsidRPr="00DE0A49" w:rsidRDefault="00DD610E" w:rsidP="00C63645">
      <w:pPr>
        <w:pStyle w:val="affc"/>
        <w:ind w:firstLine="709"/>
        <w:rPr>
          <w:szCs w:val="24"/>
        </w:rPr>
      </w:pPr>
      <w:r w:rsidRPr="00DE0A49">
        <w:rPr>
          <w:b/>
          <w:bCs/>
        </w:rPr>
        <w:t>Практическая значимость</w:t>
      </w:r>
      <w:r w:rsidRPr="00DE0A49">
        <w:t xml:space="preserve"> работы заключается </w:t>
      </w:r>
      <w:r w:rsidR="00000373" w:rsidRPr="00DE0A49">
        <w:t xml:space="preserve">определении </w:t>
      </w:r>
      <w:r w:rsidR="00F0735C" w:rsidRPr="00DE0A49">
        <w:t>зависимости абсолютной проницаемос</w:t>
      </w:r>
      <w:r w:rsidR="00802F45" w:rsidRPr="00DE0A49">
        <w:t>т</w:t>
      </w:r>
      <w:r w:rsidR="00F0735C" w:rsidRPr="00DE0A49">
        <w:t xml:space="preserve">и от других характеристик пористой среды </w:t>
      </w:r>
      <w:r w:rsidR="00000373" w:rsidRPr="00DE0A49">
        <w:t xml:space="preserve">для карбонатных пород, так как многие </w:t>
      </w:r>
      <w:r w:rsidR="00F0735C" w:rsidRPr="00DE0A49">
        <w:t xml:space="preserve">имеющиеся </w:t>
      </w:r>
      <w:r w:rsidR="00000373" w:rsidRPr="00DE0A49">
        <w:t>зависимости были получены для идеальных пористых сред, а не на основе использования образцов</w:t>
      </w:r>
      <w:r w:rsidR="00B872EB" w:rsidRPr="00DE0A49">
        <w:t xml:space="preserve"> реального</w:t>
      </w:r>
      <w:r w:rsidR="00000373" w:rsidRPr="00DE0A49">
        <w:t xml:space="preserve"> керна. Альтернативный метод определения </w:t>
      </w:r>
      <w:r w:rsidR="003B1468" w:rsidRPr="00DE0A49">
        <w:rPr>
          <w:spacing w:val="2"/>
        </w:rPr>
        <w:t>характеристик</w:t>
      </w:r>
      <w:r w:rsidR="003B1468" w:rsidRPr="00DE0A49">
        <w:t xml:space="preserve"> </w:t>
      </w:r>
      <w:r w:rsidR="00000373" w:rsidRPr="00DE0A49">
        <w:t xml:space="preserve">пористой среды и течения жидкости позволит хотя бы частично заменить проведение </w:t>
      </w:r>
      <w:proofErr w:type="spellStart"/>
      <w:r w:rsidR="00000373" w:rsidRPr="00DE0A49">
        <w:t>временнозатратных</w:t>
      </w:r>
      <w:proofErr w:type="spellEnd"/>
      <w:r w:rsidR="00000373" w:rsidRPr="00DE0A49">
        <w:t xml:space="preserve"> и ресурсоемких физических экспериментов</w:t>
      </w:r>
      <w:r w:rsidR="00EC011A" w:rsidRPr="00DE0A49">
        <w:t xml:space="preserve"> с использованием специального </w:t>
      </w:r>
      <w:r w:rsidR="00000373" w:rsidRPr="00DE0A49">
        <w:t>лабораторно</w:t>
      </w:r>
      <w:r w:rsidR="00EC011A" w:rsidRPr="00DE0A49">
        <w:t>го</w:t>
      </w:r>
      <w:r w:rsidR="00000373" w:rsidRPr="00DE0A49">
        <w:t xml:space="preserve"> оборудовани</w:t>
      </w:r>
      <w:r w:rsidR="00EC011A" w:rsidRPr="00DE0A49">
        <w:t>я</w:t>
      </w:r>
      <w:r w:rsidR="002328E3" w:rsidRPr="00DE0A49">
        <w:t xml:space="preserve">. </w:t>
      </w:r>
      <w:bookmarkStart w:id="17" w:name="_Hlk151655318"/>
      <w:r w:rsidR="002328E3" w:rsidRPr="00DE0A49">
        <w:t>П</w:t>
      </w:r>
      <w:r w:rsidR="00000373" w:rsidRPr="00DE0A49">
        <w:rPr>
          <w:szCs w:val="24"/>
        </w:rPr>
        <w:t xml:space="preserve">олученные </w:t>
      </w:r>
      <w:r w:rsidR="00F0735C" w:rsidRPr="00DE0A49">
        <w:rPr>
          <w:szCs w:val="24"/>
        </w:rPr>
        <w:t>зависимости абсолютной проницаемости от других характеристик пористой среды</w:t>
      </w:r>
      <w:r w:rsidR="00000373" w:rsidRPr="00DE0A49">
        <w:rPr>
          <w:szCs w:val="24"/>
        </w:rPr>
        <w:t xml:space="preserve"> для карбонатных пород</w:t>
      </w:r>
      <w:r w:rsidR="002328E3" w:rsidRPr="00DE0A49">
        <w:rPr>
          <w:szCs w:val="24"/>
        </w:rPr>
        <w:t xml:space="preserve"> возможно использовать при прогнозировании разработки и добычи нефти с месторождений с карбонатными породами.</w:t>
      </w:r>
      <w:bookmarkEnd w:id="17"/>
    </w:p>
    <w:p w14:paraId="2555BEF9" w14:textId="11D3C018" w:rsidR="00091D71" w:rsidRPr="00DE0A49" w:rsidRDefault="00927A09" w:rsidP="00C63645">
      <w:pPr>
        <w:pStyle w:val="affc"/>
        <w:ind w:firstLine="709"/>
        <w:rPr>
          <w:bCs/>
        </w:rPr>
      </w:pPr>
      <w:r w:rsidRPr="00DE0A49">
        <w:rPr>
          <w:b/>
          <w:bCs/>
        </w:rPr>
        <w:lastRenderedPageBreak/>
        <w:t>Место задач в выполнении научно-исследовательской работы или экспериментально-исследовательской работы в целом.</w:t>
      </w:r>
      <w:r w:rsidRPr="00DE0A49">
        <w:t xml:space="preserve"> </w:t>
      </w:r>
      <w:r w:rsidR="00091D71" w:rsidRPr="00DE0A49">
        <w:rPr>
          <w:spacing w:val="2"/>
        </w:rPr>
        <w:t>В ходе выполнения исследования будет проведен</w:t>
      </w:r>
      <w:r w:rsidR="008C2712" w:rsidRPr="00DE0A49">
        <w:rPr>
          <w:spacing w:val="2"/>
        </w:rPr>
        <w:t xml:space="preserve"> обзор и</w:t>
      </w:r>
      <w:r w:rsidR="00091D71" w:rsidRPr="00DE0A49">
        <w:rPr>
          <w:spacing w:val="2"/>
        </w:rPr>
        <w:t xml:space="preserve"> анализ современного состояния изучаемой тематики в мире и Казахстане, будет проведено моделирование течения о</w:t>
      </w:r>
      <w:r w:rsidR="000C7EF2" w:rsidRPr="00DE0A49">
        <w:rPr>
          <w:spacing w:val="2"/>
        </w:rPr>
        <w:t>дно- и двухфазной жидкост</w:t>
      </w:r>
      <w:r w:rsidR="008C2712" w:rsidRPr="00DE0A49">
        <w:rPr>
          <w:spacing w:val="2"/>
        </w:rPr>
        <w:t>ей</w:t>
      </w:r>
      <w:r w:rsidR="000C7EF2" w:rsidRPr="00DE0A49">
        <w:rPr>
          <w:spacing w:val="2"/>
        </w:rPr>
        <w:t xml:space="preserve"> в ид</w:t>
      </w:r>
      <w:r w:rsidR="00091D71" w:rsidRPr="00DE0A49">
        <w:rPr>
          <w:spacing w:val="2"/>
        </w:rPr>
        <w:t>е</w:t>
      </w:r>
      <w:r w:rsidR="000C7EF2" w:rsidRPr="00DE0A49">
        <w:rPr>
          <w:spacing w:val="2"/>
        </w:rPr>
        <w:t>а</w:t>
      </w:r>
      <w:r w:rsidR="00091D71" w:rsidRPr="00DE0A49">
        <w:rPr>
          <w:spacing w:val="2"/>
        </w:rPr>
        <w:t>лизированных пористых средах, будет разработана процедура проведения лабораторных экспериментов</w:t>
      </w:r>
      <w:r w:rsidR="008C6BDD" w:rsidRPr="00DE0A49">
        <w:rPr>
          <w:spacing w:val="2"/>
        </w:rPr>
        <w:t>, а также будут проведены</w:t>
      </w:r>
      <w:r w:rsidR="00091D71" w:rsidRPr="00DE0A49">
        <w:rPr>
          <w:spacing w:val="2"/>
        </w:rPr>
        <w:t xml:space="preserve"> эксперимент</w:t>
      </w:r>
      <w:r w:rsidR="008C6BDD" w:rsidRPr="00DE0A49">
        <w:rPr>
          <w:spacing w:val="2"/>
        </w:rPr>
        <w:t>ы</w:t>
      </w:r>
      <w:r w:rsidR="00091D71" w:rsidRPr="00DE0A49">
        <w:rPr>
          <w:spacing w:val="2"/>
        </w:rPr>
        <w:t xml:space="preserve"> по закачке кислотных растворов в образцы карбонатного керна, будет проведено сканирование с помощью рентгеновского томографа, будет проведена статистическая реконструкция изображений образцов </w:t>
      </w:r>
      <w:r w:rsidR="00B872EB" w:rsidRPr="00DE0A49">
        <w:rPr>
          <w:spacing w:val="2"/>
        </w:rPr>
        <w:t xml:space="preserve">карбонатного керна </w:t>
      </w:r>
      <w:r w:rsidR="00091D71" w:rsidRPr="00DE0A49">
        <w:rPr>
          <w:spacing w:val="2"/>
        </w:rPr>
        <w:t xml:space="preserve">до и после </w:t>
      </w:r>
      <w:r w:rsidR="00EF7FAE" w:rsidRPr="00DE0A49">
        <w:rPr>
          <w:spacing w:val="2"/>
        </w:rPr>
        <w:t>кислотной обработки</w:t>
      </w:r>
      <w:r w:rsidR="00091D71" w:rsidRPr="00DE0A49">
        <w:rPr>
          <w:spacing w:val="2"/>
        </w:rPr>
        <w:t>, будут созданы  их 3D цифровые модели; буд</w:t>
      </w:r>
      <w:r w:rsidR="008C6BDD" w:rsidRPr="00DE0A49">
        <w:rPr>
          <w:spacing w:val="2"/>
        </w:rPr>
        <w:t>ут</w:t>
      </w:r>
      <w:r w:rsidR="00091D71" w:rsidRPr="00DE0A49">
        <w:rPr>
          <w:spacing w:val="2"/>
        </w:rPr>
        <w:t xml:space="preserve"> провед</w:t>
      </w:r>
      <w:r w:rsidR="008C6BDD" w:rsidRPr="00DE0A49">
        <w:rPr>
          <w:spacing w:val="2"/>
        </w:rPr>
        <w:t>ены следующие расчеты:</w:t>
      </w:r>
      <w:r w:rsidR="00091D71" w:rsidRPr="00DE0A49">
        <w:rPr>
          <w:spacing w:val="2"/>
        </w:rPr>
        <w:t xml:space="preserve"> расчет характеристик образцов на основе статистической реконструкции изображений, расчет абсолютной проницаемости</w:t>
      </w:r>
      <w:r w:rsidR="008C2712" w:rsidRPr="00DE0A49">
        <w:rPr>
          <w:spacing w:val="2"/>
        </w:rPr>
        <w:t xml:space="preserve"> и </w:t>
      </w:r>
      <w:r w:rsidR="00091D71" w:rsidRPr="00DE0A49">
        <w:rPr>
          <w:spacing w:val="2"/>
        </w:rPr>
        <w:t>гидравлической извилистости</w:t>
      </w:r>
      <w:r w:rsidR="008C2712" w:rsidRPr="00DE0A49">
        <w:rPr>
          <w:spacing w:val="2"/>
        </w:rPr>
        <w:t xml:space="preserve">, </w:t>
      </w:r>
      <w:r w:rsidR="008C6BDD" w:rsidRPr="00DE0A49">
        <w:rPr>
          <w:spacing w:val="2"/>
        </w:rPr>
        <w:t>относительных фазовых проницаемостей при течении двухфазной жидкости</w:t>
      </w:r>
      <w:r w:rsidR="00091D71" w:rsidRPr="00DE0A49">
        <w:rPr>
          <w:spacing w:val="2"/>
        </w:rPr>
        <w:t>.</w:t>
      </w:r>
    </w:p>
    <w:p w14:paraId="31AD7430" w14:textId="460F515A" w:rsidR="00C004CC" w:rsidRPr="00DE0A49" w:rsidRDefault="00413982" w:rsidP="00C63645">
      <w:pPr>
        <w:pStyle w:val="affc"/>
        <w:ind w:firstLine="709"/>
        <w:rPr>
          <w:spacing w:val="2"/>
        </w:rPr>
      </w:pPr>
      <w:r w:rsidRPr="00DE0A49">
        <w:rPr>
          <w:b/>
          <w:bCs/>
        </w:rPr>
        <w:t>Методологическая база</w:t>
      </w:r>
      <w:r w:rsidR="00C47B30" w:rsidRPr="00DE0A49">
        <w:rPr>
          <w:b/>
          <w:bCs/>
        </w:rPr>
        <w:t>.</w:t>
      </w:r>
      <w:r w:rsidR="00C47B30" w:rsidRPr="00DE0A49">
        <w:t xml:space="preserve"> </w:t>
      </w:r>
      <w:r w:rsidR="00C004CC" w:rsidRPr="00DE0A49">
        <w:rPr>
          <w:spacing w:val="2"/>
        </w:rPr>
        <w:t xml:space="preserve">В рамках данной диссертации для достижения поставленных целей </w:t>
      </w:r>
      <w:r w:rsidR="00FA6798" w:rsidRPr="00DE0A49">
        <w:rPr>
          <w:spacing w:val="2"/>
        </w:rPr>
        <w:t>и</w:t>
      </w:r>
      <w:r w:rsidR="00C004CC" w:rsidRPr="00DE0A49">
        <w:rPr>
          <w:spacing w:val="2"/>
        </w:rPr>
        <w:t>спользова</w:t>
      </w:r>
      <w:r w:rsidR="00FA6798" w:rsidRPr="00DE0A49">
        <w:rPr>
          <w:spacing w:val="2"/>
        </w:rPr>
        <w:t>лись</w:t>
      </w:r>
      <w:r w:rsidR="00C004CC" w:rsidRPr="00DE0A49">
        <w:rPr>
          <w:spacing w:val="2"/>
        </w:rPr>
        <w:t xml:space="preserve">: </w:t>
      </w:r>
      <w:r w:rsidR="008A4E0A" w:rsidRPr="00DE0A49">
        <w:rPr>
          <w:spacing w:val="2"/>
        </w:rPr>
        <w:t>и</w:t>
      </w:r>
      <w:r w:rsidR="008C6BDD" w:rsidRPr="00DE0A49">
        <w:rPr>
          <w:spacing w:val="2"/>
        </w:rPr>
        <w:t>нструмент моделирования теч</w:t>
      </w:r>
      <w:r w:rsidR="008C2712" w:rsidRPr="00DE0A49">
        <w:rPr>
          <w:spacing w:val="2"/>
        </w:rPr>
        <w:t>ения одно- и двухфазной жидкостей</w:t>
      </w:r>
      <w:r w:rsidR="008C6BDD" w:rsidRPr="00DE0A49">
        <w:rPr>
          <w:spacing w:val="2"/>
        </w:rPr>
        <w:t xml:space="preserve"> </w:t>
      </w:r>
      <w:proofErr w:type="spellStart"/>
      <w:r w:rsidR="008C6BDD" w:rsidRPr="00DE0A49">
        <w:rPr>
          <w:spacing w:val="2"/>
        </w:rPr>
        <w:t>OpenFoam</w:t>
      </w:r>
      <w:proofErr w:type="spellEnd"/>
      <w:r w:rsidR="008C6BDD" w:rsidRPr="00DE0A49">
        <w:rPr>
          <w:spacing w:val="2"/>
        </w:rPr>
        <w:t>®;</w:t>
      </w:r>
      <w:r w:rsidR="008A4E0A" w:rsidRPr="00DE0A49">
        <w:rPr>
          <w:spacing w:val="2"/>
        </w:rPr>
        <w:t xml:space="preserve"> </w:t>
      </w:r>
      <w:r w:rsidR="009E7D15" w:rsidRPr="00DE0A49">
        <w:rPr>
          <w:spacing w:val="2"/>
        </w:rPr>
        <w:t xml:space="preserve">методы/методологии проведения </w:t>
      </w:r>
      <w:r w:rsidR="008A4E0A" w:rsidRPr="00DE0A49">
        <w:rPr>
          <w:spacing w:val="2"/>
        </w:rPr>
        <w:t>ф</w:t>
      </w:r>
      <w:r w:rsidR="008C6BDD" w:rsidRPr="00DE0A49">
        <w:rPr>
          <w:spacing w:val="2"/>
        </w:rPr>
        <w:t>изически</w:t>
      </w:r>
      <w:r w:rsidR="009E7D15" w:rsidRPr="00DE0A49">
        <w:rPr>
          <w:spacing w:val="2"/>
        </w:rPr>
        <w:t>х</w:t>
      </w:r>
      <w:r w:rsidR="008C6BDD" w:rsidRPr="00DE0A49">
        <w:rPr>
          <w:spacing w:val="2"/>
        </w:rPr>
        <w:t xml:space="preserve"> эксперимент</w:t>
      </w:r>
      <w:r w:rsidR="009E7D15" w:rsidRPr="00DE0A49">
        <w:rPr>
          <w:spacing w:val="2"/>
        </w:rPr>
        <w:t>ов</w:t>
      </w:r>
      <w:r w:rsidR="008C6BDD" w:rsidRPr="00DE0A49">
        <w:rPr>
          <w:spacing w:val="2"/>
        </w:rPr>
        <w:t xml:space="preserve"> </w:t>
      </w:r>
      <w:r w:rsidR="009E7D15" w:rsidRPr="00DE0A49">
        <w:rPr>
          <w:spacing w:val="2"/>
        </w:rPr>
        <w:t>на</w:t>
      </w:r>
      <w:r w:rsidR="008C6BDD" w:rsidRPr="00DE0A49">
        <w:rPr>
          <w:spacing w:val="2"/>
        </w:rPr>
        <w:t xml:space="preserve"> образца</w:t>
      </w:r>
      <w:r w:rsidR="00F4180E" w:rsidRPr="00DE0A49">
        <w:rPr>
          <w:spacing w:val="2"/>
        </w:rPr>
        <w:t>х</w:t>
      </w:r>
      <w:r w:rsidR="009E7D15" w:rsidRPr="00DE0A49">
        <w:rPr>
          <w:spacing w:val="2"/>
        </w:rPr>
        <w:t xml:space="preserve"> </w:t>
      </w:r>
      <w:r w:rsidR="008C6BDD" w:rsidRPr="00DE0A49">
        <w:rPr>
          <w:spacing w:val="2"/>
        </w:rPr>
        <w:t>карбонатного керна;</w:t>
      </w:r>
      <w:r w:rsidR="008A4E0A" w:rsidRPr="00DE0A49">
        <w:rPr>
          <w:spacing w:val="2"/>
        </w:rPr>
        <w:t xml:space="preserve"> с</w:t>
      </w:r>
      <w:r w:rsidR="008C6BDD" w:rsidRPr="00DE0A49">
        <w:rPr>
          <w:spacing w:val="2"/>
        </w:rPr>
        <w:t xml:space="preserve">татистическая реконструкция образцов на основе их </w:t>
      </w:r>
      <w:proofErr w:type="spellStart"/>
      <w:r w:rsidR="008C6BDD" w:rsidRPr="00DE0A49">
        <w:rPr>
          <w:spacing w:val="2"/>
        </w:rPr>
        <w:t>томографических</w:t>
      </w:r>
      <w:proofErr w:type="spellEnd"/>
      <w:r w:rsidR="008C6BDD" w:rsidRPr="00DE0A49">
        <w:rPr>
          <w:spacing w:val="2"/>
        </w:rPr>
        <w:t xml:space="preserve"> снимков;</w:t>
      </w:r>
      <w:r w:rsidR="008A4E0A" w:rsidRPr="00DE0A49">
        <w:rPr>
          <w:spacing w:val="2"/>
        </w:rPr>
        <w:t xml:space="preserve"> </w:t>
      </w:r>
      <w:r w:rsidR="00E15844" w:rsidRPr="00DE0A49">
        <w:rPr>
          <w:spacing w:val="2"/>
        </w:rPr>
        <w:t>и</w:t>
      </w:r>
      <w:r w:rsidR="008C6BDD" w:rsidRPr="00DE0A49">
        <w:rPr>
          <w:spacing w:val="2"/>
        </w:rPr>
        <w:t>нструменты моделирования течения одно- и двухфазной жидкост</w:t>
      </w:r>
      <w:r w:rsidR="000C7EF2" w:rsidRPr="00DE0A49">
        <w:rPr>
          <w:spacing w:val="2"/>
        </w:rPr>
        <w:t xml:space="preserve">и </w:t>
      </w:r>
      <w:proofErr w:type="spellStart"/>
      <w:r w:rsidR="000C7EF2" w:rsidRPr="00DE0A49">
        <w:rPr>
          <w:spacing w:val="2"/>
        </w:rPr>
        <w:t>Avizo</w:t>
      </w:r>
      <w:proofErr w:type="spellEnd"/>
      <w:r w:rsidR="000C7EF2" w:rsidRPr="00DE0A49">
        <w:rPr>
          <w:spacing w:val="2"/>
        </w:rPr>
        <w:t>® и</w:t>
      </w:r>
      <w:r w:rsidR="008C6BDD" w:rsidRPr="00DE0A49">
        <w:rPr>
          <w:spacing w:val="2"/>
        </w:rPr>
        <w:t xml:space="preserve"> </w:t>
      </w:r>
      <w:proofErr w:type="spellStart"/>
      <w:r w:rsidR="008C6BDD" w:rsidRPr="00DE0A49">
        <w:rPr>
          <w:spacing w:val="2"/>
        </w:rPr>
        <w:t>PnFlow</w:t>
      </w:r>
      <w:proofErr w:type="spellEnd"/>
      <w:r w:rsidR="008C6BDD" w:rsidRPr="00DE0A49">
        <w:rPr>
          <w:spacing w:val="2"/>
        </w:rPr>
        <w:t>®;</w:t>
      </w:r>
      <w:r w:rsidR="008A4E0A" w:rsidRPr="00DE0A49">
        <w:rPr>
          <w:spacing w:val="2"/>
        </w:rPr>
        <w:t xml:space="preserve"> а</w:t>
      </w:r>
      <w:r w:rsidR="008C6BDD" w:rsidRPr="00DE0A49">
        <w:rPr>
          <w:spacing w:val="2"/>
        </w:rPr>
        <w:t>налитические методы.</w:t>
      </w:r>
      <w:r w:rsidR="00321664" w:rsidRPr="00DE0A49">
        <w:rPr>
          <w:spacing w:val="2"/>
        </w:rPr>
        <w:t xml:space="preserve"> </w:t>
      </w:r>
      <w:r w:rsidR="00C004CC" w:rsidRPr="00DE0A49">
        <w:rPr>
          <w:spacing w:val="2"/>
        </w:rPr>
        <w:t xml:space="preserve">Таким образом, методы, используемые в рамках </w:t>
      </w:r>
      <w:r w:rsidR="00103BB9" w:rsidRPr="00DE0A49">
        <w:rPr>
          <w:spacing w:val="2"/>
        </w:rPr>
        <w:t>диссертации</w:t>
      </w:r>
      <w:r w:rsidR="003A06A9" w:rsidRPr="00DE0A49">
        <w:rPr>
          <w:spacing w:val="2"/>
        </w:rPr>
        <w:t>,</w:t>
      </w:r>
      <w:r w:rsidR="00C004CC" w:rsidRPr="00DE0A49">
        <w:rPr>
          <w:spacing w:val="2"/>
        </w:rPr>
        <w:t xml:space="preserve"> являются описательными и экспериментальными.</w:t>
      </w:r>
    </w:p>
    <w:p w14:paraId="7AE7BC17" w14:textId="10364A8E" w:rsidR="00413982" w:rsidRPr="00DE0A49" w:rsidRDefault="00413982" w:rsidP="00C63645">
      <w:pPr>
        <w:pStyle w:val="affc"/>
        <w:ind w:firstLine="709"/>
        <w:rPr>
          <w:b/>
          <w:bCs/>
        </w:rPr>
      </w:pPr>
      <w:bookmarkStart w:id="18" w:name="_Hlk151655383"/>
      <w:r w:rsidRPr="00DE0A49">
        <w:rPr>
          <w:b/>
          <w:bCs/>
        </w:rPr>
        <w:t>Положения, выносимые на защиту</w:t>
      </w:r>
      <w:r w:rsidR="000410AB" w:rsidRPr="00DE0A49">
        <w:rPr>
          <w:b/>
          <w:bCs/>
        </w:rPr>
        <w:t>:</w:t>
      </w:r>
    </w:p>
    <w:p w14:paraId="34E5F418" w14:textId="77777777" w:rsidR="00513BEF" w:rsidRPr="001951E6" w:rsidRDefault="00513BEF" w:rsidP="00513BEF">
      <w:pPr>
        <w:pStyle w:val="ac"/>
        <w:numPr>
          <w:ilvl w:val="0"/>
          <w:numId w:val="46"/>
        </w:numPr>
        <w:tabs>
          <w:tab w:val="left" w:pos="993"/>
        </w:tabs>
        <w:ind w:left="0" w:firstLine="709"/>
      </w:pPr>
      <w:bookmarkStart w:id="19" w:name="_Hlk153292830"/>
      <w:bookmarkEnd w:id="16"/>
      <w:bookmarkEnd w:id="18"/>
      <w:r w:rsidRPr="001951E6">
        <w:t xml:space="preserve">Наибольший прирост </w:t>
      </w:r>
      <w:r>
        <w:t>абсолютной</w:t>
      </w:r>
      <w:r w:rsidRPr="001951E6">
        <w:t xml:space="preserve"> проницаемости образц</w:t>
      </w:r>
      <w:r>
        <w:t>ов</w:t>
      </w:r>
      <w:r w:rsidRPr="001951E6">
        <w:t xml:space="preserve"> </w:t>
      </w:r>
      <w:r>
        <w:t>карбонатного керна</w:t>
      </w:r>
      <w:r w:rsidRPr="001951E6">
        <w:t xml:space="preserve"> достига</w:t>
      </w:r>
      <w:r>
        <w:t>ется</w:t>
      </w:r>
      <w:r w:rsidRPr="001951E6">
        <w:t xml:space="preserve"> при закачке 18% раствора соляной кислоты при скоростях 4 и 8 мл/мин</w:t>
      </w:r>
      <w:r>
        <w:t xml:space="preserve"> </w:t>
      </w:r>
      <w:r w:rsidRPr="001951E6">
        <w:t>с минимальным расходом раствора;</w:t>
      </w:r>
    </w:p>
    <w:p w14:paraId="74D1FD14" w14:textId="77777777" w:rsidR="00513BEF" w:rsidRPr="001951E6" w:rsidRDefault="00513BEF" w:rsidP="00513BEF">
      <w:pPr>
        <w:pStyle w:val="ac"/>
        <w:numPr>
          <w:ilvl w:val="0"/>
          <w:numId w:val="46"/>
        </w:numPr>
        <w:tabs>
          <w:tab w:val="left" w:pos="993"/>
        </w:tabs>
        <w:ind w:left="0" w:firstLine="709"/>
      </w:pPr>
      <w:r w:rsidRPr="001951E6">
        <w:t xml:space="preserve">Связь связанной и общей пористостей образцов </w:t>
      </w:r>
      <w:r>
        <w:t>карбонатного керна</w:t>
      </w:r>
      <w:r w:rsidRPr="001951E6">
        <w:t xml:space="preserve"> подчиняется параболическому закону;</w:t>
      </w:r>
    </w:p>
    <w:p w14:paraId="17BA779B" w14:textId="77777777" w:rsidR="006C1624" w:rsidRDefault="00513BEF" w:rsidP="006C1624">
      <w:pPr>
        <w:pStyle w:val="ac"/>
        <w:numPr>
          <w:ilvl w:val="0"/>
          <w:numId w:val="46"/>
        </w:numPr>
        <w:tabs>
          <w:tab w:val="left" w:pos="993"/>
        </w:tabs>
        <w:ind w:left="0" w:firstLine="709"/>
      </w:pPr>
      <w:r>
        <w:t>Кислотная обработка</w:t>
      </w:r>
      <w:r w:rsidRPr="001951E6">
        <w:t xml:space="preserve"> </w:t>
      </w:r>
      <w:r>
        <w:t>образцов карбонатного керна</w:t>
      </w:r>
      <w:r w:rsidRPr="001951E6">
        <w:t xml:space="preserve"> изменяет зависимость между абсолютной проницаемос</w:t>
      </w:r>
      <w:r>
        <w:t>тью</w:t>
      </w:r>
      <w:r w:rsidRPr="001951E6">
        <w:t xml:space="preserve"> и пористост</w:t>
      </w:r>
      <w:r>
        <w:t>ью</w:t>
      </w:r>
      <w:r w:rsidRPr="001951E6">
        <w:t xml:space="preserve">, при этом степенной показатель </w:t>
      </w:r>
      <w:r>
        <w:t>значительно</w:t>
      </w:r>
      <w:r w:rsidRPr="001951E6">
        <w:t xml:space="preserve"> превышает </w:t>
      </w:r>
      <w:r>
        <w:t>значени</w:t>
      </w:r>
      <w:r w:rsidR="00CD3AC7">
        <w:t>е</w:t>
      </w:r>
      <w:r w:rsidRPr="001951E6">
        <w:t xml:space="preserve"> </w:t>
      </w:r>
      <w:r>
        <w:t>данного показателя в</w:t>
      </w:r>
      <w:r w:rsidRPr="001951E6">
        <w:t xml:space="preserve"> </w:t>
      </w:r>
      <w:r>
        <w:t>уравнении</w:t>
      </w:r>
      <w:r w:rsidRPr="001951E6">
        <w:t xml:space="preserve"> Козени-Кармана;</w:t>
      </w:r>
    </w:p>
    <w:p w14:paraId="7E300A6B" w14:textId="678B342C" w:rsidR="006C1624" w:rsidRPr="006C1624" w:rsidRDefault="006C1624" w:rsidP="006C1624">
      <w:pPr>
        <w:pStyle w:val="ac"/>
        <w:numPr>
          <w:ilvl w:val="0"/>
          <w:numId w:val="46"/>
        </w:numPr>
        <w:tabs>
          <w:tab w:val="left" w:pos="993"/>
        </w:tabs>
        <w:ind w:left="0" w:firstLine="709"/>
      </w:pPr>
      <w:r w:rsidRPr="006C1624">
        <w:rPr>
          <w:rFonts w:eastAsiaTheme="minorHAnsi"/>
          <w:szCs w:val="28"/>
          <w:lang w:eastAsia="ko-KR"/>
        </w:rPr>
        <w:t>С увеличением прироста абсолютной проницаемости образцов карбонатного керна снижается остаточная насыщенность нефти.</w:t>
      </w:r>
    </w:p>
    <w:p w14:paraId="46D72C4C" w14:textId="3932BF00" w:rsidR="00031DBC" w:rsidRPr="00DE0A49" w:rsidRDefault="00031DBC" w:rsidP="00C63645">
      <w:pPr>
        <w:pStyle w:val="affc"/>
        <w:ind w:firstLine="709"/>
        <w:rPr>
          <w:color w:val="auto"/>
        </w:rPr>
      </w:pPr>
      <w:r w:rsidRPr="00DE0A49">
        <w:rPr>
          <w:b/>
          <w:bCs/>
          <w:color w:val="auto"/>
        </w:rPr>
        <w:t xml:space="preserve">Личный вклад автора </w:t>
      </w:r>
      <w:bookmarkStart w:id="20" w:name="_Hlk151642543"/>
      <w:r w:rsidRPr="00DE0A49">
        <w:rPr>
          <w:color w:val="auto"/>
        </w:rPr>
        <w:t xml:space="preserve">заключается в </w:t>
      </w:r>
      <w:r w:rsidR="00B03164" w:rsidRPr="00DE0A49">
        <w:rPr>
          <w:color w:val="auto"/>
        </w:rPr>
        <w:t>проведении обзора и анализа литературы</w:t>
      </w:r>
      <w:r w:rsidR="002F7FD3" w:rsidRPr="00DE0A49">
        <w:rPr>
          <w:color w:val="auto"/>
        </w:rPr>
        <w:t xml:space="preserve"> по теме диссертационной работы</w:t>
      </w:r>
      <w:r w:rsidR="00B03164" w:rsidRPr="00DE0A49">
        <w:rPr>
          <w:color w:val="auto"/>
        </w:rPr>
        <w:t xml:space="preserve">, </w:t>
      </w:r>
      <w:r w:rsidR="002F7FD3" w:rsidRPr="00DE0A49">
        <w:rPr>
          <w:color w:val="auto"/>
        </w:rPr>
        <w:t xml:space="preserve">постановке темы и определении задач для достижения цели, </w:t>
      </w:r>
      <w:r w:rsidR="008223A3" w:rsidRPr="00DE0A49">
        <w:rPr>
          <w:color w:val="auto"/>
        </w:rPr>
        <w:t xml:space="preserve">проведении численного моделирования, </w:t>
      </w:r>
      <w:r w:rsidR="00DA2CED" w:rsidRPr="00DE0A49">
        <w:rPr>
          <w:color w:val="auto"/>
        </w:rPr>
        <w:t xml:space="preserve">проведения сканирования µ-КТ, </w:t>
      </w:r>
      <w:r w:rsidRPr="00DE0A49">
        <w:rPr>
          <w:color w:val="auto"/>
        </w:rPr>
        <w:t>проведении</w:t>
      </w:r>
      <w:r w:rsidR="00B648B5" w:rsidRPr="00DE0A49">
        <w:rPr>
          <w:color w:val="auto"/>
        </w:rPr>
        <w:t xml:space="preserve"> экспериментальных исследований, </w:t>
      </w:r>
      <w:r w:rsidR="00A74EDD" w:rsidRPr="00DE0A49">
        <w:rPr>
          <w:color w:val="auto"/>
        </w:rPr>
        <w:t>проведени</w:t>
      </w:r>
      <w:r w:rsidR="004865FC">
        <w:rPr>
          <w:color w:val="auto"/>
        </w:rPr>
        <w:t>и</w:t>
      </w:r>
      <w:r w:rsidR="00A74EDD" w:rsidRPr="00DE0A49">
        <w:rPr>
          <w:color w:val="auto"/>
        </w:rPr>
        <w:t xml:space="preserve"> поромасштабного моделирования, </w:t>
      </w:r>
      <w:r w:rsidR="00BA775E" w:rsidRPr="00DE0A49">
        <w:rPr>
          <w:color w:val="auto"/>
        </w:rPr>
        <w:t>обработке и анализе полученных результатов</w:t>
      </w:r>
      <w:r w:rsidR="00180086" w:rsidRPr="00DE0A49">
        <w:rPr>
          <w:color w:val="auto"/>
        </w:rPr>
        <w:t>, интерпретации полученных результатов</w:t>
      </w:r>
      <w:r w:rsidR="00BA775E" w:rsidRPr="00DE0A49">
        <w:rPr>
          <w:color w:val="auto"/>
        </w:rPr>
        <w:t>.</w:t>
      </w:r>
    </w:p>
    <w:bookmarkEnd w:id="20"/>
    <w:p w14:paraId="04223A2E" w14:textId="668EB5E5" w:rsidR="00741854" w:rsidRPr="00DE0A49" w:rsidRDefault="00741854" w:rsidP="00C63645">
      <w:pPr>
        <w:pStyle w:val="affc"/>
        <w:ind w:firstLine="709"/>
        <w:rPr>
          <w:rFonts w:eastAsia="Calibri"/>
        </w:rPr>
      </w:pPr>
      <w:r w:rsidRPr="00DE0A49">
        <w:rPr>
          <w:rFonts w:eastAsia="Calibri"/>
          <w:b/>
          <w:bCs/>
        </w:rPr>
        <w:t>Апробация работы.</w:t>
      </w:r>
      <w:r w:rsidRPr="00DE0A49">
        <w:rPr>
          <w:rFonts w:eastAsia="Calibri"/>
        </w:rPr>
        <w:t xml:space="preserve"> Материалы диссертации докладывались и обсуждались на международных конференциях: </w:t>
      </w:r>
    </w:p>
    <w:p w14:paraId="289DF327" w14:textId="77777777" w:rsidR="00AD2643" w:rsidRPr="00DE0A49" w:rsidRDefault="00AD2643" w:rsidP="004C34FA">
      <w:pPr>
        <w:pStyle w:val="affc"/>
        <w:numPr>
          <w:ilvl w:val="0"/>
          <w:numId w:val="10"/>
        </w:numPr>
        <w:tabs>
          <w:tab w:val="left" w:pos="993"/>
        </w:tabs>
        <w:ind w:firstLine="709"/>
        <w:rPr>
          <w:rFonts w:eastAsia="Calibri"/>
        </w:rPr>
      </w:pPr>
      <w:r w:rsidRPr="00DE0A49">
        <w:rPr>
          <w:rFonts w:eastAsia="Calibri"/>
        </w:rPr>
        <w:t>Международная научно-практическая конференция «</w:t>
      </w:r>
      <w:proofErr w:type="spellStart"/>
      <w:r w:rsidRPr="00DE0A49">
        <w:rPr>
          <w:rFonts w:eastAsia="Calibri"/>
        </w:rPr>
        <w:t>Сатпаевские</w:t>
      </w:r>
      <w:proofErr w:type="spellEnd"/>
      <w:r w:rsidRPr="00DE0A49">
        <w:rPr>
          <w:rFonts w:eastAsia="Calibri"/>
        </w:rPr>
        <w:t xml:space="preserve"> чтения – 2019», (г. Алматы, Казахстан, 2019);</w:t>
      </w:r>
    </w:p>
    <w:p w14:paraId="0D4036BA" w14:textId="53ED8740" w:rsidR="009D6B19" w:rsidRPr="00DE0A49" w:rsidRDefault="00AD2643" w:rsidP="004C34FA">
      <w:pPr>
        <w:pStyle w:val="affc"/>
        <w:numPr>
          <w:ilvl w:val="0"/>
          <w:numId w:val="10"/>
        </w:numPr>
        <w:tabs>
          <w:tab w:val="left" w:pos="993"/>
        </w:tabs>
        <w:ind w:firstLine="709"/>
        <w:rPr>
          <w:rFonts w:eastAsia="Calibri"/>
        </w:rPr>
      </w:pPr>
      <w:r w:rsidRPr="00DE0A49">
        <w:rPr>
          <w:rFonts w:eastAsia="Calibri"/>
        </w:rPr>
        <w:lastRenderedPageBreak/>
        <w:t>2-я м</w:t>
      </w:r>
      <w:r w:rsidR="009D6B19" w:rsidRPr="00DE0A49">
        <w:rPr>
          <w:rFonts w:eastAsia="Calibri"/>
        </w:rPr>
        <w:t xml:space="preserve">еждународная научная конференция «Альтернативные источники энергии, материалы и технологии» (AESMT’19), (г. София, Болгария, 2019); </w:t>
      </w:r>
    </w:p>
    <w:p w14:paraId="27574784" w14:textId="7CAFDFB5" w:rsidR="00AD2643" w:rsidRPr="00DE0A49" w:rsidRDefault="00AD2643" w:rsidP="004C34FA">
      <w:pPr>
        <w:pStyle w:val="affc"/>
        <w:numPr>
          <w:ilvl w:val="0"/>
          <w:numId w:val="10"/>
        </w:numPr>
        <w:tabs>
          <w:tab w:val="left" w:pos="993"/>
        </w:tabs>
        <w:ind w:firstLine="709"/>
      </w:pPr>
      <w:r w:rsidRPr="00DE0A49">
        <w:t xml:space="preserve">7-я </w:t>
      </w:r>
      <w:r w:rsidR="00631B18" w:rsidRPr="00DE0A49">
        <w:t>м</w:t>
      </w:r>
      <w:r w:rsidRPr="00DE0A49">
        <w:t>еждународная конференция «Наноматериалы и передовые системы хранения энергии» (INESS-2019), (г. Алматы, Казахстан, 2019);</w:t>
      </w:r>
    </w:p>
    <w:p w14:paraId="2A39F800" w14:textId="6C22158E" w:rsidR="0064475B" w:rsidRPr="00DE0A49" w:rsidRDefault="0064475B" w:rsidP="004C34FA">
      <w:pPr>
        <w:pStyle w:val="affc"/>
        <w:numPr>
          <w:ilvl w:val="0"/>
          <w:numId w:val="10"/>
        </w:numPr>
        <w:tabs>
          <w:tab w:val="left" w:pos="993"/>
        </w:tabs>
        <w:ind w:firstLine="709"/>
        <w:rPr>
          <w:rFonts w:eastAsia="Calibri"/>
        </w:rPr>
      </w:pPr>
      <w:r w:rsidRPr="00DE0A49">
        <w:rPr>
          <w:rFonts w:eastAsia="Calibri"/>
        </w:rPr>
        <w:t xml:space="preserve">Международная </w:t>
      </w:r>
      <w:r w:rsidR="00792F2A" w:rsidRPr="00DE0A49">
        <w:rPr>
          <w:rFonts w:eastAsia="Calibri"/>
        </w:rPr>
        <w:t xml:space="preserve">научно-практическая </w:t>
      </w:r>
      <w:r w:rsidRPr="00DE0A49">
        <w:rPr>
          <w:rFonts w:eastAsia="Calibri"/>
        </w:rPr>
        <w:t>конференция «</w:t>
      </w:r>
      <w:proofErr w:type="spellStart"/>
      <w:r w:rsidRPr="00DE0A49">
        <w:rPr>
          <w:rFonts w:eastAsia="Calibri"/>
        </w:rPr>
        <w:t>Сатпаевские</w:t>
      </w:r>
      <w:proofErr w:type="spellEnd"/>
      <w:r w:rsidRPr="00DE0A49">
        <w:rPr>
          <w:rFonts w:eastAsia="Calibri"/>
        </w:rPr>
        <w:t xml:space="preserve"> чтения – 2020», (</w:t>
      </w:r>
      <w:r w:rsidR="009D6B19" w:rsidRPr="00DE0A49">
        <w:rPr>
          <w:rFonts w:eastAsia="Calibri"/>
        </w:rPr>
        <w:t xml:space="preserve">г. </w:t>
      </w:r>
      <w:r w:rsidRPr="00DE0A49">
        <w:rPr>
          <w:rFonts w:eastAsia="Calibri"/>
        </w:rPr>
        <w:t>Алматы, Казахстан, 2020);</w:t>
      </w:r>
    </w:p>
    <w:p w14:paraId="696EF641" w14:textId="30ED41FE" w:rsidR="007831BB" w:rsidRPr="00DE0A49" w:rsidRDefault="009A1048" w:rsidP="004C34FA">
      <w:pPr>
        <w:pStyle w:val="affc"/>
        <w:numPr>
          <w:ilvl w:val="0"/>
          <w:numId w:val="10"/>
        </w:numPr>
        <w:tabs>
          <w:tab w:val="left" w:pos="993"/>
        </w:tabs>
        <w:ind w:firstLine="709"/>
        <w:rPr>
          <w:rFonts w:eastAsia="Calibri"/>
        </w:rPr>
      </w:pPr>
      <w:r w:rsidRPr="00DE0A49">
        <w:rPr>
          <w:rFonts w:eastAsia="Calibri"/>
        </w:rPr>
        <w:t xml:space="preserve">Международная </w:t>
      </w:r>
      <w:r w:rsidR="00792F2A" w:rsidRPr="00DE0A49">
        <w:rPr>
          <w:rFonts w:eastAsia="Calibri"/>
        </w:rPr>
        <w:t xml:space="preserve">научно-практическая </w:t>
      </w:r>
      <w:r w:rsidRPr="00DE0A49">
        <w:rPr>
          <w:rFonts w:eastAsia="Calibri"/>
        </w:rPr>
        <w:t xml:space="preserve">конференция </w:t>
      </w:r>
      <w:r w:rsidR="00792F2A" w:rsidRPr="00DE0A49">
        <w:rPr>
          <w:rFonts w:eastAsia="Calibri"/>
        </w:rPr>
        <w:t>«Вычислительные и информационные технологии в науке, технике и образовании»</w:t>
      </w:r>
      <w:r w:rsidRPr="00DE0A49">
        <w:rPr>
          <w:rFonts w:eastAsia="Calibri"/>
        </w:rPr>
        <w:t xml:space="preserve"> (CITech-2020)</w:t>
      </w:r>
      <w:r w:rsidR="00E80451" w:rsidRPr="00DE0A49">
        <w:rPr>
          <w:rFonts w:eastAsia="Calibri"/>
        </w:rPr>
        <w:t>, (</w:t>
      </w:r>
      <w:r w:rsidR="00792F2A" w:rsidRPr="00DE0A49">
        <w:rPr>
          <w:rFonts w:eastAsia="Calibri"/>
        </w:rPr>
        <w:t xml:space="preserve">г. </w:t>
      </w:r>
      <w:r w:rsidR="00E80451" w:rsidRPr="00DE0A49">
        <w:rPr>
          <w:rFonts w:eastAsia="Calibri"/>
        </w:rPr>
        <w:t>Алматы, Казахстан, 2020)</w:t>
      </w:r>
      <w:r w:rsidR="007831BB" w:rsidRPr="00DE0A49">
        <w:rPr>
          <w:rFonts w:eastAsia="Calibri"/>
        </w:rPr>
        <w:t>;</w:t>
      </w:r>
    </w:p>
    <w:p w14:paraId="25432144" w14:textId="30933659" w:rsidR="00926C92" w:rsidRPr="00DE0A49" w:rsidRDefault="003059C7" w:rsidP="004C34FA">
      <w:pPr>
        <w:pStyle w:val="affc"/>
        <w:numPr>
          <w:ilvl w:val="0"/>
          <w:numId w:val="10"/>
        </w:numPr>
        <w:tabs>
          <w:tab w:val="left" w:pos="993"/>
        </w:tabs>
        <w:ind w:firstLine="709"/>
      </w:pPr>
      <w:r w:rsidRPr="00DE0A49">
        <w:rPr>
          <w:rFonts w:eastAsia="Calibri"/>
        </w:rPr>
        <w:t>Виртуальная ежегодная Каспийская техническая конференция SPE 2020</w:t>
      </w:r>
      <w:r w:rsidR="00792F2A" w:rsidRPr="00DE0A49">
        <w:rPr>
          <w:rFonts w:eastAsia="Calibri"/>
        </w:rPr>
        <w:t xml:space="preserve"> </w:t>
      </w:r>
      <w:r w:rsidR="00926C92" w:rsidRPr="00DE0A49">
        <w:t>(</w:t>
      </w:r>
      <w:r w:rsidR="0057481C" w:rsidRPr="00DE0A49">
        <w:t>о</w:t>
      </w:r>
      <w:r w:rsidR="007831BB" w:rsidRPr="00DE0A49">
        <w:t>нлайн, 2020</w:t>
      </w:r>
      <w:r w:rsidR="00926C92" w:rsidRPr="00DE0A49">
        <w:t>)</w:t>
      </w:r>
      <w:r w:rsidR="00792F2A" w:rsidRPr="00DE0A49">
        <w:t>.</w:t>
      </w:r>
    </w:p>
    <w:p w14:paraId="514AD1AF" w14:textId="370F0883" w:rsidR="00741854" w:rsidRPr="00DE0A49" w:rsidRDefault="00741854" w:rsidP="00C63645">
      <w:pPr>
        <w:pStyle w:val="affc"/>
        <w:ind w:firstLine="709"/>
        <w:rPr>
          <w:color w:val="auto"/>
        </w:rPr>
      </w:pPr>
      <w:r w:rsidRPr="00DE0A49">
        <w:rPr>
          <w:b/>
          <w:bCs/>
          <w:color w:val="auto"/>
        </w:rPr>
        <w:t>Публикации</w:t>
      </w:r>
      <w:r w:rsidR="001F2142" w:rsidRPr="00DE0A49">
        <w:rPr>
          <w:b/>
          <w:bCs/>
          <w:color w:val="auto"/>
        </w:rPr>
        <w:t xml:space="preserve">. </w:t>
      </w:r>
      <w:r w:rsidRPr="00DE0A49">
        <w:rPr>
          <w:color w:val="auto"/>
        </w:rPr>
        <w:t xml:space="preserve">Основные результаты исследования изложены в </w:t>
      </w:r>
      <w:r w:rsidR="000D42A8" w:rsidRPr="00DE0A49">
        <w:rPr>
          <w:color w:val="auto"/>
        </w:rPr>
        <w:t>1</w:t>
      </w:r>
      <w:r w:rsidR="00065851" w:rsidRPr="00DE0A49">
        <w:rPr>
          <w:color w:val="auto"/>
        </w:rPr>
        <w:t xml:space="preserve"> стать</w:t>
      </w:r>
      <w:r w:rsidR="000D42A8" w:rsidRPr="00DE0A49">
        <w:rPr>
          <w:color w:val="auto"/>
        </w:rPr>
        <w:t xml:space="preserve">е </w:t>
      </w:r>
      <w:r w:rsidR="00065851" w:rsidRPr="00DE0A49">
        <w:rPr>
          <w:color w:val="auto"/>
        </w:rPr>
        <w:t xml:space="preserve">в </w:t>
      </w:r>
      <w:r w:rsidR="00B40A17" w:rsidRPr="00DE0A49">
        <w:rPr>
          <w:color w:val="auto"/>
        </w:rPr>
        <w:t xml:space="preserve">международных, рецензируемых </w:t>
      </w:r>
      <w:r w:rsidR="00065851" w:rsidRPr="00DE0A49">
        <w:rPr>
          <w:color w:val="auto"/>
        </w:rPr>
        <w:t xml:space="preserve">журналах, входящих в базу данных </w:t>
      </w:r>
      <w:proofErr w:type="spellStart"/>
      <w:r w:rsidR="00065851" w:rsidRPr="00DE0A49">
        <w:rPr>
          <w:color w:val="auto"/>
        </w:rPr>
        <w:t>Scopus</w:t>
      </w:r>
      <w:proofErr w:type="spellEnd"/>
      <w:r w:rsidR="00035783" w:rsidRPr="00DE0A49">
        <w:rPr>
          <w:color w:val="auto"/>
        </w:rPr>
        <w:t xml:space="preserve">/Web </w:t>
      </w:r>
      <w:proofErr w:type="spellStart"/>
      <w:r w:rsidR="00035783" w:rsidRPr="00DE0A49">
        <w:rPr>
          <w:color w:val="auto"/>
        </w:rPr>
        <w:t>of</w:t>
      </w:r>
      <w:proofErr w:type="spellEnd"/>
      <w:r w:rsidR="00035783" w:rsidRPr="00DE0A49">
        <w:rPr>
          <w:color w:val="auto"/>
        </w:rPr>
        <w:t xml:space="preserve"> Science</w:t>
      </w:r>
      <w:r w:rsidR="00065851" w:rsidRPr="00DE0A49">
        <w:rPr>
          <w:color w:val="auto"/>
        </w:rPr>
        <w:t xml:space="preserve">, </w:t>
      </w:r>
      <w:r w:rsidR="000D42A8" w:rsidRPr="00DE0A49">
        <w:rPr>
          <w:color w:val="auto"/>
        </w:rPr>
        <w:t>5</w:t>
      </w:r>
      <w:r w:rsidRPr="00DE0A49">
        <w:rPr>
          <w:color w:val="auto"/>
        </w:rPr>
        <w:t xml:space="preserve"> статьях в изданиях из перечня, утвержденных Комитетом по </w:t>
      </w:r>
      <w:r w:rsidR="00B40A17" w:rsidRPr="00DE0A49">
        <w:rPr>
          <w:color w:val="auto"/>
        </w:rPr>
        <w:t>обеспечени</w:t>
      </w:r>
      <w:r w:rsidR="00021E92" w:rsidRPr="00DE0A49">
        <w:rPr>
          <w:color w:val="auto"/>
        </w:rPr>
        <w:t>ю</w:t>
      </w:r>
      <w:r w:rsidR="00B40A17" w:rsidRPr="00DE0A49">
        <w:rPr>
          <w:color w:val="auto"/>
        </w:rPr>
        <w:t xml:space="preserve"> качества в сфере</w:t>
      </w:r>
      <w:r w:rsidR="001A6C64" w:rsidRPr="00DE0A49">
        <w:rPr>
          <w:color w:val="auto"/>
        </w:rPr>
        <w:t xml:space="preserve"> науки и высшего</w:t>
      </w:r>
      <w:r w:rsidR="00B40A17" w:rsidRPr="00DE0A49">
        <w:rPr>
          <w:color w:val="auto"/>
        </w:rPr>
        <w:t xml:space="preserve"> образования </w:t>
      </w:r>
      <w:r w:rsidRPr="00DE0A49">
        <w:rPr>
          <w:color w:val="auto"/>
        </w:rPr>
        <w:t xml:space="preserve">Республики Казахстан, </w:t>
      </w:r>
      <w:r w:rsidR="005B4EF9" w:rsidRPr="00DE0A49">
        <w:rPr>
          <w:color w:val="auto"/>
        </w:rPr>
        <w:t>6</w:t>
      </w:r>
      <w:r w:rsidRPr="00DE0A49">
        <w:rPr>
          <w:color w:val="auto"/>
        </w:rPr>
        <w:t xml:space="preserve"> докладах на международных </w:t>
      </w:r>
      <w:r w:rsidR="00714DCE" w:rsidRPr="00DE0A49">
        <w:rPr>
          <w:color w:val="auto"/>
        </w:rPr>
        <w:t>научно-практически</w:t>
      </w:r>
      <w:r w:rsidR="00794E64" w:rsidRPr="00DE0A49">
        <w:rPr>
          <w:color w:val="auto"/>
        </w:rPr>
        <w:t>х</w:t>
      </w:r>
      <w:r w:rsidR="00714DCE" w:rsidRPr="00DE0A49">
        <w:rPr>
          <w:color w:val="auto"/>
        </w:rPr>
        <w:t xml:space="preserve"> </w:t>
      </w:r>
      <w:r w:rsidRPr="00DE0A49">
        <w:rPr>
          <w:color w:val="auto"/>
        </w:rPr>
        <w:t>конференциях</w:t>
      </w:r>
      <w:r w:rsidR="008C2F4C" w:rsidRPr="00DE0A49">
        <w:rPr>
          <w:color w:val="auto"/>
        </w:rPr>
        <w:t xml:space="preserve">, </w:t>
      </w:r>
      <w:r w:rsidR="00DE0567" w:rsidRPr="00DE0A49">
        <w:rPr>
          <w:color w:val="auto"/>
        </w:rPr>
        <w:t xml:space="preserve">6 </w:t>
      </w:r>
      <w:r w:rsidR="001A44BA" w:rsidRPr="00DE0A49">
        <w:rPr>
          <w:color w:val="auto"/>
        </w:rPr>
        <w:t xml:space="preserve">статьях в </w:t>
      </w:r>
      <w:r w:rsidR="00DE0567" w:rsidRPr="00DE0A49">
        <w:rPr>
          <w:color w:val="auto"/>
        </w:rPr>
        <w:t xml:space="preserve">других научных </w:t>
      </w:r>
      <w:r w:rsidR="00035783" w:rsidRPr="00DE0A49">
        <w:rPr>
          <w:color w:val="auto"/>
        </w:rPr>
        <w:t>журналах</w:t>
      </w:r>
      <w:r w:rsidR="00DE0567" w:rsidRPr="00DE0A49">
        <w:rPr>
          <w:color w:val="auto"/>
        </w:rPr>
        <w:t>, 1 авторском свидетельстве</w:t>
      </w:r>
      <w:r w:rsidR="00B26DB5" w:rsidRPr="00DE0A49">
        <w:rPr>
          <w:color w:val="auto"/>
        </w:rPr>
        <w:t xml:space="preserve"> и </w:t>
      </w:r>
      <w:r w:rsidR="008C2F4C" w:rsidRPr="00DE0A49">
        <w:rPr>
          <w:color w:val="auto"/>
        </w:rPr>
        <w:t>1 монографии</w:t>
      </w:r>
      <w:r w:rsidRPr="00DE0A49">
        <w:rPr>
          <w:color w:val="auto"/>
        </w:rPr>
        <w:t xml:space="preserve">. </w:t>
      </w:r>
    </w:p>
    <w:p w14:paraId="17DB14FC" w14:textId="552F7DBD" w:rsidR="005B0D75" w:rsidRPr="00DE0A49" w:rsidRDefault="00741854" w:rsidP="00C63645">
      <w:pPr>
        <w:pStyle w:val="affc"/>
        <w:ind w:firstLine="709"/>
        <w:rPr>
          <w:szCs w:val="24"/>
        </w:rPr>
      </w:pPr>
      <w:r w:rsidRPr="00DE0A49">
        <w:rPr>
          <w:b/>
          <w:bCs/>
          <w:szCs w:val="24"/>
        </w:rPr>
        <w:t>Объем и структура диссертации.</w:t>
      </w:r>
      <w:r w:rsidRPr="00DE0A49">
        <w:rPr>
          <w:szCs w:val="24"/>
        </w:rPr>
        <w:t xml:space="preserve"> </w:t>
      </w:r>
      <w:r w:rsidR="002F0E04" w:rsidRPr="00DE0A49">
        <w:rPr>
          <w:szCs w:val="24"/>
        </w:rPr>
        <w:t>Диссертационная</w:t>
      </w:r>
      <w:r w:rsidR="002F0E04" w:rsidRPr="00DE0A49">
        <w:rPr>
          <w:sz w:val="32"/>
          <w:szCs w:val="32"/>
        </w:rPr>
        <w:t xml:space="preserve"> </w:t>
      </w:r>
      <w:r w:rsidR="002F0E04" w:rsidRPr="00DE0A49">
        <w:rPr>
          <w:szCs w:val="24"/>
        </w:rPr>
        <w:t xml:space="preserve">работа состоит из введения, четырех разделов, заключения, списка использованных источников, содержащего 185 наименований, и </w:t>
      </w:r>
      <w:r w:rsidR="008347A0" w:rsidRPr="00DE0A49">
        <w:rPr>
          <w:szCs w:val="24"/>
        </w:rPr>
        <w:t>5</w:t>
      </w:r>
      <w:r w:rsidR="002F0E04" w:rsidRPr="00DE0A49">
        <w:rPr>
          <w:szCs w:val="24"/>
        </w:rPr>
        <w:t xml:space="preserve"> п</w:t>
      </w:r>
      <w:r w:rsidR="000E3CFD" w:rsidRPr="00DE0A49">
        <w:rPr>
          <w:szCs w:val="24"/>
        </w:rPr>
        <w:t>риложений. Работа изложена на 9</w:t>
      </w:r>
      <w:r w:rsidR="008C32A3" w:rsidRPr="00DE0A49">
        <w:rPr>
          <w:szCs w:val="24"/>
        </w:rPr>
        <w:t>8</w:t>
      </w:r>
      <w:r w:rsidR="002F0E04" w:rsidRPr="00DE0A49">
        <w:rPr>
          <w:szCs w:val="24"/>
        </w:rPr>
        <w:t xml:space="preserve"> страниц</w:t>
      </w:r>
      <w:r w:rsidR="000E3CFD" w:rsidRPr="00DE0A49">
        <w:rPr>
          <w:szCs w:val="24"/>
        </w:rPr>
        <w:t>ах</w:t>
      </w:r>
      <w:r w:rsidR="002F0E04" w:rsidRPr="00DE0A49">
        <w:rPr>
          <w:szCs w:val="24"/>
        </w:rPr>
        <w:t xml:space="preserve"> текста, содержит 4</w:t>
      </w:r>
      <w:r w:rsidR="00BB2FAC" w:rsidRPr="00DE0A49">
        <w:rPr>
          <w:szCs w:val="24"/>
        </w:rPr>
        <w:t>6</w:t>
      </w:r>
      <w:r w:rsidR="002F0E04" w:rsidRPr="00DE0A49">
        <w:rPr>
          <w:szCs w:val="24"/>
        </w:rPr>
        <w:t xml:space="preserve"> рисунков и 18 таблиц в основной части, а также 2</w:t>
      </w:r>
      <w:r w:rsidR="008347A0" w:rsidRPr="00DE0A49">
        <w:rPr>
          <w:szCs w:val="24"/>
        </w:rPr>
        <w:t>6</w:t>
      </w:r>
      <w:r w:rsidR="002F0E04" w:rsidRPr="00DE0A49">
        <w:rPr>
          <w:szCs w:val="24"/>
        </w:rPr>
        <w:t xml:space="preserve"> рисунков и 1 таблицу в приложении.</w:t>
      </w:r>
    </w:p>
    <w:bookmarkEnd w:id="19"/>
    <w:p w14:paraId="03DF77CB" w14:textId="27447AA0" w:rsidR="005B0D75" w:rsidRPr="00DE0A49" w:rsidRDefault="005B0D75" w:rsidP="00C63645">
      <w:pPr>
        <w:spacing w:after="160" w:line="259" w:lineRule="auto"/>
        <w:ind w:firstLine="709"/>
        <w:jc w:val="left"/>
        <w:rPr>
          <w:szCs w:val="24"/>
        </w:rPr>
      </w:pPr>
      <w:r w:rsidRPr="00DE0A49">
        <w:rPr>
          <w:szCs w:val="24"/>
        </w:rPr>
        <w:br w:type="page"/>
      </w:r>
    </w:p>
    <w:p w14:paraId="0A2B8AAF" w14:textId="3B731932" w:rsidR="00910E6D" w:rsidRPr="00DE0A49" w:rsidRDefault="00CF27DF" w:rsidP="00CF27DF">
      <w:pPr>
        <w:pStyle w:val="afa"/>
        <w:ind w:firstLine="709"/>
        <w:jc w:val="both"/>
        <w:rPr>
          <w:b/>
          <w:bCs/>
        </w:rPr>
      </w:pPr>
      <w:bookmarkStart w:id="21" w:name="_Toc156930845"/>
      <w:r w:rsidRPr="00DE0A49">
        <w:rPr>
          <w:b/>
          <w:bCs/>
        </w:rPr>
        <w:lastRenderedPageBreak/>
        <w:t xml:space="preserve">1 </w:t>
      </w:r>
      <w:r w:rsidR="00F7141B" w:rsidRPr="00DE0A49">
        <w:rPr>
          <w:b/>
          <w:bCs/>
        </w:rPr>
        <w:t xml:space="preserve">ОБЗОР И </w:t>
      </w:r>
      <w:r w:rsidR="002D46B8" w:rsidRPr="00DE0A49">
        <w:rPr>
          <w:b/>
          <w:bCs/>
        </w:rPr>
        <w:t>АНАЛИЗ СОВРЕМЕННОГО СОСТОЯНИЯ</w:t>
      </w:r>
      <w:r w:rsidR="00181337" w:rsidRPr="00DE0A49">
        <w:rPr>
          <w:b/>
          <w:bCs/>
        </w:rPr>
        <w:t xml:space="preserve"> </w:t>
      </w:r>
      <w:r w:rsidR="00A83AF4" w:rsidRPr="00DE0A49">
        <w:rPr>
          <w:b/>
          <w:bCs/>
        </w:rPr>
        <w:t xml:space="preserve">ПОРОМАСШТАБНОГО МОДЕЛИРОВАНИЯ И </w:t>
      </w:r>
      <w:r w:rsidR="00F04C53" w:rsidRPr="00DE0A49">
        <w:rPr>
          <w:b/>
          <w:bCs/>
        </w:rPr>
        <w:t xml:space="preserve">МОДЕЛИРОВАНИЕ </w:t>
      </w:r>
      <w:r w:rsidR="0016592E" w:rsidRPr="00DE0A49">
        <w:rPr>
          <w:b/>
          <w:bCs/>
        </w:rPr>
        <w:t xml:space="preserve">ТЕЧЕНИЯ ЖИДКОСТИ В </w:t>
      </w:r>
      <w:r w:rsidR="004F77B2" w:rsidRPr="00DE0A49">
        <w:rPr>
          <w:b/>
          <w:bCs/>
        </w:rPr>
        <w:t xml:space="preserve">ИДЕАЛЬНОЙ </w:t>
      </w:r>
      <w:r w:rsidR="0016592E" w:rsidRPr="00DE0A49">
        <w:rPr>
          <w:b/>
          <w:bCs/>
        </w:rPr>
        <w:t>ПОРИСТОЙ СРЕДЕ</w:t>
      </w:r>
      <w:bookmarkEnd w:id="21"/>
    </w:p>
    <w:p w14:paraId="2997D264" w14:textId="4237053F" w:rsidR="00E37E9A" w:rsidRPr="00DE0A49" w:rsidRDefault="00E37E9A" w:rsidP="00C63645">
      <w:pPr>
        <w:pBdr>
          <w:top w:val="nil"/>
          <w:left w:val="nil"/>
          <w:bottom w:val="nil"/>
          <w:right w:val="nil"/>
          <w:between w:val="nil"/>
        </w:pBdr>
        <w:ind w:firstLine="709"/>
        <w:rPr>
          <w:color w:val="000000"/>
        </w:rPr>
      </w:pPr>
      <w:r w:rsidRPr="00DE0A49">
        <w:rPr>
          <w:color w:val="000000"/>
        </w:rPr>
        <w:t>В данном разделе представл</w:t>
      </w:r>
      <w:r w:rsidR="00B548D5" w:rsidRPr="00DE0A49">
        <w:rPr>
          <w:color w:val="000000"/>
        </w:rPr>
        <w:t>е</w:t>
      </w:r>
      <w:r w:rsidRPr="00DE0A49">
        <w:rPr>
          <w:color w:val="000000"/>
        </w:rPr>
        <w:t>н</w:t>
      </w:r>
      <w:r w:rsidR="00B7602F" w:rsidRPr="00DE0A49">
        <w:rPr>
          <w:color w:val="000000"/>
        </w:rPr>
        <w:t>ы</w:t>
      </w:r>
      <w:r w:rsidRPr="00DE0A49">
        <w:rPr>
          <w:color w:val="000000"/>
        </w:rPr>
        <w:t xml:space="preserve"> </w:t>
      </w:r>
      <w:r w:rsidR="00B7602F" w:rsidRPr="00DE0A49">
        <w:rPr>
          <w:color w:val="000000"/>
        </w:rPr>
        <w:t xml:space="preserve">обзор и </w:t>
      </w:r>
      <w:r w:rsidRPr="00DE0A49">
        <w:rPr>
          <w:color w:val="000000"/>
        </w:rPr>
        <w:t>анализ современного состояния исследовани</w:t>
      </w:r>
      <w:r w:rsidR="0008351B" w:rsidRPr="00DE0A49">
        <w:rPr>
          <w:color w:val="000000"/>
        </w:rPr>
        <w:t>й</w:t>
      </w:r>
      <w:r w:rsidRPr="00DE0A49">
        <w:rPr>
          <w:color w:val="000000"/>
        </w:rPr>
        <w:t xml:space="preserve"> </w:t>
      </w:r>
      <w:r w:rsidR="003B1468" w:rsidRPr="00DE0A49">
        <w:rPr>
          <w:spacing w:val="2"/>
        </w:rPr>
        <w:t>характеристик</w:t>
      </w:r>
      <w:r w:rsidRPr="00DE0A49">
        <w:rPr>
          <w:color w:val="000000"/>
        </w:rPr>
        <w:t xml:space="preserve"> пористой среды и течения жидкости в масштабе пор на основе </w:t>
      </w:r>
      <w:r w:rsidR="00CF12B1" w:rsidRPr="00DE0A49">
        <w:rPr>
          <w:color w:val="000000"/>
        </w:rPr>
        <w:t>поромасштабного</w:t>
      </w:r>
      <w:r w:rsidRPr="00DE0A49">
        <w:rPr>
          <w:color w:val="000000"/>
        </w:rPr>
        <w:t xml:space="preserve"> моделирования с использованием µ-КТ. </w:t>
      </w:r>
      <w:r w:rsidR="008C2712" w:rsidRPr="00DE0A49">
        <w:rPr>
          <w:color w:val="000000"/>
        </w:rPr>
        <w:t>Для верификации методики поромас</w:t>
      </w:r>
      <w:r w:rsidR="000506E5" w:rsidRPr="00DE0A49">
        <w:rPr>
          <w:color w:val="000000"/>
        </w:rPr>
        <w:t>ш</w:t>
      </w:r>
      <w:r w:rsidR="008C2712" w:rsidRPr="00DE0A49">
        <w:rPr>
          <w:color w:val="000000"/>
        </w:rPr>
        <w:t xml:space="preserve">табного моделирования было проведено моделирование </w:t>
      </w:r>
      <w:r w:rsidR="008C2712" w:rsidRPr="00DE0A49">
        <w:rPr>
          <w:bCs/>
        </w:rPr>
        <w:t xml:space="preserve">течения одно- и двухфазной жидкостей в идеализированных пористых средах. </w:t>
      </w:r>
      <w:r w:rsidRPr="00DE0A49">
        <w:rPr>
          <w:color w:val="000000"/>
        </w:rPr>
        <w:t xml:space="preserve">Приводятся результаты расчетов </w:t>
      </w:r>
      <w:r w:rsidR="003B1468" w:rsidRPr="00DE0A49">
        <w:rPr>
          <w:spacing w:val="2"/>
        </w:rPr>
        <w:t>характеристик</w:t>
      </w:r>
      <w:r w:rsidRPr="00DE0A49">
        <w:rPr>
          <w:color w:val="000000"/>
        </w:rPr>
        <w:t xml:space="preserve"> идеальной пористой среды и течения жидкости</w:t>
      </w:r>
      <w:r w:rsidR="00B548D5" w:rsidRPr="00DE0A49">
        <w:rPr>
          <w:color w:val="000000"/>
        </w:rPr>
        <w:t>: исследование</w:t>
      </w:r>
      <w:r w:rsidRPr="00DE0A49">
        <w:rPr>
          <w:color w:val="000000"/>
        </w:rPr>
        <w:t xml:space="preserve"> процесса образования языков обводнения при течении двух несмешивающихся жидкостей, расчет абсолютной проницаемости пористой сред</w:t>
      </w:r>
      <w:r w:rsidR="000C7EF2" w:rsidRPr="00DE0A49">
        <w:rPr>
          <w:color w:val="000000"/>
        </w:rPr>
        <w:t>ы</w:t>
      </w:r>
      <w:r w:rsidR="006C6B1C" w:rsidRPr="00DE0A49">
        <w:rPr>
          <w:color w:val="000000"/>
        </w:rPr>
        <w:t xml:space="preserve">, а также </w:t>
      </w:r>
      <w:r w:rsidRPr="00DE0A49">
        <w:rPr>
          <w:color w:val="000000"/>
        </w:rPr>
        <w:t xml:space="preserve">расчет </w:t>
      </w:r>
      <w:r w:rsidR="00B872EB" w:rsidRPr="00DE0A49">
        <w:rPr>
          <w:color w:val="000000"/>
        </w:rPr>
        <w:t>относительной фазовой проницаемости</w:t>
      </w:r>
      <w:r w:rsidR="00E63056" w:rsidRPr="00DE0A49">
        <w:rPr>
          <w:color w:val="000000"/>
        </w:rPr>
        <w:t xml:space="preserve"> для двухфазного течения в капиллярной трубке</w:t>
      </w:r>
      <w:r w:rsidRPr="00DE0A49">
        <w:rPr>
          <w:color w:val="000000"/>
        </w:rPr>
        <w:t xml:space="preserve">. </w:t>
      </w:r>
    </w:p>
    <w:p w14:paraId="2B0FA160" w14:textId="333641E4" w:rsidR="00884857" w:rsidRPr="00DE0A49" w:rsidRDefault="009B7D0E" w:rsidP="00CF27DF">
      <w:pPr>
        <w:pStyle w:val="af9"/>
        <w:numPr>
          <w:ilvl w:val="1"/>
          <w:numId w:val="40"/>
        </w:numPr>
        <w:jc w:val="both"/>
        <w:rPr>
          <w:b/>
        </w:rPr>
      </w:pPr>
      <w:bookmarkStart w:id="22" w:name="_Toc156930846"/>
      <w:r w:rsidRPr="00DE0A49">
        <w:rPr>
          <w:b/>
        </w:rPr>
        <w:t>Анализ современного состояния п</w:t>
      </w:r>
      <w:r w:rsidR="00884857" w:rsidRPr="00DE0A49">
        <w:rPr>
          <w:b/>
        </w:rPr>
        <w:t>оромасштабно</w:t>
      </w:r>
      <w:r w:rsidRPr="00DE0A49">
        <w:rPr>
          <w:b/>
        </w:rPr>
        <w:t xml:space="preserve">го </w:t>
      </w:r>
      <w:r w:rsidR="00884857" w:rsidRPr="00DE0A49">
        <w:rPr>
          <w:b/>
        </w:rPr>
        <w:t>моделировани</w:t>
      </w:r>
      <w:r w:rsidRPr="00DE0A49">
        <w:rPr>
          <w:b/>
        </w:rPr>
        <w:t>я</w:t>
      </w:r>
      <w:bookmarkEnd w:id="22"/>
    </w:p>
    <w:p w14:paraId="2AD0E46A" w14:textId="7C77611B" w:rsidR="005B7DB7" w:rsidRPr="00DE0A49" w:rsidRDefault="009828DF" w:rsidP="00C63645">
      <w:pPr>
        <w:pBdr>
          <w:top w:val="nil"/>
          <w:left w:val="nil"/>
          <w:bottom w:val="nil"/>
          <w:right w:val="nil"/>
          <w:between w:val="nil"/>
        </w:pBdr>
        <w:ind w:firstLine="709"/>
        <w:rPr>
          <w:color w:val="000000"/>
        </w:rPr>
      </w:pPr>
      <w:r w:rsidRPr="00DE0A49">
        <w:rPr>
          <w:color w:val="000000"/>
        </w:rPr>
        <w:t>В данном подразделе приводятся обзор и анализ современного состояния поромасштабного моделирования в мире и в Казахстане.</w:t>
      </w:r>
      <w:r w:rsidR="00B548D5" w:rsidRPr="00DE0A49">
        <w:rPr>
          <w:color w:val="000000"/>
        </w:rPr>
        <w:t xml:space="preserve"> Течение</w:t>
      </w:r>
      <w:r w:rsidR="005B7DB7" w:rsidRPr="00DE0A49">
        <w:rPr>
          <w:color w:val="000000"/>
        </w:rPr>
        <w:t xml:space="preserve"> жидкости </w:t>
      </w:r>
      <w:r w:rsidR="00501F3D" w:rsidRPr="00DE0A49">
        <w:rPr>
          <w:color w:val="000000"/>
        </w:rPr>
        <w:t>в пористой</w:t>
      </w:r>
      <w:r w:rsidR="005B7DB7" w:rsidRPr="00DE0A49">
        <w:rPr>
          <w:color w:val="000000"/>
        </w:rPr>
        <w:t xml:space="preserve"> сред</w:t>
      </w:r>
      <w:r w:rsidR="00B548D5" w:rsidRPr="00DE0A49">
        <w:rPr>
          <w:color w:val="000000"/>
        </w:rPr>
        <w:t>е имее</w:t>
      </w:r>
      <w:r w:rsidR="00501F3D" w:rsidRPr="00DE0A49">
        <w:rPr>
          <w:color w:val="000000"/>
        </w:rPr>
        <w:t xml:space="preserve">т значение для </w:t>
      </w:r>
      <w:r w:rsidR="005B7DB7" w:rsidRPr="00DE0A49">
        <w:rPr>
          <w:color w:val="000000"/>
        </w:rPr>
        <w:t>нефт</w:t>
      </w:r>
      <w:r w:rsidR="00501F3D" w:rsidRPr="00DE0A49">
        <w:rPr>
          <w:color w:val="000000"/>
        </w:rPr>
        <w:t>егазовой индустрии</w:t>
      </w:r>
      <w:r w:rsidR="000A11DA" w:rsidRPr="00DE0A49">
        <w:rPr>
          <w:color w:val="000000"/>
        </w:rPr>
        <w:t>, медицины</w:t>
      </w:r>
      <w:r w:rsidR="005B7DB7" w:rsidRPr="00DE0A49">
        <w:rPr>
          <w:color w:val="000000"/>
        </w:rPr>
        <w:t xml:space="preserve">, </w:t>
      </w:r>
      <w:r w:rsidR="000A11DA" w:rsidRPr="00DE0A49">
        <w:rPr>
          <w:color w:val="000000"/>
        </w:rPr>
        <w:t>проектирования</w:t>
      </w:r>
      <w:r w:rsidR="002E100B" w:rsidRPr="00DE0A49">
        <w:rPr>
          <w:color w:val="000000"/>
        </w:rPr>
        <w:t xml:space="preserve"> различных</w:t>
      </w:r>
      <w:r w:rsidR="005B7DB7" w:rsidRPr="00DE0A49">
        <w:rPr>
          <w:color w:val="000000"/>
        </w:rPr>
        <w:t xml:space="preserve"> пористых материалов [1]</w:t>
      </w:r>
      <w:r w:rsidR="002E100B" w:rsidRPr="00DE0A49">
        <w:rPr>
          <w:color w:val="000000"/>
        </w:rPr>
        <w:t>, а также при рациональном использовании водных ресурсов</w:t>
      </w:r>
      <w:r w:rsidR="005B7DB7" w:rsidRPr="00DE0A49">
        <w:rPr>
          <w:color w:val="000000"/>
        </w:rPr>
        <w:t>. Процесс течения жидкости в пористой среде представляет собой особый интерес для инженеров и ученых из-за применения третичных методов повышения нефтеотдачи [2, стр.2].</w:t>
      </w:r>
      <w:r w:rsidR="005B7DB7" w:rsidRPr="00DE0A49">
        <w:rPr>
          <w:color w:val="000000"/>
          <w:sz w:val="24"/>
          <w:szCs w:val="24"/>
        </w:rPr>
        <w:t xml:space="preserve"> </w:t>
      </w:r>
      <w:bookmarkStart w:id="23" w:name="_heading=h.17dp8vu" w:colFirst="0" w:colLast="0"/>
      <w:bookmarkEnd w:id="23"/>
      <w:r w:rsidR="005B7DB7" w:rsidRPr="00DE0A49">
        <w:rPr>
          <w:color w:val="000000"/>
        </w:rPr>
        <w:t xml:space="preserve">Для изучения течения жидкости в пористой среде возможно применение поромасштабного моделирования [3]. Моделирование многофазного течения является сложной задачей из-за большого различия соотношения плотности и/или вязкости при таких типах течения как вода/нефть, вода/газ, газ/нефть и вода/нефть/газ в углеводородных пластах [4]. </w:t>
      </w:r>
      <w:r w:rsidR="002E100B" w:rsidRPr="00DE0A49">
        <w:rPr>
          <w:color w:val="000000"/>
        </w:rPr>
        <w:t xml:space="preserve">Для более глубокого понимания </w:t>
      </w:r>
      <w:r w:rsidR="005B7DB7" w:rsidRPr="00DE0A49">
        <w:rPr>
          <w:color w:val="000000"/>
        </w:rPr>
        <w:t>процесс</w:t>
      </w:r>
      <w:r w:rsidR="002E100B" w:rsidRPr="00DE0A49">
        <w:rPr>
          <w:color w:val="000000"/>
        </w:rPr>
        <w:t>а</w:t>
      </w:r>
      <w:r w:rsidR="005B7DB7" w:rsidRPr="00DE0A49">
        <w:rPr>
          <w:color w:val="000000"/>
        </w:rPr>
        <w:t xml:space="preserve"> двухфазного течения</w:t>
      </w:r>
      <w:r w:rsidRPr="00DE0A49">
        <w:rPr>
          <w:color w:val="000000"/>
        </w:rPr>
        <w:t xml:space="preserve"> в пористой среде</w:t>
      </w:r>
      <w:r w:rsidR="005B7DB7" w:rsidRPr="00DE0A49">
        <w:rPr>
          <w:color w:val="000000"/>
        </w:rPr>
        <w:t>, необходимо исследовать</w:t>
      </w:r>
      <w:r w:rsidR="002E100B" w:rsidRPr="00DE0A49">
        <w:rPr>
          <w:color w:val="000000"/>
        </w:rPr>
        <w:t xml:space="preserve"> нестабильность </w:t>
      </w:r>
      <w:r w:rsidR="00B548D5" w:rsidRPr="00DE0A49">
        <w:rPr>
          <w:color w:val="000000"/>
        </w:rPr>
        <w:t xml:space="preserve">образования языков обводнения, а также </w:t>
      </w:r>
      <w:r w:rsidR="001C3DBD" w:rsidRPr="00DE0A49">
        <w:rPr>
          <w:color w:val="000000"/>
        </w:rPr>
        <w:t>влияние</w:t>
      </w:r>
      <w:r w:rsidR="002E100B" w:rsidRPr="00DE0A49">
        <w:rPr>
          <w:color w:val="000000"/>
        </w:rPr>
        <w:t xml:space="preserve"> краевого уг</w:t>
      </w:r>
      <w:r w:rsidR="005B7DB7" w:rsidRPr="00DE0A49">
        <w:rPr>
          <w:color w:val="000000"/>
        </w:rPr>
        <w:t>л</w:t>
      </w:r>
      <w:r w:rsidR="002E100B" w:rsidRPr="00DE0A49">
        <w:rPr>
          <w:color w:val="000000"/>
        </w:rPr>
        <w:t>а смачивания</w:t>
      </w:r>
      <w:r w:rsidR="005B7DB7" w:rsidRPr="00DE0A49">
        <w:rPr>
          <w:color w:val="000000"/>
        </w:rPr>
        <w:t xml:space="preserve"> на поведение жидкости в пористой среде.</w:t>
      </w:r>
    </w:p>
    <w:p w14:paraId="2AD77E38" w14:textId="5E04C0B6" w:rsidR="005B7DB7" w:rsidRPr="00DE0A49" w:rsidRDefault="002E100B" w:rsidP="00C63645">
      <w:pPr>
        <w:spacing w:after="384"/>
        <w:ind w:firstLine="709"/>
      </w:pPr>
      <w:r w:rsidRPr="00DE0A49">
        <w:t xml:space="preserve">Моделирование </w:t>
      </w:r>
      <w:r w:rsidR="005B7DB7" w:rsidRPr="00DE0A49">
        <w:t>течения</w:t>
      </w:r>
      <w:r w:rsidRPr="00DE0A49">
        <w:t xml:space="preserve"> двухфазной жидкости в пористой среде на уровне пор способствует прогнозированию свойств течения </w:t>
      </w:r>
      <w:r w:rsidR="005B7DB7" w:rsidRPr="00DE0A49">
        <w:t>без проведения физических экспериментов. Как известно, лабораторные исследования по определению свойств пористой среды и течения жидкости имеют р</w:t>
      </w:r>
      <w:r w:rsidR="00DB42AB" w:rsidRPr="00DE0A49">
        <w:t xml:space="preserve">яд недостатков [5-8]. Проведение </w:t>
      </w:r>
      <w:r w:rsidR="005B7DB7" w:rsidRPr="00DE0A49">
        <w:t>раз</w:t>
      </w:r>
      <w:r w:rsidR="00DB42AB" w:rsidRPr="00DE0A49">
        <w:t>нообразных лабораторных экспериментов</w:t>
      </w:r>
      <w:r w:rsidRPr="00DE0A49">
        <w:t xml:space="preserve"> на одних </w:t>
      </w:r>
      <w:r w:rsidR="005B7DB7" w:rsidRPr="00DE0A49">
        <w:t xml:space="preserve">образцах керна невозможно, </w:t>
      </w:r>
      <w:r w:rsidR="00DB42AB" w:rsidRPr="00DE0A49">
        <w:t>поскольку такие эксперименты разрушают сами образцы</w:t>
      </w:r>
      <w:r w:rsidR="005B7DB7" w:rsidRPr="00DE0A49">
        <w:t xml:space="preserve"> [9, 10]. В этих целях используется м</w:t>
      </w:r>
      <w:r w:rsidR="001C3DBD" w:rsidRPr="00DE0A49">
        <w:t>оделирование процессов течения на</w:t>
      </w:r>
      <w:r w:rsidR="005B7DB7" w:rsidRPr="00DE0A49">
        <w:t xml:space="preserve"> цифровых моделях </w:t>
      </w:r>
      <w:r w:rsidR="00AB6C69">
        <w:t xml:space="preserve">образцов </w:t>
      </w:r>
      <w:r w:rsidR="005B7DB7" w:rsidRPr="00DE0A49">
        <w:t xml:space="preserve">[11-13]. </w:t>
      </w:r>
      <w:r w:rsidR="00DB42AB" w:rsidRPr="00DE0A49">
        <w:t>Среди н</w:t>
      </w:r>
      <w:r w:rsidR="005B7DB7" w:rsidRPr="00DE0A49">
        <w:t xml:space="preserve">аиболее </w:t>
      </w:r>
      <w:r w:rsidR="00DB42AB" w:rsidRPr="00DE0A49">
        <w:t xml:space="preserve">распространенных методов расчета </w:t>
      </w:r>
      <w:r w:rsidR="005B7DB7" w:rsidRPr="00DE0A49">
        <w:t>гео</w:t>
      </w:r>
      <w:r w:rsidR="00DB42AB" w:rsidRPr="00DE0A49">
        <w:t>метрических</w:t>
      </w:r>
      <w:r w:rsidR="00B548D5" w:rsidRPr="00DE0A49">
        <w:t xml:space="preserve"> и</w:t>
      </w:r>
      <w:r w:rsidR="00DB42AB" w:rsidRPr="00DE0A49">
        <w:t xml:space="preserve"> </w:t>
      </w:r>
      <w:r w:rsidR="005B7DB7" w:rsidRPr="00DE0A49">
        <w:t>гидродинамических свойств</w:t>
      </w:r>
      <w:r w:rsidR="00DB42AB" w:rsidRPr="00DE0A49">
        <w:t xml:space="preserve"> выделяются</w:t>
      </w:r>
      <w:r w:rsidR="00B548D5" w:rsidRPr="00DE0A49">
        <w:t>:</w:t>
      </w:r>
      <w:r w:rsidR="005B7DB7" w:rsidRPr="00DE0A49">
        <w:t xml:space="preserve"> поросетевое моделирование [14, 15], метод решетки Больцмана [16-19], а также численное решение уравнений Навье-Стокса с использованием методов конечной разницы, конечных элементов или конечного объема [20-22].</w:t>
      </w:r>
    </w:p>
    <w:p w14:paraId="6979486D" w14:textId="27DED7A9" w:rsidR="00C96EB0" w:rsidRPr="00DE0A49" w:rsidRDefault="00EF1F34" w:rsidP="005118CF">
      <w:pPr>
        <w:pStyle w:val="af9"/>
        <w:numPr>
          <w:ilvl w:val="2"/>
          <w:numId w:val="40"/>
        </w:numPr>
        <w:ind w:left="0" w:firstLine="709"/>
        <w:jc w:val="both"/>
        <w:rPr>
          <w:b/>
        </w:rPr>
      </w:pPr>
      <w:bookmarkStart w:id="24" w:name="_Toc156930847"/>
      <w:r w:rsidRPr="00DE0A49">
        <w:rPr>
          <w:b/>
        </w:rPr>
        <w:lastRenderedPageBreak/>
        <w:t>Анализ современного состояния ч</w:t>
      </w:r>
      <w:r w:rsidR="00FF4050" w:rsidRPr="00DE0A49">
        <w:rPr>
          <w:b/>
        </w:rPr>
        <w:t>исленно</w:t>
      </w:r>
      <w:r w:rsidRPr="00DE0A49">
        <w:rPr>
          <w:b/>
        </w:rPr>
        <w:t>го</w:t>
      </w:r>
      <w:r w:rsidR="00FF4050" w:rsidRPr="00DE0A49">
        <w:rPr>
          <w:b/>
        </w:rPr>
        <w:t xml:space="preserve"> моделировани</w:t>
      </w:r>
      <w:r w:rsidRPr="00DE0A49">
        <w:rPr>
          <w:b/>
        </w:rPr>
        <w:t>я</w:t>
      </w:r>
      <w:bookmarkEnd w:id="24"/>
    </w:p>
    <w:p w14:paraId="1C05F547" w14:textId="552C2997" w:rsidR="00BE217C" w:rsidRPr="00DE0A49" w:rsidRDefault="00BE217C" w:rsidP="00C63645">
      <w:pPr>
        <w:pBdr>
          <w:top w:val="nil"/>
          <w:left w:val="nil"/>
          <w:bottom w:val="nil"/>
          <w:right w:val="nil"/>
          <w:between w:val="nil"/>
        </w:pBdr>
        <w:ind w:firstLine="709"/>
        <w:rPr>
          <w:color w:val="000000"/>
        </w:rPr>
      </w:pPr>
      <w:r w:rsidRPr="00DE0A49">
        <w:rPr>
          <w:color w:val="000000"/>
        </w:rPr>
        <w:t>Численные модели течения жидкости в пористых средах, использующие точную геометрию в качестве входных данных</w:t>
      </w:r>
      <w:r w:rsidR="00AF69EE">
        <w:rPr>
          <w:color w:val="000000"/>
        </w:rPr>
        <w:t xml:space="preserve"> включают</w:t>
      </w:r>
      <w:r w:rsidRPr="00DE0A49">
        <w:rPr>
          <w:color w:val="000000"/>
        </w:rPr>
        <w:t xml:space="preserve"> метод объема жидкости [23-25], гидродинамик</w:t>
      </w:r>
      <w:r w:rsidR="005C6A11" w:rsidRPr="00DE0A49">
        <w:rPr>
          <w:color w:val="000000"/>
        </w:rPr>
        <w:t>а</w:t>
      </w:r>
      <w:r w:rsidRPr="00DE0A49">
        <w:rPr>
          <w:color w:val="000000"/>
        </w:rPr>
        <w:t xml:space="preserve"> сглаженных частиц [26], функци</w:t>
      </w:r>
      <w:r w:rsidR="005C6A11" w:rsidRPr="00DE0A49">
        <w:rPr>
          <w:color w:val="000000"/>
        </w:rPr>
        <w:t>я</w:t>
      </w:r>
      <w:r w:rsidRPr="00DE0A49">
        <w:rPr>
          <w:color w:val="000000"/>
        </w:rPr>
        <w:t xml:space="preserve"> установки уровня (</w:t>
      </w:r>
      <w:proofErr w:type="spellStart"/>
      <w:r w:rsidRPr="00DE0A49">
        <w:rPr>
          <w:color w:val="000000"/>
        </w:rPr>
        <w:t>level-set</w:t>
      </w:r>
      <w:proofErr w:type="spellEnd"/>
      <w:r w:rsidRPr="00DE0A49">
        <w:rPr>
          <w:color w:val="000000"/>
        </w:rPr>
        <w:t xml:space="preserve"> </w:t>
      </w:r>
      <w:proofErr w:type="spellStart"/>
      <w:r w:rsidRPr="00DE0A49">
        <w:rPr>
          <w:color w:val="000000"/>
        </w:rPr>
        <w:t>function</w:t>
      </w:r>
      <w:proofErr w:type="spellEnd"/>
      <w:r w:rsidRPr="00DE0A49">
        <w:rPr>
          <w:color w:val="000000"/>
        </w:rPr>
        <w:t xml:space="preserve">) [27, 28] и функциональный метод плотности [29]. </w:t>
      </w:r>
    </w:p>
    <w:p w14:paraId="2B9F7604" w14:textId="0DBF2664" w:rsidR="00BE217C" w:rsidRPr="00DE0A49" w:rsidRDefault="00DB42AB" w:rsidP="00C63645">
      <w:pPr>
        <w:pBdr>
          <w:top w:val="nil"/>
          <w:left w:val="nil"/>
          <w:bottom w:val="nil"/>
          <w:right w:val="nil"/>
          <w:between w:val="nil"/>
        </w:pBdr>
        <w:ind w:firstLine="709"/>
        <w:rPr>
          <w:color w:val="000000"/>
        </w:rPr>
      </w:pPr>
      <w:r w:rsidRPr="00DE0A49">
        <w:rPr>
          <w:color w:val="000000"/>
        </w:rPr>
        <w:t xml:space="preserve">Двухфазное течение </w:t>
      </w:r>
      <w:r w:rsidR="00BE217C" w:rsidRPr="00DE0A49">
        <w:rPr>
          <w:color w:val="000000"/>
        </w:rPr>
        <w:t xml:space="preserve">несмешивающихся жидкостей в пористой среде обусловлено </w:t>
      </w:r>
      <w:r w:rsidRPr="00DE0A49">
        <w:rPr>
          <w:color w:val="000000"/>
        </w:rPr>
        <w:t xml:space="preserve">разнообразными </w:t>
      </w:r>
      <w:r w:rsidR="00BE217C" w:rsidRPr="00DE0A49">
        <w:rPr>
          <w:color w:val="000000"/>
        </w:rPr>
        <w:t>силами</w:t>
      </w:r>
      <w:r w:rsidRPr="00DE0A49">
        <w:rPr>
          <w:color w:val="000000"/>
        </w:rPr>
        <w:t>. К ним относятся смачиваемость горной породы</w:t>
      </w:r>
      <w:r w:rsidR="00341A0A" w:rsidRPr="00DE0A49">
        <w:rPr>
          <w:color w:val="000000"/>
        </w:rPr>
        <w:t xml:space="preserve"> и градиент давления </w:t>
      </w:r>
      <w:r w:rsidR="00BE217C" w:rsidRPr="00DE0A49">
        <w:rPr>
          <w:color w:val="000000"/>
        </w:rPr>
        <w:t xml:space="preserve">на границах области течения. Силы вязкости, в свою очередь, </w:t>
      </w:r>
      <w:r w:rsidR="00341A0A" w:rsidRPr="00DE0A49">
        <w:rPr>
          <w:color w:val="000000"/>
        </w:rPr>
        <w:t>противодействуют движению замедляя поток</w:t>
      </w:r>
      <w:r w:rsidR="00BE217C" w:rsidRPr="00DE0A49">
        <w:rPr>
          <w:color w:val="000000"/>
        </w:rPr>
        <w:t>. Баланс этих сил контролирует процессы в порах и определяет макроскопическое поведение потока [25]. Для описания пов</w:t>
      </w:r>
      <w:r w:rsidR="00341A0A" w:rsidRPr="00DE0A49">
        <w:rPr>
          <w:color w:val="000000"/>
        </w:rPr>
        <w:t xml:space="preserve">едения жидкости на макроскопическом уровне </w:t>
      </w:r>
      <w:r w:rsidR="00BE217C" w:rsidRPr="00DE0A49">
        <w:rPr>
          <w:color w:val="000000"/>
        </w:rPr>
        <w:t>опре</w:t>
      </w:r>
      <w:r w:rsidR="00341A0A" w:rsidRPr="00DE0A49">
        <w:rPr>
          <w:color w:val="000000"/>
        </w:rPr>
        <w:t>деляются</w:t>
      </w:r>
      <w:r w:rsidR="003B1468" w:rsidRPr="00DE0A49">
        <w:rPr>
          <w:color w:val="000000"/>
        </w:rPr>
        <w:t xml:space="preserve"> две характеристики</w:t>
      </w:r>
      <w:r w:rsidR="00341A0A" w:rsidRPr="00DE0A49">
        <w:rPr>
          <w:color w:val="000000"/>
        </w:rPr>
        <w:t>: абсолютная и относительная фазовая проницаемости</w:t>
      </w:r>
      <w:r w:rsidR="00BE217C" w:rsidRPr="00DE0A49">
        <w:rPr>
          <w:color w:val="000000"/>
        </w:rPr>
        <w:t xml:space="preserve">. В работе [30] описана разработка набора инструментов для численного моделирования многофазного течения в пористой среде с помощью </w:t>
      </w:r>
      <w:r w:rsidR="004F06F7" w:rsidRPr="00DE0A49">
        <w:rPr>
          <w:color w:val="000000"/>
        </w:rPr>
        <w:t>ПО</w:t>
      </w:r>
      <w:r w:rsidR="00BE217C" w:rsidRPr="00DE0A49">
        <w:rPr>
          <w:color w:val="000000"/>
        </w:rPr>
        <w:t xml:space="preserve"> </w:t>
      </w:r>
      <w:proofErr w:type="spellStart"/>
      <w:r w:rsidR="00BE217C" w:rsidRPr="00DE0A49">
        <w:rPr>
          <w:color w:val="000000"/>
        </w:rPr>
        <w:t>OpenFOAM</w:t>
      </w:r>
      <w:proofErr w:type="spellEnd"/>
      <w:r w:rsidR="00BE217C" w:rsidRPr="00DE0A49">
        <w:rPr>
          <w:color w:val="000000"/>
        </w:rPr>
        <w:t xml:space="preserve">®, включающее наиболее распространенные модели эффективных свойств (относительная </w:t>
      </w:r>
      <w:r w:rsidR="001C3DBD" w:rsidRPr="00DE0A49">
        <w:rPr>
          <w:color w:val="000000"/>
        </w:rPr>
        <w:t>фаз</w:t>
      </w:r>
      <w:r w:rsidR="00DE0A49">
        <w:rPr>
          <w:color w:val="000000"/>
        </w:rPr>
        <w:t>о</w:t>
      </w:r>
      <w:r w:rsidR="001C3DBD" w:rsidRPr="00DE0A49">
        <w:rPr>
          <w:color w:val="000000"/>
        </w:rPr>
        <w:t xml:space="preserve">вая </w:t>
      </w:r>
      <w:r w:rsidR="00BE217C" w:rsidRPr="00DE0A49">
        <w:rPr>
          <w:color w:val="000000"/>
        </w:rPr>
        <w:t>проницаемость, кап</w:t>
      </w:r>
      <w:r w:rsidR="001C3DBD" w:rsidRPr="00DE0A49">
        <w:rPr>
          <w:color w:val="000000"/>
        </w:rPr>
        <w:t xml:space="preserve">иллярное давление) и </w:t>
      </w:r>
      <w:r w:rsidR="00BE217C" w:rsidRPr="00DE0A49">
        <w:rPr>
          <w:color w:val="000000"/>
        </w:rPr>
        <w:t>граничные условия</w:t>
      </w:r>
      <w:r w:rsidR="001C3DBD" w:rsidRPr="00DE0A49">
        <w:rPr>
          <w:color w:val="000000"/>
        </w:rPr>
        <w:t xml:space="preserve"> для течения</w:t>
      </w:r>
      <w:r w:rsidR="00BE217C" w:rsidRPr="00DE0A49">
        <w:rPr>
          <w:color w:val="000000"/>
        </w:rPr>
        <w:t xml:space="preserve"> в пористой среде.</w:t>
      </w:r>
    </w:p>
    <w:p w14:paraId="1F7F4D66" w14:textId="65417F76" w:rsidR="00BE217C" w:rsidRPr="00DE0A49" w:rsidRDefault="00BE217C" w:rsidP="00C63645">
      <w:pPr>
        <w:pBdr>
          <w:top w:val="nil"/>
          <w:left w:val="nil"/>
          <w:bottom w:val="nil"/>
          <w:right w:val="nil"/>
          <w:between w:val="nil"/>
        </w:pBdr>
        <w:ind w:firstLine="709"/>
        <w:rPr>
          <w:color w:val="000000"/>
        </w:rPr>
      </w:pPr>
      <w:r w:rsidRPr="00DE0A49">
        <w:rPr>
          <w:color w:val="000000"/>
        </w:rPr>
        <w:t xml:space="preserve">Существуют модели, которые точно моделируют течение вблизи контактной линии. Однако, точный расчет характеристик течения (скорость, давление, </w:t>
      </w:r>
      <w:r w:rsidR="00DF3D6A" w:rsidRPr="00DE0A49">
        <w:rPr>
          <w:color w:val="000000"/>
        </w:rPr>
        <w:t>краевой угол смачивания</w:t>
      </w:r>
      <w:r w:rsidRPr="00DE0A49">
        <w:rPr>
          <w:color w:val="000000"/>
        </w:rPr>
        <w:t xml:space="preserve"> и т.д.) вблизи контактной линии является сложной задачей из-за сильной неоднородности и неупорядоченности пористой породы, поэтому результаты расчета могут быть неточными. Основной проблемой при моделировании двухфазного течения в пористой среде является выбор граничного условия на </w:t>
      </w:r>
      <w:r w:rsidR="00451D72" w:rsidRPr="00DE0A49">
        <w:rPr>
          <w:color w:val="000000"/>
        </w:rPr>
        <w:t xml:space="preserve">контактной </w:t>
      </w:r>
      <w:r w:rsidRPr="00DE0A49">
        <w:rPr>
          <w:color w:val="000000"/>
        </w:rPr>
        <w:t xml:space="preserve">линии, образованной пересечением границы раздела жидкостей с твердой поверхностью. Одна из самых популярных упрощенных моделей </w:t>
      </w:r>
      <w:r w:rsidR="00CF27DF" w:rsidRPr="00DE0A49">
        <w:rPr>
          <w:color w:val="000000"/>
        </w:rPr>
        <w:t>–</w:t>
      </w:r>
      <w:r w:rsidRPr="00DE0A49">
        <w:rPr>
          <w:color w:val="000000"/>
        </w:rPr>
        <w:t xml:space="preserve"> задание граничного условия скольжения Навье на твердой поверхности [31].</w:t>
      </w:r>
    </w:p>
    <w:p w14:paraId="71C902A4" w14:textId="386C0458" w:rsidR="00BE217C" w:rsidRPr="00DE0A49" w:rsidRDefault="00BE217C" w:rsidP="00C63645">
      <w:pPr>
        <w:pBdr>
          <w:top w:val="nil"/>
          <w:left w:val="nil"/>
          <w:bottom w:val="nil"/>
          <w:right w:val="nil"/>
          <w:between w:val="nil"/>
        </w:pBdr>
        <w:ind w:firstLine="709"/>
        <w:rPr>
          <w:color w:val="000000"/>
        </w:rPr>
      </w:pPr>
      <w:r w:rsidRPr="00DE0A49">
        <w:rPr>
          <w:color w:val="000000"/>
        </w:rPr>
        <w:t>В работе [32] были дискретизированы уравнения Навье – Стокса путем использования метода конечных объемов (</w:t>
      </w:r>
      <w:proofErr w:type="spellStart"/>
      <w:r w:rsidRPr="00DE0A49">
        <w:rPr>
          <w:color w:val="000000"/>
        </w:rPr>
        <w:t>finite</w:t>
      </w:r>
      <w:proofErr w:type="spellEnd"/>
      <w:r w:rsidRPr="00DE0A49">
        <w:rPr>
          <w:color w:val="000000"/>
        </w:rPr>
        <w:t xml:space="preserve"> </w:t>
      </w:r>
      <w:proofErr w:type="spellStart"/>
      <w:r w:rsidRPr="00DE0A49">
        <w:rPr>
          <w:color w:val="000000"/>
        </w:rPr>
        <w:t>volume</w:t>
      </w:r>
      <w:proofErr w:type="spellEnd"/>
      <w:r w:rsidRPr="00DE0A49">
        <w:rPr>
          <w:color w:val="000000"/>
        </w:rPr>
        <w:t xml:space="preserve"> </w:t>
      </w:r>
      <w:proofErr w:type="spellStart"/>
      <w:r w:rsidRPr="00DE0A49">
        <w:rPr>
          <w:color w:val="000000"/>
        </w:rPr>
        <w:t>method</w:t>
      </w:r>
      <w:proofErr w:type="spellEnd"/>
      <w:r w:rsidRPr="00DE0A49">
        <w:rPr>
          <w:color w:val="000000"/>
        </w:rPr>
        <w:t>), для определения местоположения границ раздела</w:t>
      </w:r>
      <w:r w:rsidR="004B5713">
        <w:rPr>
          <w:color w:val="000000"/>
        </w:rPr>
        <w:t xml:space="preserve"> </w:t>
      </w:r>
      <w:r w:rsidR="004B5713" w:rsidRPr="00DE0A49">
        <w:rPr>
          <w:color w:val="000000"/>
        </w:rPr>
        <w:t>использовался метод объема жидкости (</w:t>
      </w:r>
      <w:proofErr w:type="spellStart"/>
      <w:r w:rsidR="004B5713" w:rsidRPr="00DE0A49">
        <w:rPr>
          <w:color w:val="000000"/>
        </w:rPr>
        <w:t>volume</w:t>
      </w:r>
      <w:proofErr w:type="spellEnd"/>
      <w:r w:rsidR="004B5713" w:rsidRPr="00DE0A49">
        <w:rPr>
          <w:color w:val="000000"/>
        </w:rPr>
        <w:t xml:space="preserve"> </w:t>
      </w:r>
      <w:proofErr w:type="spellStart"/>
      <w:r w:rsidR="004B5713" w:rsidRPr="00DE0A49">
        <w:rPr>
          <w:color w:val="000000"/>
        </w:rPr>
        <w:t>of</w:t>
      </w:r>
      <w:proofErr w:type="spellEnd"/>
      <w:r w:rsidR="004B5713" w:rsidRPr="00DE0A49">
        <w:rPr>
          <w:color w:val="000000"/>
        </w:rPr>
        <w:t xml:space="preserve"> </w:t>
      </w:r>
      <w:proofErr w:type="spellStart"/>
      <w:r w:rsidR="004B5713" w:rsidRPr="00DE0A49">
        <w:rPr>
          <w:color w:val="000000"/>
        </w:rPr>
        <w:t>fluid</w:t>
      </w:r>
      <w:proofErr w:type="spellEnd"/>
      <w:r w:rsidR="004B5713" w:rsidRPr="00DE0A49">
        <w:rPr>
          <w:color w:val="000000"/>
        </w:rPr>
        <w:t>)</w:t>
      </w:r>
      <w:r w:rsidRPr="00DE0A49">
        <w:rPr>
          <w:color w:val="000000"/>
        </w:rPr>
        <w:t xml:space="preserve">. Численные расчеты показали, что смачиваемость, поверхностное натяжение и градиент давления оказывают очевидное влияние на двухфазное течение в очень маленьком и сложном поровом пространстве. В работе [33] </w:t>
      </w:r>
      <w:r w:rsidR="000D48D8">
        <w:rPr>
          <w:color w:val="000000"/>
        </w:rPr>
        <w:t xml:space="preserve">абсолютная </w:t>
      </w:r>
      <w:r w:rsidRPr="00DE0A49">
        <w:rPr>
          <w:color w:val="000000"/>
        </w:rPr>
        <w:t>проницаемость пористой среды рассчитывается численно при низких числах Рейнольдса для ньютоновских</w:t>
      </w:r>
      <w:r w:rsidR="00C43409">
        <w:rPr>
          <w:color w:val="000000"/>
        </w:rPr>
        <w:t xml:space="preserve"> и </w:t>
      </w:r>
      <w:r w:rsidRPr="00DE0A49">
        <w:rPr>
          <w:color w:val="000000"/>
        </w:rPr>
        <w:t>неньютоновских жидкостей.</w:t>
      </w:r>
    </w:p>
    <w:p w14:paraId="47773D72" w14:textId="622C4964" w:rsidR="00BE217C" w:rsidRPr="00DE0A49" w:rsidRDefault="00BE217C" w:rsidP="00C63645">
      <w:pPr>
        <w:pBdr>
          <w:top w:val="nil"/>
          <w:left w:val="nil"/>
          <w:bottom w:val="nil"/>
          <w:right w:val="nil"/>
          <w:between w:val="nil"/>
        </w:pBdr>
        <w:ind w:firstLine="709"/>
        <w:rPr>
          <w:color w:val="000000"/>
          <w:sz w:val="24"/>
          <w:szCs w:val="24"/>
        </w:rPr>
      </w:pPr>
      <w:r w:rsidRPr="00DE0A49">
        <w:rPr>
          <w:color w:val="000000"/>
        </w:rPr>
        <w:t xml:space="preserve">Многие численные решения при движении контактной линии зависят от шага сетки. В работе [34] представлена модель динамического </w:t>
      </w:r>
      <w:r w:rsidR="00DF3D6A" w:rsidRPr="00DE0A49">
        <w:rPr>
          <w:color w:val="000000"/>
        </w:rPr>
        <w:t>краевого угла смачивания</w:t>
      </w:r>
      <w:r w:rsidRPr="00DE0A49">
        <w:rPr>
          <w:color w:val="000000"/>
        </w:rPr>
        <w:t xml:space="preserve">, зависящая от </w:t>
      </w:r>
      <w:r w:rsidR="00C008EB" w:rsidRPr="00DE0A49">
        <w:rPr>
          <w:color w:val="000000"/>
        </w:rPr>
        <w:t xml:space="preserve">размера </w:t>
      </w:r>
      <w:r w:rsidRPr="00DE0A49">
        <w:rPr>
          <w:color w:val="000000"/>
        </w:rPr>
        <w:t>сетки, с применением граничных условий прилипания и условия скольжения Навье. Когда одна из жидкостей вытесняет другую, контактная линия движется по твердой поверхности. Это граничное условие устраняет сингулярность напряжений на контактной линии.</w:t>
      </w:r>
    </w:p>
    <w:p w14:paraId="3780FC2B" w14:textId="74068EDE" w:rsidR="00341A0A" w:rsidRPr="00DE0A49" w:rsidRDefault="00BE217C" w:rsidP="00C63645">
      <w:pPr>
        <w:pBdr>
          <w:top w:val="nil"/>
          <w:left w:val="nil"/>
          <w:bottom w:val="nil"/>
          <w:right w:val="nil"/>
          <w:between w:val="nil"/>
        </w:pBdr>
        <w:ind w:firstLine="709"/>
        <w:rPr>
          <w:color w:val="000000"/>
        </w:rPr>
      </w:pPr>
      <w:r w:rsidRPr="00DE0A49">
        <w:rPr>
          <w:color w:val="000000"/>
        </w:rPr>
        <w:t>В работе [35] исследуется образование языков обводнения клиновидной формы</w:t>
      </w:r>
      <w:r w:rsidR="00341A0A" w:rsidRPr="00DE0A49">
        <w:rPr>
          <w:color w:val="000000"/>
        </w:rPr>
        <w:t xml:space="preserve"> при двухфазном течении</w:t>
      </w:r>
      <w:r w:rsidRPr="00DE0A49">
        <w:rPr>
          <w:color w:val="000000"/>
        </w:rPr>
        <w:t xml:space="preserve"> </w:t>
      </w:r>
      <w:r w:rsidR="00341A0A" w:rsidRPr="00DE0A49">
        <w:rPr>
          <w:color w:val="000000"/>
        </w:rPr>
        <w:t>несмешивающихся жидкостей</w:t>
      </w:r>
      <w:r w:rsidRPr="00DE0A49">
        <w:rPr>
          <w:color w:val="000000"/>
        </w:rPr>
        <w:t xml:space="preserve"> при двух типах вытеснения: дренаж или пропитка. В работе [36] пришли к выводу, что </w:t>
      </w:r>
      <w:r w:rsidRPr="00DE0A49">
        <w:rPr>
          <w:color w:val="000000"/>
        </w:rPr>
        <w:lastRenderedPageBreak/>
        <w:t xml:space="preserve">эффективность вытеснения зависит от силы гравитации, коэффициента вязкости и числа Пекле. В случае, когда закачиваемая жидкость имеет более высокую подвижность чем вытесняемая жидкость, данное вытеснение становится нестабильным и приводит к образованию макроскопических вязких языков обводнения [37]. В работе [38] </w:t>
      </w:r>
      <w:r w:rsidR="00341A0A" w:rsidRPr="00DE0A49">
        <w:rPr>
          <w:color w:val="000000"/>
        </w:rPr>
        <w:t>используется численное решение уравнений Навье-Стокса для исследования двухфазного течения несжимаемой жидкости</w:t>
      </w:r>
      <w:r w:rsidRPr="00DE0A49">
        <w:rPr>
          <w:color w:val="000000"/>
        </w:rPr>
        <w:t xml:space="preserve"> при различных соотношениях вязкости, поверхностно</w:t>
      </w:r>
      <w:r w:rsidR="00B92826" w:rsidRPr="00DE0A49">
        <w:rPr>
          <w:color w:val="000000"/>
        </w:rPr>
        <w:t xml:space="preserve">го </w:t>
      </w:r>
      <w:r w:rsidRPr="00DE0A49">
        <w:rPr>
          <w:color w:val="000000"/>
        </w:rPr>
        <w:t>натяжени</w:t>
      </w:r>
      <w:r w:rsidR="00B92826" w:rsidRPr="00DE0A49">
        <w:rPr>
          <w:color w:val="000000"/>
        </w:rPr>
        <w:t>я</w:t>
      </w:r>
      <w:r w:rsidRPr="00DE0A49">
        <w:rPr>
          <w:color w:val="000000"/>
        </w:rPr>
        <w:t xml:space="preserve"> и типах вытеснения (дренаж или пропитка). </w:t>
      </w:r>
    </w:p>
    <w:p w14:paraId="0B681E33" w14:textId="1C22582F" w:rsidR="00BE217C" w:rsidRPr="00DE0A49" w:rsidRDefault="00BE217C" w:rsidP="00C63645">
      <w:pPr>
        <w:pBdr>
          <w:top w:val="nil"/>
          <w:left w:val="nil"/>
          <w:bottom w:val="nil"/>
          <w:right w:val="nil"/>
          <w:between w:val="nil"/>
        </w:pBdr>
        <w:ind w:firstLine="709"/>
        <w:rPr>
          <w:color w:val="000000"/>
        </w:rPr>
      </w:pPr>
      <w:r w:rsidRPr="00DE0A49">
        <w:rPr>
          <w:color w:val="000000"/>
        </w:rPr>
        <w:t xml:space="preserve">В </w:t>
      </w:r>
      <w:r w:rsidR="00341A0A" w:rsidRPr="00DE0A49">
        <w:rPr>
          <w:color w:val="000000"/>
        </w:rPr>
        <w:t>работе [39] приведены выводы</w:t>
      </w:r>
      <w:r w:rsidRPr="00DE0A49">
        <w:rPr>
          <w:color w:val="000000"/>
        </w:rPr>
        <w:t xml:space="preserve"> </w:t>
      </w:r>
      <w:r w:rsidR="00F361FD">
        <w:rPr>
          <w:color w:val="000000"/>
        </w:rPr>
        <w:t xml:space="preserve">расчета </w:t>
      </w:r>
      <w:r w:rsidRPr="00DE0A49">
        <w:rPr>
          <w:color w:val="000000"/>
        </w:rPr>
        <w:t>течения вязкой жидкости через пористую среду, которая представлена случайным расположением проницаемых сфер равного радиуса</w:t>
      </w:r>
      <w:r w:rsidR="00341A0A" w:rsidRPr="00DE0A49">
        <w:rPr>
          <w:color w:val="000000"/>
        </w:rPr>
        <w:t xml:space="preserve"> на основе численного моделирования</w:t>
      </w:r>
      <w:r w:rsidR="00FB6AE6" w:rsidRPr="00DE0A49">
        <w:rPr>
          <w:color w:val="000000"/>
        </w:rPr>
        <w:t xml:space="preserve"> течения несжимаемой жидкости</w:t>
      </w:r>
      <w:r w:rsidRPr="00DE0A49">
        <w:rPr>
          <w:color w:val="000000"/>
        </w:rPr>
        <w:t xml:space="preserve">. Для решения уравнений Навье-Стокса на поромасштабном уровне применялся проекционный метод с использованием шахматной сетки. </w:t>
      </w:r>
      <w:r w:rsidR="00C377FD" w:rsidRPr="00DE0A49">
        <w:rPr>
          <w:color w:val="000000"/>
        </w:rPr>
        <w:t>Авторы численно рассчитали п</w:t>
      </w:r>
      <w:r w:rsidRPr="00DE0A49">
        <w:rPr>
          <w:color w:val="000000"/>
        </w:rPr>
        <w:t xml:space="preserve">роницаемость пористой </w:t>
      </w:r>
      <w:r w:rsidR="00B013B7" w:rsidRPr="00DE0A49">
        <w:rPr>
          <w:color w:val="000000"/>
        </w:rPr>
        <w:t xml:space="preserve">среды </w:t>
      </w:r>
      <w:r w:rsidR="00C377FD" w:rsidRPr="00DE0A49">
        <w:rPr>
          <w:color w:val="000000"/>
        </w:rPr>
        <w:t xml:space="preserve">и сравнили с </w:t>
      </w:r>
      <w:r w:rsidRPr="00DE0A49">
        <w:rPr>
          <w:color w:val="000000"/>
        </w:rPr>
        <w:t>численным решением уравнения решетки Больцмана [40].</w:t>
      </w:r>
      <w:bookmarkStart w:id="25" w:name="_heading=h.26in1rg" w:colFirst="0" w:colLast="0"/>
      <w:bookmarkEnd w:id="25"/>
      <w:r w:rsidR="0069317C" w:rsidRPr="00DE0A49">
        <w:rPr>
          <w:color w:val="000000"/>
        </w:rPr>
        <w:t xml:space="preserve"> </w:t>
      </w:r>
      <w:r w:rsidRPr="00DE0A49">
        <w:rPr>
          <w:color w:val="000000"/>
        </w:rPr>
        <w:t>В работе [41] представлены результаты численного моделирования течения несжимаемой вязкой жидкости в пористой среде на поромасштабном уровне. Для нахождения числа Рейнольдса, ниже значения</w:t>
      </w:r>
      <w:r w:rsidR="00BD452D" w:rsidRPr="00DE0A49">
        <w:rPr>
          <w:color w:val="000000"/>
        </w:rPr>
        <w:t>,</w:t>
      </w:r>
      <w:r w:rsidRPr="00DE0A49">
        <w:rPr>
          <w:color w:val="000000"/>
        </w:rPr>
        <w:t xml:space="preserve"> которого течение жидкости подчиняется закону Дарси, численно решаются уравнения Навье-Стокса для несжимаемой жидкости в нерегулярных областях с использованием проекционного метода на шахматной сетке. Пористая среда представлена периодически расположенными цилиндрами. Авторы рассчитали пористость и сравнили ее значения с теоретическими значениями пористости, которые основаны на численном решении уравнения решетки Больцмана в нерегулярных областях. Использованный метод имеет достаточную точность</w:t>
      </w:r>
      <w:r w:rsidR="00C615C6" w:rsidRPr="00DE0A49">
        <w:rPr>
          <w:color w:val="000000"/>
        </w:rPr>
        <w:t xml:space="preserve"> для пористости в пределах от 0,2 до 0,</w:t>
      </w:r>
      <w:r w:rsidRPr="00DE0A49">
        <w:rPr>
          <w:color w:val="000000"/>
        </w:rPr>
        <w:t>8.</w:t>
      </w:r>
    </w:p>
    <w:p w14:paraId="2969B4ED" w14:textId="634EAB38" w:rsidR="00BE217C" w:rsidRPr="00DE0A49" w:rsidRDefault="00BE217C" w:rsidP="002E2018">
      <w:pPr>
        <w:pBdr>
          <w:top w:val="nil"/>
          <w:left w:val="nil"/>
          <w:bottom w:val="nil"/>
          <w:right w:val="nil"/>
          <w:between w:val="nil"/>
        </w:pBdr>
        <w:ind w:firstLine="709"/>
      </w:pPr>
      <w:r w:rsidRPr="00DE0A49">
        <w:rPr>
          <w:color w:val="000000"/>
        </w:rPr>
        <w:t xml:space="preserve">Существуют приближенные решения для численного расчета проницаемости простых пористых сред, состоящих из периодически расположенных цилиндров [42-46]. В работе [47] проведен численный расчет проницаемости волокнистой пористой среды при течении однофазной жидкости. Численным путем было найдено число Рейнольдса для изотропных и анизотропных пористых сред, ниже которого течение подчиняется линейному закону Дарси. </w:t>
      </w:r>
      <w:r w:rsidRPr="00DE0A49">
        <w:t xml:space="preserve">В работе [48] численно решаются уравнения Навье-Стокса для несжимаемой жидкости. Насыщенность и перепад давления зависят от размера сетки, так </w:t>
      </w:r>
      <w:r w:rsidR="00C96ABA" w:rsidRPr="00DE0A49">
        <w:t xml:space="preserve">как численная длина скольжения </w:t>
      </w:r>
      <w:r w:rsidRPr="00DE0A49">
        <w:t xml:space="preserve">влияет на характер течения жидкости в пористой среде. В работе [49] моделируется двухфазное течение через пористую среду путем численного решения несжимаемых уравнений Навье-Стокса для двухфазного обтекания кругового цилиндра с радиусами от 0,1 до 0,4 на простых и криволинейных сетках. Для более крупной сетки влияние численной длины скольжения меньше, чем для более мелкой сетки, также чем больше значение отношения вязкости или поверхностного натяжения, тем меньше влияние численной длины скольжения. Результаты показывают, что движение контактной линии существенно зависит не только от микроструктуры пористой среды, но и от свойств жидкости (соотношения вязкости, поверхностного натяжения и т. </w:t>
      </w:r>
      <w:r w:rsidR="00A0101F" w:rsidRPr="00DE0A49">
        <w:t>д</w:t>
      </w:r>
      <w:r w:rsidRPr="00DE0A49">
        <w:t xml:space="preserve">.). </w:t>
      </w:r>
    </w:p>
    <w:p w14:paraId="574EC203" w14:textId="530F1B33" w:rsidR="00BE217C" w:rsidRPr="00DE0A49" w:rsidRDefault="00BE217C" w:rsidP="00C63645">
      <w:pPr>
        <w:pBdr>
          <w:top w:val="nil"/>
          <w:left w:val="nil"/>
          <w:bottom w:val="nil"/>
          <w:right w:val="nil"/>
          <w:between w:val="nil"/>
        </w:pBdr>
        <w:ind w:firstLine="709"/>
        <w:rPr>
          <w:color w:val="000000"/>
        </w:rPr>
      </w:pPr>
      <w:r w:rsidRPr="00DE0A49">
        <w:rPr>
          <w:color w:val="000000"/>
        </w:rPr>
        <w:lastRenderedPageBreak/>
        <w:t>Многие работы [50-57] посвящены определен</w:t>
      </w:r>
      <w:r w:rsidR="001C3DBD" w:rsidRPr="00DE0A49">
        <w:rPr>
          <w:color w:val="000000"/>
        </w:rPr>
        <w:t>ию оптимальной скорости закачки</w:t>
      </w:r>
      <w:r w:rsidRPr="00DE0A49">
        <w:rPr>
          <w:color w:val="000000"/>
        </w:rPr>
        <w:t xml:space="preserve">, разработке модели </w:t>
      </w:r>
      <w:r w:rsidR="001C3DBD" w:rsidRPr="00DE0A49">
        <w:rPr>
          <w:color w:val="000000"/>
        </w:rPr>
        <w:t xml:space="preserve">образования и </w:t>
      </w:r>
      <w:r w:rsidRPr="00DE0A49">
        <w:rPr>
          <w:color w:val="000000"/>
        </w:rPr>
        <w:t>рос</w:t>
      </w:r>
      <w:r w:rsidR="001F2A65" w:rsidRPr="00DE0A49">
        <w:rPr>
          <w:color w:val="000000"/>
        </w:rPr>
        <w:t xml:space="preserve">та червоточин, изучению влияния режимов </w:t>
      </w:r>
      <w:r w:rsidR="007D3EAC" w:rsidRPr="00DE0A49">
        <w:rPr>
          <w:color w:val="000000"/>
        </w:rPr>
        <w:t>кислотной обработки</w:t>
      </w:r>
      <w:r w:rsidRPr="00DE0A49">
        <w:rPr>
          <w:color w:val="000000"/>
        </w:rPr>
        <w:t xml:space="preserve"> </w:t>
      </w:r>
      <w:r w:rsidR="001F2A65" w:rsidRPr="00DE0A49">
        <w:rPr>
          <w:color w:val="000000"/>
        </w:rPr>
        <w:t>на породы</w:t>
      </w:r>
      <w:r w:rsidR="001C3DBD" w:rsidRPr="00DE0A49">
        <w:rPr>
          <w:color w:val="000000"/>
        </w:rPr>
        <w:t xml:space="preserve">. </w:t>
      </w:r>
      <w:r w:rsidRPr="00DE0A49">
        <w:rPr>
          <w:color w:val="000000"/>
        </w:rPr>
        <w:t>В работе [58] экспериментально изучается образование червоточин на образцах гипса. Авторы приводят степенную зависимость основных геометрических характеристик, таки</w:t>
      </w:r>
      <w:r w:rsidR="00AC7FD6">
        <w:rPr>
          <w:color w:val="000000"/>
        </w:rPr>
        <w:t>х</w:t>
      </w:r>
      <w:r w:rsidRPr="00DE0A49">
        <w:rPr>
          <w:color w:val="000000"/>
        </w:rPr>
        <w:t xml:space="preserve"> как количество червоточин, общая площадь поверхности, объем и извилистость от расхода закачки воды. Показано, что с увеличением расхода воды вышеперечисленные характеристики растут. </w:t>
      </w:r>
    </w:p>
    <w:p w14:paraId="0375C5BC" w14:textId="5C52B82E" w:rsidR="00BE217C" w:rsidRPr="00DE0A49" w:rsidRDefault="00BE217C" w:rsidP="00C63645">
      <w:pPr>
        <w:ind w:firstLine="709"/>
      </w:pPr>
      <w:r w:rsidRPr="00DE0A49">
        <w:t xml:space="preserve">В статье [59] численно моделируется </w:t>
      </w:r>
      <w:r w:rsidR="007D3EAC" w:rsidRPr="00DE0A49">
        <w:t xml:space="preserve">кислотная обработка </w:t>
      </w:r>
      <w:r w:rsidRPr="00DE0A49">
        <w:t xml:space="preserve">карбонатных пород при различных скоростях закачки </w:t>
      </w:r>
      <w:proofErr w:type="spellStart"/>
      <w:r w:rsidR="009218A6" w:rsidRPr="00DE0A49">
        <w:t>HCl</w:t>
      </w:r>
      <w:proofErr w:type="spellEnd"/>
      <w:r w:rsidRPr="00DE0A49">
        <w:t xml:space="preserve">. Были найдены зависимости объема кислоты, необходимой для прорыва, от скорости закачки, исследовалось влияние размера керна на процесс </w:t>
      </w:r>
      <w:r w:rsidR="007D3EAC" w:rsidRPr="00DE0A49">
        <w:t xml:space="preserve">кислотной обработки </w:t>
      </w:r>
      <w:r w:rsidRPr="00DE0A49">
        <w:t xml:space="preserve">в масштабе пор и в масштабе Дарси. В работе [60] проведены численные расчеты </w:t>
      </w:r>
      <w:r w:rsidR="007D3EAC" w:rsidRPr="00DE0A49">
        <w:t>кислотной обработки</w:t>
      </w:r>
      <w:r w:rsidRPr="00DE0A49">
        <w:t xml:space="preserve"> карбонатной породы в 2D на основе </w:t>
      </w:r>
      <w:proofErr w:type="spellStart"/>
      <w:r w:rsidRPr="00DE0A49">
        <w:t>двумасштабной</w:t>
      </w:r>
      <w:proofErr w:type="spellEnd"/>
      <w:r w:rsidRPr="00DE0A49">
        <w:t xml:space="preserve"> математической модели и сделаны выводы, что структура червоточины меняется от </w:t>
      </w:r>
      <w:proofErr w:type="spellStart"/>
      <w:r w:rsidRPr="00DE0A49">
        <w:t>каналовидной</w:t>
      </w:r>
      <w:proofErr w:type="spellEnd"/>
      <w:r w:rsidRPr="00DE0A49">
        <w:t xml:space="preserve"> формы до разветвлённой формы из-за увеличения масштаба области. Также на оптимальный поровый объем кислоты, необходимой для разрыва, оказывает влияние изменение масштаба области. Авторы работы [61] показали, что при высоких расходах растворов наблюдается более разветвленная структура червоточин и требуется больший поровый объем раствора для прорыва.</w:t>
      </w:r>
    </w:p>
    <w:p w14:paraId="582F6C33" w14:textId="5F8F14B5" w:rsidR="00BE217C" w:rsidRPr="00DE0A49" w:rsidRDefault="00BE217C" w:rsidP="00C63645">
      <w:pPr>
        <w:pBdr>
          <w:top w:val="nil"/>
          <w:left w:val="nil"/>
          <w:bottom w:val="nil"/>
          <w:right w:val="nil"/>
          <w:between w:val="nil"/>
        </w:pBdr>
        <w:ind w:firstLine="709"/>
        <w:rPr>
          <w:color w:val="000000"/>
        </w:rPr>
      </w:pPr>
      <w:r w:rsidRPr="00DE0A49">
        <w:rPr>
          <w:color w:val="000000"/>
        </w:rPr>
        <w:t xml:space="preserve">Исследования зависимости ОФП и капиллярного давления от режимов </w:t>
      </w:r>
      <w:r w:rsidR="009218A6" w:rsidRPr="00DE0A49">
        <w:rPr>
          <w:color w:val="000000"/>
        </w:rPr>
        <w:t xml:space="preserve">кислотной </w:t>
      </w:r>
      <w:r w:rsidR="009F2BCB" w:rsidRPr="00DE0A49">
        <w:rPr>
          <w:color w:val="000000"/>
        </w:rPr>
        <w:t xml:space="preserve">обработки </w:t>
      </w:r>
      <w:r w:rsidRPr="00DE0A49">
        <w:rPr>
          <w:color w:val="000000"/>
        </w:rPr>
        <w:t xml:space="preserve">кернов соляной кислотой имеют значительную важность [62]. В работе [63] были проведены лабораторные эксперименты по линейному </w:t>
      </w:r>
      <w:proofErr w:type="spellStart"/>
      <w:r w:rsidRPr="00DE0A49">
        <w:rPr>
          <w:color w:val="000000"/>
        </w:rPr>
        <w:t>заводнению</w:t>
      </w:r>
      <w:proofErr w:type="spellEnd"/>
      <w:r w:rsidRPr="00DE0A49">
        <w:rPr>
          <w:color w:val="000000"/>
        </w:rPr>
        <w:t xml:space="preserve"> керна для изучения эффективности образования червоточин при применении модифицированной кислотной обработки на двух различных образцах керна. В статье [64] приведены лабораторные результаты по </w:t>
      </w:r>
      <w:r w:rsidR="009F2BCB" w:rsidRPr="00DE0A49">
        <w:rPr>
          <w:color w:val="000000"/>
        </w:rPr>
        <w:t>обработке</w:t>
      </w:r>
      <w:r w:rsidRPr="00DE0A49">
        <w:rPr>
          <w:color w:val="000000"/>
        </w:rPr>
        <w:t xml:space="preserve"> шести образцов карбонатного керна </w:t>
      </w:r>
      <w:r w:rsidR="007A669E" w:rsidRPr="00DE0A49">
        <w:rPr>
          <w:color w:val="000000"/>
        </w:rPr>
        <w:t>соляной кислотой</w:t>
      </w:r>
      <w:r w:rsidRPr="00DE0A49">
        <w:rPr>
          <w:color w:val="000000"/>
        </w:rPr>
        <w:t xml:space="preserve"> с концентрацией 15%. В результате экспериментов было определено, что кислотная обработка неэффективна для образцов керна с низкой</w:t>
      </w:r>
      <w:r w:rsidR="001D43B7">
        <w:rPr>
          <w:color w:val="000000"/>
        </w:rPr>
        <w:t xml:space="preserve"> абсолютной</w:t>
      </w:r>
      <w:r w:rsidRPr="00DE0A49">
        <w:rPr>
          <w:color w:val="000000"/>
        </w:rPr>
        <w:t xml:space="preserve"> проницаемостью. При низких показателях </w:t>
      </w:r>
      <w:r w:rsidR="00217BD3">
        <w:rPr>
          <w:color w:val="000000"/>
        </w:rPr>
        <w:t xml:space="preserve">абсолютной </w:t>
      </w:r>
      <w:r w:rsidRPr="00DE0A49">
        <w:rPr>
          <w:color w:val="000000"/>
        </w:rPr>
        <w:t>проницаемости кислота не могла проникнуть в керн и образовать червоточины. Отсюда был сделан вывод, что скорость закачки кислоты сильно влияет на процесс образования червоточин.</w:t>
      </w:r>
    </w:p>
    <w:p w14:paraId="2E56D57E" w14:textId="50C0D1C6" w:rsidR="00BE217C" w:rsidRPr="00DE0A49" w:rsidRDefault="00BE217C" w:rsidP="00C63645">
      <w:pPr>
        <w:ind w:firstLine="709"/>
      </w:pPr>
      <w:r w:rsidRPr="00DE0A49">
        <w:t xml:space="preserve">Результаты исследований [65-68] свидетельствуют о том, что в процессе </w:t>
      </w:r>
      <w:r w:rsidR="007A669E" w:rsidRPr="00DE0A49">
        <w:t>кислотной обработки</w:t>
      </w:r>
      <w:r w:rsidRPr="00DE0A49">
        <w:t xml:space="preserve"> пород в масштабе пор происходит ряд физических и химических процессов, которые оказывают влияние на </w:t>
      </w:r>
      <w:r w:rsidR="007A669E" w:rsidRPr="00DE0A49">
        <w:t>изменение</w:t>
      </w:r>
      <w:r w:rsidRPr="00DE0A49">
        <w:t xml:space="preserve"> микроструктуры пористой среды. </w:t>
      </w:r>
      <w:r w:rsidR="00FB6AE6" w:rsidRPr="00DE0A49">
        <w:t>Изменения</w:t>
      </w:r>
      <w:r w:rsidRPr="00DE0A49">
        <w:t xml:space="preserve"> пористой среды и </w:t>
      </w:r>
      <w:r w:rsidR="00FB6AE6" w:rsidRPr="00DE0A49">
        <w:t xml:space="preserve">соотношения </w:t>
      </w:r>
      <w:r w:rsidRPr="00DE0A49">
        <w:t>пор</w:t>
      </w:r>
      <w:r w:rsidR="00FB6AE6" w:rsidRPr="00DE0A49">
        <w:t xml:space="preserve">истости и </w:t>
      </w:r>
      <w:r w:rsidR="00EB2894">
        <w:t xml:space="preserve">абсолютной </w:t>
      </w:r>
      <w:r w:rsidR="00FB6AE6" w:rsidRPr="00DE0A49">
        <w:t>проницаемости</w:t>
      </w:r>
      <w:r w:rsidRPr="00DE0A49">
        <w:t xml:space="preserve"> зависят от </w:t>
      </w:r>
      <w:r w:rsidR="00FB6AE6" w:rsidRPr="00DE0A49">
        <w:t>разнообразных факторов, включая неоднородность</w:t>
      </w:r>
      <w:r w:rsidRPr="00DE0A49">
        <w:t xml:space="preserve"> породы</w:t>
      </w:r>
      <w:r w:rsidR="00FB6AE6" w:rsidRPr="00DE0A49">
        <w:t xml:space="preserve">, а также </w:t>
      </w:r>
      <w:r w:rsidRPr="00DE0A49">
        <w:t xml:space="preserve">скорость закачки </w:t>
      </w:r>
      <w:r w:rsidR="00FB6AE6" w:rsidRPr="00DE0A49">
        <w:t>кислоты и ее химический состав</w:t>
      </w:r>
      <w:r w:rsidRPr="00DE0A49">
        <w:t>.</w:t>
      </w:r>
    </w:p>
    <w:p w14:paraId="54490B01" w14:textId="5526C206" w:rsidR="00BE217C" w:rsidRPr="00DE0A49" w:rsidRDefault="00BE217C" w:rsidP="00C63645">
      <w:pPr>
        <w:ind w:firstLine="709"/>
      </w:pPr>
      <w:r w:rsidRPr="00DE0A49">
        <w:t xml:space="preserve">В рамках исследования топологии пористой среды и геометрии пор было разработано несколько моделей поровой сети [69, 70]. В контексте </w:t>
      </w:r>
      <w:r w:rsidR="009F2BCB" w:rsidRPr="00DE0A49">
        <w:t xml:space="preserve">кислотной обработки </w:t>
      </w:r>
      <w:r w:rsidRPr="00DE0A49">
        <w:t xml:space="preserve">породы, эти существующие модели используют сеть сферических пор, соединенных </w:t>
      </w:r>
      <w:r w:rsidR="007A669E" w:rsidRPr="00DE0A49">
        <w:t xml:space="preserve">между собой </w:t>
      </w:r>
      <w:r w:rsidRPr="00DE0A49">
        <w:t xml:space="preserve">цилиндрическими каналами, чтобы моделировать процессы реагирующего течения [71, 72]. Эти </w:t>
      </w:r>
      <w:r w:rsidR="00247529" w:rsidRPr="00DE0A49">
        <w:t>цифровые</w:t>
      </w:r>
      <w:r w:rsidRPr="00DE0A49">
        <w:t xml:space="preserve"> модели обеспечивают соотношение пористость-проницаемость, которое зависит от </w:t>
      </w:r>
      <w:r w:rsidRPr="00DE0A49">
        <w:lastRenderedPageBreak/>
        <w:t xml:space="preserve">условий </w:t>
      </w:r>
      <w:r w:rsidR="009F2BCB" w:rsidRPr="00DE0A49">
        <w:t>кислотной обработки</w:t>
      </w:r>
      <w:r w:rsidRPr="00DE0A49">
        <w:t xml:space="preserve">. Это является ключевым аспектом для создания моделей больших масштабов. В исследованиях, описанных в работах [73, 74], было отмечено, что при низких скоростях закачки кислотного раствора, масштаб исследуемой области, имел значительное влияние на оптимальный процесс </w:t>
      </w:r>
      <w:r w:rsidR="009F2BCB" w:rsidRPr="00DE0A49">
        <w:t>кислотной обработки</w:t>
      </w:r>
      <w:r w:rsidRPr="00DE0A49">
        <w:t>. В то время, как при высоких скоростях закачки, влияние размера области на оптимальные условия оказывалось незначительным.</w:t>
      </w:r>
    </w:p>
    <w:p w14:paraId="3DA6EABD" w14:textId="0E863FD3" w:rsidR="00AF5775" w:rsidRPr="00DE0A49" w:rsidRDefault="00CF27DF" w:rsidP="00CF27DF">
      <w:pPr>
        <w:pStyle w:val="af9"/>
        <w:ind w:left="709"/>
        <w:rPr>
          <w:b/>
        </w:rPr>
      </w:pPr>
      <w:bookmarkStart w:id="26" w:name="_Toc156930848"/>
      <w:r w:rsidRPr="00DE0A49">
        <w:rPr>
          <w:b/>
        </w:rPr>
        <w:t xml:space="preserve">1.1.2 </w:t>
      </w:r>
      <w:r w:rsidR="00B15570" w:rsidRPr="00DE0A49">
        <w:rPr>
          <w:b/>
        </w:rPr>
        <w:t xml:space="preserve">Анализ современного состояния </w:t>
      </w:r>
      <w:proofErr w:type="spellStart"/>
      <w:r w:rsidR="00B15570" w:rsidRPr="00DE0A49">
        <w:rPr>
          <w:b/>
        </w:rPr>
        <w:t>п</w:t>
      </w:r>
      <w:r w:rsidR="00AF5775" w:rsidRPr="00DE0A49">
        <w:rPr>
          <w:b/>
        </w:rPr>
        <w:t>оросетево</w:t>
      </w:r>
      <w:r w:rsidR="00B15570" w:rsidRPr="00DE0A49">
        <w:rPr>
          <w:b/>
        </w:rPr>
        <w:t>го</w:t>
      </w:r>
      <w:proofErr w:type="spellEnd"/>
      <w:r w:rsidR="00AF5775" w:rsidRPr="00DE0A49">
        <w:rPr>
          <w:b/>
        </w:rPr>
        <w:t xml:space="preserve"> моделировани</w:t>
      </w:r>
      <w:r w:rsidR="00B15570" w:rsidRPr="00DE0A49">
        <w:rPr>
          <w:b/>
        </w:rPr>
        <w:t>я</w:t>
      </w:r>
      <w:bookmarkEnd w:id="26"/>
    </w:p>
    <w:p w14:paraId="5F348474" w14:textId="3E095724" w:rsidR="006A0EF4" w:rsidRPr="00DE0A49" w:rsidRDefault="00247CD1" w:rsidP="00C63645">
      <w:pPr>
        <w:pBdr>
          <w:top w:val="nil"/>
          <w:left w:val="nil"/>
          <w:bottom w:val="nil"/>
          <w:right w:val="nil"/>
          <w:between w:val="nil"/>
        </w:pBdr>
        <w:ind w:firstLine="709"/>
        <w:rPr>
          <w:color w:val="000000"/>
        </w:rPr>
      </w:pPr>
      <w:r>
        <w:rPr>
          <w:color w:val="000000"/>
        </w:rPr>
        <w:t>М</w:t>
      </w:r>
      <w:r w:rsidR="006A0EF4" w:rsidRPr="00DE0A49">
        <w:rPr>
          <w:color w:val="000000"/>
        </w:rPr>
        <w:t>одел</w:t>
      </w:r>
      <w:r w:rsidR="00FB6AE6" w:rsidRPr="00DE0A49">
        <w:rPr>
          <w:color w:val="000000"/>
        </w:rPr>
        <w:t>ировани</w:t>
      </w:r>
      <w:r>
        <w:rPr>
          <w:color w:val="000000"/>
        </w:rPr>
        <w:t xml:space="preserve">е с использованием цифровых </w:t>
      </w:r>
      <w:r w:rsidR="00FB6AE6" w:rsidRPr="00DE0A49">
        <w:rPr>
          <w:color w:val="000000"/>
        </w:rPr>
        <w:t>модел</w:t>
      </w:r>
      <w:r>
        <w:rPr>
          <w:color w:val="000000"/>
        </w:rPr>
        <w:t>ей</w:t>
      </w:r>
      <w:r w:rsidR="00FB6AE6" w:rsidRPr="00DE0A49">
        <w:rPr>
          <w:color w:val="000000"/>
        </w:rPr>
        <w:t xml:space="preserve"> </w:t>
      </w:r>
      <w:r w:rsidR="007A669E" w:rsidRPr="00DE0A49">
        <w:rPr>
          <w:color w:val="000000"/>
        </w:rPr>
        <w:t>реальных горных</w:t>
      </w:r>
      <w:r w:rsidR="00FB6AE6" w:rsidRPr="00DE0A49">
        <w:rPr>
          <w:color w:val="000000"/>
        </w:rPr>
        <w:t xml:space="preserve"> пород </w:t>
      </w:r>
      <w:r w:rsidR="006A0EF4" w:rsidRPr="00DE0A49">
        <w:rPr>
          <w:color w:val="000000"/>
        </w:rPr>
        <w:t xml:space="preserve">позволяет </w:t>
      </w:r>
      <w:r w:rsidR="00FB6AE6" w:rsidRPr="00DE0A49">
        <w:rPr>
          <w:color w:val="000000"/>
        </w:rPr>
        <w:t>достоверно предсказывать характеристики тече</w:t>
      </w:r>
      <w:r w:rsidR="007A669E" w:rsidRPr="00DE0A49">
        <w:rPr>
          <w:color w:val="000000"/>
        </w:rPr>
        <w:t>ния одной и двухфазной жидкостей</w:t>
      </w:r>
      <w:r w:rsidR="00FB6AE6" w:rsidRPr="00DE0A49">
        <w:rPr>
          <w:color w:val="000000"/>
        </w:rPr>
        <w:t xml:space="preserve"> </w:t>
      </w:r>
      <w:r w:rsidR="006A0EF4" w:rsidRPr="00DE0A49">
        <w:rPr>
          <w:color w:val="000000"/>
        </w:rPr>
        <w:t>без</w:t>
      </w:r>
      <w:r w:rsidR="00FB6AE6" w:rsidRPr="00DE0A49">
        <w:rPr>
          <w:color w:val="000000"/>
        </w:rPr>
        <w:t xml:space="preserve"> необходимости</w:t>
      </w:r>
      <w:r w:rsidR="006A0EF4" w:rsidRPr="00DE0A49">
        <w:rPr>
          <w:color w:val="000000"/>
        </w:rPr>
        <w:t xml:space="preserve"> проведения трудоемких физических экспериментов. </w:t>
      </w:r>
      <w:r w:rsidR="00FB6AE6" w:rsidRPr="00DE0A49">
        <w:rPr>
          <w:color w:val="000000"/>
        </w:rPr>
        <w:t>Поросетевое моделирование</w:t>
      </w:r>
      <w:r w:rsidR="006A0EF4" w:rsidRPr="00DE0A49">
        <w:rPr>
          <w:color w:val="000000"/>
        </w:rPr>
        <w:t xml:space="preserve"> (</w:t>
      </w:r>
      <w:proofErr w:type="spellStart"/>
      <w:r w:rsidR="006A0EF4" w:rsidRPr="00DE0A49">
        <w:rPr>
          <w:color w:val="000000"/>
        </w:rPr>
        <w:t>Pore</w:t>
      </w:r>
      <w:proofErr w:type="spellEnd"/>
      <w:r w:rsidR="006A0EF4" w:rsidRPr="00DE0A49">
        <w:rPr>
          <w:color w:val="000000"/>
        </w:rPr>
        <w:t xml:space="preserve">-Network </w:t>
      </w:r>
      <w:proofErr w:type="spellStart"/>
      <w:r w:rsidR="006A0EF4" w:rsidRPr="00DE0A49">
        <w:rPr>
          <w:color w:val="000000"/>
        </w:rPr>
        <w:t>Modeling</w:t>
      </w:r>
      <w:proofErr w:type="spellEnd"/>
      <w:r w:rsidR="006A0EF4" w:rsidRPr="00DE0A49">
        <w:rPr>
          <w:color w:val="000000"/>
        </w:rPr>
        <w:t xml:space="preserve"> – </w:t>
      </w:r>
      <w:r w:rsidR="006A0EF4" w:rsidRPr="00DE0A49">
        <w:rPr>
          <w:color w:val="000000"/>
          <w:sz w:val="26"/>
          <w:szCs w:val="26"/>
        </w:rPr>
        <w:t>PNM</w:t>
      </w:r>
      <w:r w:rsidR="006A0EF4" w:rsidRPr="00DE0A49">
        <w:rPr>
          <w:color w:val="000000"/>
        </w:rPr>
        <w:t xml:space="preserve">) </w:t>
      </w:r>
      <w:r w:rsidR="00FB6AE6" w:rsidRPr="00DE0A49">
        <w:rPr>
          <w:color w:val="000000"/>
        </w:rPr>
        <w:t>имеет важное преимущество</w:t>
      </w:r>
      <w:r w:rsidR="00FE7359" w:rsidRPr="00DE0A49">
        <w:rPr>
          <w:color w:val="000000"/>
        </w:rPr>
        <w:t xml:space="preserve"> в том</w:t>
      </w:r>
      <w:r w:rsidR="00FB6AE6" w:rsidRPr="00DE0A49">
        <w:rPr>
          <w:color w:val="000000"/>
        </w:rPr>
        <w:t>, что требует</w:t>
      </w:r>
      <w:r w:rsidR="007A669E" w:rsidRPr="00DE0A49">
        <w:rPr>
          <w:color w:val="000000"/>
        </w:rPr>
        <w:t xml:space="preserve"> меньшей</w:t>
      </w:r>
      <w:r w:rsidR="00FB6AE6" w:rsidRPr="00DE0A49">
        <w:rPr>
          <w:color w:val="000000"/>
        </w:rPr>
        <w:t xml:space="preserve"> </w:t>
      </w:r>
      <w:r w:rsidR="007A669E" w:rsidRPr="00DE0A49">
        <w:rPr>
          <w:color w:val="000000"/>
        </w:rPr>
        <w:t>вычислительной</w:t>
      </w:r>
      <w:r w:rsidR="00FE7359" w:rsidRPr="00DE0A49">
        <w:rPr>
          <w:color w:val="000000"/>
        </w:rPr>
        <w:t xml:space="preserve"> </w:t>
      </w:r>
      <w:r w:rsidR="007A669E" w:rsidRPr="00DE0A49">
        <w:rPr>
          <w:color w:val="000000"/>
        </w:rPr>
        <w:t>мощности</w:t>
      </w:r>
      <w:r w:rsidR="00FE7359" w:rsidRPr="00DE0A49">
        <w:rPr>
          <w:color w:val="000000"/>
        </w:rPr>
        <w:t xml:space="preserve"> компьютера</w:t>
      </w:r>
      <w:r w:rsidR="006A0EF4" w:rsidRPr="00DE0A49">
        <w:rPr>
          <w:color w:val="000000"/>
        </w:rPr>
        <w:t xml:space="preserve">, чем </w:t>
      </w:r>
      <w:r w:rsidR="007A669E" w:rsidRPr="00DE0A49">
        <w:rPr>
          <w:color w:val="000000"/>
        </w:rPr>
        <w:t>прямое</w:t>
      </w:r>
      <w:r w:rsidR="006A0EF4" w:rsidRPr="00DE0A49">
        <w:rPr>
          <w:color w:val="000000"/>
        </w:rPr>
        <w:t xml:space="preserve"> численно</w:t>
      </w:r>
      <w:r w:rsidR="007A669E" w:rsidRPr="00DE0A49">
        <w:rPr>
          <w:color w:val="000000"/>
        </w:rPr>
        <w:t>е моделирование</w:t>
      </w:r>
      <w:r w:rsidR="006A0EF4" w:rsidRPr="00DE0A49">
        <w:rPr>
          <w:color w:val="000000"/>
        </w:rPr>
        <w:t xml:space="preserve"> (Direct </w:t>
      </w:r>
      <w:proofErr w:type="spellStart"/>
      <w:r w:rsidR="006A0EF4" w:rsidRPr="00DE0A49">
        <w:rPr>
          <w:color w:val="000000"/>
        </w:rPr>
        <w:t>Numerical</w:t>
      </w:r>
      <w:proofErr w:type="spellEnd"/>
      <w:r w:rsidR="006A0EF4" w:rsidRPr="00DE0A49">
        <w:rPr>
          <w:color w:val="000000"/>
        </w:rPr>
        <w:t xml:space="preserve"> </w:t>
      </w:r>
      <w:proofErr w:type="spellStart"/>
      <w:r w:rsidR="006A0EF4" w:rsidRPr="00DE0A49">
        <w:rPr>
          <w:color w:val="000000"/>
        </w:rPr>
        <w:t>Simulation</w:t>
      </w:r>
      <w:proofErr w:type="spellEnd"/>
      <w:r w:rsidR="006A0EF4" w:rsidRPr="00DE0A49">
        <w:rPr>
          <w:color w:val="000000"/>
        </w:rPr>
        <w:t xml:space="preserve"> DNS). </w:t>
      </w:r>
      <w:r w:rsidR="00FB6AE6" w:rsidRPr="00DE0A49">
        <w:rPr>
          <w:color w:val="000000"/>
        </w:rPr>
        <w:t>Следовательно</w:t>
      </w:r>
      <w:r w:rsidR="006A0EF4" w:rsidRPr="00DE0A49">
        <w:rPr>
          <w:color w:val="000000"/>
        </w:rPr>
        <w:t>, поросетевое моделирова</w:t>
      </w:r>
      <w:r w:rsidR="00FE7359" w:rsidRPr="00DE0A49">
        <w:rPr>
          <w:color w:val="000000"/>
        </w:rPr>
        <w:t xml:space="preserve">ние предлагает наиболее </w:t>
      </w:r>
      <w:r w:rsidR="00FB6AE6" w:rsidRPr="00DE0A49">
        <w:rPr>
          <w:color w:val="000000"/>
        </w:rPr>
        <w:t xml:space="preserve">быстрый и </w:t>
      </w:r>
      <w:r w:rsidR="006A0EF4" w:rsidRPr="00DE0A49">
        <w:rPr>
          <w:color w:val="000000"/>
        </w:rPr>
        <w:t xml:space="preserve">проверенный подход к прогнозированию </w:t>
      </w:r>
      <w:r w:rsidR="00FE7359" w:rsidRPr="00DE0A49">
        <w:rPr>
          <w:color w:val="000000"/>
        </w:rPr>
        <w:t>ОФП</w:t>
      </w:r>
      <w:r w:rsidR="006A0EF4" w:rsidRPr="00DE0A49">
        <w:rPr>
          <w:color w:val="000000"/>
        </w:rPr>
        <w:t xml:space="preserve"> и капиллярного давления [75].</w:t>
      </w:r>
    </w:p>
    <w:p w14:paraId="7CCA4A20" w14:textId="3AED96D5" w:rsidR="006A0EF4" w:rsidRPr="00DE0A49" w:rsidRDefault="006A0EF4" w:rsidP="00C63645">
      <w:pPr>
        <w:ind w:firstLine="709"/>
      </w:pPr>
      <w:r w:rsidRPr="00DE0A49">
        <w:t xml:space="preserve">Микроструктуру геологических пористых сред можно получить при помощи </w:t>
      </w:r>
      <w:r w:rsidR="005F2D52">
        <w:t xml:space="preserve">таких </w:t>
      </w:r>
      <w:r w:rsidRPr="00DE0A49">
        <w:t>методов</w:t>
      </w:r>
      <w:r w:rsidR="005F2D52">
        <w:t>, как</w:t>
      </w:r>
      <w:r w:rsidRPr="00DE0A49">
        <w:t xml:space="preserve"> оптическая микроскопия, флуоресцентная световая микроскопия [76, 77], </w:t>
      </w:r>
      <w:r w:rsidR="00FE7359" w:rsidRPr="00DE0A49">
        <w:t>СЭМ</w:t>
      </w:r>
      <w:r w:rsidR="009C1FE0" w:rsidRPr="00DE0A49">
        <w:t xml:space="preserve"> </w:t>
      </w:r>
      <w:r w:rsidRPr="00DE0A49">
        <w:t>[78-79], сфокусированная ионно-лучевая нано-томография и рентгеновская микрокомпьютерная томография</w:t>
      </w:r>
      <w:r w:rsidR="003E7074" w:rsidRPr="00DE0A49">
        <w:t xml:space="preserve"> (</w:t>
      </w:r>
      <w:r w:rsidR="003E7074" w:rsidRPr="00DE0A49">
        <w:rPr>
          <w:rFonts w:cs="Times New Roman"/>
        </w:rPr>
        <w:t>µ</w:t>
      </w:r>
      <w:r w:rsidR="003E7074" w:rsidRPr="00DE0A49">
        <w:t>-КТ)</w:t>
      </w:r>
      <w:r w:rsidRPr="00DE0A49">
        <w:t>. Более подробно данные методы описаны в работе [80].</w:t>
      </w:r>
    </w:p>
    <w:p w14:paraId="778AB4B8" w14:textId="0C855221" w:rsidR="006A0EF4" w:rsidRPr="00DE0A49" w:rsidRDefault="006A0EF4" w:rsidP="00C63645">
      <w:pPr>
        <w:pBdr>
          <w:top w:val="nil"/>
          <w:left w:val="nil"/>
          <w:bottom w:val="nil"/>
          <w:right w:val="nil"/>
          <w:between w:val="nil"/>
        </w:pBdr>
        <w:ind w:firstLine="709"/>
        <w:rPr>
          <w:rFonts w:ascii="Calibri" w:eastAsia="Calibri" w:hAnsi="Calibri" w:cs="Calibri"/>
          <w:color w:val="000000"/>
          <w:sz w:val="22"/>
        </w:rPr>
      </w:pPr>
      <w:r w:rsidRPr="00DE0A49">
        <w:rPr>
          <w:color w:val="000000"/>
        </w:rPr>
        <w:t xml:space="preserve">Методы на основе изображений требуют наличия µ-КT или средств визуализации на основе рентгеновских лучей для получения трехмерного изображения образца [81]. Метод рентгеновской компьютерной томографии позволяет регистрировать и анализировать внутреннюю структуру объекта без нарушения его структуры и целостности [82]. В данной диссертации использовался метод µ-КТ, так как </w:t>
      </w:r>
      <w:r w:rsidR="00FE7359" w:rsidRPr="00DE0A49">
        <w:rPr>
          <w:color w:val="000000"/>
        </w:rPr>
        <w:t xml:space="preserve">сейчас </w:t>
      </w:r>
      <w:r w:rsidRPr="00DE0A49">
        <w:rPr>
          <w:color w:val="000000"/>
        </w:rPr>
        <w:t xml:space="preserve">именно он </w:t>
      </w:r>
      <w:r w:rsidR="00FE7359" w:rsidRPr="00DE0A49">
        <w:rPr>
          <w:color w:val="000000"/>
        </w:rPr>
        <w:t>считается всесторонним и достоверным методом</w:t>
      </w:r>
      <w:r w:rsidRPr="00DE0A49">
        <w:rPr>
          <w:color w:val="000000"/>
        </w:rPr>
        <w:t xml:space="preserve"> определения характеристик без разрушения исследуемого образца в масштабе от микрон до миллиметра. Подробное описание рентгеновской томографии </w:t>
      </w:r>
      <w:r w:rsidR="00FE7359" w:rsidRPr="00DE0A49">
        <w:rPr>
          <w:color w:val="000000"/>
        </w:rPr>
        <w:t>приведено</w:t>
      </w:r>
      <w:r w:rsidRPr="00DE0A49">
        <w:rPr>
          <w:color w:val="000000"/>
        </w:rPr>
        <w:t> </w:t>
      </w:r>
      <w:bookmarkStart w:id="27" w:name="bookmark=id.35nkun2" w:colFirst="0" w:colLast="0"/>
      <w:bookmarkEnd w:id="27"/>
      <w:r w:rsidR="00FE7359" w:rsidRPr="00DE0A49">
        <w:rPr>
          <w:color w:val="000000"/>
        </w:rPr>
        <w:t>в</w:t>
      </w:r>
      <w:r w:rsidRPr="00DE0A49">
        <w:rPr>
          <w:color w:val="000000"/>
        </w:rPr>
        <w:t xml:space="preserve"> </w:t>
      </w:r>
      <w:r w:rsidR="007A669E" w:rsidRPr="00DE0A49">
        <w:rPr>
          <w:color w:val="000000"/>
        </w:rPr>
        <w:t xml:space="preserve">работе </w:t>
      </w:r>
      <w:r w:rsidRPr="00DE0A49">
        <w:rPr>
          <w:color w:val="000000"/>
        </w:rPr>
        <w:t xml:space="preserve">[83]. μ-КТ была предложена в 1972 г. Годфри </w:t>
      </w:r>
      <w:proofErr w:type="spellStart"/>
      <w:r w:rsidRPr="00DE0A49">
        <w:rPr>
          <w:color w:val="000000"/>
        </w:rPr>
        <w:t>Хаунсфилдом</w:t>
      </w:r>
      <w:proofErr w:type="spellEnd"/>
      <w:r w:rsidRPr="00DE0A49">
        <w:rPr>
          <w:color w:val="000000"/>
        </w:rPr>
        <w:t xml:space="preserve"> и Алланом </w:t>
      </w:r>
      <w:proofErr w:type="spellStart"/>
      <w:r w:rsidRPr="00DE0A49">
        <w:rPr>
          <w:color w:val="000000"/>
        </w:rPr>
        <w:t>Кормаком</w:t>
      </w:r>
      <w:proofErr w:type="spellEnd"/>
      <w:r w:rsidRPr="00DE0A49">
        <w:rPr>
          <w:color w:val="000000"/>
        </w:rPr>
        <w:t xml:space="preserve">, удостоенными за </w:t>
      </w:r>
      <w:r w:rsidR="009C1FE0" w:rsidRPr="00DE0A49">
        <w:rPr>
          <w:color w:val="000000"/>
        </w:rPr>
        <w:t>это</w:t>
      </w:r>
      <w:r w:rsidRPr="00DE0A49">
        <w:rPr>
          <w:color w:val="000000"/>
        </w:rPr>
        <w:t xml:space="preserve"> Нобелевской премии. Метод</w:t>
      </w:r>
      <w:r w:rsidR="009C1FE0" w:rsidRPr="00DE0A49">
        <w:rPr>
          <w:color w:val="000000"/>
        </w:rPr>
        <w:t xml:space="preserve"> основан на измерении и </w:t>
      </w:r>
      <w:r w:rsidRPr="00DE0A49">
        <w:rPr>
          <w:color w:val="000000"/>
        </w:rPr>
        <w:t>компьютерной обработке разности ослабления рентгеновского излучения в зависимости от изменения плотности и атомного состава вещества.</w:t>
      </w:r>
    </w:p>
    <w:p w14:paraId="1F43E3DE" w14:textId="1D967EFD" w:rsidR="006A0EF4" w:rsidRPr="00DE0A49" w:rsidRDefault="00FE7359" w:rsidP="00C63645">
      <w:pPr>
        <w:pBdr>
          <w:top w:val="nil"/>
          <w:left w:val="nil"/>
          <w:bottom w:val="nil"/>
          <w:right w:val="nil"/>
          <w:between w:val="nil"/>
        </w:pBdr>
        <w:ind w:firstLine="709"/>
        <w:rPr>
          <w:color w:val="000000"/>
        </w:rPr>
      </w:pPr>
      <w:r w:rsidRPr="00DE0A49">
        <w:rPr>
          <w:color w:val="000000"/>
        </w:rPr>
        <w:t>Рентгеновская томография</w:t>
      </w:r>
      <w:r w:rsidR="006A0EF4" w:rsidRPr="00DE0A49">
        <w:rPr>
          <w:color w:val="000000"/>
        </w:rPr>
        <w:t xml:space="preserve"> основан</w:t>
      </w:r>
      <w:r w:rsidRPr="00DE0A49">
        <w:rPr>
          <w:color w:val="000000"/>
        </w:rPr>
        <w:t>а</w:t>
      </w:r>
      <w:r w:rsidR="006A0EF4" w:rsidRPr="00DE0A49">
        <w:rPr>
          <w:color w:val="000000"/>
        </w:rPr>
        <w:t xml:space="preserve"> на получении серии изображений, которые преобразуются в объемную модель при помощи ПО. </w:t>
      </w:r>
      <w:r w:rsidR="00B07AE9" w:rsidRPr="00DE0A49">
        <w:rPr>
          <w:color w:val="000000"/>
        </w:rPr>
        <w:t>О</w:t>
      </w:r>
      <w:r w:rsidR="006A0EF4" w:rsidRPr="00DE0A49">
        <w:rPr>
          <w:color w:val="000000"/>
        </w:rPr>
        <w:t>бра</w:t>
      </w:r>
      <w:r w:rsidRPr="00DE0A49">
        <w:rPr>
          <w:color w:val="000000"/>
        </w:rPr>
        <w:t xml:space="preserve">зец размещается </w:t>
      </w:r>
      <w:r w:rsidR="006A0EF4" w:rsidRPr="00DE0A49">
        <w:rPr>
          <w:color w:val="000000"/>
        </w:rPr>
        <w:t>в</w:t>
      </w:r>
      <w:r w:rsidRPr="00DE0A49">
        <w:rPr>
          <w:color w:val="000000"/>
        </w:rPr>
        <w:t xml:space="preserve"> специальном держателе</w:t>
      </w:r>
      <w:r w:rsidR="006A0EF4" w:rsidRPr="00DE0A49">
        <w:rPr>
          <w:color w:val="000000"/>
        </w:rPr>
        <w:t xml:space="preserve">, </w:t>
      </w:r>
      <w:r w:rsidRPr="00DE0A49">
        <w:rPr>
          <w:color w:val="000000"/>
        </w:rPr>
        <w:t xml:space="preserve">медленно вращающимся </w:t>
      </w:r>
      <w:r w:rsidR="006A0EF4" w:rsidRPr="00DE0A49">
        <w:rPr>
          <w:color w:val="000000"/>
        </w:rPr>
        <w:t xml:space="preserve">на 360°. </w:t>
      </w:r>
      <w:r w:rsidRPr="00DE0A49">
        <w:rPr>
          <w:color w:val="000000"/>
        </w:rPr>
        <w:t>Скорость вращения вокруг вертикальной о</w:t>
      </w:r>
      <w:r w:rsidR="0092333F" w:rsidRPr="00DE0A49">
        <w:rPr>
          <w:color w:val="000000"/>
        </w:rPr>
        <w:t>си влияет на количество снимко</w:t>
      </w:r>
      <w:r w:rsidR="0064155A" w:rsidRPr="00DE0A49">
        <w:rPr>
          <w:color w:val="000000"/>
        </w:rPr>
        <w:t>в</w:t>
      </w:r>
      <w:r w:rsidR="0092333F" w:rsidRPr="00DE0A49">
        <w:rPr>
          <w:color w:val="000000"/>
        </w:rPr>
        <w:t xml:space="preserve"> и результат моделирования </w:t>
      </w:r>
      <w:r w:rsidR="006A0EF4" w:rsidRPr="00DE0A49">
        <w:rPr>
          <w:color w:val="000000"/>
        </w:rPr>
        <w:t xml:space="preserve">[84]. </w:t>
      </w:r>
      <w:r w:rsidR="0092333F" w:rsidRPr="00DE0A49">
        <w:rPr>
          <w:color w:val="000000"/>
        </w:rPr>
        <w:t xml:space="preserve">Выделяется </w:t>
      </w:r>
      <w:r w:rsidR="006A0EF4" w:rsidRPr="00DE0A49">
        <w:rPr>
          <w:color w:val="000000"/>
        </w:rPr>
        <w:t>четыре уровня детализации</w:t>
      </w:r>
      <w:r w:rsidR="0092333F" w:rsidRPr="00DE0A49">
        <w:rPr>
          <w:color w:val="000000"/>
        </w:rPr>
        <w:t xml:space="preserve"> масштаба</w:t>
      </w:r>
      <w:r w:rsidR="00EE041C" w:rsidRPr="00DE0A49">
        <w:rPr>
          <w:color w:val="000000"/>
        </w:rPr>
        <w:t xml:space="preserve">: </w:t>
      </w:r>
      <w:r w:rsidR="006A0EF4" w:rsidRPr="00DE0A49">
        <w:rPr>
          <w:color w:val="000000"/>
        </w:rPr>
        <w:t>макроструктур</w:t>
      </w:r>
      <w:r w:rsidR="00EE041C" w:rsidRPr="00DE0A49">
        <w:rPr>
          <w:color w:val="000000"/>
        </w:rPr>
        <w:t>а</w:t>
      </w:r>
      <w:r w:rsidR="009C1FE0" w:rsidRPr="00DE0A49">
        <w:rPr>
          <w:color w:val="000000"/>
        </w:rPr>
        <w:t xml:space="preserve"> (&gt;</w:t>
      </w:r>
      <w:r w:rsidR="006A0EF4" w:rsidRPr="00DE0A49">
        <w:rPr>
          <w:color w:val="000000"/>
        </w:rPr>
        <w:t xml:space="preserve">1 мм), </w:t>
      </w:r>
      <w:proofErr w:type="spellStart"/>
      <w:r w:rsidR="006A0EF4" w:rsidRPr="00DE0A49">
        <w:rPr>
          <w:color w:val="000000"/>
        </w:rPr>
        <w:t>мезоструктур</w:t>
      </w:r>
      <w:r w:rsidR="00EE041C" w:rsidRPr="00DE0A49">
        <w:rPr>
          <w:color w:val="000000"/>
        </w:rPr>
        <w:t>а</w:t>
      </w:r>
      <w:proofErr w:type="spellEnd"/>
      <w:r w:rsidR="006A0EF4" w:rsidRPr="00DE0A49">
        <w:rPr>
          <w:color w:val="000000"/>
        </w:rPr>
        <w:t xml:space="preserve"> (0,2–1 мм), микроструктур</w:t>
      </w:r>
      <w:r w:rsidR="00EE041C" w:rsidRPr="00DE0A49">
        <w:rPr>
          <w:color w:val="000000"/>
        </w:rPr>
        <w:t>а</w:t>
      </w:r>
      <w:r w:rsidR="006A0EF4" w:rsidRPr="00DE0A49">
        <w:rPr>
          <w:color w:val="000000"/>
        </w:rPr>
        <w:t xml:space="preserve"> (1–100 мкм) и наноструктур</w:t>
      </w:r>
      <w:r w:rsidR="00EE041C" w:rsidRPr="00DE0A49">
        <w:rPr>
          <w:color w:val="000000"/>
        </w:rPr>
        <w:t>а</w:t>
      </w:r>
      <w:r w:rsidR="006A0EF4" w:rsidRPr="00DE0A49">
        <w:rPr>
          <w:color w:val="000000"/>
        </w:rPr>
        <w:t xml:space="preserve"> </w:t>
      </w:r>
      <w:proofErr w:type="gramStart"/>
      <w:r w:rsidR="006A0EF4" w:rsidRPr="00DE0A49">
        <w:rPr>
          <w:color w:val="000000"/>
        </w:rPr>
        <w:t>(&lt; 1</w:t>
      </w:r>
      <w:proofErr w:type="gramEnd"/>
      <w:r w:rsidR="006A0EF4" w:rsidRPr="00DE0A49">
        <w:rPr>
          <w:color w:val="000000"/>
        </w:rPr>
        <w:t xml:space="preserve"> мкм) [85]. </w:t>
      </w:r>
    </w:p>
    <w:p w14:paraId="0A897A38" w14:textId="51E30975" w:rsidR="006A0EF4" w:rsidRPr="00DE0A49" w:rsidRDefault="006A0EF4" w:rsidP="00C63645">
      <w:pPr>
        <w:pBdr>
          <w:top w:val="nil"/>
          <w:left w:val="nil"/>
          <w:bottom w:val="nil"/>
          <w:right w:val="nil"/>
          <w:between w:val="nil"/>
        </w:pBdr>
        <w:ind w:firstLine="709"/>
        <w:rPr>
          <w:color w:val="000000"/>
        </w:rPr>
      </w:pPr>
      <w:r w:rsidRPr="00DE0A49">
        <w:rPr>
          <w:color w:val="000000"/>
        </w:rPr>
        <w:t>На рис</w:t>
      </w:r>
      <w:r w:rsidR="0002197A" w:rsidRPr="00DE0A49">
        <w:rPr>
          <w:color w:val="000000"/>
        </w:rPr>
        <w:t>унке</w:t>
      </w:r>
      <w:r w:rsidRPr="00DE0A49">
        <w:rPr>
          <w:color w:val="000000"/>
        </w:rPr>
        <w:t xml:space="preserve"> 1 изображена типичная установка рентгеновской КТ, состоящая из источника рентгеновского излучения и детектора. </w:t>
      </w:r>
    </w:p>
    <w:p w14:paraId="49F12098" w14:textId="77777777" w:rsidR="00895A3B" w:rsidRPr="00DE0A49" w:rsidRDefault="00895A3B" w:rsidP="00C63645">
      <w:pPr>
        <w:pBdr>
          <w:top w:val="nil"/>
          <w:left w:val="nil"/>
          <w:bottom w:val="nil"/>
          <w:right w:val="nil"/>
          <w:between w:val="nil"/>
        </w:pBdr>
        <w:ind w:firstLine="709"/>
        <w:rPr>
          <w:color w:val="000000"/>
        </w:rPr>
      </w:pPr>
    </w:p>
    <w:p w14:paraId="70004D94" w14:textId="0DD263EB" w:rsidR="00E35A86" w:rsidRPr="00DE0A49" w:rsidRDefault="00E35A86" w:rsidP="00C63645">
      <w:pPr>
        <w:pStyle w:val="aff4"/>
        <w:ind w:right="0" w:firstLine="709"/>
        <w:jc w:val="center"/>
        <w:rPr>
          <w:rFonts w:ascii="Times New Roman" w:hAnsi="Times New Roman"/>
          <w:sz w:val="28"/>
          <w:szCs w:val="28"/>
        </w:rPr>
      </w:pPr>
      <w:r w:rsidRPr="00DE0A49">
        <w:rPr>
          <w:rFonts w:ascii="Times New Roman" w:hAnsi="Times New Roman"/>
          <w:noProof/>
          <w:sz w:val="28"/>
          <w:szCs w:val="28"/>
          <w:lang w:eastAsia="ru-RU"/>
        </w:rPr>
        <w:lastRenderedPageBreak/>
        <w:drawing>
          <wp:inline distT="0" distB="0" distL="0" distR="0" wp14:anchorId="0C1F148D" wp14:editId="1F641554">
            <wp:extent cx="5237684" cy="1843884"/>
            <wp:effectExtent l="0" t="0" r="1270" b="4445"/>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80008" cy="1858784"/>
                    </a:xfrm>
                    <a:prstGeom prst="rect">
                      <a:avLst/>
                    </a:prstGeom>
                    <a:noFill/>
                    <a:ln>
                      <a:noFill/>
                    </a:ln>
                  </pic:spPr>
                </pic:pic>
              </a:graphicData>
            </a:graphic>
          </wp:inline>
        </w:drawing>
      </w:r>
    </w:p>
    <w:p w14:paraId="56AD2398" w14:textId="3AD80CF7" w:rsidR="00E35A86" w:rsidRPr="00DE0A49" w:rsidRDefault="00E35A86" w:rsidP="00C63645">
      <w:pPr>
        <w:pStyle w:val="aff5"/>
        <w:ind w:firstLine="709"/>
      </w:pPr>
      <w:bookmarkStart w:id="28" w:name="_Toc153292430"/>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1</w:t>
      </w:r>
      <w:r w:rsidR="00C2395E">
        <w:rPr>
          <w:noProof/>
        </w:rPr>
        <w:fldChar w:fldCharType="end"/>
      </w:r>
      <w:r w:rsidR="00D2195A" w:rsidRPr="00DE0A49">
        <w:t xml:space="preserve"> – </w:t>
      </w:r>
      <w:r w:rsidRPr="00DE0A49">
        <w:t xml:space="preserve">Схематическое изображение лабораторной установки </w:t>
      </w:r>
      <w:r w:rsidR="00340179" w:rsidRPr="00DE0A49">
        <w:t>µ</w:t>
      </w:r>
      <w:r w:rsidRPr="00DE0A49">
        <w:t>-КТ</w:t>
      </w:r>
      <w:bookmarkEnd w:id="28"/>
    </w:p>
    <w:p w14:paraId="4B3B6FBC" w14:textId="77777777" w:rsidR="00E35A86" w:rsidRPr="00DE0A49" w:rsidRDefault="00E35A86" w:rsidP="00C63645">
      <w:pPr>
        <w:pStyle w:val="aff4"/>
        <w:ind w:right="0" w:firstLine="709"/>
        <w:jc w:val="center"/>
        <w:rPr>
          <w:rFonts w:ascii="Times New Roman" w:hAnsi="Times New Roman"/>
          <w:sz w:val="28"/>
          <w:szCs w:val="28"/>
        </w:rPr>
      </w:pPr>
    </w:p>
    <w:p w14:paraId="00DD614B" w14:textId="12B8509A" w:rsidR="00006C7D" w:rsidRPr="00DE0A49" w:rsidRDefault="00006C7D" w:rsidP="006E0303">
      <w:pPr>
        <w:pBdr>
          <w:top w:val="nil"/>
          <w:left w:val="nil"/>
          <w:bottom w:val="nil"/>
          <w:right w:val="nil"/>
          <w:between w:val="nil"/>
        </w:pBdr>
        <w:ind w:firstLine="709"/>
      </w:pPr>
      <w:r w:rsidRPr="00DE0A49">
        <w:rPr>
          <w:color w:val="000000"/>
        </w:rPr>
        <w:t>Образец</w:t>
      </w:r>
      <w:r w:rsidR="0092333F" w:rsidRPr="00DE0A49">
        <w:rPr>
          <w:color w:val="000000"/>
        </w:rPr>
        <w:t xml:space="preserve"> размещается</w:t>
      </w:r>
      <w:r w:rsidRPr="00DE0A49">
        <w:rPr>
          <w:color w:val="000000"/>
        </w:rPr>
        <w:t xml:space="preserve"> между источником </w:t>
      </w:r>
      <w:r w:rsidR="0092333F" w:rsidRPr="00DE0A49">
        <w:rPr>
          <w:color w:val="000000"/>
        </w:rPr>
        <w:t xml:space="preserve">рентгеновского излучения </w:t>
      </w:r>
      <w:r w:rsidR="009C1FE0" w:rsidRPr="00DE0A49">
        <w:rPr>
          <w:color w:val="000000"/>
        </w:rPr>
        <w:t>и детектором для</w:t>
      </w:r>
      <w:r w:rsidR="0092333F" w:rsidRPr="00DE0A49">
        <w:rPr>
          <w:color w:val="000000"/>
        </w:rPr>
        <w:t xml:space="preserve"> записи рентгенограммы на детекторе</w:t>
      </w:r>
      <w:r w:rsidRPr="00DE0A49">
        <w:rPr>
          <w:color w:val="000000"/>
        </w:rPr>
        <w:t>. </w:t>
      </w:r>
      <w:r w:rsidR="0092333F" w:rsidRPr="00DE0A49">
        <w:rPr>
          <w:color w:val="000000"/>
        </w:rPr>
        <w:t>Интенсивность рентгеновского излучения зависит от толщины</w:t>
      </w:r>
      <w:r w:rsidRPr="00DE0A49">
        <w:rPr>
          <w:color w:val="000000"/>
        </w:rPr>
        <w:t>, состав</w:t>
      </w:r>
      <w:r w:rsidR="0092333F" w:rsidRPr="00DE0A49">
        <w:rPr>
          <w:color w:val="000000"/>
        </w:rPr>
        <w:t xml:space="preserve">а и плотности исследуемого </w:t>
      </w:r>
      <w:r w:rsidRPr="00DE0A49">
        <w:rPr>
          <w:color w:val="000000"/>
        </w:rPr>
        <w:t>образца</w:t>
      </w:r>
      <w:r w:rsidR="0092333F" w:rsidRPr="00DE0A49">
        <w:rPr>
          <w:color w:val="000000"/>
        </w:rPr>
        <w:t xml:space="preserve"> [86]</w:t>
      </w:r>
      <w:r w:rsidRPr="00DE0A49">
        <w:rPr>
          <w:color w:val="000000"/>
        </w:rPr>
        <w:t>. П</w:t>
      </w:r>
      <w:r w:rsidR="0092333F" w:rsidRPr="00DE0A49">
        <w:rPr>
          <w:color w:val="000000"/>
        </w:rPr>
        <w:t xml:space="preserve">олученные рентгенограммы </w:t>
      </w:r>
      <w:r w:rsidRPr="00DE0A49">
        <w:rPr>
          <w:color w:val="000000"/>
        </w:rPr>
        <w:t>преобразуются в трехмерный объем. </w:t>
      </w:r>
      <w:r w:rsidR="0092333F" w:rsidRPr="00DE0A49">
        <w:t xml:space="preserve">Применение </w:t>
      </w:r>
      <w:r w:rsidR="00247529" w:rsidRPr="00DE0A49">
        <w:t>цифровой</w:t>
      </w:r>
      <w:r w:rsidR="0092333F" w:rsidRPr="00DE0A49">
        <w:t xml:space="preserve"> модели, представленной </w:t>
      </w:r>
      <w:r w:rsidRPr="00DE0A49">
        <w:t xml:space="preserve">в </w:t>
      </w:r>
      <w:r w:rsidR="0092333F" w:rsidRPr="00DE0A49">
        <w:t xml:space="preserve">исследованиях [87-89] </w:t>
      </w:r>
      <w:r w:rsidRPr="00DE0A49">
        <w:t xml:space="preserve">для понимания процесса </w:t>
      </w:r>
      <w:r w:rsidR="0092333F" w:rsidRPr="00DE0A49">
        <w:t xml:space="preserve">течения </w:t>
      </w:r>
      <w:r w:rsidRPr="00DE0A49">
        <w:t>многофазных жидко</w:t>
      </w:r>
      <w:r w:rsidR="0092333F" w:rsidRPr="00DE0A49">
        <w:t xml:space="preserve">стей в пористых средах ограничено, поскольку она </w:t>
      </w:r>
      <w:r w:rsidRPr="00DE0A49">
        <w:t xml:space="preserve">основана на упрощенной геометрии и </w:t>
      </w:r>
      <w:r w:rsidR="0092333F" w:rsidRPr="00DE0A49">
        <w:t>физике, что снижает</w:t>
      </w:r>
      <w:r w:rsidRPr="00DE0A49">
        <w:t xml:space="preserve"> ее </w:t>
      </w:r>
      <w:r w:rsidR="0092333F" w:rsidRPr="00DE0A49">
        <w:t xml:space="preserve">эффективность </w:t>
      </w:r>
      <w:r w:rsidRPr="00DE0A49">
        <w:t>для прогнозирования [90].</w:t>
      </w:r>
      <w:r w:rsidRPr="00DE0A49">
        <w:rPr>
          <w:sz w:val="22"/>
        </w:rPr>
        <w:t xml:space="preserve"> </w:t>
      </w:r>
    </w:p>
    <w:p w14:paraId="122467CF" w14:textId="25A70004" w:rsidR="002F5EBE" w:rsidRPr="00DE0A49" w:rsidRDefault="00006C7D" w:rsidP="00C63645">
      <w:pPr>
        <w:ind w:firstLine="709"/>
      </w:pPr>
      <w:r w:rsidRPr="00DE0A49">
        <w:t xml:space="preserve">Недостатком PNM является </w:t>
      </w:r>
      <w:r w:rsidR="002F5EBE" w:rsidRPr="00DE0A49">
        <w:t xml:space="preserve">его низкая эффективность в случаях </w:t>
      </w:r>
      <w:r w:rsidRPr="00DE0A49">
        <w:t>неточной геометрии. Основным огра</w:t>
      </w:r>
      <w:r w:rsidR="002F5EBE" w:rsidRPr="00DE0A49">
        <w:t>ничением прямых методов выступают</w:t>
      </w:r>
      <w:r w:rsidRPr="00DE0A49">
        <w:t xml:space="preserve"> необходимость больших вычислительных ресурсов и сложность определен</w:t>
      </w:r>
      <w:r w:rsidR="002F5EBE" w:rsidRPr="00DE0A49">
        <w:t xml:space="preserve">ия граничных условий [91-96]. </w:t>
      </w:r>
      <w:r w:rsidR="006E0303" w:rsidRPr="00DE0A49">
        <w:t xml:space="preserve">Для решения этих ограничений </w:t>
      </w:r>
      <w:r w:rsidR="002F5EBE" w:rsidRPr="00DE0A49">
        <w:t xml:space="preserve">часто используется декомпозиция предметной области и параллельные вычисления. Другим решением для преодоления вычислительных ограничений является использование машинного обучения для имитации поведения сложных твердотельных и жидкостных систем. </w:t>
      </w:r>
    </w:p>
    <w:p w14:paraId="78098A40" w14:textId="3B3F6921" w:rsidR="00006C7D" w:rsidRPr="00DE0A49" w:rsidRDefault="000A2029" w:rsidP="00C63645">
      <w:pPr>
        <w:ind w:firstLine="709"/>
      </w:pPr>
      <w:r w:rsidRPr="00DE0A49">
        <w:t>И</w:t>
      </w:r>
      <w:r w:rsidR="002F5EBE" w:rsidRPr="00DE0A49">
        <w:t xml:space="preserve">спользование µ-КТ и численных расчетов </w:t>
      </w:r>
      <w:r w:rsidR="0064155A" w:rsidRPr="00DE0A49">
        <w:t xml:space="preserve">для </w:t>
      </w:r>
      <w:r w:rsidRPr="00DE0A49">
        <w:t xml:space="preserve">оценки </w:t>
      </w:r>
      <w:r w:rsidR="002F5EBE" w:rsidRPr="00DE0A49">
        <w:t xml:space="preserve">характеристик </w:t>
      </w:r>
      <w:r w:rsidR="00856F1B">
        <w:t xml:space="preserve">горных </w:t>
      </w:r>
      <w:r w:rsidR="002F5EBE" w:rsidRPr="00DE0A49">
        <w:t xml:space="preserve">пород ознаменовало начало </w:t>
      </w:r>
      <w:r w:rsidRPr="00DE0A49">
        <w:t>ц</w:t>
      </w:r>
      <w:r w:rsidR="002F5EBE" w:rsidRPr="00DE0A49">
        <w:t xml:space="preserve">ифровой физики </w:t>
      </w:r>
      <w:r w:rsidRPr="00DE0A49">
        <w:t>горных пород</w:t>
      </w:r>
      <w:r w:rsidR="002F5EBE" w:rsidRPr="00DE0A49">
        <w:t xml:space="preserve">. Эта область разрабатывается с целью поддержать и дополнить традиционные лабораторные исследования в области </w:t>
      </w:r>
      <w:r w:rsidRPr="00DE0A49">
        <w:t>оценки свойств горных пород [97].</w:t>
      </w:r>
      <w:r w:rsidR="00780EA5" w:rsidRPr="00DE0A49">
        <w:t xml:space="preserve"> </w:t>
      </w:r>
      <w:r w:rsidR="00006C7D" w:rsidRPr="00DE0A49">
        <w:t>Использование µ-КТ-скана с полным разрешением требует больших вычислительных ресурсов. Поэтому можно использовать репрезентативные под</w:t>
      </w:r>
      <w:r w:rsidR="002F5EBE" w:rsidRPr="00DE0A49">
        <w:t>-</w:t>
      </w:r>
      <w:r w:rsidR="00006C7D" w:rsidRPr="00DE0A49">
        <w:t>объемы или уменьшенное числовое разрешение, поскольку вычислительные ресурсы ограничены [33].</w:t>
      </w:r>
    </w:p>
    <w:p w14:paraId="2109AD2B" w14:textId="71867F14" w:rsidR="00006C7D" w:rsidRPr="00DE0A49" w:rsidRDefault="00006C7D" w:rsidP="00C63645">
      <w:pPr>
        <w:pBdr>
          <w:top w:val="nil"/>
          <w:left w:val="nil"/>
          <w:bottom w:val="nil"/>
          <w:right w:val="nil"/>
          <w:between w:val="nil"/>
        </w:pBdr>
        <w:ind w:firstLine="709"/>
      </w:pPr>
      <w:r w:rsidRPr="00DE0A49">
        <w:rPr>
          <w:color w:val="000000"/>
        </w:rPr>
        <w:t xml:space="preserve">Как известно, управление процессом </w:t>
      </w:r>
      <w:proofErr w:type="spellStart"/>
      <w:r w:rsidRPr="00DE0A49">
        <w:rPr>
          <w:color w:val="000000"/>
        </w:rPr>
        <w:t>заводнения</w:t>
      </w:r>
      <w:proofErr w:type="spellEnd"/>
      <w:r w:rsidRPr="00DE0A49">
        <w:rPr>
          <w:color w:val="000000"/>
        </w:rPr>
        <w:t xml:space="preserve"> имеет первостепенное значение для контроля процесса добычи, так как может приводить к преждевременному обводнению [9</w:t>
      </w:r>
      <w:r w:rsidR="002C0230" w:rsidRPr="00DE0A49">
        <w:rPr>
          <w:color w:val="000000"/>
        </w:rPr>
        <w:t>8</w:t>
      </w:r>
      <w:r w:rsidRPr="00DE0A49">
        <w:rPr>
          <w:color w:val="000000"/>
        </w:rPr>
        <w:t xml:space="preserve">]. </w:t>
      </w:r>
      <w:r w:rsidR="0081037A" w:rsidRPr="00DE0A49">
        <w:rPr>
          <w:color w:val="000000"/>
        </w:rPr>
        <w:t>Поэтому, в</w:t>
      </w:r>
      <w:r w:rsidRPr="00DE0A49">
        <w:rPr>
          <w:color w:val="000000"/>
        </w:rPr>
        <w:t xml:space="preserve"> работе [9</w:t>
      </w:r>
      <w:r w:rsidR="002C0230" w:rsidRPr="00DE0A49">
        <w:rPr>
          <w:color w:val="000000"/>
        </w:rPr>
        <w:t>9</w:t>
      </w:r>
      <w:r w:rsidRPr="00DE0A49">
        <w:rPr>
          <w:color w:val="000000"/>
        </w:rPr>
        <w:t xml:space="preserve">] использовали рентгеновскую </w:t>
      </w:r>
      <w:r w:rsidRPr="00DE0A49">
        <w:rPr>
          <w:color w:val="000000"/>
          <w:sz w:val="24"/>
          <w:szCs w:val="24"/>
        </w:rPr>
        <w:t>µ-КТ</w:t>
      </w:r>
      <w:r w:rsidRPr="00DE0A49">
        <w:rPr>
          <w:color w:val="000000"/>
        </w:rPr>
        <w:t xml:space="preserve"> для получения трехмерных изображений карбонатной породы-коллектора, насыщенной сырой нефтью и пластовой водой в подземных условиях для характеристики трехфазного течения, включая смачиваемость, заполнение пор и механизмы вытеснения в масштабе пор. </w:t>
      </w:r>
      <w:r w:rsidRPr="00DE0A49">
        <w:t xml:space="preserve">В работе [100] были построены </w:t>
      </w:r>
      <w:r w:rsidR="00247529" w:rsidRPr="00DE0A49">
        <w:t>цифровые</w:t>
      </w:r>
      <w:r w:rsidRPr="00DE0A49">
        <w:t xml:space="preserve"> модели с использованием опубликованных изображений µ-КТ шести образцов</w:t>
      </w:r>
      <w:r w:rsidR="00110550" w:rsidRPr="00DE0A49">
        <w:t xml:space="preserve"> реального</w:t>
      </w:r>
      <w:r w:rsidRPr="00DE0A49">
        <w:t xml:space="preserve"> керна c сайта открытого доступа Imperial College [101-106], а также были рассчитаны свойства пористой среды и течения двухфазной жидкости. Объемная визуализация, подготовка порового </w:t>
      </w:r>
      <w:r w:rsidRPr="00DE0A49">
        <w:lastRenderedPageBreak/>
        <w:t xml:space="preserve">пространства и построение </w:t>
      </w:r>
      <w:r w:rsidR="0064155A" w:rsidRPr="00DE0A49">
        <w:t xml:space="preserve">цифровых </w:t>
      </w:r>
      <w:r w:rsidRPr="00DE0A49">
        <w:t xml:space="preserve">моделей были выполнены с использованием ПО </w:t>
      </w:r>
      <w:proofErr w:type="spellStart"/>
      <w:r w:rsidRPr="00DE0A49">
        <w:t>Avizo</w:t>
      </w:r>
      <w:proofErr w:type="spellEnd"/>
      <w:r w:rsidRPr="00DE0A49">
        <w:t xml:space="preserve">®. Для прогнозирования эффективной пористости, абсолютной проницаемости, капиллярного давления и относительной </w:t>
      </w:r>
      <w:r w:rsidR="00110550" w:rsidRPr="00DE0A49">
        <w:t xml:space="preserve">фазовой </w:t>
      </w:r>
      <w:r w:rsidRPr="00DE0A49">
        <w:t>проницаемости для 2 типов вытеснения (дренаж и пропитка)</w:t>
      </w:r>
      <w:r w:rsidR="008642C5" w:rsidRPr="00DE0A49">
        <w:t xml:space="preserve"> использовался двухфазный код (</w:t>
      </w:r>
      <w:proofErr w:type="spellStart"/>
      <w:r w:rsidR="008642C5" w:rsidRPr="00DE0A49">
        <w:t>PnF</w:t>
      </w:r>
      <w:r w:rsidRPr="00DE0A49">
        <w:t>low</w:t>
      </w:r>
      <w:proofErr w:type="spellEnd"/>
      <w:r w:rsidRPr="00DE0A49">
        <w:t xml:space="preserve">) [107]. Результаты эффективной пористости и абсолютной проницаемости были сравнены для </w:t>
      </w:r>
      <w:proofErr w:type="spellStart"/>
      <w:r w:rsidRPr="00DE0A49">
        <w:t>Avizo</w:t>
      </w:r>
      <w:proofErr w:type="spellEnd"/>
      <w:r w:rsidRPr="00DE0A49">
        <w:t xml:space="preserve">® и </w:t>
      </w:r>
      <w:proofErr w:type="spellStart"/>
      <w:r w:rsidR="008642C5" w:rsidRPr="00DE0A49">
        <w:t>PnF</w:t>
      </w:r>
      <w:r w:rsidRPr="00DE0A49">
        <w:t>low</w:t>
      </w:r>
      <w:proofErr w:type="spellEnd"/>
      <w:r w:rsidRPr="00DE0A49">
        <w:t xml:space="preserve">, при этом стоит отметить, что разница между </w:t>
      </w:r>
      <w:r w:rsidR="00856F1B">
        <w:t xml:space="preserve">результатами </w:t>
      </w:r>
      <w:r w:rsidRPr="00DE0A49">
        <w:t>расчетами незначительна.</w:t>
      </w:r>
    </w:p>
    <w:p w14:paraId="74A7CA91" w14:textId="0DCC5253" w:rsidR="00B91114" w:rsidRPr="00DE0A49" w:rsidRDefault="0019674E" w:rsidP="00C63645">
      <w:pPr>
        <w:ind w:firstLine="709"/>
      </w:pPr>
      <w:r w:rsidRPr="00DE0A49">
        <w:t xml:space="preserve">В PNM </w:t>
      </w:r>
      <w:r w:rsidR="00006C7D" w:rsidRPr="00DE0A49">
        <w:t xml:space="preserve">пустотное пространство породы представляется </w:t>
      </w:r>
      <w:r w:rsidRPr="00DE0A49">
        <w:t>сетью</w:t>
      </w:r>
      <w:r w:rsidR="00006C7D" w:rsidRPr="00DE0A49">
        <w:t xml:space="preserve"> пор,</w:t>
      </w:r>
      <w:r w:rsidRPr="00DE0A49">
        <w:t xml:space="preserve"> которые соединяются между собой </w:t>
      </w:r>
      <w:r w:rsidR="00B135BD" w:rsidRPr="00DE0A49">
        <w:t>горловина</w:t>
      </w:r>
      <w:r w:rsidR="00006C7D" w:rsidRPr="00DE0A49">
        <w:t xml:space="preserve">ми. </w:t>
      </w:r>
      <w:r w:rsidRPr="00DE0A49">
        <w:t>Также на макроскопические свойства значительное влияние оказывает распределение пор</w:t>
      </w:r>
      <w:r w:rsidR="002F2B78">
        <w:t xml:space="preserve"> по размерам</w:t>
      </w:r>
      <w:r w:rsidRPr="00DE0A49">
        <w:t>.</w:t>
      </w:r>
      <w:r w:rsidR="00006C7D" w:rsidRPr="00DE0A49">
        <w:t xml:space="preserve"> В работе [109] была </w:t>
      </w:r>
      <w:r w:rsidRPr="00DE0A49">
        <w:t>проведена оценка проницаемости</w:t>
      </w:r>
      <w:r w:rsidR="00006C7D" w:rsidRPr="00DE0A49">
        <w:t xml:space="preserve"> всех горл</w:t>
      </w:r>
      <w:r w:rsidR="00B135BD" w:rsidRPr="00DE0A49">
        <w:t>овин</w:t>
      </w:r>
      <w:r w:rsidR="00006C7D" w:rsidRPr="00DE0A49">
        <w:t xml:space="preserve"> пористой среды с использованием метода решетки Больцмана, а затем </w:t>
      </w:r>
      <w:r w:rsidRPr="00DE0A49">
        <w:t xml:space="preserve">эти данные </w:t>
      </w:r>
      <w:r w:rsidR="00006C7D" w:rsidRPr="00DE0A49">
        <w:t xml:space="preserve">использовалось </w:t>
      </w:r>
      <w:r w:rsidRPr="00DE0A49">
        <w:t>в PNM</w:t>
      </w:r>
      <w:r w:rsidR="00006C7D" w:rsidRPr="00DE0A49">
        <w:t xml:space="preserve">. </w:t>
      </w:r>
      <w:r w:rsidRPr="00DE0A49">
        <w:t xml:space="preserve">Применение </w:t>
      </w:r>
      <w:r w:rsidR="00006C7D" w:rsidRPr="00DE0A49">
        <w:t>мето</w:t>
      </w:r>
      <w:r w:rsidR="00B135BD" w:rsidRPr="00DE0A49">
        <w:t>да решетк</w:t>
      </w:r>
      <w:r w:rsidR="00110550" w:rsidRPr="00DE0A49">
        <w:t>и Больцмана для каждой горловины позволяют</w:t>
      </w:r>
      <w:r w:rsidR="00006C7D" w:rsidRPr="00DE0A49">
        <w:t xml:space="preserve"> </w:t>
      </w:r>
      <w:r w:rsidR="002F5EBE" w:rsidRPr="00DE0A49">
        <w:t>достичь точного описания потока</w:t>
      </w:r>
      <w:r w:rsidRPr="00DE0A49">
        <w:t xml:space="preserve"> жидкости</w:t>
      </w:r>
      <w:r w:rsidR="002F5EBE" w:rsidRPr="00DE0A49">
        <w:t xml:space="preserve">, </w:t>
      </w:r>
      <w:r w:rsidRPr="00DE0A49">
        <w:t xml:space="preserve">однако для данного </w:t>
      </w:r>
      <w:r w:rsidR="002F5EBE" w:rsidRPr="00DE0A49">
        <w:t>алгоритм</w:t>
      </w:r>
      <w:r w:rsidRPr="00DE0A49">
        <w:t>а</w:t>
      </w:r>
      <w:r w:rsidR="002F5EBE" w:rsidRPr="00DE0A49">
        <w:t xml:space="preserve"> </w:t>
      </w:r>
      <w:r w:rsidRPr="00DE0A49">
        <w:t>необходима большая вычислительная мощность.</w:t>
      </w:r>
    </w:p>
    <w:p w14:paraId="59B6BA8E" w14:textId="3F329CCA" w:rsidR="0019674E" w:rsidRPr="00DE0A49" w:rsidRDefault="00006C7D" w:rsidP="00C63645">
      <w:pPr>
        <w:ind w:firstLine="709"/>
      </w:pPr>
      <w:r w:rsidRPr="00DE0A49">
        <w:t>В работе [110] были просканировали образцы карбонатного керна с помощью рентгеновской µ-КТ, а также был</w:t>
      </w:r>
      <w:r w:rsidR="001B5D1B">
        <w:t>и</w:t>
      </w:r>
      <w:r w:rsidRPr="00DE0A49">
        <w:t xml:space="preserve"> построен</w:t>
      </w:r>
      <w:r w:rsidR="001B5D1B">
        <w:t>ы</w:t>
      </w:r>
      <w:r w:rsidR="00247529" w:rsidRPr="00DE0A49">
        <w:t xml:space="preserve"> цифров</w:t>
      </w:r>
      <w:r w:rsidR="001B5D1B">
        <w:t>ые</w:t>
      </w:r>
      <w:r w:rsidRPr="00DE0A49">
        <w:t xml:space="preserve"> модел</w:t>
      </w:r>
      <w:r w:rsidR="001B5D1B">
        <w:t>и</w:t>
      </w:r>
      <w:r w:rsidRPr="00DE0A49">
        <w:t xml:space="preserve"> образцов для понимания течения жидкости в сложных пористых средах. </w:t>
      </w:r>
      <w:r w:rsidR="0019674E" w:rsidRPr="00DE0A49">
        <w:t xml:space="preserve">Авторы исследования [111] </w:t>
      </w:r>
      <w:r w:rsidR="00DC1CAE" w:rsidRPr="00DE0A49">
        <w:t xml:space="preserve">спрогнозировали ОФП и капиллярное давление для песчаника и карбонатных пород с помощью µ-КТ. </w:t>
      </w:r>
      <w:r w:rsidR="0019674E" w:rsidRPr="00DE0A49">
        <w:t xml:space="preserve">В работе [112] </w:t>
      </w:r>
      <w:r w:rsidR="00DC1CAE" w:rsidRPr="00DE0A49">
        <w:t xml:space="preserve">использовали </w:t>
      </w:r>
      <w:r w:rsidR="0019674E" w:rsidRPr="00DE0A49">
        <w:t xml:space="preserve">µ-КТ для измерения </w:t>
      </w:r>
      <w:r w:rsidR="00DC1CAE" w:rsidRPr="00DE0A49">
        <w:t>ОФП</w:t>
      </w:r>
      <w:r w:rsidR="0019674E" w:rsidRPr="00DE0A49">
        <w:t xml:space="preserve"> и капиллярного давления на образце песчаника </w:t>
      </w:r>
      <w:r w:rsidR="00DC1CAE" w:rsidRPr="00DE0A49">
        <w:t xml:space="preserve">при проведении лабораторных </w:t>
      </w:r>
      <w:r w:rsidR="0019674E" w:rsidRPr="00DE0A49">
        <w:t xml:space="preserve">экспериментов по </w:t>
      </w:r>
      <w:proofErr w:type="spellStart"/>
      <w:r w:rsidR="0019674E" w:rsidRPr="00DE0A49">
        <w:t>заводнению</w:t>
      </w:r>
      <w:proofErr w:type="spellEnd"/>
      <w:r w:rsidR="0019674E" w:rsidRPr="00DE0A49">
        <w:t xml:space="preserve">. </w:t>
      </w:r>
      <w:r w:rsidR="00DC1CAE" w:rsidRPr="00DE0A49">
        <w:t xml:space="preserve">ОФП рассчитывалась </w:t>
      </w:r>
      <w:r w:rsidR="0019674E" w:rsidRPr="00DE0A49">
        <w:t xml:space="preserve">на основе перепада давления, а насыщенность </w:t>
      </w:r>
      <w:r w:rsidR="00DC1CAE" w:rsidRPr="00DE0A49">
        <w:t>определялась</w:t>
      </w:r>
      <w:r w:rsidR="0019674E" w:rsidRPr="00DE0A49">
        <w:t xml:space="preserve"> на основе изображений. </w:t>
      </w:r>
      <w:r w:rsidR="007A4C03">
        <w:t>В</w:t>
      </w:r>
      <w:r w:rsidR="007A4C03" w:rsidRPr="00DE0A49">
        <w:t xml:space="preserve"> работе [113]</w:t>
      </w:r>
      <w:r w:rsidR="007A4C03">
        <w:t xml:space="preserve"> д</w:t>
      </w:r>
      <w:r w:rsidR="00DC1CAE" w:rsidRPr="00DE0A49">
        <w:t xml:space="preserve">ля изучения процессов вытеснения во время вытеснения </w:t>
      </w:r>
      <w:r w:rsidR="0019674E" w:rsidRPr="00DE0A49">
        <w:t>использовал</w:t>
      </w:r>
      <w:r w:rsidR="00E73034">
        <w:t>и</w:t>
      </w:r>
      <w:r w:rsidR="0019674E" w:rsidRPr="00DE0A49">
        <w:t xml:space="preserve">сь рентгеновская µ-КТ </w:t>
      </w:r>
      <w:r w:rsidR="00DC1CAE" w:rsidRPr="00DE0A49">
        <w:t>и установка</w:t>
      </w:r>
      <w:r w:rsidR="0019674E" w:rsidRPr="00DE0A49">
        <w:t xml:space="preserve"> для стационарного течения. Были измерены </w:t>
      </w:r>
      <w:r w:rsidR="00DC1CAE" w:rsidRPr="00DE0A49">
        <w:t xml:space="preserve">ОФП </w:t>
      </w:r>
      <w:r w:rsidR="0019674E" w:rsidRPr="00DE0A49">
        <w:t xml:space="preserve">и капиллярное давление </w:t>
      </w:r>
      <w:r w:rsidR="00DC1CAE" w:rsidRPr="00DE0A49">
        <w:t xml:space="preserve">на образце карбонатной породы, а также </w:t>
      </w:r>
      <w:r w:rsidR="0019674E" w:rsidRPr="00DE0A49">
        <w:t xml:space="preserve">использовались </w:t>
      </w:r>
      <w:r w:rsidR="00E73034" w:rsidRPr="00DE0A49">
        <w:t xml:space="preserve">изображения в масштабе пор </w:t>
      </w:r>
      <w:r w:rsidR="0019674E" w:rsidRPr="00DE0A49">
        <w:t xml:space="preserve">для измерения радиуса кривизны, на основе чего было рассчитано локальное капиллярное давление. </w:t>
      </w:r>
      <w:r w:rsidR="00DC1CAE" w:rsidRPr="00DE0A49">
        <w:t xml:space="preserve">ОФП </w:t>
      </w:r>
      <w:r w:rsidR="0019674E" w:rsidRPr="00DE0A49">
        <w:t>была определена на основе измеренн</w:t>
      </w:r>
      <w:r w:rsidR="000A4350">
        <w:t>ых</w:t>
      </w:r>
      <w:r w:rsidR="0019674E" w:rsidRPr="00DE0A49">
        <w:t xml:space="preserve"> насыщенности и перепада давления в образце.</w:t>
      </w:r>
    </w:p>
    <w:p w14:paraId="303F8381" w14:textId="6B4E00C8" w:rsidR="00006C7D" w:rsidRPr="00DE0A49" w:rsidRDefault="00006C7D" w:rsidP="00C63645">
      <w:pPr>
        <w:ind w:firstLine="709"/>
      </w:pPr>
      <w:r w:rsidRPr="00DE0A49">
        <w:t xml:space="preserve">В работе [114] были представлены результаты анализа влияния неоднородности на основные </w:t>
      </w:r>
      <w:r w:rsidR="003B1468" w:rsidRPr="00DE0A49">
        <w:t>характеристики</w:t>
      </w:r>
      <w:r w:rsidRPr="00DE0A49">
        <w:t xml:space="preserve"> </w:t>
      </w:r>
      <w:r w:rsidR="00110550" w:rsidRPr="00DE0A49">
        <w:t xml:space="preserve">образцов реального </w:t>
      </w:r>
      <w:r w:rsidRPr="00DE0A49">
        <w:t>керна. Значение абсолютной проницаемости было вычислено с помощью поро</w:t>
      </w:r>
      <w:r w:rsidR="00383E85" w:rsidRPr="00DE0A49">
        <w:t>масштабного</w:t>
      </w:r>
      <w:r w:rsidRPr="00DE0A49">
        <w:t xml:space="preserve"> моделирования и уравнения Козени-Кармана для определения характеристик пористой среды в масштабе пор для четырех различных цифровых моделей образцов горных пород</w:t>
      </w:r>
      <w:r w:rsidR="000506E5" w:rsidRPr="00DE0A49">
        <w:t xml:space="preserve"> </w:t>
      </w:r>
      <w:r w:rsidR="00B135BD" w:rsidRPr="00DE0A49">
        <w:t xml:space="preserve">на основе </w:t>
      </w:r>
      <w:r w:rsidRPr="00DE0A49">
        <w:t xml:space="preserve">µ-КТ, которые были получены с сайта Имперского Колледжа Лондона [115]. Результаты расчета абсолютной проницаемости с помощью </w:t>
      </w:r>
      <w:proofErr w:type="spellStart"/>
      <w:r w:rsidRPr="00DE0A49">
        <w:t>поросетевого</w:t>
      </w:r>
      <w:proofErr w:type="spellEnd"/>
      <w:r w:rsidRPr="00DE0A49">
        <w:t xml:space="preserve"> моделирования и метода </w:t>
      </w:r>
      <w:proofErr w:type="spellStart"/>
      <w:r w:rsidRPr="00DE0A49">
        <w:t>Kозени</w:t>
      </w:r>
      <w:proofErr w:type="spellEnd"/>
      <w:r w:rsidRPr="00DE0A49">
        <w:t xml:space="preserve">-Кармана были сопоставлены с данными прямого численного моделирования с сайта Имперского колледжа Лондона. Для песчаников было замечено хорошее приближение между </w:t>
      </w:r>
      <w:proofErr w:type="spellStart"/>
      <w:r w:rsidRPr="00DE0A49">
        <w:t>поросетевым</w:t>
      </w:r>
      <w:proofErr w:type="spellEnd"/>
      <w:r w:rsidRPr="00DE0A49">
        <w:t xml:space="preserve"> моделированием и прямым численным моделированием, а метод </w:t>
      </w:r>
      <w:proofErr w:type="spellStart"/>
      <w:r w:rsidRPr="00DE0A49">
        <w:t>Kозени</w:t>
      </w:r>
      <w:proofErr w:type="spellEnd"/>
      <w:r w:rsidRPr="00DE0A49">
        <w:t xml:space="preserve">-Кармана продемонстрировал отклонение со значениями прямого численного моделирования. Для карбонатного образца было замечено отклонение между </w:t>
      </w:r>
      <w:proofErr w:type="spellStart"/>
      <w:r w:rsidRPr="00DE0A49">
        <w:t>поросетевым</w:t>
      </w:r>
      <w:proofErr w:type="spellEnd"/>
      <w:r w:rsidRPr="00DE0A49">
        <w:t xml:space="preserve"> моделированием и прямым численным моделированием.</w:t>
      </w:r>
    </w:p>
    <w:p w14:paraId="7C230E22" w14:textId="5CB4DB9F" w:rsidR="00B91114" w:rsidRPr="00DE0A49" w:rsidRDefault="00006C7D" w:rsidP="00C63645">
      <w:pPr>
        <w:ind w:firstLine="709"/>
      </w:pPr>
      <w:r w:rsidRPr="00DE0A49">
        <w:lastRenderedPageBreak/>
        <w:t xml:space="preserve">В работе [116] </w:t>
      </w:r>
      <w:r w:rsidR="00DC1CAE" w:rsidRPr="00DE0A49">
        <w:t xml:space="preserve">при </w:t>
      </w:r>
      <w:r w:rsidR="00110550" w:rsidRPr="00DE0A49">
        <w:t xml:space="preserve">кислотной </w:t>
      </w:r>
      <w:r w:rsidR="00463F95" w:rsidRPr="00DE0A49">
        <w:t xml:space="preserve">обработке </w:t>
      </w:r>
      <w:r w:rsidR="00DC1CAE" w:rsidRPr="00DE0A49">
        <w:t>карбонатных пород разбавленной соляной кислотой исследовали изменения начальных</w:t>
      </w:r>
      <w:r w:rsidRPr="00DE0A49">
        <w:t xml:space="preserve"> </w:t>
      </w:r>
      <w:r w:rsidR="00B135BD" w:rsidRPr="00DE0A49">
        <w:t xml:space="preserve">значений </w:t>
      </w:r>
      <w:r w:rsidR="00606C54">
        <w:t xml:space="preserve">абсолютной </w:t>
      </w:r>
      <w:r w:rsidRPr="00DE0A49">
        <w:t>проницаемости, пористости и распределения пор по размерам. В работе [117] исследовали растворение известняка во время эксперимента по закачке воды, обогащенной CO</w:t>
      </w:r>
      <w:r w:rsidRPr="00DE0A49">
        <w:rPr>
          <w:vertAlign w:val="subscript"/>
        </w:rPr>
        <w:t>2</w:t>
      </w:r>
      <w:r w:rsidRPr="00DE0A49">
        <w:t>. Авторы измерили изменения пористости и проницаемости, возникающие в результате модификации геометрии поровой сети и границы раздела жидкость-порода, используя изображения μ-КT.</w:t>
      </w:r>
    </w:p>
    <w:p w14:paraId="3D86AFFB" w14:textId="3558B48E" w:rsidR="00006C7D" w:rsidRPr="00DE0A49" w:rsidRDefault="00006C7D" w:rsidP="00C63645">
      <w:pPr>
        <w:ind w:firstLine="709"/>
      </w:pPr>
      <w:r w:rsidRPr="00DE0A49">
        <w:t xml:space="preserve">В работе [118] извлекли пористую структуру образцов песчаника </w:t>
      </w:r>
      <w:proofErr w:type="spellStart"/>
      <w:r w:rsidRPr="00DE0A49">
        <w:t>Береа</w:t>
      </w:r>
      <w:proofErr w:type="spellEnd"/>
      <w:r w:rsidRPr="00DE0A49">
        <w:t xml:space="preserve"> с помощью сканированных изображений μ-КT с высоким разрешением, затем рассчитали относительную </w:t>
      </w:r>
      <w:r w:rsidR="00B635B2" w:rsidRPr="00DE0A49">
        <w:t>фазовую</w:t>
      </w:r>
      <w:r w:rsidR="00794304" w:rsidRPr="00DE0A49">
        <w:t xml:space="preserve"> </w:t>
      </w:r>
      <w:r w:rsidRPr="00DE0A49">
        <w:t>проницаемо</w:t>
      </w:r>
      <w:r w:rsidR="002E2018" w:rsidRPr="00DE0A49">
        <w:t xml:space="preserve">сть с помощью модели Больцмана </w:t>
      </w:r>
      <w:r w:rsidRPr="00DE0A49">
        <w:t>и выполнили моделирование на цифровой модели, реконструированной из сканированных µ-КТ изображений. В работе [119] были извлечены репрезентативные сети поровых каналов, чтобы вычислить среднее координационное число и оценить изменения в распределении пор</w:t>
      </w:r>
      <w:r w:rsidR="00A64124">
        <w:t xml:space="preserve"> </w:t>
      </w:r>
      <w:r w:rsidR="00E66409">
        <w:t xml:space="preserve">и каналов </w:t>
      </w:r>
      <w:r w:rsidR="00A64124">
        <w:t>по размерам</w:t>
      </w:r>
      <w:r w:rsidRPr="00DE0A49">
        <w:t xml:space="preserve">, а затем сравнили структуру пор и </w:t>
      </w:r>
      <w:r w:rsidR="002C4E27">
        <w:t xml:space="preserve">их </w:t>
      </w:r>
      <w:r w:rsidRPr="00DE0A49">
        <w:t xml:space="preserve">связанность, используя методы анализа изображений и моделирования в масштабе пор. </w:t>
      </w:r>
    </w:p>
    <w:p w14:paraId="6DB4E924" w14:textId="3F941D22" w:rsidR="0078346E" w:rsidRPr="00DE0A49" w:rsidRDefault="0077647E" w:rsidP="00CF27DF">
      <w:pPr>
        <w:pStyle w:val="af9"/>
        <w:numPr>
          <w:ilvl w:val="1"/>
          <w:numId w:val="40"/>
        </w:numPr>
        <w:jc w:val="both"/>
        <w:rPr>
          <w:b/>
        </w:rPr>
      </w:pPr>
      <w:bookmarkStart w:id="29" w:name="_Toc156930849"/>
      <w:r w:rsidRPr="00DE0A49">
        <w:rPr>
          <w:b/>
        </w:rPr>
        <w:t>М</w:t>
      </w:r>
      <w:r w:rsidR="00DC5E04" w:rsidRPr="00DE0A49">
        <w:rPr>
          <w:b/>
        </w:rPr>
        <w:t xml:space="preserve">оделирование </w:t>
      </w:r>
      <w:r w:rsidR="00931F4B" w:rsidRPr="00DE0A49">
        <w:rPr>
          <w:b/>
        </w:rPr>
        <w:t xml:space="preserve">течения жидкости в </w:t>
      </w:r>
      <w:r w:rsidR="007C131F" w:rsidRPr="00DE0A49">
        <w:rPr>
          <w:b/>
        </w:rPr>
        <w:t>пористой сред</w:t>
      </w:r>
      <w:r w:rsidR="00931F4B" w:rsidRPr="00DE0A49">
        <w:rPr>
          <w:b/>
        </w:rPr>
        <w:t>е</w:t>
      </w:r>
      <w:bookmarkEnd w:id="29"/>
    </w:p>
    <w:p w14:paraId="4652ABC3" w14:textId="6E92DA3F" w:rsidR="00FF7DEF" w:rsidRPr="00DE0A49" w:rsidRDefault="00FF7DEF" w:rsidP="00C63645">
      <w:pPr>
        <w:ind w:firstLine="709"/>
      </w:pPr>
      <w:r w:rsidRPr="00DE0A49">
        <w:t xml:space="preserve">В данном подразделе все численные расчеты выполнены с помощью программы решения уравнений </w:t>
      </w:r>
      <w:proofErr w:type="spellStart"/>
      <w:r w:rsidRPr="00DE0A49">
        <w:t>InterFoam</w:t>
      </w:r>
      <w:proofErr w:type="spellEnd"/>
      <w:r w:rsidRPr="00DE0A49">
        <w:t xml:space="preserve"> [120] в библиотеке конечных объемов специализированного ПО </w:t>
      </w:r>
      <w:proofErr w:type="spellStart"/>
      <w:r w:rsidRPr="00DE0A49">
        <w:t>OpenFOAM</w:t>
      </w:r>
      <w:proofErr w:type="spellEnd"/>
      <w:r w:rsidRPr="00DE0A49">
        <w:t xml:space="preserve">® [121]. Визуализация выполнена с использованием ПО </w:t>
      </w:r>
      <w:proofErr w:type="spellStart"/>
      <w:r w:rsidRPr="00DE0A49">
        <w:t>Paraview</w:t>
      </w:r>
      <w:proofErr w:type="spellEnd"/>
      <w:r w:rsidRPr="00DE0A49">
        <w:t>® [122].</w:t>
      </w:r>
      <w:r w:rsidR="00B548D5" w:rsidRPr="00DE0A49">
        <w:t xml:space="preserve"> </w:t>
      </w:r>
      <w:r w:rsidRPr="00DE0A49">
        <w:rPr>
          <w:color w:val="000000"/>
        </w:rPr>
        <w:t xml:space="preserve">Данные расчеты необходимы для верификации методики расчета </w:t>
      </w:r>
      <w:r w:rsidR="00DC5E04" w:rsidRPr="00DE0A49">
        <w:rPr>
          <w:color w:val="000000"/>
        </w:rPr>
        <w:t xml:space="preserve">характеристик </w:t>
      </w:r>
      <w:r w:rsidRPr="00DE0A49">
        <w:rPr>
          <w:color w:val="000000"/>
        </w:rPr>
        <w:t xml:space="preserve">течения жидкости (ОФП) в пористой среде </w:t>
      </w:r>
      <w:r w:rsidR="00F21A86" w:rsidRPr="00DE0A49">
        <w:rPr>
          <w:color w:val="000000"/>
        </w:rPr>
        <w:t>на основе</w:t>
      </w:r>
      <w:r w:rsidRPr="00DE0A49">
        <w:rPr>
          <w:color w:val="000000"/>
        </w:rPr>
        <w:t xml:space="preserve"> поромасштабного моделирования. Были исследованы следующие случаи: процесс образования языков обводнения клинообразного типа при течении двух несмешивающихся жидкостей в канале (поведение фронта вытеснения при различных </w:t>
      </w:r>
      <w:r w:rsidR="00D4197B" w:rsidRPr="00DE0A49">
        <w:rPr>
          <w:color w:val="000000"/>
        </w:rPr>
        <w:t>значениях краевого угла смачивания</w:t>
      </w:r>
      <w:r w:rsidR="00A82F9E" w:rsidRPr="00DE0A49">
        <w:rPr>
          <w:color w:val="000000"/>
        </w:rPr>
        <w:t xml:space="preserve"> и </w:t>
      </w:r>
      <w:r w:rsidR="00ED027A" w:rsidRPr="00DE0A49">
        <w:rPr>
          <w:color w:val="000000"/>
        </w:rPr>
        <w:t>размер</w:t>
      </w:r>
      <w:r w:rsidR="00A82F9E" w:rsidRPr="00DE0A49">
        <w:rPr>
          <w:color w:val="000000"/>
        </w:rPr>
        <w:t>а</w:t>
      </w:r>
      <w:r w:rsidRPr="00DE0A49">
        <w:rPr>
          <w:color w:val="000000"/>
        </w:rPr>
        <w:t xml:space="preserve"> сетки); расчет абсолютной проницаемости пористой среды</w:t>
      </w:r>
      <w:r w:rsidR="00F86200">
        <w:rPr>
          <w:color w:val="000000"/>
        </w:rPr>
        <w:t xml:space="preserve">; </w:t>
      </w:r>
      <w:r w:rsidRPr="00DE0A49">
        <w:rPr>
          <w:color w:val="000000"/>
        </w:rPr>
        <w:t>расчет ОФП для двухфазного течения жидкости в канале.</w:t>
      </w:r>
    </w:p>
    <w:p w14:paraId="68C0068B" w14:textId="2D458F4E" w:rsidR="009D4B78" w:rsidRPr="00DE0A49" w:rsidRDefault="00C233BB" w:rsidP="005118CF">
      <w:pPr>
        <w:pStyle w:val="af9"/>
        <w:numPr>
          <w:ilvl w:val="2"/>
          <w:numId w:val="40"/>
        </w:numPr>
        <w:ind w:left="0" w:firstLine="709"/>
        <w:jc w:val="both"/>
        <w:rPr>
          <w:b/>
        </w:rPr>
      </w:pPr>
      <w:bookmarkStart w:id="30" w:name="_Toc156930850"/>
      <w:r w:rsidRPr="00DE0A49">
        <w:rPr>
          <w:b/>
        </w:rPr>
        <w:t xml:space="preserve">Изучение образования </w:t>
      </w:r>
      <w:r w:rsidR="009D4B78" w:rsidRPr="00DE0A49">
        <w:rPr>
          <w:b/>
        </w:rPr>
        <w:t xml:space="preserve">языков обводнения при течении двух несмешивающихся жидкостей в </w:t>
      </w:r>
      <w:r w:rsidRPr="00DE0A49">
        <w:rPr>
          <w:b/>
        </w:rPr>
        <w:t>идеализированной пористой среде</w:t>
      </w:r>
      <w:bookmarkEnd w:id="30"/>
    </w:p>
    <w:p w14:paraId="70014BAB" w14:textId="77777777" w:rsidR="00B91114" w:rsidRPr="00DE0A49" w:rsidRDefault="006A32AF" w:rsidP="00C63645">
      <w:pPr>
        <w:pBdr>
          <w:top w:val="nil"/>
          <w:left w:val="nil"/>
          <w:bottom w:val="nil"/>
          <w:right w:val="nil"/>
          <w:between w:val="nil"/>
        </w:pBdr>
        <w:shd w:val="clear" w:color="auto" w:fill="FFFFFF"/>
        <w:ind w:firstLine="709"/>
        <w:rPr>
          <w:color w:val="000000"/>
        </w:rPr>
      </w:pPr>
      <w:r w:rsidRPr="00DE0A49">
        <w:rPr>
          <w:color w:val="000000"/>
        </w:rPr>
        <w:t xml:space="preserve">Понимание структуры порового пространства и корректной оценки смачиваемости становится важной задачей для эффективной добычи углеводородов, т.к. смачиваемость </w:t>
      </w:r>
      <w:r w:rsidR="00460C1E" w:rsidRPr="00DE0A49">
        <w:rPr>
          <w:color w:val="000000"/>
        </w:rPr>
        <w:t>влияет</w:t>
      </w:r>
      <w:r w:rsidRPr="00DE0A49">
        <w:rPr>
          <w:color w:val="000000"/>
        </w:rPr>
        <w:t xml:space="preserve"> на коэффициенты начальной и остаточной водо- и </w:t>
      </w:r>
      <w:proofErr w:type="spellStart"/>
      <w:r w:rsidRPr="00DE0A49">
        <w:rPr>
          <w:color w:val="000000"/>
        </w:rPr>
        <w:t>нефтенасыщенности</w:t>
      </w:r>
      <w:proofErr w:type="spellEnd"/>
      <w:r w:rsidRPr="00DE0A49">
        <w:rPr>
          <w:color w:val="000000"/>
        </w:rPr>
        <w:t xml:space="preserve">, ОФП и вытеснение в целом. Для повышения эффективности процесса вытеснения нефти, выявления поведения фронта вытеснения, а также повышения коэффициента вытеснения нефти путем подбора оптимального вытесняющего агента требуется исследование процесса образования языков обводнения. </w:t>
      </w:r>
    </w:p>
    <w:p w14:paraId="157A1E9D" w14:textId="01C08DED" w:rsidR="00B91114" w:rsidRPr="00DE0A49" w:rsidRDefault="006A32AF" w:rsidP="00C63645">
      <w:pPr>
        <w:pBdr>
          <w:top w:val="nil"/>
          <w:left w:val="nil"/>
          <w:bottom w:val="nil"/>
          <w:right w:val="nil"/>
          <w:between w:val="nil"/>
        </w:pBdr>
        <w:shd w:val="clear" w:color="auto" w:fill="FFFFFF"/>
        <w:ind w:firstLine="709"/>
        <w:rPr>
          <w:color w:val="000000"/>
        </w:rPr>
      </w:pPr>
      <w:r w:rsidRPr="00DE0A49">
        <w:t>Целью данного подраздела является исследование процесса образования языков обводнения клинообразного типа между двумя несмешивающимися жидко</w:t>
      </w:r>
      <w:r w:rsidR="00907ECD" w:rsidRPr="00DE0A49">
        <w:t xml:space="preserve">стями во время течения в </w:t>
      </w:r>
      <w:r w:rsidR="00B960F6" w:rsidRPr="00DE0A49">
        <w:t>идеализированной пористой среде</w:t>
      </w:r>
      <w:r w:rsidR="00907ECD" w:rsidRPr="00DE0A49">
        <w:t xml:space="preserve"> </w:t>
      </w:r>
      <w:r w:rsidRPr="00DE0A49">
        <w:t>с различными к</w:t>
      </w:r>
      <w:r w:rsidR="00F65363" w:rsidRPr="00DE0A49">
        <w:t>раевыми углами смачивания</w:t>
      </w:r>
      <w:r w:rsidRPr="00DE0A49">
        <w:t xml:space="preserve"> при дренаже и пропитке. В данной диссертации под дренажом подразумевается уменьшение насыщенности смачиваемой </w:t>
      </w:r>
      <w:r w:rsidRPr="00DE0A49">
        <w:lastRenderedPageBreak/>
        <w:t xml:space="preserve">жидкости, а под пропиткой – увеличение насыщенности смачиваемой жидкости. Исследуется при каком размере сетки </w:t>
      </w:r>
      <w:r w:rsidR="002E2018" w:rsidRPr="00DE0A49">
        <w:t>получаются корректные результаты расчета</w:t>
      </w:r>
      <w:r w:rsidRPr="00DE0A49">
        <w:t>, а также наблюдается как развива</w:t>
      </w:r>
      <w:r w:rsidR="002E2018" w:rsidRPr="00DE0A49">
        <w:t>ется</w:t>
      </w:r>
      <w:r w:rsidRPr="00DE0A49">
        <w:t xml:space="preserve"> фронт вытеснения при изменении </w:t>
      </w:r>
      <w:r w:rsidR="00DF3D6A" w:rsidRPr="00DE0A49">
        <w:t>краевого угла смачивания</w:t>
      </w:r>
      <w:r w:rsidRPr="00DE0A49">
        <w:t xml:space="preserve"> (угол, образованный между твердой поверхностью и касательной, проведенной к поверхности жидкости).</w:t>
      </w:r>
      <w:bookmarkStart w:id="31" w:name="_heading=h.z337ya" w:colFirst="0" w:colLast="0"/>
      <w:bookmarkEnd w:id="31"/>
    </w:p>
    <w:p w14:paraId="0F0ED0EA" w14:textId="7583905E" w:rsidR="006A32AF" w:rsidRPr="00DE0A49" w:rsidRDefault="006A32AF" w:rsidP="00C63645">
      <w:pPr>
        <w:pBdr>
          <w:top w:val="nil"/>
          <w:left w:val="nil"/>
          <w:bottom w:val="nil"/>
          <w:right w:val="nil"/>
          <w:between w:val="nil"/>
        </w:pBdr>
        <w:shd w:val="clear" w:color="auto" w:fill="FFFFFF"/>
        <w:ind w:firstLine="709"/>
        <w:rPr>
          <w:color w:val="000000"/>
        </w:rPr>
      </w:pPr>
      <w:r w:rsidRPr="00DE0A49">
        <w:t xml:space="preserve">Языки обводнения могут привести к </w:t>
      </w:r>
      <w:r w:rsidR="00DF3D6A" w:rsidRPr="00DE0A49">
        <w:t xml:space="preserve">уменьшению </w:t>
      </w:r>
      <w:proofErr w:type="spellStart"/>
      <w:r w:rsidR="00DF3D6A" w:rsidRPr="00DE0A49">
        <w:t>нефтеоотдачи</w:t>
      </w:r>
      <w:proofErr w:type="spellEnd"/>
      <w:r w:rsidR="00DF3D6A" w:rsidRPr="00DE0A49">
        <w:t xml:space="preserve"> </w:t>
      </w:r>
      <w:r w:rsidRPr="00DE0A49">
        <w:t>за счет просачивания воды или газа в пористую среду нефтегазоносного пласта.  Из-за неоднородности коллекторов наблюда</w:t>
      </w:r>
      <w:r w:rsidR="00B635B2" w:rsidRPr="00DE0A49">
        <w:t>ю</w:t>
      </w:r>
      <w:r w:rsidRPr="00DE0A49">
        <w:t xml:space="preserve">тся такие проблемы как ранние прорывы воды и низкие коэффициенты извлечения нефти [123]. </w:t>
      </w:r>
    </w:p>
    <w:p w14:paraId="67673838" w14:textId="77777777" w:rsidR="004337F7" w:rsidRDefault="00DF3D6A" w:rsidP="008D1565">
      <w:pPr>
        <w:ind w:firstLine="709"/>
      </w:pPr>
      <w:r w:rsidRPr="00DE0A49">
        <w:t xml:space="preserve">При движении контактной линии </w:t>
      </w:r>
      <w:r w:rsidR="006A32AF" w:rsidRPr="00DE0A49">
        <w:t>по твердой поверхности на жидкость действуют три силы (</w:t>
      </w:r>
      <w:r w:rsidRPr="00DE0A49">
        <w:t>предполагаем,</w:t>
      </w:r>
      <w:r w:rsidR="006A32AF" w:rsidRPr="00DE0A49">
        <w:t xml:space="preserve"> что сила тяжести пренебрежимо мала): инерционная, вязкая и сила поверхностного натяжения [34]. </w:t>
      </w:r>
      <w:r w:rsidRPr="00DE0A49">
        <w:t>На г</w:t>
      </w:r>
      <w:r w:rsidR="006A32AF" w:rsidRPr="00DE0A49">
        <w:t>истерезис к</w:t>
      </w:r>
      <w:r w:rsidRPr="00DE0A49">
        <w:t>раевого угла смачивания оказывают влияние скорость</w:t>
      </w:r>
      <w:r w:rsidR="006A32AF" w:rsidRPr="00DE0A49">
        <w:t xml:space="preserve"> движения контактной линии между двумя жидкостями и поверхностью [1]. </w:t>
      </w:r>
    </w:p>
    <w:p w14:paraId="0552A442" w14:textId="4EECA448" w:rsidR="006A32AF" w:rsidRPr="00DE0A49" w:rsidRDefault="006A32AF" w:rsidP="008D1565">
      <w:pPr>
        <w:ind w:firstLine="709"/>
      </w:pPr>
      <w:r w:rsidRPr="00DE0A49">
        <w:t>Двухфазное течение в однородной пористой среде подчиняет</w:t>
      </w:r>
      <w:r w:rsidR="008D1565" w:rsidRPr="00DE0A49">
        <w:t>ся закону Дарси [124]. Так как</w:t>
      </w:r>
      <w:r w:rsidRPr="00DE0A49">
        <w:t xml:space="preserve"> процесс вытеснения является неустановившимся, используются уравне</w:t>
      </w:r>
      <w:r w:rsidR="008D1565" w:rsidRPr="00DE0A49">
        <w:t xml:space="preserve">ния Навье-Стокса для течения </w:t>
      </w:r>
      <w:r w:rsidRPr="00DE0A49">
        <w:t xml:space="preserve">несжимаемых вязких жидкостей. Средняя скорость жидкости </w:t>
      </w:r>
      <w:r w:rsidRPr="00DE0A49">
        <w:rPr>
          <w:i/>
        </w:rPr>
        <w:t>i</w:t>
      </w:r>
      <w:r w:rsidRPr="00DE0A49">
        <w:t xml:space="preserve"> рассчитывается по формуле:</w:t>
      </w:r>
    </w:p>
    <w:p w14:paraId="0C485356" w14:textId="77777777" w:rsidR="006A32AF" w:rsidRPr="00DE0A49" w:rsidRDefault="006A32AF" w:rsidP="00C63645">
      <w:pPr>
        <w:ind w:firstLine="709"/>
      </w:pPr>
    </w:p>
    <w:p w14:paraId="56590536" w14:textId="2CA161CA" w:rsidR="009A33E3" w:rsidRPr="00DE0A49" w:rsidRDefault="00C2395E" w:rsidP="00C53A4B">
      <w:pPr>
        <w:ind w:firstLine="709"/>
        <w:rPr>
          <w:rFonts w:eastAsiaTheme="minorEastAsia" w:cs="Times New Roman"/>
          <w:szCs w:val="28"/>
        </w:rPr>
      </w:pPr>
      <m:oMath>
        <m:d>
          <m:dPr>
            <m:begChr m:val="〈"/>
            <m:endChr m:val="〉"/>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u</m:t>
                </m:r>
              </m:e>
              <m:sub>
                <m:r>
                  <w:rPr>
                    <w:rFonts w:ascii="Cambria Math" w:hAnsi="Cambria Math" w:cs="Times New Roman"/>
                    <w:szCs w:val="28"/>
                  </w:rPr>
                  <m:t>i</m:t>
                </m:r>
              </m:sub>
            </m:sSub>
          </m:e>
        </m:d>
        <m:r>
          <w:rPr>
            <w:rFonts w:ascii="Cambria Math" w:hAnsi="Cambria Math" w:cs="Times New Roman"/>
            <w:szCs w:val="28"/>
          </w:rPr>
          <m:t>=</m:t>
        </m:r>
        <m:nary>
          <m:naryPr>
            <m:limLoc m:val="undOvr"/>
            <m:subHide m:val="1"/>
            <m:supHide m:val="1"/>
            <m:ctrlPr>
              <w:rPr>
                <w:rFonts w:ascii="Cambria Math" w:hAnsi="Cambria Math" w:cs="Times New Roman"/>
                <w:i/>
                <w:szCs w:val="28"/>
              </w:rPr>
            </m:ctrlPr>
          </m:naryPr>
          <m:sub/>
          <m:sup/>
          <m:e>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u</m:t>
                    </m:r>
                  </m:e>
                  <m:sub>
                    <m:r>
                      <w:rPr>
                        <w:rFonts w:ascii="Cambria Math" w:hAnsi="Cambria Math" w:cs="Times New Roman"/>
                        <w:szCs w:val="28"/>
                      </w:rPr>
                      <m:t>i</m:t>
                    </m:r>
                  </m:sub>
                </m:sSub>
                <m:r>
                  <w:rPr>
                    <w:rFonts w:ascii="Cambria Math" w:hAnsi="Cambria Math" w:cs="Times New Roman"/>
                    <w:szCs w:val="28"/>
                  </w:rPr>
                  <m:t>dV</m:t>
                </m:r>
              </m:num>
              <m:den>
                <m:r>
                  <w:rPr>
                    <w:rFonts w:ascii="Cambria Math" w:hAnsi="Cambria Math" w:cs="Times New Roman"/>
                    <w:szCs w:val="28"/>
                  </w:rPr>
                  <m:t>V</m:t>
                </m:r>
              </m:den>
            </m:f>
          </m:e>
        </m:nary>
        <m:r>
          <w:rPr>
            <w:rFonts w:ascii="Cambria Math" w:hAnsi="Cambria Math" w:cs="Times New Roman"/>
            <w:szCs w:val="28"/>
          </w:rPr>
          <m:t>,</m:t>
        </m:r>
      </m:oMath>
      <w:r w:rsidR="006D73E7" w:rsidRPr="00DE0A49">
        <w:rPr>
          <w:rFonts w:eastAsiaTheme="minorEastAsia" w:cs="Times New Roman"/>
          <w:szCs w:val="28"/>
        </w:rPr>
        <w:tab/>
      </w:r>
      <w:r w:rsidR="006D73E7" w:rsidRPr="00DE0A49">
        <w:rPr>
          <w:rFonts w:eastAsiaTheme="minorEastAsia" w:cs="Times New Roman"/>
          <w:szCs w:val="28"/>
        </w:rPr>
        <w:tab/>
      </w:r>
      <w:r w:rsidR="00663DE4" w:rsidRPr="00DE0A49">
        <w:rPr>
          <w:rFonts w:eastAsiaTheme="minorEastAsia" w:cs="Times New Roman"/>
          <w:szCs w:val="28"/>
        </w:rPr>
        <w:tab/>
      </w:r>
      <w:r w:rsidR="00663DE4" w:rsidRPr="00DE0A49">
        <w:rPr>
          <w:rFonts w:eastAsiaTheme="minorEastAsia" w:cs="Times New Roman"/>
          <w:szCs w:val="28"/>
        </w:rPr>
        <w:tab/>
      </w:r>
      <w:r w:rsidR="00663DE4" w:rsidRPr="00DE0A49">
        <w:rPr>
          <w:rFonts w:eastAsiaTheme="minorEastAsia" w:cs="Times New Roman"/>
          <w:szCs w:val="28"/>
        </w:rPr>
        <w:tab/>
      </w:r>
      <w:r w:rsidR="00663DE4" w:rsidRPr="00DE0A49">
        <w:rPr>
          <w:rFonts w:eastAsiaTheme="minorEastAsia" w:cs="Times New Roman"/>
          <w:szCs w:val="28"/>
        </w:rPr>
        <w:tab/>
      </w:r>
      <w:r w:rsidR="00663DE4" w:rsidRPr="00DE0A49">
        <w:rPr>
          <w:rFonts w:eastAsiaTheme="minorEastAsia" w:cs="Times New Roman"/>
          <w:szCs w:val="28"/>
        </w:rPr>
        <w:tab/>
      </w:r>
      <w:r w:rsidR="00663DE4" w:rsidRPr="00DE0A49">
        <w:rPr>
          <w:rFonts w:eastAsiaTheme="minorEastAsia" w:cs="Times New Roman"/>
          <w:szCs w:val="28"/>
        </w:rPr>
        <w:tab/>
      </w:r>
      <w:r w:rsidR="006D73E7" w:rsidRPr="00DE0A49">
        <w:rPr>
          <w:rFonts w:eastAsiaTheme="minorEastAsia" w:cs="Times New Roman"/>
          <w:szCs w:val="28"/>
        </w:rPr>
        <w:tab/>
        <w:t>(1)</w:t>
      </w:r>
    </w:p>
    <w:p w14:paraId="494FAFDC" w14:textId="77777777" w:rsidR="00430BFD" w:rsidRPr="00DE0A49" w:rsidRDefault="00430BFD" w:rsidP="00C63645">
      <w:pPr>
        <w:ind w:firstLine="709"/>
        <w:jc w:val="center"/>
        <w:rPr>
          <w:rFonts w:cs="Times New Roman"/>
          <w:szCs w:val="28"/>
        </w:rPr>
      </w:pPr>
    </w:p>
    <w:p w14:paraId="6B364D4F" w14:textId="46519FE6" w:rsidR="00D30DC3" w:rsidRPr="00DE0A49" w:rsidRDefault="0030639A" w:rsidP="00C63645">
      <w:pPr>
        <w:shd w:val="clear" w:color="auto" w:fill="FFFFFF"/>
        <w:ind w:firstLine="709"/>
        <w:rPr>
          <w:rFonts w:eastAsia="Times New Roman" w:cs="Times New Roman"/>
          <w:szCs w:val="28"/>
          <w:lang w:eastAsia="ru-RU"/>
        </w:rPr>
      </w:pPr>
      <w:r w:rsidRPr="00DE0A49">
        <w:rPr>
          <w:rFonts w:eastAsia="Times New Roman" w:cs="Times New Roman"/>
          <w:szCs w:val="28"/>
          <w:lang w:eastAsia="ru-RU"/>
        </w:rPr>
        <w:t>где</w:t>
      </w:r>
      <w:r w:rsidR="00D30DC3" w:rsidRPr="00DE0A49">
        <w:rPr>
          <w:rFonts w:eastAsia="Times New Roman" w:cs="Times New Roman"/>
          <w:szCs w:val="28"/>
          <w:lang w:eastAsia="ru-RU"/>
        </w:rPr>
        <w:t xml:space="preserve"> V</w:t>
      </w:r>
      <w:r w:rsidRPr="00DE0A49">
        <w:rPr>
          <w:rFonts w:eastAsia="Times New Roman" w:cs="Times New Roman"/>
          <w:szCs w:val="28"/>
          <w:lang w:eastAsia="ru-RU"/>
        </w:rPr>
        <w:t xml:space="preserve"> – общий объем.</w:t>
      </w:r>
    </w:p>
    <w:p w14:paraId="044E0E57" w14:textId="09B9A17D" w:rsidR="00281C7D" w:rsidRPr="00DE0A49" w:rsidRDefault="001E6133" w:rsidP="00C63645">
      <w:pPr>
        <w:ind w:firstLine="709"/>
        <w:rPr>
          <w:rFonts w:cs="Times New Roman"/>
          <w:szCs w:val="28"/>
        </w:rPr>
      </w:pPr>
      <w:r w:rsidRPr="00DE0A49">
        <w:rPr>
          <w:rFonts w:cs="Times New Roman"/>
          <w:szCs w:val="28"/>
        </w:rPr>
        <w:t>На рис</w:t>
      </w:r>
      <w:r w:rsidR="0002197A" w:rsidRPr="00DE0A49">
        <w:rPr>
          <w:rFonts w:cs="Times New Roman"/>
          <w:szCs w:val="28"/>
        </w:rPr>
        <w:t>унках</w:t>
      </w:r>
      <w:r w:rsidR="00733AAC" w:rsidRPr="00DE0A49">
        <w:rPr>
          <w:rFonts w:cs="Times New Roman"/>
          <w:szCs w:val="28"/>
        </w:rPr>
        <w:t xml:space="preserve"> </w:t>
      </w:r>
      <w:r w:rsidR="009C1FE0" w:rsidRPr="00DE0A49">
        <w:rPr>
          <w:rFonts w:cs="Times New Roman"/>
          <w:szCs w:val="28"/>
        </w:rPr>
        <w:t>2-5</w:t>
      </w:r>
      <w:r w:rsidRPr="00DE0A49">
        <w:rPr>
          <w:rFonts w:cs="Times New Roman"/>
          <w:szCs w:val="28"/>
        </w:rPr>
        <w:t xml:space="preserve"> ж</w:t>
      </w:r>
      <w:r w:rsidR="00281C7D" w:rsidRPr="00DE0A49">
        <w:rPr>
          <w:rFonts w:cs="Times New Roman"/>
          <w:szCs w:val="28"/>
        </w:rPr>
        <w:t xml:space="preserve">идкость </w:t>
      </w:r>
      <w:proofErr w:type="spellStart"/>
      <w:r w:rsidR="003249D0" w:rsidRPr="00DE0A49">
        <w:rPr>
          <w:rFonts w:cs="Times New Roman"/>
          <w:szCs w:val="28"/>
        </w:rPr>
        <w:t>nw</w:t>
      </w:r>
      <w:proofErr w:type="spellEnd"/>
      <w:r w:rsidR="003249D0" w:rsidRPr="00DE0A49">
        <w:rPr>
          <w:rFonts w:cs="Times New Roman"/>
          <w:szCs w:val="28"/>
        </w:rPr>
        <w:t xml:space="preserve"> является </w:t>
      </w:r>
      <w:proofErr w:type="spellStart"/>
      <w:r w:rsidR="007639DC" w:rsidRPr="00DE0A49">
        <w:rPr>
          <w:rFonts w:cs="Times New Roman"/>
          <w:szCs w:val="28"/>
        </w:rPr>
        <w:t>несмачивающей</w:t>
      </w:r>
      <w:proofErr w:type="spellEnd"/>
      <w:r w:rsidR="00656654" w:rsidRPr="00DE0A49">
        <w:rPr>
          <w:rFonts w:cs="Times New Roman"/>
          <w:szCs w:val="28"/>
        </w:rPr>
        <w:t xml:space="preserve">, а </w:t>
      </w:r>
      <w:r w:rsidR="00281C7D" w:rsidRPr="00DE0A49">
        <w:rPr>
          <w:rFonts w:cs="Times New Roman"/>
          <w:szCs w:val="28"/>
        </w:rPr>
        <w:t xml:space="preserve">жидкость </w:t>
      </w:r>
      <w:r w:rsidR="003249D0" w:rsidRPr="00DE0A49">
        <w:rPr>
          <w:rFonts w:cs="Times New Roman"/>
          <w:szCs w:val="28"/>
        </w:rPr>
        <w:t>w</w:t>
      </w:r>
      <w:r w:rsidRPr="00DE0A49">
        <w:rPr>
          <w:rFonts w:cs="Times New Roman"/>
          <w:szCs w:val="28"/>
        </w:rPr>
        <w:t xml:space="preserve"> является смачивающей</w:t>
      </w:r>
      <w:r w:rsidR="00281C7D" w:rsidRPr="00DE0A49">
        <w:rPr>
          <w:rFonts w:cs="Times New Roman"/>
          <w:szCs w:val="28"/>
        </w:rPr>
        <w:t>.</w:t>
      </w:r>
      <w:r w:rsidRPr="00DE0A49">
        <w:rPr>
          <w:rFonts w:cs="Times New Roman"/>
          <w:szCs w:val="28"/>
        </w:rPr>
        <w:t xml:space="preserve"> </w:t>
      </w:r>
      <w:bookmarkStart w:id="32" w:name="_Hlk149667856"/>
      <w:r w:rsidR="00281C7D" w:rsidRPr="00DE0A49">
        <w:rPr>
          <w:rFonts w:cs="Times New Roman"/>
          <w:szCs w:val="28"/>
        </w:rPr>
        <w:t>На рис</w:t>
      </w:r>
      <w:r w:rsidR="0002197A" w:rsidRPr="00DE0A49">
        <w:rPr>
          <w:rFonts w:cs="Times New Roman"/>
          <w:szCs w:val="28"/>
        </w:rPr>
        <w:t>унке</w:t>
      </w:r>
      <w:r w:rsidR="00733AAC" w:rsidRPr="00DE0A49">
        <w:rPr>
          <w:rFonts w:cs="Times New Roman"/>
          <w:szCs w:val="28"/>
        </w:rPr>
        <w:t xml:space="preserve"> </w:t>
      </w:r>
      <w:r w:rsidR="009C1FE0" w:rsidRPr="00DE0A49">
        <w:rPr>
          <w:rFonts w:cs="Times New Roman"/>
          <w:szCs w:val="28"/>
        </w:rPr>
        <w:t>2</w:t>
      </w:r>
      <w:r w:rsidR="00F84D81" w:rsidRPr="00DE0A49">
        <w:rPr>
          <w:rFonts w:cs="Times New Roman"/>
          <w:szCs w:val="28"/>
        </w:rPr>
        <w:t xml:space="preserve"> </w:t>
      </w:r>
      <w:r w:rsidR="00281C7D" w:rsidRPr="00DE0A49">
        <w:rPr>
          <w:rFonts w:cs="Times New Roman"/>
          <w:szCs w:val="28"/>
        </w:rPr>
        <w:t xml:space="preserve">представлены результаты расчетов </w:t>
      </w:r>
      <w:r w:rsidR="000D6AAD" w:rsidRPr="00DE0A49">
        <w:rPr>
          <w:rFonts w:cs="Times New Roman"/>
          <w:szCs w:val="28"/>
        </w:rPr>
        <w:t xml:space="preserve">при </w:t>
      </w:r>
      <w:r w:rsidR="00A61311" w:rsidRPr="00DE0A49">
        <w:rPr>
          <w:rFonts w:cs="Times New Roman"/>
          <w:szCs w:val="28"/>
        </w:rPr>
        <w:t>дренаже</w:t>
      </w:r>
      <w:r w:rsidR="000D6AAD" w:rsidRPr="00DE0A49">
        <w:rPr>
          <w:rFonts w:cs="Times New Roman"/>
          <w:szCs w:val="28"/>
        </w:rPr>
        <w:t xml:space="preserve"> </w:t>
      </w:r>
      <w:r w:rsidR="005025E6" w:rsidRPr="00DE0A49">
        <w:rPr>
          <w:rFonts w:cs="Times New Roman"/>
          <w:szCs w:val="28"/>
        </w:rPr>
        <w:t xml:space="preserve">для </w:t>
      </w:r>
      <w:r w:rsidR="00DF3D6A" w:rsidRPr="00DE0A49">
        <w:rPr>
          <w:rFonts w:cs="Times New Roman"/>
          <w:szCs w:val="28"/>
        </w:rPr>
        <w:t>краевых углов смачивания</w:t>
      </w:r>
      <w:r w:rsidR="00EF0277" w:rsidRPr="00DE0A49">
        <w:rPr>
          <w:rFonts w:cs="Times New Roman"/>
          <w:szCs w:val="28"/>
        </w:rPr>
        <w:t xml:space="preserve"> </w:t>
      </w:r>
      <w:r w:rsidR="00281C7D" w:rsidRPr="00DE0A49">
        <w:rPr>
          <w:rFonts w:cs="Times New Roman"/>
          <w:szCs w:val="28"/>
        </w:rPr>
        <w:t xml:space="preserve">θ=45˚ и θ=70˚ </w:t>
      </w:r>
      <w:r w:rsidR="0034553E" w:rsidRPr="00DE0A49">
        <w:rPr>
          <w:rFonts w:cs="Times New Roman"/>
          <w:szCs w:val="28"/>
        </w:rPr>
        <w:t xml:space="preserve">при </w:t>
      </w:r>
      <w:r w:rsidR="00EC62F7" w:rsidRPr="00DE0A49">
        <w:rPr>
          <w:rFonts w:cs="Times New Roman"/>
          <w:szCs w:val="28"/>
        </w:rPr>
        <w:t xml:space="preserve">сетках </w:t>
      </w:r>
      <w:r w:rsidR="00A76784" w:rsidRPr="00DE0A49">
        <w:rPr>
          <w:rFonts w:cs="Times New Roman"/>
          <w:szCs w:val="28"/>
        </w:rPr>
        <w:t>1280х128</w:t>
      </w:r>
      <w:r w:rsidR="00281C7D" w:rsidRPr="00DE0A49">
        <w:rPr>
          <w:rFonts w:cs="Times New Roman"/>
          <w:szCs w:val="28"/>
        </w:rPr>
        <w:t xml:space="preserve"> и 256</w:t>
      </w:r>
      <w:r w:rsidR="00A76784" w:rsidRPr="00DE0A49">
        <w:rPr>
          <w:rFonts w:cs="Times New Roman"/>
          <w:szCs w:val="28"/>
        </w:rPr>
        <w:t>0х256</w:t>
      </w:r>
      <w:r w:rsidR="000A40CF" w:rsidRPr="00DE0A49">
        <w:rPr>
          <w:rFonts w:cs="Times New Roman"/>
          <w:szCs w:val="28"/>
        </w:rPr>
        <w:t xml:space="preserve">, </w:t>
      </w:r>
      <w:r w:rsidR="00281C7D" w:rsidRPr="00DE0A49">
        <w:rPr>
          <w:rFonts w:cs="Times New Roman"/>
          <w:szCs w:val="28"/>
        </w:rPr>
        <w:t>соответственно.</w:t>
      </w:r>
    </w:p>
    <w:p w14:paraId="5C4CD7B3" w14:textId="77777777" w:rsidR="002E2018" w:rsidRPr="00DE0A49" w:rsidRDefault="002E2018" w:rsidP="00C63645">
      <w:pPr>
        <w:ind w:firstLine="709"/>
        <w:rPr>
          <w:rFonts w:cs="Times New Roman"/>
          <w:szCs w:val="28"/>
        </w:rPr>
      </w:pPr>
    </w:p>
    <w:p w14:paraId="40E6796A" w14:textId="4DB893C0" w:rsidR="00E367D2" w:rsidRPr="00DE0A49" w:rsidRDefault="00592287" w:rsidP="00D15972">
      <w:pPr>
        <w:jc w:val="center"/>
        <w:rPr>
          <w:rFonts w:cs="Times New Roman"/>
          <w:szCs w:val="28"/>
        </w:rPr>
      </w:pPr>
      <w:r w:rsidRPr="00DE0A49">
        <w:rPr>
          <w:rFonts w:cs="Times New Roman"/>
          <w:noProof/>
          <w:szCs w:val="28"/>
          <w:lang w:eastAsia="ru-RU"/>
        </w:rPr>
        <w:drawing>
          <wp:inline distT="0" distB="0" distL="0" distR="0" wp14:anchorId="752F31E5" wp14:editId="726E7D09">
            <wp:extent cx="5400000" cy="1188000"/>
            <wp:effectExtent l="0" t="0" r="0" b="0"/>
            <wp:docPr id="30"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00000" cy="1188000"/>
                    </a:xfrm>
                    <a:prstGeom prst="rect">
                      <a:avLst/>
                    </a:prstGeom>
                  </pic:spPr>
                </pic:pic>
              </a:graphicData>
            </a:graphic>
          </wp:inline>
        </w:drawing>
      </w:r>
    </w:p>
    <w:p w14:paraId="110182B4" w14:textId="088B1A9C" w:rsidR="00925037" w:rsidRPr="00DE0A49" w:rsidRDefault="0085034C" w:rsidP="00925037">
      <w:pPr>
        <w:pStyle w:val="ac"/>
        <w:jc w:val="center"/>
      </w:pPr>
      <w:bookmarkStart w:id="33" w:name="_Toc153292431"/>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2</w:t>
      </w:r>
      <w:r w:rsidR="00C2395E">
        <w:rPr>
          <w:noProof/>
        </w:rPr>
        <w:fldChar w:fldCharType="end"/>
      </w:r>
      <w:r w:rsidR="004C6C06" w:rsidRPr="00DE0A49">
        <w:t xml:space="preserve"> – </w:t>
      </w:r>
      <w:r w:rsidR="00A61311" w:rsidRPr="00DE0A49">
        <w:t>Дренаж</w:t>
      </w:r>
      <w:r w:rsidR="00FA4ED8" w:rsidRPr="00DE0A49">
        <w:t xml:space="preserve">, </w:t>
      </w:r>
      <w:r w:rsidR="008C42FD" w:rsidRPr="00DE0A49">
        <w:t>128</w:t>
      </w:r>
      <w:r w:rsidR="00A76784" w:rsidRPr="00DE0A49">
        <w:t>0х128</w:t>
      </w:r>
      <w:r w:rsidR="00FA4ED8" w:rsidRPr="00DE0A49">
        <w:t>:</w:t>
      </w:r>
      <w:r w:rsidR="008C42FD" w:rsidRPr="00DE0A49">
        <w:t xml:space="preserve"> </w:t>
      </w:r>
      <w:r w:rsidRPr="00DE0A49">
        <w:t>θ=45˚</w:t>
      </w:r>
      <w:r w:rsidR="00A704D9" w:rsidRPr="00DE0A49">
        <w:t xml:space="preserve"> (А)</w:t>
      </w:r>
      <w:r w:rsidR="00FA4ED8" w:rsidRPr="00DE0A49">
        <w:t>,</w:t>
      </w:r>
      <w:r w:rsidRPr="00DE0A49">
        <w:t xml:space="preserve"> θ=70˚</w:t>
      </w:r>
      <w:r w:rsidR="00A704D9" w:rsidRPr="00DE0A49">
        <w:t xml:space="preserve"> (Б)</w:t>
      </w:r>
      <w:r w:rsidR="00E04754" w:rsidRPr="00DE0A49">
        <w:t>;</w:t>
      </w:r>
    </w:p>
    <w:p w14:paraId="7BC377A8" w14:textId="01FFFF26" w:rsidR="00F100AC" w:rsidRPr="00DE0A49" w:rsidRDefault="0085034C" w:rsidP="00925037">
      <w:pPr>
        <w:pStyle w:val="ac"/>
        <w:jc w:val="center"/>
      </w:pPr>
      <w:r w:rsidRPr="00DE0A49">
        <w:t>256</w:t>
      </w:r>
      <w:r w:rsidR="00A76784" w:rsidRPr="00DE0A49">
        <w:t>0х256</w:t>
      </w:r>
      <w:r w:rsidR="00FA4ED8" w:rsidRPr="00DE0A49">
        <w:t>:</w:t>
      </w:r>
      <w:r w:rsidR="00E04754" w:rsidRPr="00DE0A49">
        <w:t xml:space="preserve"> θ=45˚ </w:t>
      </w:r>
      <w:r w:rsidR="00A704D9" w:rsidRPr="00DE0A49">
        <w:t>(В)</w:t>
      </w:r>
      <w:r w:rsidR="00FA4ED8" w:rsidRPr="00DE0A49">
        <w:t>,</w:t>
      </w:r>
      <w:r w:rsidR="000C2324" w:rsidRPr="00DE0A49">
        <w:t xml:space="preserve"> </w:t>
      </w:r>
      <w:r w:rsidR="001B4F86" w:rsidRPr="00DE0A49">
        <w:t>θ=70˚</w:t>
      </w:r>
      <w:r w:rsidR="00A704D9" w:rsidRPr="00DE0A49">
        <w:t xml:space="preserve"> (Г)</w:t>
      </w:r>
      <w:bookmarkEnd w:id="33"/>
    </w:p>
    <w:p w14:paraId="42675016" w14:textId="77777777" w:rsidR="006E0303" w:rsidRPr="00DE0A49" w:rsidRDefault="006E0303" w:rsidP="00C63645">
      <w:pPr>
        <w:ind w:firstLine="709"/>
        <w:rPr>
          <w:rFonts w:cs="Times New Roman"/>
          <w:szCs w:val="28"/>
        </w:rPr>
      </w:pPr>
    </w:p>
    <w:p w14:paraId="2F6B468C" w14:textId="3160F1DC" w:rsidR="006E0303" w:rsidRPr="00DE0A49" w:rsidRDefault="00764C37" w:rsidP="006E0303">
      <w:pPr>
        <w:ind w:firstLine="709"/>
        <w:rPr>
          <w:rFonts w:cs="Times New Roman"/>
          <w:szCs w:val="28"/>
        </w:rPr>
      </w:pPr>
      <w:r w:rsidRPr="00DE0A49">
        <w:rPr>
          <w:rFonts w:cs="Times New Roman"/>
          <w:szCs w:val="28"/>
        </w:rPr>
        <w:t xml:space="preserve">Как видно </w:t>
      </w:r>
      <w:r w:rsidR="00BE6B3C">
        <w:rPr>
          <w:rFonts w:cs="Times New Roman"/>
          <w:szCs w:val="28"/>
        </w:rPr>
        <w:t>из</w:t>
      </w:r>
      <w:r w:rsidRPr="00DE0A49">
        <w:rPr>
          <w:rFonts w:cs="Times New Roman"/>
          <w:szCs w:val="28"/>
        </w:rPr>
        <w:t xml:space="preserve"> рис</w:t>
      </w:r>
      <w:r w:rsidR="0002197A" w:rsidRPr="00DE0A49">
        <w:rPr>
          <w:rFonts w:cs="Times New Roman"/>
          <w:szCs w:val="28"/>
        </w:rPr>
        <w:t>унка</w:t>
      </w:r>
      <w:r w:rsidR="00733AAC" w:rsidRPr="00DE0A49">
        <w:rPr>
          <w:rFonts w:cs="Times New Roman"/>
          <w:szCs w:val="28"/>
        </w:rPr>
        <w:t xml:space="preserve"> </w:t>
      </w:r>
      <w:r w:rsidR="009C1FE0" w:rsidRPr="00DE0A49">
        <w:rPr>
          <w:rFonts w:cs="Times New Roman"/>
          <w:szCs w:val="28"/>
        </w:rPr>
        <w:t>2</w:t>
      </w:r>
      <w:r w:rsidR="00BE6B3C">
        <w:rPr>
          <w:rFonts w:cs="Times New Roman"/>
          <w:szCs w:val="28"/>
        </w:rPr>
        <w:t>,</w:t>
      </w:r>
      <w:r w:rsidRPr="00DE0A49">
        <w:rPr>
          <w:rFonts w:cs="Times New Roman"/>
          <w:szCs w:val="28"/>
        </w:rPr>
        <w:t xml:space="preserve"> д</w:t>
      </w:r>
      <w:r w:rsidR="00FF12B5" w:rsidRPr="00DE0A49">
        <w:rPr>
          <w:rFonts w:cs="Times New Roman"/>
          <w:szCs w:val="28"/>
        </w:rPr>
        <w:t xml:space="preserve">ля </w:t>
      </w:r>
      <w:r w:rsidR="00DF3D6A" w:rsidRPr="00DE0A49">
        <w:rPr>
          <w:rFonts w:cs="Times New Roman"/>
          <w:szCs w:val="28"/>
        </w:rPr>
        <w:t>краевого угла смачивания</w:t>
      </w:r>
      <w:r w:rsidR="00FF12B5" w:rsidRPr="00DE0A49">
        <w:rPr>
          <w:rFonts w:cs="Times New Roman"/>
          <w:szCs w:val="28"/>
        </w:rPr>
        <w:t xml:space="preserve"> θ=45˚</w:t>
      </w:r>
      <w:r w:rsidR="0085104B" w:rsidRPr="00DE0A49">
        <w:rPr>
          <w:rFonts w:cs="Times New Roman"/>
          <w:szCs w:val="28"/>
        </w:rPr>
        <w:t xml:space="preserve"> язык обводнения</w:t>
      </w:r>
      <w:r w:rsidR="005D68F9" w:rsidRPr="00DE0A49">
        <w:rPr>
          <w:rFonts w:cs="Times New Roman"/>
          <w:szCs w:val="28"/>
        </w:rPr>
        <w:t xml:space="preserve"> развивается практически идентично </w:t>
      </w:r>
      <w:r w:rsidR="006E0303" w:rsidRPr="00DE0A49">
        <w:rPr>
          <w:rFonts w:cs="Times New Roman"/>
          <w:szCs w:val="28"/>
        </w:rPr>
        <w:t>при сетках</w:t>
      </w:r>
      <w:r w:rsidR="005D68F9" w:rsidRPr="00DE0A49">
        <w:rPr>
          <w:rFonts w:cs="Times New Roman"/>
          <w:szCs w:val="28"/>
        </w:rPr>
        <w:t xml:space="preserve"> 1280х128</w:t>
      </w:r>
      <w:r w:rsidR="006E0303" w:rsidRPr="00DE0A49">
        <w:rPr>
          <w:rFonts w:cs="Times New Roman"/>
          <w:szCs w:val="28"/>
        </w:rPr>
        <w:t xml:space="preserve"> </w:t>
      </w:r>
      <w:r w:rsidR="005D68F9" w:rsidRPr="00DE0A49">
        <w:rPr>
          <w:rFonts w:cs="Times New Roman"/>
          <w:szCs w:val="28"/>
        </w:rPr>
        <w:t>и 2560х256</w:t>
      </w:r>
      <w:r w:rsidR="00B548D5" w:rsidRPr="00DE0A49">
        <w:rPr>
          <w:rFonts w:cs="Times New Roman"/>
          <w:szCs w:val="28"/>
        </w:rPr>
        <w:t xml:space="preserve">. </w:t>
      </w:r>
      <w:r w:rsidR="005D68F9" w:rsidRPr="00DE0A49">
        <w:rPr>
          <w:rFonts w:cs="Times New Roman"/>
          <w:szCs w:val="28"/>
        </w:rPr>
        <w:t xml:space="preserve">В то же время, для краевого угла смачивания θ=70˚ развитие фронта вытеснения </w:t>
      </w:r>
      <w:r w:rsidR="0085104B" w:rsidRPr="00DE0A49">
        <w:rPr>
          <w:rFonts w:cs="Times New Roman"/>
          <w:szCs w:val="28"/>
        </w:rPr>
        <w:t xml:space="preserve">продвигается дальше для сетки </w:t>
      </w:r>
      <w:r w:rsidR="005D68F9" w:rsidRPr="00DE0A49">
        <w:rPr>
          <w:rFonts w:cs="Times New Roman"/>
          <w:szCs w:val="28"/>
        </w:rPr>
        <w:t>2560</w:t>
      </w:r>
      <w:r w:rsidR="00A76784" w:rsidRPr="00DE0A49">
        <w:rPr>
          <w:rFonts w:cs="Times New Roman"/>
          <w:szCs w:val="28"/>
        </w:rPr>
        <w:t>х</w:t>
      </w:r>
      <w:r w:rsidR="005D68F9" w:rsidRPr="00DE0A49">
        <w:rPr>
          <w:rFonts w:cs="Times New Roman"/>
          <w:szCs w:val="28"/>
        </w:rPr>
        <w:t>256</w:t>
      </w:r>
      <w:r w:rsidR="006E0303" w:rsidRPr="00DE0A49">
        <w:rPr>
          <w:rFonts w:cs="Times New Roman"/>
          <w:szCs w:val="28"/>
        </w:rPr>
        <w:t xml:space="preserve">, чем для </w:t>
      </w:r>
      <w:r w:rsidR="005D68F9" w:rsidRPr="00DE0A49">
        <w:rPr>
          <w:rFonts w:cs="Times New Roman"/>
          <w:szCs w:val="28"/>
        </w:rPr>
        <w:t>1280</w:t>
      </w:r>
      <w:r w:rsidR="00A76784" w:rsidRPr="00DE0A49">
        <w:rPr>
          <w:rFonts w:cs="Times New Roman"/>
          <w:szCs w:val="28"/>
        </w:rPr>
        <w:t>х</w:t>
      </w:r>
      <w:r w:rsidR="005D68F9" w:rsidRPr="00DE0A49">
        <w:rPr>
          <w:rFonts w:cs="Times New Roman"/>
          <w:szCs w:val="28"/>
        </w:rPr>
        <w:t>128</w:t>
      </w:r>
      <w:r w:rsidR="0085104B" w:rsidRPr="00DE0A49">
        <w:rPr>
          <w:rFonts w:cs="Times New Roman"/>
          <w:szCs w:val="28"/>
        </w:rPr>
        <w:t xml:space="preserve">, хотя </w:t>
      </w:r>
      <w:r w:rsidR="005D68F9" w:rsidRPr="00DE0A49">
        <w:rPr>
          <w:rFonts w:cs="Times New Roman"/>
          <w:szCs w:val="28"/>
        </w:rPr>
        <w:t xml:space="preserve">первый </w:t>
      </w:r>
      <w:r w:rsidR="0085104B" w:rsidRPr="00DE0A49">
        <w:rPr>
          <w:rFonts w:cs="Times New Roman"/>
          <w:szCs w:val="28"/>
        </w:rPr>
        <w:t xml:space="preserve">вариант </w:t>
      </w:r>
      <w:r w:rsidR="00FE1C65" w:rsidRPr="00DE0A49">
        <w:rPr>
          <w:rFonts w:cs="Times New Roman"/>
          <w:szCs w:val="28"/>
        </w:rPr>
        <w:t>позволяет получить</w:t>
      </w:r>
      <w:r w:rsidR="0085104B" w:rsidRPr="00DE0A49">
        <w:rPr>
          <w:rFonts w:cs="Times New Roman"/>
          <w:szCs w:val="28"/>
        </w:rPr>
        <w:t xml:space="preserve"> более правильный расчет. </w:t>
      </w:r>
      <w:r w:rsidR="00DF3D6A" w:rsidRPr="00DE0A49">
        <w:rPr>
          <w:rFonts w:cs="Times New Roman"/>
          <w:szCs w:val="28"/>
        </w:rPr>
        <w:t xml:space="preserve">Для оптимизации </w:t>
      </w:r>
      <w:r w:rsidR="00FF12B5" w:rsidRPr="00DE0A49">
        <w:rPr>
          <w:rFonts w:cs="Times New Roman"/>
          <w:szCs w:val="28"/>
        </w:rPr>
        <w:t>времен</w:t>
      </w:r>
      <w:r w:rsidR="00DF3D6A" w:rsidRPr="00DE0A49">
        <w:rPr>
          <w:rFonts w:cs="Times New Roman"/>
          <w:szCs w:val="28"/>
        </w:rPr>
        <w:t xml:space="preserve">ных </w:t>
      </w:r>
      <w:r w:rsidR="00F21A86" w:rsidRPr="00DE0A49">
        <w:rPr>
          <w:rFonts w:cs="Times New Roman"/>
          <w:szCs w:val="28"/>
        </w:rPr>
        <w:t xml:space="preserve">и вычислительных </w:t>
      </w:r>
      <w:r w:rsidR="00DF3D6A" w:rsidRPr="00DE0A49">
        <w:rPr>
          <w:rFonts w:cs="Times New Roman"/>
          <w:szCs w:val="28"/>
        </w:rPr>
        <w:t>ресурсов</w:t>
      </w:r>
      <w:r w:rsidR="00FF12B5" w:rsidRPr="00DE0A49">
        <w:rPr>
          <w:rFonts w:cs="Times New Roman"/>
          <w:szCs w:val="28"/>
        </w:rPr>
        <w:t xml:space="preserve"> дальнейшие расчеты для </w:t>
      </w:r>
      <w:r w:rsidR="00DF3D6A" w:rsidRPr="00DE0A49">
        <w:rPr>
          <w:rFonts w:cs="Times New Roman"/>
          <w:szCs w:val="28"/>
        </w:rPr>
        <w:t>краевых углов смачивания</w:t>
      </w:r>
      <w:r w:rsidR="00FF12B5" w:rsidRPr="00DE0A49">
        <w:rPr>
          <w:rFonts w:cs="Times New Roman"/>
          <w:szCs w:val="28"/>
        </w:rPr>
        <w:t xml:space="preserve"> от θ=5˚ до θ=90˚ проводятся </w:t>
      </w:r>
      <w:r w:rsidR="002D4E3C" w:rsidRPr="00DE0A49">
        <w:rPr>
          <w:rFonts w:cs="Times New Roman"/>
          <w:szCs w:val="28"/>
        </w:rPr>
        <w:t xml:space="preserve">с использованием </w:t>
      </w:r>
      <w:r w:rsidR="00A76784" w:rsidRPr="00DE0A49">
        <w:rPr>
          <w:rFonts w:cs="Times New Roman"/>
          <w:szCs w:val="28"/>
        </w:rPr>
        <w:t>сетки 1280х</w:t>
      </w:r>
      <w:r w:rsidR="00FF12B5" w:rsidRPr="00DE0A49">
        <w:rPr>
          <w:rFonts w:cs="Times New Roman"/>
          <w:szCs w:val="28"/>
        </w:rPr>
        <w:t>128.</w:t>
      </w:r>
      <w:r w:rsidR="006E0303" w:rsidRPr="00DE0A49">
        <w:rPr>
          <w:rFonts w:cs="Times New Roman"/>
          <w:szCs w:val="28"/>
        </w:rPr>
        <w:t xml:space="preserve"> </w:t>
      </w:r>
    </w:p>
    <w:p w14:paraId="608DDF73" w14:textId="73C06E46" w:rsidR="00250B1C" w:rsidRPr="00DE0A49" w:rsidRDefault="00250B1C" w:rsidP="006E0303">
      <w:pPr>
        <w:ind w:firstLine="709"/>
        <w:rPr>
          <w:rFonts w:cs="Times New Roman"/>
          <w:szCs w:val="28"/>
        </w:rPr>
      </w:pPr>
      <w:r w:rsidRPr="00DE0A49">
        <w:rPr>
          <w:rFonts w:cs="Times New Roman"/>
          <w:szCs w:val="28"/>
        </w:rPr>
        <w:lastRenderedPageBreak/>
        <w:t>На рис</w:t>
      </w:r>
      <w:r w:rsidR="0002197A" w:rsidRPr="00DE0A49">
        <w:rPr>
          <w:rFonts w:cs="Times New Roman"/>
          <w:szCs w:val="28"/>
        </w:rPr>
        <w:t>унке</w:t>
      </w:r>
      <w:r w:rsidR="00733AAC" w:rsidRPr="00DE0A49">
        <w:rPr>
          <w:rFonts w:cs="Times New Roman"/>
          <w:szCs w:val="28"/>
        </w:rPr>
        <w:t xml:space="preserve"> </w:t>
      </w:r>
      <w:r w:rsidR="00F21A86" w:rsidRPr="00DE0A49">
        <w:rPr>
          <w:rFonts w:cs="Times New Roman"/>
          <w:szCs w:val="28"/>
        </w:rPr>
        <w:t xml:space="preserve">3 представлены результаты </w:t>
      </w:r>
      <w:r w:rsidR="00EC62F7" w:rsidRPr="00DE0A49">
        <w:rPr>
          <w:rFonts w:cs="Times New Roman"/>
          <w:szCs w:val="28"/>
        </w:rPr>
        <w:t xml:space="preserve">при </w:t>
      </w:r>
      <w:r w:rsidR="00D271F3" w:rsidRPr="00DE0A49">
        <w:rPr>
          <w:rFonts w:cs="Times New Roman"/>
          <w:szCs w:val="28"/>
        </w:rPr>
        <w:t>дренаже</w:t>
      </w:r>
      <w:r w:rsidR="0094300B" w:rsidRPr="00DE0A49">
        <w:rPr>
          <w:rFonts w:cs="Times New Roman"/>
          <w:szCs w:val="28"/>
        </w:rPr>
        <w:t xml:space="preserve"> </w:t>
      </w:r>
      <w:r w:rsidRPr="00DE0A49">
        <w:rPr>
          <w:rFonts w:cs="Times New Roman"/>
          <w:szCs w:val="28"/>
        </w:rPr>
        <w:t xml:space="preserve">для </w:t>
      </w:r>
      <w:r w:rsidR="00DF3D6A" w:rsidRPr="00DE0A49">
        <w:rPr>
          <w:rFonts w:cs="Times New Roman"/>
          <w:szCs w:val="28"/>
        </w:rPr>
        <w:t>краевых углов смачивания</w:t>
      </w:r>
      <w:r w:rsidRPr="00DE0A49">
        <w:rPr>
          <w:rFonts w:cs="Times New Roman"/>
          <w:szCs w:val="28"/>
        </w:rPr>
        <w:t xml:space="preserve"> θ=</w:t>
      </w:r>
      <w:r w:rsidR="00EC72A4" w:rsidRPr="00DE0A49">
        <w:rPr>
          <w:rFonts w:cs="Times New Roman"/>
          <w:szCs w:val="28"/>
        </w:rPr>
        <w:t>20</w:t>
      </w:r>
      <w:r w:rsidR="00195002" w:rsidRPr="00DE0A49">
        <w:rPr>
          <w:rFonts w:cs="Times New Roman"/>
          <w:szCs w:val="28"/>
        </w:rPr>
        <w:t xml:space="preserve">˚, </w:t>
      </w:r>
      <w:r w:rsidRPr="00DE0A49">
        <w:rPr>
          <w:rFonts w:cs="Times New Roman"/>
          <w:szCs w:val="28"/>
        </w:rPr>
        <w:t>θ=</w:t>
      </w:r>
      <w:r w:rsidR="00EC72A4" w:rsidRPr="00DE0A49">
        <w:rPr>
          <w:rFonts w:cs="Times New Roman"/>
          <w:szCs w:val="28"/>
        </w:rPr>
        <w:t>5</w:t>
      </w:r>
      <w:r w:rsidRPr="00DE0A49">
        <w:rPr>
          <w:rFonts w:cs="Times New Roman"/>
          <w:szCs w:val="28"/>
        </w:rPr>
        <w:t>0˚</w:t>
      </w:r>
      <w:r w:rsidR="00195002" w:rsidRPr="00DE0A49">
        <w:rPr>
          <w:rFonts w:cs="Times New Roman"/>
          <w:szCs w:val="28"/>
        </w:rPr>
        <w:t>, θ=65˚ и θ=90˚</w:t>
      </w:r>
      <w:r w:rsidRPr="00DE0A49">
        <w:rPr>
          <w:rFonts w:cs="Times New Roman"/>
          <w:szCs w:val="28"/>
        </w:rPr>
        <w:t xml:space="preserve"> при </w:t>
      </w:r>
      <w:r w:rsidR="00EC62F7" w:rsidRPr="00DE0A49">
        <w:rPr>
          <w:rFonts w:cs="Times New Roman"/>
          <w:szCs w:val="28"/>
        </w:rPr>
        <w:t>сетк</w:t>
      </w:r>
      <w:r w:rsidR="00195002" w:rsidRPr="00DE0A49">
        <w:rPr>
          <w:rFonts w:cs="Times New Roman"/>
          <w:szCs w:val="28"/>
        </w:rPr>
        <w:t>е</w:t>
      </w:r>
      <w:r w:rsidR="00EC62F7" w:rsidRPr="00DE0A49">
        <w:rPr>
          <w:rFonts w:cs="Times New Roman"/>
          <w:szCs w:val="28"/>
        </w:rPr>
        <w:t xml:space="preserve"> </w:t>
      </w:r>
      <w:r w:rsidR="00A76784" w:rsidRPr="00DE0A49">
        <w:rPr>
          <w:rFonts w:cs="Times New Roman"/>
          <w:szCs w:val="28"/>
        </w:rPr>
        <w:t>1280х</w:t>
      </w:r>
      <w:r w:rsidRPr="00DE0A49">
        <w:rPr>
          <w:rFonts w:cs="Times New Roman"/>
          <w:szCs w:val="28"/>
        </w:rPr>
        <w:t>128</w:t>
      </w:r>
      <w:r w:rsidR="007F5F3F" w:rsidRPr="00DE0A49">
        <w:rPr>
          <w:rFonts w:cs="Times New Roman"/>
          <w:szCs w:val="28"/>
        </w:rPr>
        <w:t>.</w:t>
      </w:r>
    </w:p>
    <w:p w14:paraId="27D169FD" w14:textId="77777777" w:rsidR="00EB5E9E" w:rsidRPr="00DE0A49" w:rsidRDefault="00EB5E9E" w:rsidP="00C63645">
      <w:pPr>
        <w:shd w:val="clear" w:color="auto" w:fill="FFFFFF"/>
        <w:ind w:firstLine="709"/>
        <w:rPr>
          <w:rFonts w:cs="Times New Roman"/>
          <w:szCs w:val="28"/>
        </w:rPr>
      </w:pPr>
    </w:p>
    <w:p w14:paraId="196AC559" w14:textId="21ABD3C2" w:rsidR="00F21A86" w:rsidRPr="00DE0A49" w:rsidRDefault="00D8312A" w:rsidP="008E5A01">
      <w:pPr>
        <w:shd w:val="clear" w:color="auto" w:fill="FFFFFF"/>
        <w:jc w:val="center"/>
        <w:rPr>
          <w:rFonts w:cs="Times New Roman"/>
          <w:szCs w:val="28"/>
        </w:rPr>
      </w:pPr>
      <w:r w:rsidRPr="00DE0A49">
        <w:rPr>
          <w:rFonts w:cs="Times New Roman"/>
          <w:noProof/>
          <w:szCs w:val="28"/>
          <w:lang w:eastAsia="ru-RU"/>
        </w:rPr>
        <w:drawing>
          <wp:inline distT="0" distB="0" distL="0" distR="0" wp14:anchorId="57E78B4C" wp14:editId="1E4D68C7">
            <wp:extent cx="5400000" cy="1152000"/>
            <wp:effectExtent l="0" t="0" r="0" b="0"/>
            <wp:docPr id="4"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00000" cy="1152000"/>
                    </a:xfrm>
                    <a:prstGeom prst="rect">
                      <a:avLst/>
                    </a:prstGeom>
                  </pic:spPr>
                </pic:pic>
              </a:graphicData>
            </a:graphic>
          </wp:inline>
        </w:drawing>
      </w:r>
    </w:p>
    <w:p w14:paraId="54EA2C6C" w14:textId="77777777" w:rsidR="00EB5E9E" w:rsidRPr="00DE0A49" w:rsidRDefault="00EB5E9E" w:rsidP="00F53579">
      <w:pPr>
        <w:shd w:val="clear" w:color="auto" w:fill="FFFFFF"/>
        <w:jc w:val="center"/>
      </w:pPr>
      <w:bookmarkStart w:id="34" w:name="_Toc153292432"/>
    </w:p>
    <w:p w14:paraId="420070E7" w14:textId="60A17E31" w:rsidR="002D01BE" w:rsidRPr="00DE0A49" w:rsidRDefault="002D01BE" w:rsidP="00F53579">
      <w:pPr>
        <w:shd w:val="clear" w:color="auto" w:fill="FFFFFF"/>
        <w:jc w:val="center"/>
        <w:rPr>
          <w:rFonts w:eastAsia="Times New Roman" w:cs="Times New Roman"/>
          <w:bCs/>
          <w:szCs w:val="28"/>
          <w:lang w:eastAsia="ru-RU"/>
        </w:rPr>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3</w:t>
      </w:r>
      <w:r w:rsidR="00C2395E">
        <w:rPr>
          <w:noProof/>
        </w:rPr>
        <w:fldChar w:fldCharType="end"/>
      </w:r>
      <w:r w:rsidR="00AF5539" w:rsidRPr="00DE0A49">
        <w:t xml:space="preserve"> – </w:t>
      </w:r>
      <w:r w:rsidR="00D271F3" w:rsidRPr="00DE0A49">
        <w:t>Д</w:t>
      </w:r>
      <w:r w:rsidR="00D271F3" w:rsidRPr="00DE0A49">
        <w:rPr>
          <w:rFonts w:eastAsia="Times New Roman" w:cs="Times New Roman"/>
          <w:bCs/>
          <w:szCs w:val="28"/>
          <w:lang w:eastAsia="ru-RU"/>
        </w:rPr>
        <w:t>ренаж</w:t>
      </w:r>
      <w:r w:rsidR="0046398C" w:rsidRPr="00DE0A49">
        <w:rPr>
          <w:rFonts w:eastAsia="Times New Roman" w:cs="Times New Roman"/>
          <w:bCs/>
          <w:szCs w:val="28"/>
          <w:lang w:eastAsia="ru-RU"/>
        </w:rPr>
        <w:t xml:space="preserve">, </w:t>
      </w:r>
      <w:r w:rsidR="00C95A4C" w:rsidRPr="00DE0A49">
        <w:rPr>
          <w:rFonts w:eastAsia="Times New Roman" w:cs="Times New Roman"/>
          <w:bCs/>
          <w:szCs w:val="28"/>
          <w:lang w:eastAsia="ru-RU"/>
        </w:rPr>
        <w:t>128</w:t>
      </w:r>
      <w:r w:rsidR="00A76784" w:rsidRPr="00DE0A49">
        <w:rPr>
          <w:rFonts w:eastAsia="Times New Roman" w:cs="Times New Roman"/>
          <w:bCs/>
          <w:szCs w:val="28"/>
          <w:lang w:eastAsia="ru-RU"/>
        </w:rPr>
        <w:t>0х128</w:t>
      </w:r>
      <w:r w:rsidR="00C95A4C" w:rsidRPr="00DE0A49">
        <w:rPr>
          <w:rFonts w:eastAsia="Times New Roman" w:cs="Times New Roman"/>
          <w:bCs/>
          <w:szCs w:val="28"/>
          <w:lang w:eastAsia="ru-RU"/>
        </w:rPr>
        <w:t xml:space="preserve">: </w:t>
      </w:r>
      <w:r w:rsidRPr="00DE0A49">
        <w:rPr>
          <w:rFonts w:eastAsia="Times New Roman" w:cs="Times New Roman"/>
          <w:bCs/>
          <w:szCs w:val="28"/>
          <w:lang w:eastAsia="ru-RU"/>
        </w:rPr>
        <w:t>θ=20˚</w:t>
      </w:r>
      <w:r w:rsidR="006D7A8A" w:rsidRPr="00DE0A49">
        <w:rPr>
          <w:rFonts w:eastAsia="Times New Roman" w:cs="Times New Roman"/>
          <w:bCs/>
          <w:szCs w:val="28"/>
          <w:lang w:eastAsia="ru-RU"/>
        </w:rPr>
        <w:t>(А)</w:t>
      </w:r>
      <w:r w:rsidRPr="00DE0A49">
        <w:rPr>
          <w:rFonts w:eastAsia="Times New Roman" w:cs="Times New Roman"/>
          <w:bCs/>
          <w:szCs w:val="28"/>
          <w:lang w:eastAsia="ru-RU"/>
        </w:rPr>
        <w:t>, θ=</w:t>
      </w:r>
      <w:r w:rsidR="00F42F9E" w:rsidRPr="00DE0A49">
        <w:rPr>
          <w:rFonts w:eastAsia="Times New Roman" w:cs="Times New Roman"/>
          <w:bCs/>
          <w:szCs w:val="28"/>
          <w:lang w:eastAsia="ru-RU"/>
        </w:rPr>
        <w:t>65</w:t>
      </w:r>
      <w:r w:rsidRPr="00DE0A49">
        <w:rPr>
          <w:rFonts w:eastAsia="Times New Roman" w:cs="Times New Roman"/>
          <w:bCs/>
          <w:szCs w:val="28"/>
          <w:lang w:eastAsia="ru-RU"/>
        </w:rPr>
        <w:t>˚</w:t>
      </w:r>
      <w:r w:rsidR="006D7A8A" w:rsidRPr="00DE0A49">
        <w:rPr>
          <w:rFonts w:eastAsia="Times New Roman" w:cs="Times New Roman"/>
          <w:bCs/>
          <w:szCs w:val="28"/>
          <w:lang w:eastAsia="ru-RU"/>
        </w:rPr>
        <w:t xml:space="preserve"> (Б)</w:t>
      </w:r>
      <w:r w:rsidRPr="00DE0A49">
        <w:rPr>
          <w:rFonts w:eastAsia="Times New Roman" w:cs="Times New Roman"/>
          <w:bCs/>
          <w:szCs w:val="28"/>
          <w:lang w:eastAsia="ru-RU"/>
        </w:rPr>
        <w:t>, θ=5</w:t>
      </w:r>
      <w:r w:rsidR="00D8312A" w:rsidRPr="00DE0A49">
        <w:rPr>
          <w:rFonts w:eastAsia="Times New Roman" w:cs="Times New Roman"/>
          <w:bCs/>
          <w:szCs w:val="28"/>
          <w:lang w:eastAsia="ru-RU"/>
        </w:rPr>
        <w:t>0</w:t>
      </w:r>
      <w:r w:rsidRPr="00DE0A49">
        <w:rPr>
          <w:rFonts w:eastAsia="Times New Roman" w:cs="Times New Roman"/>
          <w:bCs/>
          <w:szCs w:val="28"/>
          <w:lang w:eastAsia="ru-RU"/>
        </w:rPr>
        <w:t>˚</w:t>
      </w:r>
      <w:r w:rsidR="006D7A8A" w:rsidRPr="00DE0A49">
        <w:rPr>
          <w:rFonts w:eastAsia="Times New Roman" w:cs="Times New Roman"/>
          <w:bCs/>
          <w:szCs w:val="28"/>
          <w:lang w:eastAsia="ru-RU"/>
        </w:rPr>
        <w:t>(В)</w:t>
      </w:r>
      <w:r w:rsidR="00FA4ED8" w:rsidRPr="00DE0A49">
        <w:rPr>
          <w:rFonts w:eastAsia="Times New Roman" w:cs="Times New Roman"/>
          <w:bCs/>
          <w:szCs w:val="28"/>
          <w:lang w:eastAsia="ru-RU"/>
        </w:rPr>
        <w:t xml:space="preserve">, </w:t>
      </w:r>
      <w:r w:rsidRPr="00DE0A49">
        <w:rPr>
          <w:rFonts w:eastAsia="Times New Roman" w:cs="Times New Roman"/>
          <w:bCs/>
          <w:szCs w:val="28"/>
          <w:lang w:eastAsia="ru-RU"/>
        </w:rPr>
        <w:t>θ=90˚</w:t>
      </w:r>
      <w:r w:rsidR="006D7A8A" w:rsidRPr="00DE0A49">
        <w:rPr>
          <w:rFonts w:eastAsia="Times New Roman" w:cs="Times New Roman"/>
          <w:bCs/>
          <w:szCs w:val="28"/>
          <w:lang w:eastAsia="ru-RU"/>
        </w:rPr>
        <w:t>(Г)</w:t>
      </w:r>
      <w:bookmarkEnd w:id="34"/>
    </w:p>
    <w:p w14:paraId="1E9EF725" w14:textId="77777777" w:rsidR="00CB0D6D" w:rsidRPr="00DE0A49" w:rsidRDefault="00CB0D6D" w:rsidP="00F53579">
      <w:pPr>
        <w:shd w:val="clear" w:color="auto" w:fill="FFFFFF"/>
        <w:jc w:val="center"/>
        <w:rPr>
          <w:rFonts w:cs="Times New Roman"/>
          <w:szCs w:val="28"/>
        </w:rPr>
      </w:pPr>
    </w:p>
    <w:p w14:paraId="3BEF9211" w14:textId="342E066B" w:rsidR="00B91114" w:rsidRPr="00DE0A49" w:rsidRDefault="007F5F3F" w:rsidP="00C63645">
      <w:pPr>
        <w:shd w:val="clear" w:color="auto" w:fill="FFFFFF"/>
        <w:ind w:firstLine="709"/>
        <w:rPr>
          <w:szCs w:val="28"/>
        </w:rPr>
      </w:pPr>
      <w:r w:rsidRPr="00DE0A49">
        <w:rPr>
          <w:rFonts w:cs="Times New Roman"/>
          <w:szCs w:val="28"/>
        </w:rPr>
        <w:t>Как показано на рис</w:t>
      </w:r>
      <w:r w:rsidR="0002197A" w:rsidRPr="00DE0A49">
        <w:rPr>
          <w:rFonts w:cs="Times New Roman"/>
          <w:szCs w:val="28"/>
        </w:rPr>
        <w:t>унке</w:t>
      </w:r>
      <w:r w:rsidR="00733AAC" w:rsidRPr="00DE0A49">
        <w:rPr>
          <w:rFonts w:cs="Times New Roman"/>
          <w:szCs w:val="28"/>
        </w:rPr>
        <w:t xml:space="preserve"> </w:t>
      </w:r>
      <w:r w:rsidR="009C1FE0" w:rsidRPr="00DE0A49">
        <w:rPr>
          <w:rFonts w:cs="Times New Roman"/>
          <w:szCs w:val="28"/>
        </w:rPr>
        <w:t>3</w:t>
      </w:r>
      <w:r w:rsidRPr="00DE0A49">
        <w:rPr>
          <w:rFonts w:cs="Times New Roman"/>
          <w:szCs w:val="28"/>
        </w:rPr>
        <w:t xml:space="preserve">, </w:t>
      </w:r>
      <w:r w:rsidR="00EC62F7" w:rsidRPr="00DE0A49">
        <w:rPr>
          <w:rFonts w:cs="Times New Roman"/>
          <w:szCs w:val="28"/>
        </w:rPr>
        <w:t xml:space="preserve">в случае </w:t>
      </w:r>
      <w:r w:rsidR="00D271F3" w:rsidRPr="00DE0A49">
        <w:rPr>
          <w:rFonts w:cs="Times New Roman"/>
          <w:szCs w:val="28"/>
        </w:rPr>
        <w:t>дренажа</w:t>
      </w:r>
      <w:r w:rsidR="00EC62F7" w:rsidRPr="00DE0A49">
        <w:rPr>
          <w:rFonts w:cs="Times New Roman"/>
          <w:szCs w:val="28"/>
        </w:rPr>
        <w:t xml:space="preserve"> при сетке </w:t>
      </w:r>
      <w:r w:rsidR="00A76784" w:rsidRPr="00DE0A49">
        <w:rPr>
          <w:rFonts w:cs="Times New Roman"/>
          <w:szCs w:val="28"/>
        </w:rPr>
        <w:t>1280х</w:t>
      </w:r>
      <w:r w:rsidR="00EC62F7" w:rsidRPr="00DE0A49">
        <w:rPr>
          <w:rFonts w:cs="Times New Roman"/>
          <w:szCs w:val="28"/>
        </w:rPr>
        <w:t xml:space="preserve">128 </w:t>
      </w:r>
      <w:r w:rsidRPr="00DE0A49">
        <w:rPr>
          <w:rFonts w:cs="Times New Roman"/>
          <w:szCs w:val="28"/>
        </w:rPr>
        <w:t xml:space="preserve">для </w:t>
      </w:r>
      <w:r w:rsidR="00DF3D6A" w:rsidRPr="00DE0A49">
        <w:rPr>
          <w:rFonts w:cs="Times New Roman"/>
          <w:szCs w:val="28"/>
        </w:rPr>
        <w:t>краев</w:t>
      </w:r>
      <w:r w:rsidR="00FA4ED8" w:rsidRPr="00DE0A49">
        <w:rPr>
          <w:rFonts w:cs="Times New Roman"/>
          <w:szCs w:val="28"/>
        </w:rPr>
        <w:t xml:space="preserve">ого угла смачивания </w:t>
      </w:r>
      <w:r w:rsidRPr="00DE0A49">
        <w:rPr>
          <w:rFonts w:cs="Times New Roman"/>
          <w:szCs w:val="28"/>
        </w:rPr>
        <w:t xml:space="preserve">θ=90˚ наблюдается </w:t>
      </w:r>
      <w:r w:rsidR="00F12430">
        <w:rPr>
          <w:rFonts w:cs="Times New Roman"/>
          <w:szCs w:val="28"/>
        </w:rPr>
        <w:t>отличающаяся</w:t>
      </w:r>
      <w:r w:rsidR="00EC3005" w:rsidRPr="00DE0A49">
        <w:rPr>
          <w:rFonts w:cs="Times New Roman"/>
          <w:szCs w:val="28"/>
        </w:rPr>
        <w:t xml:space="preserve"> форма фронта вытеснения при сравнении с кра</w:t>
      </w:r>
      <w:r w:rsidR="00DF479A" w:rsidRPr="00DE0A49">
        <w:rPr>
          <w:rFonts w:cs="Times New Roman"/>
          <w:szCs w:val="28"/>
        </w:rPr>
        <w:t>е</w:t>
      </w:r>
      <w:r w:rsidR="00EC3005" w:rsidRPr="00DE0A49">
        <w:rPr>
          <w:rFonts w:cs="Times New Roman"/>
          <w:szCs w:val="28"/>
        </w:rPr>
        <w:t>выми углами</w:t>
      </w:r>
      <w:r w:rsidR="00FA4ED8" w:rsidRPr="00DE0A49">
        <w:rPr>
          <w:rFonts w:cs="Times New Roman"/>
          <w:szCs w:val="28"/>
        </w:rPr>
        <w:t xml:space="preserve"> смачивания </w:t>
      </w:r>
      <w:r w:rsidR="00FA4ED8" w:rsidRPr="00DE0A49">
        <w:rPr>
          <w:rFonts w:eastAsia="Times New Roman" w:cs="Times New Roman"/>
          <w:bCs/>
          <w:szCs w:val="28"/>
          <w:lang w:eastAsia="ru-RU"/>
        </w:rPr>
        <w:t>θ=20˚, θ=50˚ и θ=65˚.</w:t>
      </w:r>
      <w:r w:rsidR="00EC4167" w:rsidRPr="00DE0A49">
        <w:rPr>
          <w:rFonts w:cs="Times New Roman"/>
          <w:szCs w:val="28"/>
        </w:rPr>
        <w:t xml:space="preserve"> Это говорит о том, что</w:t>
      </w:r>
      <w:r w:rsidR="00F4330A" w:rsidRPr="00DE0A49">
        <w:rPr>
          <w:rFonts w:cs="Times New Roman"/>
          <w:szCs w:val="28"/>
        </w:rPr>
        <w:t xml:space="preserve"> </w:t>
      </w:r>
      <w:r w:rsidR="00DF3D6A" w:rsidRPr="00DE0A49">
        <w:rPr>
          <w:rFonts w:cs="Times New Roman"/>
          <w:szCs w:val="28"/>
        </w:rPr>
        <w:t>краевой угол смачивания</w:t>
      </w:r>
      <w:r w:rsidR="00EC4167" w:rsidRPr="00DE0A49">
        <w:rPr>
          <w:szCs w:val="28"/>
        </w:rPr>
        <w:t xml:space="preserve"> значительно влияет на ОФП, фронт вытеснения</w:t>
      </w:r>
      <w:r w:rsidR="00EC3005" w:rsidRPr="00DE0A49">
        <w:rPr>
          <w:szCs w:val="28"/>
        </w:rPr>
        <w:t xml:space="preserve">, а также </w:t>
      </w:r>
      <w:r w:rsidR="00EC4167" w:rsidRPr="00DE0A49">
        <w:rPr>
          <w:szCs w:val="28"/>
        </w:rPr>
        <w:t>эффективность вытес</w:t>
      </w:r>
      <w:r w:rsidR="00A01972" w:rsidRPr="00DE0A49">
        <w:rPr>
          <w:szCs w:val="28"/>
        </w:rPr>
        <w:t>н</w:t>
      </w:r>
      <w:r w:rsidR="00EC4167" w:rsidRPr="00DE0A49">
        <w:rPr>
          <w:szCs w:val="28"/>
        </w:rPr>
        <w:t>ения.</w:t>
      </w:r>
    </w:p>
    <w:p w14:paraId="43B10465" w14:textId="1A82F4DA" w:rsidR="00DC0565" w:rsidRPr="00DE0A49" w:rsidRDefault="00DC0565" w:rsidP="00C63645">
      <w:pPr>
        <w:shd w:val="clear" w:color="auto" w:fill="FFFFFF"/>
        <w:ind w:firstLine="709"/>
        <w:rPr>
          <w:rFonts w:cs="Times New Roman"/>
          <w:szCs w:val="28"/>
        </w:rPr>
      </w:pPr>
      <w:r w:rsidRPr="00DE0A49">
        <w:rPr>
          <w:rFonts w:cs="Times New Roman"/>
          <w:szCs w:val="28"/>
        </w:rPr>
        <w:t>На рис</w:t>
      </w:r>
      <w:r w:rsidR="0002197A" w:rsidRPr="00DE0A49">
        <w:rPr>
          <w:rFonts w:cs="Times New Roman"/>
          <w:szCs w:val="28"/>
        </w:rPr>
        <w:t>унке</w:t>
      </w:r>
      <w:r w:rsidR="00733AAC" w:rsidRPr="00DE0A49">
        <w:rPr>
          <w:rFonts w:cs="Times New Roman"/>
          <w:szCs w:val="28"/>
        </w:rPr>
        <w:t xml:space="preserve"> </w:t>
      </w:r>
      <w:r w:rsidR="009C1FE0" w:rsidRPr="00DE0A49">
        <w:rPr>
          <w:rFonts w:cs="Times New Roman"/>
          <w:szCs w:val="28"/>
        </w:rPr>
        <w:t>4</w:t>
      </w:r>
      <w:r w:rsidR="004B3E0C" w:rsidRPr="00DE0A49">
        <w:rPr>
          <w:rFonts w:cs="Times New Roman"/>
          <w:szCs w:val="28"/>
        </w:rPr>
        <w:t xml:space="preserve"> </w:t>
      </w:r>
      <w:r w:rsidRPr="00DE0A49">
        <w:rPr>
          <w:rFonts w:cs="Times New Roman"/>
          <w:szCs w:val="28"/>
        </w:rPr>
        <w:t>представлены результаты расчет</w:t>
      </w:r>
      <w:r w:rsidR="001E2F3F" w:rsidRPr="00DE0A49">
        <w:rPr>
          <w:rFonts w:cs="Times New Roman"/>
          <w:szCs w:val="28"/>
        </w:rPr>
        <w:t xml:space="preserve">ов </w:t>
      </w:r>
      <w:r w:rsidR="0056156C" w:rsidRPr="00DE0A49">
        <w:rPr>
          <w:rFonts w:cs="Times New Roman"/>
          <w:szCs w:val="28"/>
        </w:rPr>
        <w:t>при дренаже</w:t>
      </w:r>
      <w:r w:rsidR="006E4CA8" w:rsidRPr="00DE0A49">
        <w:rPr>
          <w:rFonts w:cs="Times New Roman"/>
          <w:szCs w:val="28"/>
        </w:rPr>
        <w:t xml:space="preserve"> </w:t>
      </w:r>
      <w:r w:rsidR="001E2F3F" w:rsidRPr="00DE0A49">
        <w:rPr>
          <w:rFonts w:cs="Times New Roman"/>
          <w:szCs w:val="28"/>
        </w:rPr>
        <w:t xml:space="preserve">для </w:t>
      </w:r>
      <w:r w:rsidR="00DF3D6A" w:rsidRPr="00DE0A49">
        <w:rPr>
          <w:rFonts w:cs="Times New Roman"/>
          <w:szCs w:val="28"/>
        </w:rPr>
        <w:t>краевого угла смачивания</w:t>
      </w:r>
      <w:r w:rsidRPr="00DE0A49">
        <w:rPr>
          <w:rFonts w:cs="Times New Roman"/>
          <w:szCs w:val="28"/>
        </w:rPr>
        <w:t xml:space="preserve"> θ=55˚ </w:t>
      </w:r>
      <w:r w:rsidR="004B3E0C" w:rsidRPr="00DE0A49">
        <w:rPr>
          <w:rFonts w:cs="Times New Roman"/>
          <w:szCs w:val="28"/>
        </w:rPr>
        <w:t>при</w:t>
      </w:r>
      <w:r w:rsidRPr="00DE0A49">
        <w:rPr>
          <w:rFonts w:cs="Times New Roman"/>
          <w:szCs w:val="28"/>
        </w:rPr>
        <w:t xml:space="preserve"> </w:t>
      </w:r>
      <w:r w:rsidR="00EC62F7" w:rsidRPr="00DE0A49">
        <w:rPr>
          <w:rFonts w:cs="Times New Roman"/>
          <w:szCs w:val="28"/>
        </w:rPr>
        <w:t xml:space="preserve">сетках </w:t>
      </w:r>
      <w:r w:rsidR="00A76784" w:rsidRPr="00DE0A49">
        <w:rPr>
          <w:rFonts w:cs="Times New Roman"/>
          <w:szCs w:val="28"/>
        </w:rPr>
        <w:t>640х</w:t>
      </w:r>
      <w:r w:rsidRPr="00DE0A49">
        <w:rPr>
          <w:rFonts w:cs="Times New Roman"/>
          <w:szCs w:val="28"/>
        </w:rPr>
        <w:t xml:space="preserve">64 и </w:t>
      </w:r>
      <w:r w:rsidR="00A76784" w:rsidRPr="00DE0A49">
        <w:rPr>
          <w:rFonts w:cs="Times New Roman"/>
          <w:szCs w:val="28"/>
        </w:rPr>
        <w:t>1280х</w:t>
      </w:r>
      <w:r w:rsidRPr="00DE0A49">
        <w:rPr>
          <w:rFonts w:cs="Times New Roman"/>
          <w:szCs w:val="28"/>
        </w:rPr>
        <w:t xml:space="preserve">128 и </w:t>
      </w:r>
      <w:r w:rsidR="00D43132" w:rsidRPr="00DE0A49">
        <w:rPr>
          <w:rFonts w:cs="Times New Roman"/>
          <w:szCs w:val="28"/>
        </w:rPr>
        <w:t xml:space="preserve">для </w:t>
      </w:r>
      <w:r w:rsidR="00DF3D6A" w:rsidRPr="00DE0A49">
        <w:rPr>
          <w:rFonts w:cs="Times New Roman"/>
          <w:szCs w:val="28"/>
        </w:rPr>
        <w:t>краевого угла смачивания</w:t>
      </w:r>
      <w:r w:rsidR="006D57B8" w:rsidRPr="00DE0A49">
        <w:rPr>
          <w:rFonts w:cs="Times New Roman"/>
          <w:szCs w:val="28"/>
        </w:rPr>
        <w:t xml:space="preserve"> </w:t>
      </w:r>
      <w:r w:rsidRPr="00DE0A49">
        <w:rPr>
          <w:rFonts w:cs="Times New Roman"/>
          <w:szCs w:val="28"/>
        </w:rPr>
        <w:t xml:space="preserve">θ=60˚ </w:t>
      </w:r>
      <w:r w:rsidR="006A1957" w:rsidRPr="00DE0A49">
        <w:rPr>
          <w:rFonts w:cs="Times New Roman"/>
          <w:szCs w:val="28"/>
        </w:rPr>
        <w:t>при</w:t>
      </w:r>
      <w:r w:rsidRPr="00DE0A49">
        <w:rPr>
          <w:rFonts w:cs="Times New Roman"/>
          <w:szCs w:val="28"/>
        </w:rPr>
        <w:t xml:space="preserve"> </w:t>
      </w:r>
      <w:r w:rsidR="00EC62F7" w:rsidRPr="00DE0A49">
        <w:rPr>
          <w:rFonts w:cs="Times New Roman"/>
          <w:szCs w:val="28"/>
        </w:rPr>
        <w:t xml:space="preserve">сетках </w:t>
      </w:r>
      <w:r w:rsidR="00A76784" w:rsidRPr="00DE0A49">
        <w:rPr>
          <w:rFonts w:cs="Times New Roman"/>
          <w:szCs w:val="28"/>
        </w:rPr>
        <w:t>1280х</w:t>
      </w:r>
      <w:r w:rsidRPr="00DE0A49">
        <w:rPr>
          <w:rFonts w:cs="Times New Roman"/>
          <w:szCs w:val="28"/>
        </w:rPr>
        <w:t xml:space="preserve">128 и </w:t>
      </w:r>
      <w:r w:rsidR="00A76784" w:rsidRPr="00DE0A49">
        <w:rPr>
          <w:rFonts w:cs="Times New Roman"/>
          <w:szCs w:val="28"/>
        </w:rPr>
        <w:t>2560х</w:t>
      </w:r>
      <w:r w:rsidRPr="00DE0A49">
        <w:rPr>
          <w:rFonts w:cs="Times New Roman"/>
          <w:szCs w:val="28"/>
        </w:rPr>
        <w:t>256</w:t>
      </w:r>
      <w:r w:rsidR="00E37380" w:rsidRPr="00DE0A49">
        <w:rPr>
          <w:rFonts w:cs="Times New Roman"/>
          <w:szCs w:val="28"/>
        </w:rPr>
        <w:t xml:space="preserve">, </w:t>
      </w:r>
      <w:r w:rsidRPr="00DE0A49">
        <w:rPr>
          <w:rFonts w:cs="Times New Roman"/>
          <w:szCs w:val="28"/>
        </w:rPr>
        <w:t>соответственно.</w:t>
      </w:r>
    </w:p>
    <w:p w14:paraId="37925BE9" w14:textId="77777777" w:rsidR="00A16BBB" w:rsidRPr="00DE0A49" w:rsidRDefault="00A16BBB" w:rsidP="00C63645">
      <w:pPr>
        <w:shd w:val="clear" w:color="auto" w:fill="FFFFFF"/>
        <w:ind w:firstLine="709"/>
        <w:rPr>
          <w:rFonts w:cs="Times New Roman"/>
          <w:szCs w:val="28"/>
        </w:rPr>
      </w:pPr>
    </w:p>
    <w:p w14:paraId="0DE84890" w14:textId="1FD99580" w:rsidR="00A16BBB" w:rsidRPr="00DE0A49" w:rsidRDefault="00A16BBB" w:rsidP="00C63645">
      <w:pPr>
        <w:shd w:val="clear" w:color="auto" w:fill="FFFFFF"/>
        <w:jc w:val="center"/>
        <w:rPr>
          <w:szCs w:val="28"/>
        </w:rPr>
      </w:pPr>
      <w:r w:rsidRPr="00DE0A49">
        <w:rPr>
          <w:noProof/>
          <w:szCs w:val="28"/>
          <w:lang w:eastAsia="ru-RU"/>
        </w:rPr>
        <w:drawing>
          <wp:inline distT="0" distB="0" distL="0" distR="0" wp14:anchorId="79491DF2" wp14:editId="2F413E0C">
            <wp:extent cx="5400000" cy="1152000"/>
            <wp:effectExtent l="0" t="0" r="0" b="0"/>
            <wp:docPr id="1177428001" name="Рисунок 1177428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00000" cy="1152000"/>
                    </a:xfrm>
                    <a:prstGeom prst="rect">
                      <a:avLst/>
                    </a:prstGeom>
                  </pic:spPr>
                </pic:pic>
              </a:graphicData>
            </a:graphic>
          </wp:inline>
        </w:drawing>
      </w:r>
    </w:p>
    <w:p w14:paraId="4D944285" w14:textId="7723BA7E" w:rsidR="00925037" w:rsidRPr="00DE0A49" w:rsidRDefault="0011364C" w:rsidP="00C63645">
      <w:pPr>
        <w:shd w:val="clear" w:color="auto" w:fill="FFFFFF"/>
        <w:ind w:firstLine="709"/>
        <w:jc w:val="center"/>
        <w:rPr>
          <w:rFonts w:cs="Times New Roman"/>
          <w:szCs w:val="28"/>
        </w:rPr>
      </w:pPr>
      <w:bookmarkStart w:id="35" w:name="_Toc153292433"/>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4</w:t>
      </w:r>
      <w:r w:rsidR="00C2395E">
        <w:rPr>
          <w:noProof/>
        </w:rPr>
        <w:fldChar w:fldCharType="end"/>
      </w:r>
      <w:r w:rsidR="00F74873" w:rsidRPr="00DE0A49">
        <w:t xml:space="preserve"> – </w:t>
      </w:r>
      <w:r w:rsidR="00D271F3" w:rsidRPr="00DE0A49">
        <w:t>Дренаж</w:t>
      </w:r>
      <w:r w:rsidR="008A453B" w:rsidRPr="00DE0A49">
        <w:rPr>
          <w:rFonts w:cs="Times New Roman"/>
          <w:szCs w:val="28"/>
        </w:rPr>
        <w:t xml:space="preserve">: </w:t>
      </w:r>
      <w:r w:rsidRPr="00DE0A49">
        <w:rPr>
          <w:rFonts w:eastAsia="Times New Roman" w:cs="Times New Roman"/>
          <w:szCs w:val="28"/>
          <w:lang w:eastAsia="ru-RU"/>
        </w:rPr>
        <w:t>θ=</w:t>
      </w:r>
      <w:r w:rsidRPr="00DE0A49">
        <w:rPr>
          <w:rFonts w:cs="Times New Roman"/>
          <w:szCs w:val="28"/>
        </w:rPr>
        <w:t>55˚</w:t>
      </w:r>
      <w:r w:rsidR="00B2650E" w:rsidRPr="00DE0A49">
        <w:rPr>
          <w:rFonts w:cs="Times New Roman"/>
          <w:szCs w:val="28"/>
        </w:rPr>
        <w:t>,</w:t>
      </w:r>
      <w:r w:rsidRPr="00DE0A49">
        <w:rPr>
          <w:rFonts w:cs="Times New Roman"/>
          <w:szCs w:val="28"/>
        </w:rPr>
        <w:t xml:space="preserve"> </w:t>
      </w:r>
      <w:r w:rsidR="00A76784" w:rsidRPr="00DE0A49">
        <w:rPr>
          <w:rFonts w:cs="Times New Roman"/>
          <w:szCs w:val="28"/>
        </w:rPr>
        <w:t>640х</w:t>
      </w:r>
      <w:r w:rsidRPr="00DE0A49">
        <w:rPr>
          <w:rFonts w:cs="Times New Roman"/>
          <w:szCs w:val="28"/>
        </w:rPr>
        <w:t>64</w:t>
      </w:r>
      <w:r w:rsidR="002D7247" w:rsidRPr="00DE0A49">
        <w:rPr>
          <w:rFonts w:cs="Times New Roman"/>
          <w:szCs w:val="28"/>
        </w:rPr>
        <w:t xml:space="preserve"> (А)</w:t>
      </w:r>
      <w:r w:rsidR="00B2650E" w:rsidRPr="00DE0A49">
        <w:rPr>
          <w:rFonts w:cs="Times New Roman"/>
          <w:szCs w:val="28"/>
        </w:rPr>
        <w:t xml:space="preserve">; </w:t>
      </w:r>
      <w:r w:rsidR="00130960" w:rsidRPr="00DE0A49">
        <w:rPr>
          <w:rFonts w:eastAsia="Times New Roman" w:cs="Times New Roman"/>
          <w:szCs w:val="28"/>
          <w:lang w:eastAsia="ru-RU"/>
        </w:rPr>
        <w:t>θ=</w:t>
      </w:r>
      <w:r w:rsidR="00130960" w:rsidRPr="00DE0A49">
        <w:rPr>
          <w:rFonts w:cs="Times New Roman"/>
          <w:szCs w:val="28"/>
        </w:rPr>
        <w:t xml:space="preserve">60˚, </w:t>
      </w:r>
      <w:r w:rsidR="00A76784" w:rsidRPr="00DE0A49">
        <w:rPr>
          <w:rFonts w:cs="Times New Roman"/>
          <w:szCs w:val="28"/>
        </w:rPr>
        <w:t>1280х</w:t>
      </w:r>
      <w:r w:rsidRPr="00DE0A49">
        <w:rPr>
          <w:rFonts w:cs="Times New Roman"/>
          <w:szCs w:val="28"/>
        </w:rPr>
        <w:t>128</w:t>
      </w:r>
      <w:r w:rsidR="002D7247" w:rsidRPr="00DE0A49">
        <w:rPr>
          <w:rFonts w:cs="Times New Roman"/>
          <w:szCs w:val="28"/>
        </w:rPr>
        <w:t xml:space="preserve"> </w:t>
      </w:r>
    </w:p>
    <w:p w14:paraId="5AA74D6E" w14:textId="4BC8BE1C" w:rsidR="0011364C" w:rsidRPr="00DE0A49" w:rsidRDefault="002D7247" w:rsidP="00C63645">
      <w:pPr>
        <w:shd w:val="clear" w:color="auto" w:fill="FFFFFF"/>
        <w:ind w:firstLine="709"/>
        <w:jc w:val="center"/>
        <w:rPr>
          <w:rFonts w:cs="Times New Roman"/>
          <w:szCs w:val="28"/>
        </w:rPr>
      </w:pPr>
      <w:r w:rsidRPr="00DE0A49">
        <w:rPr>
          <w:rFonts w:cs="Times New Roman"/>
          <w:szCs w:val="28"/>
        </w:rPr>
        <w:t>(Б)</w:t>
      </w:r>
      <w:r w:rsidR="00CB164C" w:rsidRPr="00DE0A49">
        <w:rPr>
          <w:rFonts w:cs="Times New Roman"/>
          <w:szCs w:val="28"/>
        </w:rPr>
        <w:t xml:space="preserve">; </w:t>
      </w:r>
      <w:r w:rsidR="0011364C" w:rsidRPr="00DE0A49">
        <w:rPr>
          <w:rFonts w:eastAsia="Times New Roman" w:cs="Times New Roman"/>
          <w:szCs w:val="28"/>
          <w:lang w:eastAsia="ru-RU"/>
        </w:rPr>
        <w:t>θ=</w:t>
      </w:r>
      <w:r w:rsidR="009F05B0" w:rsidRPr="00DE0A49">
        <w:rPr>
          <w:rFonts w:eastAsia="Times New Roman" w:cs="Times New Roman"/>
          <w:szCs w:val="28"/>
          <w:lang w:eastAsia="ru-RU"/>
        </w:rPr>
        <w:t>55</w:t>
      </w:r>
      <w:r w:rsidR="0011364C" w:rsidRPr="00DE0A49">
        <w:rPr>
          <w:rFonts w:cs="Times New Roman"/>
          <w:szCs w:val="28"/>
        </w:rPr>
        <w:t>˚</w:t>
      </w:r>
      <w:r w:rsidR="00323FAF" w:rsidRPr="00DE0A49">
        <w:rPr>
          <w:rFonts w:cs="Times New Roman"/>
          <w:szCs w:val="28"/>
        </w:rPr>
        <w:t xml:space="preserve">, </w:t>
      </w:r>
      <w:r w:rsidR="00A76784" w:rsidRPr="00DE0A49">
        <w:rPr>
          <w:rFonts w:cs="Times New Roman"/>
          <w:szCs w:val="28"/>
        </w:rPr>
        <w:t>1280х</w:t>
      </w:r>
      <w:r w:rsidR="0011364C" w:rsidRPr="00DE0A49">
        <w:rPr>
          <w:rFonts w:cs="Times New Roman"/>
          <w:szCs w:val="28"/>
        </w:rPr>
        <w:t>128</w:t>
      </w:r>
      <w:r w:rsidRPr="00DE0A49">
        <w:rPr>
          <w:rFonts w:cs="Times New Roman"/>
          <w:szCs w:val="28"/>
        </w:rPr>
        <w:t xml:space="preserve"> (В)</w:t>
      </w:r>
      <w:r w:rsidR="00323FAF" w:rsidRPr="00DE0A49">
        <w:rPr>
          <w:rFonts w:cs="Times New Roman"/>
          <w:szCs w:val="28"/>
        </w:rPr>
        <w:t xml:space="preserve">; </w:t>
      </w:r>
      <w:r w:rsidR="0034023B" w:rsidRPr="00DE0A49">
        <w:rPr>
          <w:rFonts w:eastAsia="Times New Roman" w:cs="Times New Roman"/>
          <w:szCs w:val="28"/>
          <w:lang w:eastAsia="ru-RU"/>
        </w:rPr>
        <w:t>θ=</w:t>
      </w:r>
      <w:r w:rsidR="0034023B" w:rsidRPr="00DE0A49">
        <w:rPr>
          <w:rFonts w:cs="Times New Roman"/>
          <w:szCs w:val="28"/>
        </w:rPr>
        <w:t xml:space="preserve">60˚, </w:t>
      </w:r>
      <w:r w:rsidR="00A76784" w:rsidRPr="00DE0A49">
        <w:rPr>
          <w:rFonts w:cs="Times New Roman"/>
          <w:szCs w:val="28"/>
        </w:rPr>
        <w:t>2560х</w:t>
      </w:r>
      <w:r w:rsidR="0011364C" w:rsidRPr="00DE0A49">
        <w:rPr>
          <w:rFonts w:cs="Times New Roman"/>
          <w:szCs w:val="28"/>
        </w:rPr>
        <w:t>256</w:t>
      </w:r>
      <w:r w:rsidRPr="00DE0A49">
        <w:rPr>
          <w:rFonts w:cs="Times New Roman"/>
          <w:szCs w:val="28"/>
        </w:rPr>
        <w:t xml:space="preserve"> (Г)</w:t>
      </w:r>
      <w:bookmarkEnd w:id="35"/>
    </w:p>
    <w:p w14:paraId="38ED30F5" w14:textId="77777777" w:rsidR="0011364C" w:rsidRPr="00DE0A49" w:rsidRDefault="0011364C" w:rsidP="00C63645">
      <w:pPr>
        <w:pStyle w:val="aff5"/>
        <w:ind w:firstLine="709"/>
      </w:pPr>
    </w:p>
    <w:p w14:paraId="4C5A4AA7" w14:textId="6C01FD68" w:rsidR="006E0303" w:rsidRPr="00DE0A49" w:rsidRDefault="001C1D83" w:rsidP="00C63645">
      <w:pPr>
        <w:ind w:firstLine="709"/>
        <w:rPr>
          <w:rFonts w:cs="Times New Roman"/>
          <w:szCs w:val="28"/>
        </w:rPr>
      </w:pPr>
      <w:r w:rsidRPr="00DE0A49">
        <w:rPr>
          <w:rFonts w:cs="Times New Roman"/>
          <w:szCs w:val="28"/>
        </w:rPr>
        <w:t>Как показано на рис</w:t>
      </w:r>
      <w:r w:rsidR="0002197A" w:rsidRPr="00DE0A49">
        <w:rPr>
          <w:rFonts w:cs="Times New Roman"/>
          <w:szCs w:val="28"/>
        </w:rPr>
        <w:t>унке</w:t>
      </w:r>
      <w:r w:rsidR="00733AAC" w:rsidRPr="00DE0A49">
        <w:rPr>
          <w:rFonts w:cs="Times New Roman"/>
          <w:szCs w:val="28"/>
        </w:rPr>
        <w:t xml:space="preserve"> </w:t>
      </w:r>
      <w:r w:rsidR="009C1FE0" w:rsidRPr="00DE0A49">
        <w:rPr>
          <w:rFonts w:cs="Times New Roman"/>
          <w:szCs w:val="28"/>
        </w:rPr>
        <w:t>4</w:t>
      </w:r>
      <w:r w:rsidRPr="00DE0A49">
        <w:rPr>
          <w:rFonts w:cs="Times New Roman"/>
          <w:szCs w:val="28"/>
        </w:rPr>
        <w:t xml:space="preserve">, </w:t>
      </w:r>
      <w:r w:rsidR="00AD5147" w:rsidRPr="00DE0A49">
        <w:rPr>
          <w:rFonts w:cs="Times New Roman"/>
          <w:szCs w:val="28"/>
        </w:rPr>
        <w:t>при сетках</w:t>
      </w:r>
      <w:r w:rsidR="00A207BD" w:rsidRPr="00DE0A49">
        <w:rPr>
          <w:rFonts w:cs="Times New Roman"/>
          <w:szCs w:val="28"/>
        </w:rPr>
        <w:t xml:space="preserve"> от 640х60 до 2560х256</w:t>
      </w:r>
      <w:r w:rsidR="00AD5147" w:rsidRPr="00DE0A49">
        <w:rPr>
          <w:rFonts w:cs="Times New Roman"/>
          <w:szCs w:val="28"/>
        </w:rPr>
        <w:t xml:space="preserve"> получается </w:t>
      </w:r>
      <w:r w:rsidR="00F12430">
        <w:rPr>
          <w:rFonts w:cs="Times New Roman"/>
          <w:szCs w:val="28"/>
        </w:rPr>
        <w:t>отличающаяся</w:t>
      </w:r>
      <w:r w:rsidR="00AD5147" w:rsidRPr="00DE0A49">
        <w:rPr>
          <w:rFonts w:cs="Times New Roman"/>
          <w:szCs w:val="28"/>
        </w:rPr>
        <w:t xml:space="preserve"> форма фронта вытеснения</w:t>
      </w:r>
      <w:r w:rsidR="00A207BD" w:rsidRPr="00DE0A49">
        <w:rPr>
          <w:rFonts w:cs="Times New Roman"/>
          <w:szCs w:val="28"/>
        </w:rPr>
        <w:t xml:space="preserve"> при одинаковых значениях </w:t>
      </w:r>
      <w:r w:rsidR="00DF3D6A" w:rsidRPr="00DE0A49">
        <w:rPr>
          <w:rFonts w:cs="Times New Roman"/>
          <w:szCs w:val="28"/>
        </w:rPr>
        <w:t>краевого угла смачивания</w:t>
      </w:r>
      <w:r w:rsidR="00A207BD" w:rsidRPr="00DE0A49">
        <w:rPr>
          <w:rFonts w:cs="Times New Roman"/>
          <w:szCs w:val="28"/>
        </w:rPr>
        <w:t>.</w:t>
      </w:r>
      <w:r w:rsidR="006E0303" w:rsidRPr="00DE0A49">
        <w:rPr>
          <w:rFonts w:cs="Times New Roman"/>
          <w:szCs w:val="28"/>
        </w:rPr>
        <w:t xml:space="preserve"> </w:t>
      </w:r>
    </w:p>
    <w:p w14:paraId="2B0D1D1A" w14:textId="6CE5078A" w:rsidR="001C1D83" w:rsidRPr="00DE0A49" w:rsidRDefault="001C1D83" w:rsidP="00C63645">
      <w:pPr>
        <w:ind w:firstLine="709"/>
        <w:rPr>
          <w:rFonts w:cs="Times New Roman"/>
          <w:szCs w:val="28"/>
        </w:rPr>
      </w:pPr>
      <w:r w:rsidRPr="00DE0A49">
        <w:rPr>
          <w:rFonts w:cs="Times New Roman"/>
          <w:szCs w:val="28"/>
        </w:rPr>
        <w:t>На рис</w:t>
      </w:r>
      <w:r w:rsidR="0002197A" w:rsidRPr="00DE0A49">
        <w:rPr>
          <w:rFonts w:cs="Times New Roman"/>
          <w:szCs w:val="28"/>
        </w:rPr>
        <w:t>унке</w:t>
      </w:r>
      <w:r w:rsidR="00733AAC" w:rsidRPr="00DE0A49">
        <w:rPr>
          <w:rFonts w:cs="Times New Roman"/>
          <w:szCs w:val="28"/>
        </w:rPr>
        <w:t xml:space="preserve"> </w:t>
      </w:r>
      <w:r w:rsidR="009C1FE0" w:rsidRPr="00DE0A49">
        <w:rPr>
          <w:rFonts w:cs="Times New Roman"/>
          <w:szCs w:val="28"/>
        </w:rPr>
        <w:t>5</w:t>
      </w:r>
      <w:r w:rsidRPr="00DE0A49">
        <w:rPr>
          <w:rFonts w:cs="Times New Roman"/>
          <w:szCs w:val="28"/>
        </w:rPr>
        <w:t xml:space="preserve"> представлены результаты расчета </w:t>
      </w:r>
      <w:r w:rsidR="0056156C" w:rsidRPr="00DE0A49">
        <w:rPr>
          <w:rFonts w:cs="Times New Roman"/>
          <w:szCs w:val="28"/>
        </w:rPr>
        <w:t>при дренаже</w:t>
      </w:r>
      <w:r w:rsidR="000900AC" w:rsidRPr="00DE0A49">
        <w:rPr>
          <w:rFonts w:cs="Times New Roman"/>
          <w:szCs w:val="28"/>
        </w:rPr>
        <w:t xml:space="preserve"> и </w:t>
      </w:r>
      <w:r w:rsidR="0056156C" w:rsidRPr="00DE0A49">
        <w:rPr>
          <w:rFonts w:cs="Times New Roman"/>
          <w:szCs w:val="28"/>
        </w:rPr>
        <w:t>пропитке</w:t>
      </w:r>
      <w:r w:rsidR="00D271F3" w:rsidRPr="00DE0A49">
        <w:rPr>
          <w:rFonts w:cs="Times New Roman"/>
          <w:szCs w:val="28"/>
        </w:rPr>
        <w:t xml:space="preserve"> </w:t>
      </w:r>
      <w:r w:rsidRPr="00DE0A49">
        <w:rPr>
          <w:rFonts w:cs="Times New Roman"/>
          <w:szCs w:val="28"/>
        </w:rPr>
        <w:t xml:space="preserve">для </w:t>
      </w:r>
      <w:r w:rsidR="00DF3D6A" w:rsidRPr="00DE0A49">
        <w:rPr>
          <w:rFonts w:cs="Times New Roman"/>
          <w:szCs w:val="28"/>
        </w:rPr>
        <w:t>краевого угла смачивания</w:t>
      </w:r>
      <w:r w:rsidRPr="00DE0A49">
        <w:rPr>
          <w:rFonts w:cs="Times New Roman"/>
          <w:szCs w:val="28"/>
        </w:rPr>
        <w:t xml:space="preserve"> θ=40˚ при </w:t>
      </w:r>
      <w:r w:rsidR="000900AC" w:rsidRPr="00DE0A49">
        <w:rPr>
          <w:rFonts w:cs="Times New Roman"/>
          <w:szCs w:val="28"/>
        </w:rPr>
        <w:t xml:space="preserve">сетке </w:t>
      </w:r>
      <w:r w:rsidR="00A76784" w:rsidRPr="00DE0A49">
        <w:rPr>
          <w:rFonts w:cs="Times New Roman"/>
          <w:szCs w:val="28"/>
        </w:rPr>
        <w:t>1280х</w:t>
      </w:r>
      <w:r w:rsidRPr="00DE0A49">
        <w:rPr>
          <w:rFonts w:cs="Times New Roman"/>
          <w:szCs w:val="28"/>
        </w:rPr>
        <w:t xml:space="preserve">128 и для </w:t>
      </w:r>
      <w:r w:rsidR="00DF3D6A" w:rsidRPr="00DE0A49">
        <w:rPr>
          <w:rFonts w:cs="Times New Roman"/>
          <w:szCs w:val="28"/>
        </w:rPr>
        <w:t>краевого угла смачивания</w:t>
      </w:r>
      <w:r w:rsidR="00AB2A6F" w:rsidRPr="00DE0A49">
        <w:rPr>
          <w:rFonts w:cs="Times New Roman"/>
          <w:szCs w:val="28"/>
        </w:rPr>
        <w:t xml:space="preserve"> </w:t>
      </w:r>
      <w:r w:rsidRPr="00DE0A49">
        <w:rPr>
          <w:rFonts w:cs="Times New Roman"/>
          <w:szCs w:val="28"/>
        </w:rPr>
        <w:t xml:space="preserve">θ=80˚ </w:t>
      </w:r>
      <w:r w:rsidR="00AB2A6F" w:rsidRPr="00DE0A49">
        <w:rPr>
          <w:rFonts w:cs="Times New Roman"/>
          <w:szCs w:val="28"/>
        </w:rPr>
        <w:t>при</w:t>
      </w:r>
      <w:r w:rsidRPr="00DE0A49">
        <w:rPr>
          <w:rFonts w:cs="Times New Roman"/>
          <w:szCs w:val="28"/>
        </w:rPr>
        <w:t xml:space="preserve"> </w:t>
      </w:r>
      <w:r w:rsidR="000900AC" w:rsidRPr="00DE0A49">
        <w:rPr>
          <w:rFonts w:cs="Times New Roman"/>
          <w:szCs w:val="28"/>
        </w:rPr>
        <w:t xml:space="preserve">сетке </w:t>
      </w:r>
      <w:r w:rsidR="00A76784" w:rsidRPr="00DE0A49">
        <w:rPr>
          <w:rFonts w:cs="Times New Roman"/>
          <w:szCs w:val="28"/>
        </w:rPr>
        <w:t>1280х</w:t>
      </w:r>
      <w:r w:rsidRPr="00DE0A49">
        <w:rPr>
          <w:rFonts w:cs="Times New Roman"/>
          <w:szCs w:val="28"/>
        </w:rPr>
        <w:t>128.</w:t>
      </w:r>
    </w:p>
    <w:p w14:paraId="7BFBE82D" w14:textId="77777777" w:rsidR="006E0303" w:rsidRPr="00DE0A49" w:rsidRDefault="006E0303" w:rsidP="00C63645">
      <w:pPr>
        <w:ind w:firstLine="709"/>
        <w:rPr>
          <w:rFonts w:cs="Times New Roman"/>
          <w:szCs w:val="28"/>
        </w:rPr>
      </w:pPr>
    </w:p>
    <w:p w14:paraId="12908EAE" w14:textId="3E88D921" w:rsidR="00600A9E" w:rsidRPr="00DE0A49" w:rsidRDefault="00600A9E" w:rsidP="00C63645">
      <w:pPr>
        <w:jc w:val="center"/>
        <w:rPr>
          <w:rFonts w:cs="Times New Roman"/>
          <w:szCs w:val="28"/>
        </w:rPr>
      </w:pPr>
      <w:r w:rsidRPr="00DE0A49">
        <w:rPr>
          <w:rFonts w:cs="Times New Roman"/>
          <w:noProof/>
          <w:szCs w:val="28"/>
          <w:lang w:eastAsia="ru-RU"/>
        </w:rPr>
        <w:drawing>
          <wp:inline distT="0" distB="0" distL="0" distR="0" wp14:anchorId="22FE9D75" wp14:editId="3A57C37B">
            <wp:extent cx="5400000" cy="1152000"/>
            <wp:effectExtent l="0" t="0" r="0" b="0"/>
            <wp:docPr id="1177428003" name="Рисунок 11774280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00000" cy="1152000"/>
                    </a:xfrm>
                    <a:prstGeom prst="rect">
                      <a:avLst/>
                    </a:prstGeom>
                  </pic:spPr>
                </pic:pic>
              </a:graphicData>
            </a:graphic>
          </wp:inline>
        </w:drawing>
      </w:r>
    </w:p>
    <w:p w14:paraId="36EAC88C" w14:textId="77777777" w:rsidR="00EB5E9E" w:rsidRPr="00DE0A49" w:rsidRDefault="00EB5E9E" w:rsidP="00C63645">
      <w:pPr>
        <w:pStyle w:val="aff5"/>
        <w:ind w:firstLine="709"/>
      </w:pPr>
      <w:bookmarkStart w:id="36" w:name="_Toc153292434"/>
    </w:p>
    <w:p w14:paraId="5A3252CD" w14:textId="2ACF4B2E" w:rsidR="00591C71" w:rsidRPr="00DE0A49" w:rsidRDefault="007449B3" w:rsidP="00C63645">
      <w:pPr>
        <w:pStyle w:val="aff5"/>
        <w:ind w:firstLine="709"/>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5</w:t>
      </w:r>
      <w:r w:rsidR="00C2395E">
        <w:rPr>
          <w:noProof/>
        </w:rPr>
        <w:fldChar w:fldCharType="end"/>
      </w:r>
      <w:r w:rsidR="0064173F" w:rsidRPr="00DE0A49">
        <w:t xml:space="preserve"> – </w:t>
      </w:r>
      <w:r w:rsidR="00D271F3" w:rsidRPr="00DE0A49">
        <w:t>Дренаж</w:t>
      </w:r>
      <w:r w:rsidR="003F4EED" w:rsidRPr="00DE0A49">
        <w:t xml:space="preserve">, </w:t>
      </w:r>
      <w:r w:rsidR="00A76784" w:rsidRPr="00DE0A49">
        <w:t>1280х</w:t>
      </w:r>
      <w:r w:rsidR="003F4EED" w:rsidRPr="00DE0A49">
        <w:t>128</w:t>
      </w:r>
      <w:r w:rsidR="00D3181B" w:rsidRPr="00DE0A49">
        <w:t xml:space="preserve">: </w:t>
      </w:r>
      <w:r w:rsidRPr="00DE0A49">
        <w:t>θ=40˚</w:t>
      </w:r>
      <w:r w:rsidR="00062236" w:rsidRPr="00DE0A49">
        <w:t xml:space="preserve"> (А)</w:t>
      </w:r>
      <w:r w:rsidR="005869C0" w:rsidRPr="00DE0A49">
        <w:t>,</w:t>
      </w:r>
      <w:r w:rsidRPr="00DE0A49">
        <w:t xml:space="preserve"> θ=80˚</w:t>
      </w:r>
      <w:r w:rsidR="00062236" w:rsidRPr="00DE0A49">
        <w:t xml:space="preserve"> (Б)</w:t>
      </w:r>
      <w:r w:rsidR="004D6E01" w:rsidRPr="00DE0A49">
        <w:t>;</w:t>
      </w:r>
      <w:bookmarkEnd w:id="36"/>
      <w:r w:rsidR="004D6E01" w:rsidRPr="00DE0A49">
        <w:t xml:space="preserve"> </w:t>
      </w:r>
    </w:p>
    <w:p w14:paraId="75AC5A68" w14:textId="5148FC63" w:rsidR="007449B3" w:rsidRPr="00DE0A49" w:rsidRDefault="00D271F3" w:rsidP="00C63645">
      <w:pPr>
        <w:pStyle w:val="aff5"/>
        <w:ind w:firstLine="709"/>
      </w:pPr>
      <w:r w:rsidRPr="00DE0A49">
        <w:t>пропитка</w:t>
      </w:r>
      <w:r w:rsidR="00597228" w:rsidRPr="00DE0A49">
        <w:t xml:space="preserve">, </w:t>
      </w:r>
      <w:r w:rsidR="00A76784" w:rsidRPr="00DE0A49">
        <w:t>1280х</w:t>
      </w:r>
      <w:r w:rsidR="007449B3" w:rsidRPr="00DE0A49">
        <w:t>128</w:t>
      </w:r>
      <w:r w:rsidR="00597228" w:rsidRPr="00DE0A49">
        <w:t xml:space="preserve">: </w:t>
      </w:r>
      <w:r w:rsidR="00591C71" w:rsidRPr="00DE0A49">
        <w:t>θ=40˚</w:t>
      </w:r>
      <w:r w:rsidR="00062236" w:rsidRPr="00DE0A49">
        <w:t xml:space="preserve"> (В)</w:t>
      </w:r>
      <w:r w:rsidR="00591C71" w:rsidRPr="00DE0A49">
        <w:t>, θ=80˚</w:t>
      </w:r>
      <w:r w:rsidR="00062236" w:rsidRPr="00DE0A49">
        <w:t xml:space="preserve"> (Г)</w:t>
      </w:r>
    </w:p>
    <w:p w14:paraId="7F4B1811" w14:textId="75C0462D" w:rsidR="003F0C7C" w:rsidRPr="00DE0A49" w:rsidRDefault="00AB69A9" w:rsidP="00C63645">
      <w:pPr>
        <w:ind w:firstLine="709"/>
        <w:rPr>
          <w:color w:val="000000"/>
          <w:szCs w:val="28"/>
        </w:rPr>
      </w:pPr>
      <w:r w:rsidRPr="00DE0A49">
        <w:rPr>
          <w:color w:val="000000"/>
          <w:szCs w:val="28"/>
        </w:rPr>
        <w:lastRenderedPageBreak/>
        <w:t>Проведенное исследование позволяет найти чувствительность размера сетки для получения корректных результатов</w:t>
      </w:r>
      <w:r w:rsidR="004D064E" w:rsidRPr="00DE0A49">
        <w:rPr>
          <w:color w:val="000000"/>
          <w:szCs w:val="28"/>
        </w:rPr>
        <w:t xml:space="preserve">: </w:t>
      </w:r>
    </w:p>
    <w:p w14:paraId="069C2CFE" w14:textId="7F1D91DD" w:rsidR="003F0C7C" w:rsidRPr="00DE0A49" w:rsidRDefault="00B74E4C" w:rsidP="00AB7E1C">
      <w:pPr>
        <w:pStyle w:val="ac"/>
        <w:numPr>
          <w:ilvl w:val="0"/>
          <w:numId w:val="45"/>
        </w:numPr>
        <w:tabs>
          <w:tab w:val="left" w:pos="851"/>
        </w:tabs>
        <w:ind w:left="0" w:firstLine="709"/>
        <w:rPr>
          <w:color w:val="000000"/>
          <w:szCs w:val="28"/>
        </w:rPr>
      </w:pPr>
      <w:r w:rsidRPr="00DE0A49">
        <w:rPr>
          <w:color w:val="000000"/>
          <w:szCs w:val="28"/>
        </w:rPr>
        <w:t>П</w:t>
      </w:r>
      <w:r w:rsidR="004D064E" w:rsidRPr="00DE0A49">
        <w:rPr>
          <w:color w:val="000000"/>
          <w:szCs w:val="28"/>
        </w:rPr>
        <w:t xml:space="preserve">олучены точные расчеты для </w:t>
      </w:r>
      <w:r w:rsidR="00DF3D6A" w:rsidRPr="00DE0A49">
        <w:rPr>
          <w:color w:val="000000"/>
          <w:szCs w:val="28"/>
        </w:rPr>
        <w:t>краевых углов смачивания</w:t>
      </w:r>
      <w:r w:rsidR="004D064E" w:rsidRPr="00DE0A49">
        <w:rPr>
          <w:color w:val="000000"/>
          <w:szCs w:val="28"/>
        </w:rPr>
        <w:t xml:space="preserve"> от θ=5˚ до θ=50˚ и от θ=75˚ до θ=90˚</w:t>
      </w:r>
      <w:r w:rsidR="000502FB" w:rsidRPr="00DE0A49">
        <w:rPr>
          <w:color w:val="000000"/>
          <w:szCs w:val="28"/>
        </w:rPr>
        <w:t xml:space="preserve"> </w:t>
      </w:r>
      <w:r w:rsidR="000502FB" w:rsidRPr="00DE0A49">
        <w:t>независимо от размера сетки</w:t>
      </w:r>
      <w:r w:rsidR="004D064E" w:rsidRPr="00DE0A49">
        <w:rPr>
          <w:color w:val="000000"/>
          <w:szCs w:val="28"/>
        </w:rPr>
        <w:t xml:space="preserve">; </w:t>
      </w:r>
    </w:p>
    <w:p w14:paraId="62ED2190" w14:textId="234ADB29" w:rsidR="003F41D6" w:rsidRPr="00DE0A49" w:rsidRDefault="00B74E4C" w:rsidP="00AB7E1C">
      <w:pPr>
        <w:pStyle w:val="ac"/>
        <w:numPr>
          <w:ilvl w:val="0"/>
          <w:numId w:val="45"/>
        </w:numPr>
        <w:tabs>
          <w:tab w:val="left" w:pos="851"/>
        </w:tabs>
        <w:ind w:left="0" w:firstLine="709"/>
      </w:pPr>
      <w:r w:rsidRPr="00DE0A49">
        <w:rPr>
          <w:color w:val="000000"/>
          <w:szCs w:val="28"/>
        </w:rPr>
        <w:t>В</w:t>
      </w:r>
      <w:r w:rsidR="004D064E" w:rsidRPr="00DE0A49">
        <w:rPr>
          <w:color w:val="000000"/>
          <w:szCs w:val="28"/>
        </w:rPr>
        <w:t xml:space="preserve">ыявлено, что для </w:t>
      </w:r>
      <w:r w:rsidR="00DF3D6A" w:rsidRPr="00DE0A49">
        <w:rPr>
          <w:color w:val="000000"/>
          <w:szCs w:val="28"/>
        </w:rPr>
        <w:t>краевых углов смачивания</w:t>
      </w:r>
      <w:r w:rsidR="004D064E" w:rsidRPr="00DE0A49">
        <w:rPr>
          <w:color w:val="000000"/>
          <w:szCs w:val="28"/>
        </w:rPr>
        <w:t xml:space="preserve"> от θ=55˚ до θ=70˚ </w:t>
      </w:r>
      <w:r w:rsidR="00DF3D6A" w:rsidRPr="00DE0A49">
        <w:rPr>
          <w:color w:val="000000"/>
          <w:szCs w:val="28"/>
        </w:rPr>
        <w:t>требуется использовать более мелкую сетку из-за невозможности точного расчета поведения границы раздела двух несмешивающихся жидкостей</w:t>
      </w:r>
      <w:r w:rsidR="008D295D" w:rsidRPr="00DE0A49">
        <w:rPr>
          <w:color w:val="000000"/>
          <w:szCs w:val="28"/>
        </w:rPr>
        <w:t>;</w:t>
      </w:r>
    </w:p>
    <w:p w14:paraId="072FDBC1" w14:textId="35A4ABA8" w:rsidR="003F41D6" w:rsidRPr="00DE0A49" w:rsidRDefault="00A55864" w:rsidP="00AB7E1C">
      <w:pPr>
        <w:pStyle w:val="ac"/>
        <w:numPr>
          <w:ilvl w:val="0"/>
          <w:numId w:val="45"/>
        </w:numPr>
        <w:tabs>
          <w:tab w:val="left" w:pos="851"/>
        </w:tabs>
        <w:ind w:left="0" w:firstLine="709"/>
      </w:pPr>
      <w:r w:rsidRPr="00DE0A49">
        <w:rPr>
          <w:szCs w:val="28"/>
        </w:rPr>
        <w:t>Т</w:t>
      </w:r>
      <w:r w:rsidR="00DF3D6A" w:rsidRPr="00DE0A49">
        <w:rPr>
          <w:szCs w:val="28"/>
        </w:rPr>
        <w:t>очность расчетов повышается при использовании более мелкой сетки,</w:t>
      </w:r>
      <w:r w:rsidR="00F21A86" w:rsidRPr="00DE0A49">
        <w:rPr>
          <w:szCs w:val="28"/>
        </w:rPr>
        <w:t xml:space="preserve"> т.к.</w:t>
      </w:r>
      <w:r w:rsidR="003F41D6" w:rsidRPr="00DE0A49">
        <w:rPr>
          <w:szCs w:val="28"/>
        </w:rPr>
        <w:t xml:space="preserve"> </w:t>
      </w:r>
      <w:r w:rsidR="00DF3D6A" w:rsidRPr="00DE0A49">
        <w:rPr>
          <w:szCs w:val="28"/>
        </w:rPr>
        <w:t>краевой угол смачивания</w:t>
      </w:r>
      <w:r w:rsidR="003F41D6" w:rsidRPr="00DE0A49">
        <w:rPr>
          <w:szCs w:val="28"/>
        </w:rPr>
        <w:t xml:space="preserve"> зависит от</w:t>
      </w:r>
      <w:r w:rsidR="00AB7E1C">
        <w:rPr>
          <w:szCs w:val="28"/>
        </w:rPr>
        <w:t xml:space="preserve"> численной</w:t>
      </w:r>
      <w:r w:rsidR="003F41D6" w:rsidRPr="00DE0A49">
        <w:rPr>
          <w:szCs w:val="28"/>
        </w:rPr>
        <w:t xml:space="preserve"> длины скольжения λ и в то же время точность численной длины скольжения зависит от шага сетки ∆х.</w:t>
      </w:r>
    </w:p>
    <w:p w14:paraId="5671DA5D" w14:textId="6250F9F1" w:rsidR="00BF5054" w:rsidRPr="00DE0A49" w:rsidRDefault="00CF27DF" w:rsidP="00CF27DF">
      <w:pPr>
        <w:pStyle w:val="af9"/>
        <w:ind w:left="709"/>
        <w:jc w:val="both"/>
        <w:rPr>
          <w:b/>
          <w:szCs w:val="28"/>
        </w:rPr>
      </w:pPr>
      <w:bookmarkStart w:id="37" w:name="_Toc156930851"/>
      <w:bookmarkEnd w:id="32"/>
      <w:r w:rsidRPr="00DE0A49">
        <w:rPr>
          <w:b/>
          <w:szCs w:val="28"/>
        </w:rPr>
        <w:t xml:space="preserve">1.2.2 </w:t>
      </w:r>
      <w:r w:rsidR="0072703A" w:rsidRPr="00DE0A49">
        <w:rPr>
          <w:b/>
          <w:szCs w:val="28"/>
        </w:rPr>
        <w:t>Р</w:t>
      </w:r>
      <w:r w:rsidR="00C93952" w:rsidRPr="00DE0A49">
        <w:rPr>
          <w:b/>
          <w:szCs w:val="28"/>
        </w:rPr>
        <w:t xml:space="preserve">асчет </w:t>
      </w:r>
      <w:r w:rsidR="00171F41" w:rsidRPr="00DE0A49">
        <w:rPr>
          <w:b/>
          <w:szCs w:val="28"/>
        </w:rPr>
        <w:t xml:space="preserve">абсолютной </w:t>
      </w:r>
      <w:r w:rsidR="008406CA" w:rsidRPr="00DE0A49">
        <w:rPr>
          <w:b/>
          <w:szCs w:val="28"/>
        </w:rPr>
        <w:t>проницаемост</w:t>
      </w:r>
      <w:r w:rsidR="00C93952" w:rsidRPr="00DE0A49">
        <w:rPr>
          <w:b/>
          <w:szCs w:val="28"/>
        </w:rPr>
        <w:t>и пористой среды</w:t>
      </w:r>
      <w:bookmarkEnd w:id="37"/>
    </w:p>
    <w:p w14:paraId="77E940C6" w14:textId="3A36B558" w:rsidR="007B14DE" w:rsidRPr="00DE0A49" w:rsidRDefault="00B46D20" w:rsidP="00C63645">
      <w:pPr>
        <w:ind w:firstLine="709"/>
        <w:rPr>
          <w:szCs w:val="28"/>
        </w:rPr>
      </w:pPr>
      <w:bookmarkStart w:id="38" w:name="_Hlk149668457"/>
      <w:r w:rsidRPr="00DE0A49">
        <w:rPr>
          <w:szCs w:val="28"/>
        </w:rPr>
        <w:t>В данном подразделе рассматривается однофазное течение в порист</w:t>
      </w:r>
      <w:r w:rsidR="00351EA8" w:rsidRPr="00DE0A49">
        <w:rPr>
          <w:szCs w:val="28"/>
        </w:rPr>
        <w:t>ой</w:t>
      </w:r>
      <w:r w:rsidRPr="00DE0A49">
        <w:rPr>
          <w:szCs w:val="28"/>
        </w:rPr>
        <w:t xml:space="preserve"> сре</w:t>
      </w:r>
      <w:r w:rsidR="00351EA8" w:rsidRPr="00DE0A49">
        <w:rPr>
          <w:szCs w:val="28"/>
        </w:rPr>
        <w:t>де</w:t>
      </w:r>
      <w:r w:rsidRPr="00DE0A49">
        <w:rPr>
          <w:szCs w:val="28"/>
        </w:rPr>
        <w:t xml:space="preserve"> в виде параллельных периодических цилиндров равного радиуса (</w:t>
      </w:r>
      <w:r w:rsidR="0002197A" w:rsidRPr="00DE0A49">
        <w:t>рисунок</w:t>
      </w:r>
      <w:r w:rsidR="00733AAC" w:rsidRPr="00DE0A49">
        <w:rPr>
          <w:szCs w:val="28"/>
        </w:rPr>
        <w:t xml:space="preserve"> </w:t>
      </w:r>
      <w:r w:rsidR="009C1FE0" w:rsidRPr="00DE0A49">
        <w:rPr>
          <w:szCs w:val="28"/>
        </w:rPr>
        <w:t>6</w:t>
      </w:r>
      <w:r w:rsidR="00140CFF" w:rsidRPr="00DE0A49">
        <w:rPr>
          <w:szCs w:val="28"/>
        </w:rPr>
        <w:t>А</w:t>
      </w:r>
      <w:r w:rsidRPr="00DE0A49">
        <w:rPr>
          <w:szCs w:val="28"/>
        </w:rPr>
        <w:t xml:space="preserve">). </w:t>
      </w:r>
      <w:r w:rsidR="00FE1501" w:rsidRPr="00DE0A49">
        <w:rPr>
          <w:szCs w:val="28"/>
        </w:rPr>
        <w:t xml:space="preserve">Из-за условия периодичности </w:t>
      </w:r>
      <w:r w:rsidRPr="00DE0A49">
        <w:rPr>
          <w:szCs w:val="28"/>
        </w:rPr>
        <w:t xml:space="preserve">можно рассматривать область с одним цилиндром </w:t>
      </w:r>
      <w:r w:rsidR="006F283E" w:rsidRPr="00DE0A49">
        <w:rPr>
          <w:szCs w:val="28"/>
        </w:rPr>
        <w:t>в центре</w:t>
      </w:r>
      <w:r w:rsidRPr="00DE0A49">
        <w:rPr>
          <w:szCs w:val="28"/>
        </w:rPr>
        <w:t xml:space="preserve">. </w:t>
      </w:r>
      <w:r w:rsidR="00E50853" w:rsidRPr="00DE0A49">
        <w:rPr>
          <w:szCs w:val="28"/>
        </w:rPr>
        <w:t>Было исследовано влияние типа и размера сетки на результаты расчета абсолютной проницаемости.</w:t>
      </w:r>
      <w:r w:rsidR="00704C90" w:rsidRPr="00DE0A49">
        <w:rPr>
          <w:szCs w:val="28"/>
        </w:rPr>
        <w:t xml:space="preserve"> </w:t>
      </w:r>
      <w:r w:rsidRPr="00DE0A49">
        <w:rPr>
          <w:szCs w:val="28"/>
        </w:rPr>
        <w:t>На рис</w:t>
      </w:r>
      <w:r w:rsidR="0002197A" w:rsidRPr="00DE0A49">
        <w:rPr>
          <w:szCs w:val="28"/>
        </w:rPr>
        <w:t>унке</w:t>
      </w:r>
      <w:r w:rsidR="00733AAC" w:rsidRPr="00DE0A49">
        <w:rPr>
          <w:szCs w:val="28"/>
        </w:rPr>
        <w:t xml:space="preserve"> </w:t>
      </w:r>
      <w:r w:rsidR="009C1FE0" w:rsidRPr="00DE0A49">
        <w:rPr>
          <w:szCs w:val="28"/>
        </w:rPr>
        <w:t>6</w:t>
      </w:r>
      <w:r w:rsidR="00140CFF" w:rsidRPr="00DE0A49">
        <w:rPr>
          <w:szCs w:val="28"/>
        </w:rPr>
        <w:t>Б</w:t>
      </w:r>
      <w:r w:rsidRPr="00DE0A49">
        <w:rPr>
          <w:szCs w:val="28"/>
        </w:rPr>
        <w:t xml:space="preserve"> показаны граничные условия</w:t>
      </w:r>
      <w:r w:rsidR="00000AF9" w:rsidRPr="00DE0A49">
        <w:rPr>
          <w:szCs w:val="28"/>
        </w:rPr>
        <w:t xml:space="preserve"> </w:t>
      </w:r>
      <w:r w:rsidR="000773F9" w:rsidRPr="00DE0A49">
        <w:rPr>
          <w:szCs w:val="28"/>
        </w:rPr>
        <w:t xml:space="preserve">для этой задачи (L </w:t>
      </w:r>
      <w:r w:rsidR="000773F9" w:rsidRPr="00DE0A49">
        <w:rPr>
          <w:rFonts w:cs="Times New Roman"/>
          <w:bCs/>
        </w:rPr>
        <w:t>–</w:t>
      </w:r>
      <w:r w:rsidRPr="00DE0A49">
        <w:rPr>
          <w:szCs w:val="28"/>
        </w:rPr>
        <w:t xml:space="preserve"> размер области).</w:t>
      </w:r>
      <w:r w:rsidR="00916AF2" w:rsidRPr="00DE0A49">
        <w:rPr>
          <w:szCs w:val="28"/>
        </w:rPr>
        <w:t xml:space="preserve"> </w:t>
      </w:r>
      <w:r w:rsidRPr="00DE0A49">
        <w:rPr>
          <w:szCs w:val="28"/>
        </w:rPr>
        <w:t>Течение описывается уравнени</w:t>
      </w:r>
      <w:r w:rsidR="008D295D" w:rsidRPr="00DE0A49">
        <w:rPr>
          <w:szCs w:val="28"/>
        </w:rPr>
        <w:t>ями</w:t>
      </w:r>
      <w:r w:rsidRPr="00DE0A49">
        <w:rPr>
          <w:szCs w:val="28"/>
        </w:rPr>
        <w:t xml:space="preserve"> Навье-Стокса</w:t>
      </w:r>
      <w:r w:rsidR="00F542BB" w:rsidRPr="00DE0A49">
        <w:rPr>
          <w:szCs w:val="28"/>
        </w:rPr>
        <w:t xml:space="preserve">, которые реализованы в ПО </w:t>
      </w:r>
      <w:proofErr w:type="spellStart"/>
      <w:r w:rsidR="00F542BB" w:rsidRPr="00DE0A49">
        <w:rPr>
          <w:szCs w:val="28"/>
        </w:rPr>
        <w:t>OpenFOAM</w:t>
      </w:r>
      <w:proofErr w:type="spellEnd"/>
      <w:r w:rsidR="00195002" w:rsidRPr="00DE0A49">
        <w:rPr>
          <w:rFonts w:cs="Times New Roman"/>
          <w:szCs w:val="28"/>
        </w:rPr>
        <w:t>®</w:t>
      </w:r>
      <w:r w:rsidR="007B10EE" w:rsidRPr="00DE0A49">
        <w:rPr>
          <w:szCs w:val="28"/>
        </w:rPr>
        <w:t>. Подробное решение задачи описано в</w:t>
      </w:r>
      <w:r w:rsidR="00814D26" w:rsidRPr="00DE0A49">
        <w:rPr>
          <w:szCs w:val="28"/>
        </w:rPr>
        <w:t xml:space="preserve"> </w:t>
      </w:r>
      <w:r w:rsidR="000F2D47" w:rsidRPr="00DE0A49">
        <w:rPr>
          <w:szCs w:val="28"/>
        </w:rPr>
        <w:t xml:space="preserve">работе </w:t>
      </w:r>
      <w:r w:rsidR="00814D26" w:rsidRPr="00DE0A49">
        <w:rPr>
          <w:szCs w:val="28"/>
        </w:rPr>
        <w:t>[</w:t>
      </w:r>
      <w:r w:rsidR="00CB6BC5" w:rsidRPr="00DE0A49">
        <w:rPr>
          <w:szCs w:val="28"/>
        </w:rPr>
        <w:t>4</w:t>
      </w:r>
      <w:r w:rsidR="001D40FB" w:rsidRPr="00DE0A49">
        <w:rPr>
          <w:szCs w:val="28"/>
        </w:rPr>
        <w:t>7</w:t>
      </w:r>
      <w:r w:rsidR="00814D26" w:rsidRPr="00DE0A49">
        <w:rPr>
          <w:szCs w:val="28"/>
        </w:rPr>
        <w:t>].</w:t>
      </w:r>
    </w:p>
    <w:p w14:paraId="5B9B38AE" w14:textId="77777777" w:rsidR="000651EC" w:rsidRPr="00DE0A49" w:rsidRDefault="000651EC" w:rsidP="00C63645">
      <w:pPr>
        <w:ind w:firstLine="709"/>
        <w:rPr>
          <w:szCs w:val="28"/>
        </w:rPr>
      </w:pPr>
    </w:p>
    <w:bookmarkEnd w:id="38"/>
    <w:p w14:paraId="38AA2672" w14:textId="7185F049" w:rsidR="00CF6B60" w:rsidRPr="00DE0A49" w:rsidRDefault="00CF6B60" w:rsidP="00337A4F">
      <w:pPr>
        <w:pStyle w:val="BCCNormal"/>
        <w:ind w:firstLine="0"/>
        <w:jc w:val="center"/>
        <w:rPr>
          <w:sz w:val="28"/>
          <w:szCs w:val="28"/>
          <w:lang w:val="ru-RU"/>
        </w:rPr>
      </w:pPr>
      <w:r w:rsidRPr="00DE0A49">
        <w:rPr>
          <w:noProof/>
          <w:sz w:val="28"/>
          <w:szCs w:val="28"/>
          <w:lang w:val="ru-RU" w:eastAsia="ru-RU"/>
        </w:rPr>
        <w:drawing>
          <wp:inline distT="0" distB="0" distL="0" distR="0" wp14:anchorId="3A60035A" wp14:editId="37BB6312">
            <wp:extent cx="3240000" cy="1440000"/>
            <wp:effectExtent l="0" t="0" r="0" b="8255"/>
            <wp:docPr id="20"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40000" cy="1440000"/>
                    </a:xfrm>
                    <a:prstGeom prst="rect">
                      <a:avLst/>
                    </a:prstGeom>
                  </pic:spPr>
                </pic:pic>
              </a:graphicData>
            </a:graphic>
          </wp:inline>
        </w:drawing>
      </w:r>
    </w:p>
    <w:p w14:paraId="28C326DF" w14:textId="77777777" w:rsidR="00EB5E9E" w:rsidRPr="00DE0A49" w:rsidRDefault="00EB5E9E" w:rsidP="0069631D">
      <w:pPr>
        <w:pStyle w:val="BCCNormal"/>
        <w:ind w:firstLine="0"/>
        <w:jc w:val="center"/>
        <w:rPr>
          <w:sz w:val="28"/>
          <w:szCs w:val="28"/>
          <w:lang w:val="ru-RU"/>
        </w:rPr>
      </w:pPr>
    </w:p>
    <w:p w14:paraId="0354CCEC" w14:textId="7EAE3B8E" w:rsidR="0069631D" w:rsidRPr="00DE0A49" w:rsidRDefault="0069631D" w:rsidP="00242599">
      <w:pPr>
        <w:pStyle w:val="aff5"/>
      </w:pPr>
      <w:bookmarkStart w:id="39" w:name="_Toc153292435"/>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6</w:t>
      </w:r>
      <w:r w:rsidR="00C2395E">
        <w:rPr>
          <w:noProof/>
        </w:rPr>
        <w:fldChar w:fldCharType="end"/>
      </w:r>
      <w:r w:rsidRPr="00DE0A49">
        <w:t xml:space="preserve"> – Периодически расположенные цилиндры</w:t>
      </w:r>
      <w:bookmarkEnd w:id="39"/>
    </w:p>
    <w:p w14:paraId="3B1D3FE3" w14:textId="77777777" w:rsidR="00250DB0" w:rsidRPr="00DE0A49" w:rsidRDefault="00250DB0" w:rsidP="00062E0F">
      <w:pPr>
        <w:pStyle w:val="BCCBodytext"/>
        <w:ind w:firstLine="708"/>
        <w:jc w:val="both"/>
        <w:rPr>
          <w:sz w:val="28"/>
          <w:szCs w:val="24"/>
          <w:lang w:val="ru-RU" w:eastAsia="ru-RU"/>
        </w:rPr>
      </w:pPr>
    </w:p>
    <w:p w14:paraId="2710EDF5" w14:textId="4A8B2104" w:rsidR="00C93952" w:rsidRPr="00DE0A49" w:rsidRDefault="0042584C" w:rsidP="00C63645">
      <w:pPr>
        <w:pStyle w:val="BCCBodytext"/>
        <w:ind w:firstLine="709"/>
        <w:jc w:val="both"/>
        <w:rPr>
          <w:sz w:val="28"/>
          <w:szCs w:val="24"/>
          <w:lang w:val="ru-RU" w:eastAsia="ru-RU"/>
        </w:rPr>
      </w:pPr>
      <w:r w:rsidRPr="00DE0A49">
        <w:rPr>
          <w:sz w:val="28"/>
          <w:szCs w:val="24"/>
          <w:lang w:val="ru-RU" w:eastAsia="ru-RU"/>
        </w:rPr>
        <w:t>Абсолютная п</w:t>
      </w:r>
      <w:r w:rsidR="004862BA" w:rsidRPr="00DE0A49">
        <w:rPr>
          <w:sz w:val="28"/>
          <w:szCs w:val="24"/>
          <w:lang w:val="ru-RU" w:eastAsia="ru-RU"/>
        </w:rPr>
        <w:t>роницаемость</w:t>
      </w:r>
      <w:r w:rsidRPr="00DE0A49">
        <w:rPr>
          <w:sz w:val="28"/>
          <w:szCs w:val="24"/>
          <w:lang w:val="ru-RU" w:eastAsia="ru-RU"/>
        </w:rPr>
        <w:t xml:space="preserve"> рассчитывается</w:t>
      </w:r>
      <w:r w:rsidR="004862BA" w:rsidRPr="00DE0A49">
        <w:rPr>
          <w:sz w:val="28"/>
          <w:szCs w:val="24"/>
          <w:lang w:val="ru-RU" w:eastAsia="ru-RU"/>
        </w:rPr>
        <w:t xml:space="preserve"> по линейному закону Дарси</w:t>
      </w:r>
      <w:r w:rsidRPr="00DE0A49">
        <w:rPr>
          <w:sz w:val="28"/>
          <w:szCs w:val="24"/>
          <w:lang w:val="ru-RU" w:eastAsia="ru-RU"/>
        </w:rPr>
        <w:t xml:space="preserve"> </w:t>
      </w:r>
      <w:r w:rsidR="004862BA" w:rsidRPr="00DE0A49">
        <w:rPr>
          <w:sz w:val="28"/>
          <w:szCs w:val="24"/>
          <w:lang w:val="ru-RU" w:eastAsia="ru-RU"/>
        </w:rPr>
        <w:t xml:space="preserve">для однофазного </w:t>
      </w:r>
      <w:r w:rsidRPr="00DE0A49">
        <w:rPr>
          <w:sz w:val="28"/>
          <w:szCs w:val="24"/>
          <w:lang w:val="ru-RU" w:eastAsia="ru-RU"/>
        </w:rPr>
        <w:t>течения:</w:t>
      </w:r>
    </w:p>
    <w:p w14:paraId="567E625B" w14:textId="77777777" w:rsidR="0076093B" w:rsidRPr="00DE0A49" w:rsidRDefault="0076093B" w:rsidP="00C63645">
      <w:pPr>
        <w:pStyle w:val="BCCBodytext"/>
        <w:ind w:firstLine="709"/>
        <w:jc w:val="both"/>
        <w:rPr>
          <w:sz w:val="28"/>
          <w:szCs w:val="24"/>
          <w:lang w:val="ru-RU" w:eastAsia="ru-RU"/>
        </w:rPr>
      </w:pPr>
    </w:p>
    <w:p w14:paraId="6184696F" w14:textId="25F72A1F" w:rsidR="00CB6BC5" w:rsidRPr="00DE0A49" w:rsidRDefault="00CB6BC5" w:rsidP="0078658D">
      <w:pPr>
        <w:ind w:firstLine="709"/>
        <w:rPr>
          <w:szCs w:val="28"/>
        </w:rPr>
      </w:pPr>
      <m:oMath>
        <m:r>
          <w:rPr>
            <w:rFonts w:ascii="Cambria Math" w:hAnsi="Cambria Math"/>
            <w:szCs w:val="28"/>
          </w:rPr>
          <m:t>U=</m:t>
        </m:r>
        <m:f>
          <m:fPr>
            <m:ctrlPr>
              <w:rPr>
                <w:rFonts w:ascii="Cambria Math" w:hAnsi="Cambria Math"/>
                <w:i/>
                <w:szCs w:val="28"/>
              </w:rPr>
            </m:ctrlPr>
          </m:fPr>
          <m:num>
            <m:r>
              <w:rPr>
                <w:rFonts w:ascii="Cambria Math" w:hAnsi="Cambria Math"/>
                <w:szCs w:val="28"/>
              </w:rPr>
              <m:t>K</m:t>
            </m:r>
          </m:num>
          <m:den>
            <m:r>
              <w:rPr>
                <w:rFonts w:ascii="Cambria Math" w:hAnsi="Cambria Math"/>
                <w:szCs w:val="28"/>
              </w:rPr>
              <m:t>μ</m:t>
            </m:r>
          </m:den>
        </m:f>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P</m:t>
                </m:r>
              </m:e>
              <m:sub>
                <m:r>
                  <w:rPr>
                    <w:rFonts w:ascii="Cambria Math" w:hAnsi="Cambria Math"/>
                    <w:szCs w:val="28"/>
                  </w:rPr>
                  <m:t>in</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P</m:t>
                </m:r>
              </m:e>
              <m:sub>
                <m:r>
                  <w:rPr>
                    <w:rFonts w:ascii="Cambria Math" w:hAnsi="Cambria Math"/>
                    <w:szCs w:val="28"/>
                  </w:rPr>
                  <m:t>out</m:t>
                </m:r>
              </m:sub>
            </m:sSub>
          </m:num>
          <m:den>
            <m:r>
              <w:rPr>
                <w:rFonts w:ascii="Cambria Math" w:hAnsi="Cambria Math"/>
                <w:szCs w:val="28"/>
              </w:rPr>
              <m:t>L</m:t>
            </m:r>
          </m:den>
        </m:f>
        <m:r>
          <w:rPr>
            <w:rFonts w:ascii="Cambria Math" w:eastAsiaTheme="minorEastAsia" w:hAnsi="Cambria Math"/>
            <w:szCs w:val="28"/>
          </w:rPr>
          <m:t>,</m:t>
        </m:r>
      </m:oMath>
      <w:r w:rsidRPr="00DE0A49">
        <w:rPr>
          <w:szCs w:val="28"/>
        </w:rPr>
        <w:tab/>
      </w:r>
      <w:r w:rsidRPr="00DE0A49">
        <w:rPr>
          <w:szCs w:val="28"/>
        </w:rPr>
        <w:tab/>
      </w:r>
      <w:r w:rsidRPr="00DE0A49">
        <w:rPr>
          <w:szCs w:val="28"/>
        </w:rPr>
        <w:tab/>
      </w:r>
      <w:r w:rsidR="00C03319" w:rsidRPr="00DE0A49">
        <w:rPr>
          <w:szCs w:val="28"/>
        </w:rPr>
        <w:tab/>
      </w:r>
      <w:r w:rsidR="00C03319" w:rsidRPr="00DE0A49">
        <w:rPr>
          <w:szCs w:val="28"/>
        </w:rPr>
        <w:tab/>
      </w:r>
      <w:r w:rsidR="00C03319" w:rsidRPr="00DE0A49">
        <w:rPr>
          <w:szCs w:val="28"/>
        </w:rPr>
        <w:tab/>
      </w:r>
      <w:r w:rsidR="00C03319" w:rsidRPr="00DE0A49">
        <w:rPr>
          <w:szCs w:val="28"/>
        </w:rPr>
        <w:tab/>
      </w:r>
      <w:r w:rsidR="00C03319" w:rsidRPr="00DE0A49">
        <w:rPr>
          <w:szCs w:val="28"/>
        </w:rPr>
        <w:tab/>
      </w:r>
      <w:r w:rsidRPr="00DE0A49">
        <w:rPr>
          <w:szCs w:val="28"/>
        </w:rPr>
        <w:tab/>
        <w:t>(</w:t>
      </w:r>
      <w:r w:rsidR="00324BD6" w:rsidRPr="00DE0A49">
        <w:rPr>
          <w:szCs w:val="28"/>
        </w:rPr>
        <w:t>2</w:t>
      </w:r>
      <w:r w:rsidRPr="00DE0A49">
        <w:rPr>
          <w:szCs w:val="28"/>
        </w:rPr>
        <w:t>)</w:t>
      </w:r>
    </w:p>
    <w:p w14:paraId="1081ABB0" w14:textId="77777777" w:rsidR="000651EC" w:rsidRPr="00DE0A49" w:rsidRDefault="000651EC" w:rsidP="00C63645">
      <w:pPr>
        <w:ind w:firstLine="709"/>
        <w:rPr>
          <w:szCs w:val="28"/>
        </w:rPr>
      </w:pPr>
    </w:p>
    <w:p w14:paraId="2FCDAC54" w14:textId="7ABEBF59" w:rsidR="00CB6BC5" w:rsidRPr="00DE0A49" w:rsidRDefault="006C51EC" w:rsidP="00C63645">
      <w:pPr>
        <w:ind w:firstLine="709"/>
        <w:rPr>
          <w:szCs w:val="28"/>
        </w:rPr>
      </w:pPr>
      <w:r w:rsidRPr="00DE0A49">
        <w:rPr>
          <w:szCs w:val="28"/>
        </w:rPr>
        <w:t>где</w:t>
      </w:r>
      <w:r w:rsidR="00CB6BC5" w:rsidRPr="00DE0A49">
        <w:rPr>
          <w:szCs w:val="28"/>
        </w:rPr>
        <w:t xml:space="preserve"> </w:t>
      </w:r>
      <w:r w:rsidR="00CB6BC5" w:rsidRPr="00DE0A49">
        <w:rPr>
          <w:i/>
          <w:iCs/>
          <w:szCs w:val="28"/>
        </w:rPr>
        <w:t>K</w:t>
      </w:r>
      <w:r w:rsidR="00CB6BC5" w:rsidRPr="00DE0A49">
        <w:rPr>
          <w:szCs w:val="28"/>
        </w:rPr>
        <w:t xml:space="preserve"> – абсолютная проницаемость, </w:t>
      </w:r>
      <w:r w:rsidR="0042584C" w:rsidRPr="00DE0A49">
        <w:rPr>
          <w:szCs w:val="28"/>
        </w:rPr>
        <w:t>м</w:t>
      </w:r>
      <w:r w:rsidR="00CB6BC5" w:rsidRPr="00DE0A49">
        <w:rPr>
          <w:szCs w:val="28"/>
          <w:vertAlign w:val="superscript"/>
        </w:rPr>
        <w:t>2</w:t>
      </w:r>
      <w:r w:rsidR="00CB6BC5" w:rsidRPr="00DE0A49">
        <w:rPr>
          <w:szCs w:val="28"/>
        </w:rPr>
        <w:t xml:space="preserve">; </w:t>
      </w:r>
      <w:r w:rsidR="00CB6BC5" w:rsidRPr="00DE0A49">
        <w:rPr>
          <w:i/>
          <w:iCs/>
          <w:szCs w:val="28"/>
        </w:rPr>
        <w:t>µ</w:t>
      </w:r>
      <w:r w:rsidR="00CB6BC5" w:rsidRPr="00DE0A49">
        <w:rPr>
          <w:szCs w:val="28"/>
        </w:rPr>
        <w:t xml:space="preserve"> – динамическая вязкость, </w:t>
      </w:r>
      <w:proofErr w:type="spellStart"/>
      <w:r w:rsidR="00CB6BC5" w:rsidRPr="00DE0A49">
        <w:rPr>
          <w:szCs w:val="28"/>
        </w:rPr>
        <w:t>Пa</w:t>
      </w:r>
      <w:proofErr w:type="spellEnd"/>
      <w:r w:rsidR="00CB6BC5" w:rsidRPr="00DE0A49">
        <w:rPr>
          <w:szCs w:val="28"/>
        </w:rPr>
        <w:t xml:space="preserve">*с; </w:t>
      </w:r>
      <w:r w:rsidR="00CB6BC5" w:rsidRPr="00DE0A49">
        <w:rPr>
          <w:i/>
          <w:iCs/>
          <w:szCs w:val="28"/>
        </w:rPr>
        <w:t>U</w:t>
      </w:r>
      <w:r w:rsidR="00CB6BC5" w:rsidRPr="00DE0A49">
        <w:rPr>
          <w:szCs w:val="28"/>
        </w:rPr>
        <w:t xml:space="preserve"> – </w:t>
      </w:r>
      <w:r w:rsidR="002E5C3D" w:rsidRPr="00DE0A49">
        <w:rPr>
          <w:szCs w:val="28"/>
        </w:rPr>
        <w:t>о</w:t>
      </w:r>
      <w:r w:rsidR="00CB6BC5" w:rsidRPr="00DE0A49">
        <w:rPr>
          <w:szCs w:val="28"/>
        </w:rPr>
        <w:t>средненная по объему скорость:</w:t>
      </w:r>
    </w:p>
    <w:p w14:paraId="02BFAE4D" w14:textId="77777777" w:rsidR="0076093B" w:rsidRPr="00DE0A49" w:rsidRDefault="0076093B" w:rsidP="00C63645">
      <w:pPr>
        <w:ind w:firstLine="709"/>
        <w:rPr>
          <w:szCs w:val="28"/>
        </w:rPr>
      </w:pPr>
    </w:p>
    <w:p w14:paraId="0058E6AA" w14:textId="3AC8B624" w:rsidR="00CB6BC5" w:rsidRPr="00DE0A49" w:rsidRDefault="00CB6BC5" w:rsidP="0078658D">
      <w:pPr>
        <w:ind w:firstLine="709"/>
        <w:rPr>
          <w:szCs w:val="28"/>
        </w:rPr>
      </w:pPr>
      <m:oMath>
        <m:r>
          <w:rPr>
            <w:rFonts w:ascii="Cambria Math" w:hAnsi="Cambria Math"/>
            <w:szCs w:val="28"/>
          </w:rPr>
          <m:t>U=</m:t>
        </m:r>
        <m:f>
          <m:fPr>
            <m:ctrlPr>
              <w:rPr>
                <w:rFonts w:ascii="Cambria Math" w:hAnsi="Cambria Math"/>
                <w:i/>
                <w:szCs w:val="28"/>
              </w:rPr>
            </m:ctrlPr>
          </m:fPr>
          <m:num>
            <m:r>
              <w:rPr>
                <w:rFonts w:ascii="Cambria Math" w:hAnsi="Cambria Math"/>
                <w:szCs w:val="28"/>
              </w:rPr>
              <m:t>1</m:t>
            </m:r>
          </m:num>
          <m:den>
            <m:r>
              <w:rPr>
                <w:rFonts w:ascii="Cambria Math" w:hAnsi="Cambria Math"/>
                <w:szCs w:val="28"/>
              </w:rPr>
              <m:t>V</m:t>
            </m:r>
          </m:den>
        </m:f>
        <m:nary>
          <m:naryPr>
            <m:limLoc m:val="undOvr"/>
            <m:ctrlPr>
              <w:rPr>
                <w:rFonts w:ascii="Cambria Math" w:hAnsi="Cambria Math"/>
                <w:i/>
                <w:szCs w:val="28"/>
              </w:rPr>
            </m:ctrlPr>
          </m:naryPr>
          <m:sub>
            <m:r>
              <w:rPr>
                <w:rFonts w:ascii="Cambria Math" w:hAnsi="Cambria Math"/>
                <w:szCs w:val="28"/>
              </w:rPr>
              <m:t>V</m:t>
            </m:r>
          </m:sub>
          <m:sup/>
          <m:e>
            <m:r>
              <w:rPr>
                <w:rFonts w:ascii="Cambria Math" w:hAnsi="Cambria Math"/>
                <w:szCs w:val="28"/>
              </w:rPr>
              <m:t>udV,</m:t>
            </m:r>
          </m:e>
        </m:nary>
      </m:oMath>
      <w:r w:rsidRPr="00DE0A49">
        <w:rPr>
          <w:szCs w:val="28"/>
        </w:rPr>
        <w:tab/>
      </w:r>
      <w:r w:rsidRPr="00DE0A49">
        <w:rPr>
          <w:szCs w:val="28"/>
        </w:rPr>
        <w:tab/>
      </w:r>
      <w:r w:rsidR="00C03319" w:rsidRPr="00DE0A49">
        <w:rPr>
          <w:szCs w:val="28"/>
        </w:rPr>
        <w:tab/>
      </w:r>
      <w:r w:rsidR="00C03319" w:rsidRPr="00DE0A49">
        <w:rPr>
          <w:szCs w:val="28"/>
        </w:rPr>
        <w:tab/>
      </w:r>
      <w:r w:rsidR="00C03319" w:rsidRPr="00DE0A49">
        <w:rPr>
          <w:szCs w:val="28"/>
        </w:rPr>
        <w:tab/>
      </w:r>
      <w:r w:rsidR="00C03319" w:rsidRPr="00DE0A49">
        <w:rPr>
          <w:szCs w:val="28"/>
        </w:rPr>
        <w:tab/>
      </w:r>
      <w:r w:rsidR="00C03319" w:rsidRPr="00DE0A49">
        <w:rPr>
          <w:szCs w:val="28"/>
        </w:rPr>
        <w:tab/>
      </w:r>
      <w:r w:rsidRPr="00DE0A49">
        <w:rPr>
          <w:szCs w:val="28"/>
        </w:rPr>
        <w:tab/>
      </w:r>
      <w:r w:rsidRPr="00DE0A49">
        <w:rPr>
          <w:szCs w:val="28"/>
        </w:rPr>
        <w:tab/>
        <w:t>(</w:t>
      </w:r>
      <w:r w:rsidR="00324BD6" w:rsidRPr="00DE0A49">
        <w:rPr>
          <w:szCs w:val="28"/>
        </w:rPr>
        <w:t>3</w:t>
      </w:r>
      <w:r w:rsidRPr="00DE0A49">
        <w:rPr>
          <w:szCs w:val="28"/>
        </w:rPr>
        <w:t>)</w:t>
      </w:r>
    </w:p>
    <w:p w14:paraId="074F32B8" w14:textId="77777777" w:rsidR="0076093B" w:rsidRPr="00DE0A49" w:rsidRDefault="0076093B" w:rsidP="00C63645">
      <w:pPr>
        <w:ind w:firstLine="709"/>
        <w:jc w:val="center"/>
        <w:rPr>
          <w:szCs w:val="28"/>
        </w:rPr>
      </w:pPr>
    </w:p>
    <w:p w14:paraId="79534650" w14:textId="1C36CA94" w:rsidR="00062E0F" w:rsidRPr="00DE0A49" w:rsidRDefault="00062E0F" w:rsidP="00C63645">
      <w:pPr>
        <w:pStyle w:val="BCCBodytext"/>
        <w:ind w:firstLine="709"/>
        <w:jc w:val="both"/>
        <w:rPr>
          <w:sz w:val="28"/>
          <w:szCs w:val="24"/>
          <w:lang w:val="ru-RU" w:eastAsia="ru-RU"/>
        </w:rPr>
      </w:pPr>
      <w:r w:rsidRPr="00DE0A49">
        <w:rPr>
          <w:sz w:val="28"/>
          <w:szCs w:val="24"/>
          <w:lang w:val="ru-RU" w:eastAsia="ru-RU"/>
        </w:rPr>
        <w:t>где V – объем, м</w:t>
      </w:r>
      <w:r w:rsidRPr="00DE0A49">
        <w:rPr>
          <w:sz w:val="28"/>
          <w:szCs w:val="24"/>
          <w:vertAlign w:val="superscript"/>
          <w:lang w:val="ru-RU" w:eastAsia="ru-RU"/>
        </w:rPr>
        <w:t>3</w:t>
      </w:r>
      <w:r w:rsidRPr="00DE0A49">
        <w:rPr>
          <w:sz w:val="28"/>
          <w:szCs w:val="24"/>
          <w:lang w:val="ru-RU" w:eastAsia="ru-RU"/>
        </w:rPr>
        <w:t>.</w:t>
      </w:r>
    </w:p>
    <w:p w14:paraId="68D23220" w14:textId="77777777" w:rsidR="000651EC" w:rsidRPr="00DE0A49" w:rsidRDefault="000651EC" w:rsidP="00C63645">
      <w:pPr>
        <w:ind w:firstLine="709"/>
        <w:rPr>
          <w:lang w:eastAsia="ru-RU"/>
        </w:rPr>
      </w:pPr>
    </w:p>
    <w:p w14:paraId="29C974D5" w14:textId="707C1A3D" w:rsidR="00F13F9D" w:rsidRPr="00DE0A49" w:rsidRDefault="00D14E71" w:rsidP="00C63645">
      <w:pPr>
        <w:ind w:firstLine="709"/>
      </w:pPr>
      <w:r w:rsidRPr="00DE0A49">
        <w:rPr>
          <w:lang w:eastAsia="ru-RU"/>
        </w:rPr>
        <w:lastRenderedPageBreak/>
        <w:t>С</w:t>
      </w:r>
      <w:r w:rsidR="00AD49E6" w:rsidRPr="00DE0A49">
        <w:rPr>
          <w:lang w:eastAsia="ru-RU"/>
        </w:rPr>
        <w:t xml:space="preserve">равниваются результаты расчета с использованием простых и </w:t>
      </w:r>
      <w:r w:rsidRPr="00DE0A49">
        <w:rPr>
          <w:lang w:eastAsia="ru-RU"/>
        </w:rPr>
        <w:t>криволинейной</w:t>
      </w:r>
      <w:r w:rsidR="00FE64B2" w:rsidRPr="00DE0A49">
        <w:rPr>
          <w:lang w:eastAsia="ru-RU"/>
        </w:rPr>
        <w:t xml:space="preserve"> сеток</w:t>
      </w:r>
      <w:r w:rsidR="007D324E" w:rsidRPr="00DE0A49">
        <w:rPr>
          <w:lang w:eastAsia="ru-RU"/>
        </w:rPr>
        <w:t xml:space="preserve">, </w:t>
      </w:r>
      <w:r w:rsidR="00AD49E6" w:rsidRPr="00DE0A49">
        <w:rPr>
          <w:lang w:eastAsia="ru-RU"/>
        </w:rPr>
        <w:t>исследуется влияние геометрической неточности на результаты.</w:t>
      </w:r>
      <w:r w:rsidR="009C1FE0" w:rsidRPr="00DE0A49">
        <w:rPr>
          <w:lang w:eastAsia="ru-RU"/>
        </w:rPr>
        <w:t xml:space="preserve"> На рис</w:t>
      </w:r>
      <w:r w:rsidR="0076093B" w:rsidRPr="00DE0A49">
        <w:rPr>
          <w:lang w:eastAsia="ru-RU"/>
        </w:rPr>
        <w:t xml:space="preserve">унке </w:t>
      </w:r>
      <w:r w:rsidR="00A76784" w:rsidRPr="00DE0A49">
        <w:rPr>
          <w:lang w:eastAsia="ru-RU"/>
        </w:rPr>
        <w:t>7</w:t>
      </w:r>
      <w:r w:rsidR="0067302A" w:rsidRPr="00DE0A49">
        <w:rPr>
          <w:lang w:eastAsia="ru-RU"/>
        </w:rPr>
        <w:t xml:space="preserve">А показана простая сетка, </w:t>
      </w:r>
      <w:r w:rsidR="00082A86" w:rsidRPr="00DE0A49">
        <w:rPr>
          <w:lang w:eastAsia="ru-RU"/>
        </w:rPr>
        <w:t xml:space="preserve">а </w:t>
      </w:r>
      <w:r w:rsidR="009C1FE0" w:rsidRPr="00DE0A49">
        <w:rPr>
          <w:lang w:eastAsia="ru-RU"/>
        </w:rPr>
        <w:t>на рис</w:t>
      </w:r>
      <w:r w:rsidR="0076093B" w:rsidRPr="00DE0A49">
        <w:rPr>
          <w:lang w:eastAsia="ru-RU"/>
        </w:rPr>
        <w:t>унке</w:t>
      </w:r>
      <w:r w:rsidR="009C1FE0" w:rsidRPr="00DE0A49">
        <w:rPr>
          <w:lang w:eastAsia="ru-RU"/>
        </w:rPr>
        <w:t xml:space="preserve"> </w:t>
      </w:r>
      <w:r w:rsidR="00A76784" w:rsidRPr="00DE0A49">
        <w:rPr>
          <w:lang w:eastAsia="ru-RU"/>
        </w:rPr>
        <w:t>7</w:t>
      </w:r>
      <w:r w:rsidR="0067302A" w:rsidRPr="00DE0A49">
        <w:rPr>
          <w:lang w:eastAsia="ru-RU"/>
        </w:rPr>
        <w:t>Б показана криволинейная сетка в</w:t>
      </w:r>
      <w:r w:rsidR="007D324E" w:rsidRPr="00DE0A49">
        <w:rPr>
          <w:lang w:eastAsia="ru-RU"/>
        </w:rPr>
        <w:t xml:space="preserve"> ПО </w:t>
      </w:r>
      <w:proofErr w:type="spellStart"/>
      <w:r w:rsidR="0067302A" w:rsidRPr="00DE0A49">
        <w:rPr>
          <w:lang w:eastAsia="ru-RU"/>
        </w:rPr>
        <w:t>OpenFOAM</w:t>
      </w:r>
      <w:proofErr w:type="spellEnd"/>
      <w:r w:rsidR="000C3F99" w:rsidRPr="00DE0A49">
        <w:rPr>
          <w:rFonts w:cs="Times New Roman"/>
          <w:lang w:eastAsia="ru-RU"/>
        </w:rPr>
        <w:t>®</w:t>
      </w:r>
      <w:r w:rsidR="0067302A" w:rsidRPr="00DE0A49">
        <w:rPr>
          <w:lang w:eastAsia="ru-RU"/>
        </w:rPr>
        <w:t>.</w:t>
      </w:r>
      <w:r w:rsidR="00F13F9D" w:rsidRPr="00DE0A49">
        <w:rPr>
          <w:lang w:eastAsia="ru-RU"/>
        </w:rPr>
        <w:t xml:space="preserve"> </w:t>
      </w:r>
      <w:r w:rsidR="00F13F9D" w:rsidRPr="00DE0A49">
        <w:t xml:space="preserve">Простая структурированная сетка в ПО </w:t>
      </w:r>
      <w:proofErr w:type="spellStart"/>
      <w:r w:rsidR="00F13F9D" w:rsidRPr="00DE0A49">
        <w:t>OpenFOAM</w:t>
      </w:r>
      <w:proofErr w:type="spellEnd"/>
      <w:r w:rsidR="00F13F9D" w:rsidRPr="00DE0A49">
        <w:rPr>
          <w:rFonts w:cs="Times New Roman"/>
        </w:rPr>
        <w:t>®</w:t>
      </w:r>
      <w:r w:rsidR="00F13F9D" w:rsidRPr="00DE0A49">
        <w:t xml:space="preserve"> создается с помощью утилиты </w:t>
      </w:r>
      <w:proofErr w:type="spellStart"/>
      <w:r w:rsidR="00F13F9D" w:rsidRPr="00DE0A49">
        <w:t>BlockMesh</w:t>
      </w:r>
      <w:proofErr w:type="spellEnd"/>
      <w:r w:rsidR="00F13F9D" w:rsidRPr="00DE0A49">
        <w:t xml:space="preserve">. Края блоков могут быть прямыми линиями, дугами или сплайнами [125]. Криволинейная сетка создается с помощью утилиты </w:t>
      </w:r>
      <w:proofErr w:type="spellStart"/>
      <w:r w:rsidR="00F13F9D" w:rsidRPr="00DE0A49">
        <w:t>SnappyHexMesh</w:t>
      </w:r>
      <w:proofErr w:type="spellEnd"/>
      <w:r w:rsidR="00F13F9D" w:rsidRPr="00DE0A49">
        <w:t xml:space="preserve">, которая представляет собой генератор сетки, использующий уже существующую сетку (обычно созданную с помощью </w:t>
      </w:r>
      <w:proofErr w:type="spellStart"/>
      <w:r w:rsidR="00F13F9D" w:rsidRPr="00DE0A49">
        <w:t>BlockMesh</w:t>
      </w:r>
      <w:proofErr w:type="spellEnd"/>
      <w:r w:rsidR="00F13F9D" w:rsidRPr="00DE0A49">
        <w:t xml:space="preserve">) [126]. </w:t>
      </w:r>
    </w:p>
    <w:p w14:paraId="5F42415A" w14:textId="0E20F155" w:rsidR="008F7FB0" w:rsidRPr="00DE0A49" w:rsidRDefault="008F7FB0" w:rsidP="00EA024B">
      <w:pPr>
        <w:jc w:val="center"/>
        <w:rPr>
          <w:lang w:eastAsia="ru-RU"/>
        </w:rPr>
      </w:pPr>
      <w:r w:rsidRPr="00DE0A49">
        <w:rPr>
          <w:noProof/>
          <w:lang w:eastAsia="ru-RU"/>
        </w:rPr>
        <w:drawing>
          <wp:inline distT="0" distB="0" distL="0" distR="0" wp14:anchorId="459CD288" wp14:editId="25444687">
            <wp:extent cx="2304000" cy="1260000"/>
            <wp:effectExtent l="0" t="0" r="1270" b="0"/>
            <wp:docPr id="1177428009" name="Рисунок 11774280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04000" cy="1260000"/>
                    </a:xfrm>
                    <a:prstGeom prst="rect">
                      <a:avLst/>
                    </a:prstGeom>
                  </pic:spPr>
                </pic:pic>
              </a:graphicData>
            </a:graphic>
          </wp:inline>
        </w:drawing>
      </w:r>
    </w:p>
    <w:p w14:paraId="20D711E3" w14:textId="77777777" w:rsidR="008F7FB0" w:rsidRPr="00DE0A49" w:rsidRDefault="008F7FB0" w:rsidP="00EA024B">
      <w:pPr>
        <w:jc w:val="center"/>
        <w:rPr>
          <w:lang w:eastAsia="ru-RU"/>
        </w:rPr>
      </w:pPr>
    </w:p>
    <w:p w14:paraId="73B346AE" w14:textId="081B1930" w:rsidR="00EA024B" w:rsidRPr="00DE0A49" w:rsidRDefault="00EA024B" w:rsidP="00EA024B">
      <w:pPr>
        <w:pStyle w:val="aff5"/>
      </w:pPr>
      <w:bookmarkStart w:id="40" w:name="_Toc153292436"/>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7</w:t>
      </w:r>
      <w:r w:rsidR="00C2395E">
        <w:rPr>
          <w:noProof/>
        </w:rPr>
        <w:fldChar w:fldCharType="end"/>
      </w:r>
      <w:r w:rsidRPr="00DE0A49">
        <w:t xml:space="preserve"> – Простая (А) и криволинейная (Б) сетки</w:t>
      </w:r>
      <w:bookmarkEnd w:id="40"/>
    </w:p>
    <w:p w14:paraId="46585282" w14:textId="77777777" w:rsidR="00EB5E9E" w:rsidRPr="00DE0A49" w:rsidRDefault="00EB5E9E" w:rsidP="00EB5E9E">
      <w:pPr>
        <w:rPr>
          <w:lang w:eastAsia="ru-RU"/>
        </w:rPr>
      </w:pPr>
    </w:p>
    <w:p w14:paraId="4E0D74EB" w14:textId="77777777" w:rsidR="00F13F9D" w:rsidRPr="00DE0A49" w:rsidRDefault="004E78E2" w:rsidP="00C63645">
      <w:pPr>
        <w:ind w:firstLine="709"/>
      </w:pPr>
      <w:r w:rsidRPr="00DE0A49">
        <w:t xml:space="preserve">Необходимо выбрать оптимальный размер сетки для точных результатов и эффективного использования вычислительных ресурсов, т.к. грубая сетка дает неточные результаты, а </w:t>
      </w:r>
      <w:r w:rsidR="00B037A6" w:rsidRPr="00DE0A49">
        <w:t xml:space="preserve">слишком мелкая </w:t>
      </w:r>
      <w:r w:rsidRPr="00DE0A49">
        <w:t xml:space="preserve">сетка требует </w:t>
      </w:r>
      <w:r w:rsidR="00B037A6" w:rsidRPr="00DE0A49">
        <w:t>больший</w:t>
      </w:r>
      <w:r w:rsidRPr="00DE0A49">
        <w:t xml:space="preserve"> объем памяти и врем</w:t>
      </w:r>
      <w:r w:rsidR="00B037A6" w:rsidRPr="00DE0A49">
        <w:t>я</w:t>
      </w:r>
      <w:r w:rsidRPr="00DE0A49">
        <w:t xml:space="preserve"> вычислений. </w:t>
      </w:r>
    </w:p>
    <w:p w14:paraId="43867C2F" w14:textId="12BF56B7" w:rsidR="004E78E2" w:rsidRPr="00DE0A49" w:rsidRDefault="004E78E2" w:rsidP="00C63645">
      <w:pPr>
        <w:ind w:firstLine="709"/>
      </w:pPr>
      <w:r w:rsidRPr="00DE0A49">
        <w:t>Основными параметрами при выборе оптимального размера сетки являются диаметр цилиндра d и параметр w (</w:t>
      </w:r>
      <w:r w:rsidR="0076093B" w:rsidRPr="00DE0A49">
        <w:t>рисунок</w:t>
      </w:r>
      <w:r w:rsidR="00733AAC" w:rsidRPr="00DE0A49">
        <w:t xml:space="preserve"> </w:t>
      </w:r>
      <w:r w:rsidR="009C1FE0" w:rsidRPr="00DE0A49">
        <w:t>6</w:t>
      </w:r>
      <w:r w:rsidRPr="00DE0A49">
        <w:t>Б)</w:t>
      </w:r>
      <w:r w:rsidR="00B55C26" w:rsidRPr="00DE0A49">
        <w:t>:</w:t>
      </w:r>
    </w:p>
    <w:p w14:paraId="516E62FA" w14:textId="77777777" w:rsidR="0076093B" w:rsidRPr="00DE0A49" w:rsidRDefault="0076093B" w:rsidP="00C63645">
      <w:pPr>
        <w:ind w:firstLine="709"/>
      </w:pPr>
    </w:p>
    <w:p w14:paraId="38B25AEB" w14:textId="6905ED6B" w:rsidR="00101596" w:rsidRPr="00DE0A49" w:rsidRDefault="00101596" w:rsidP="0078658D">
      <w:pPr>
        <w:pStyle w:val="BCCNormal"/>
        <w:ind w:firstLine="709"/>
        <w:rPr>
          <w:sz w:val="28"/>
          <w:szCs w:val="28"/>
          <w:lang w:val="ru-RU"/>
        </w:rPr>
      </w:pPr>
      <m:oMath>
        <m:r>
          <w:rPr>
            <w:rFonts w:ascii="Cambria Math" w:hAnsi="Cambria Math"/>
            <w:sz w:val="28"/>
            <w:szCs w:val="28"/>
            <w:lang w:val="ru-RU"/>
          </w:rPr>
          <m:t>w=</m:t>
        </m:r>
        <m:f>
          <m:fPr>
            <m:ctrlPr>
              <w:rPr>
                <w:rFonts w:ascii="Cambria Math" w:hAnsi="Cambria Math"/>
                <w:i/>
                <w:sz w:val="28"/>
                <w:szCs w:val="28"/>
                <w:lang w:val="ru-RU"/>
              </w:rPr>
            </m:ctrlPr>
          </m:fPr>
          <m:num>
            <m:r>
              <w:rPr>
                <w:rFonts w:ascii="Cambria Math" w:hAnsi="Cambria Math"/>
                <w:sz w:val="28"/>
                <w:szCs w:val="28"/>
                <w:lang w:val="ru-RU"/>
              </w:rPr>
              <m:t>L-d</m:t>
            </m:r>
          </m:num>
          <m:den>
            <m:r>
              <w:rPr>
                <w:rFonts w:ascii="Cambria Math" w:hAnsi="Cambria Math"/>
                <w:sz w:val="28"/>
                <w:szCs w:val="28"/>
                <w:lang w:val="ru-RU"/>
              </w:rPr>
              <m:t>2</m:t>
            </m:r>
          </m:den>
        </m:f>
      </m:oMath>
      <w:r w:rsidRPr="00DE0A49">
        <w:rPr>
          <w:sz w:val="28"/>
          <w:szCs w:val="28"/>
          <w:lang w:val="ru-RU"/>
        </w:rPr>
        <w:tab/>
      </w:r>
      <w:r w:rsidRPr="00DE0A49">
        <w:rPr>
          <w:sz w:val="28"/>
          <w:szCs w:val="28"/>
          <w:lang w:val="ru-RU"/>
        </w:rPr>
        <w:tab/>
      </w:r>
      <w:r w:rsidRPr="00DE0A49">
        <w:rPr>
          <w:sz w:val="28"/>
          <w:szCs w:val="28"/>
          <w:lang w:val="ru-RU"/>
        </w:rPr>
        <w:tab/>
      </w:r>
      <w:r w:rsidRPr="00DE0A49">
        <w:rPr>
          <w:sz w:val="28"/>
          <w:szCs w:val="28"/>
          <w:lang w:val="ru-RU"/>
        </w:rPr>
        <w:tab/>
      </w:r>
      <w:r w:rsidR="008E1FE9" w:rsidRPr="00DE0A49">
        <w:rPr>
          <w:sz w:val="28"/>
          <w:szCs w:val="28"/>
          <w:lang w:val="ru-RU"/>
        </w:rPr>
        <w:tab/>
      </w:r>
      <w:r w:rsidR="008E1FE9" w:rsidRPr="00DE0A49">
        <w:rPr>
          <w:sz w:val="28"/>
          <w:szCs w:val="28"/>
          <w:lang w:val="ru-RU"/>
        </w:rPr>
        <w:tab/>
      </w:r>
      <w:r w:rsidR="008E1FE9" w:rsidRPr="00DE0A49">
        <w:rPr>
          <w:sz w:val="28"/>
          <w:szCs w:val="28"/>
          <w:lang w:val="ru-RU"/>
        </w:rPr>
        <w:tab/>
      </w:r>
      <w:r w:rsidR="008E1FE9" w:rsidRPr="00DE0A49">
        <w:rPr>
          <w:sz w:val="28"/>
          <w:szCs w:val="28"/>
          <w:lang w:val="ru-RU"/>
        </w:rPr>
        <w:tab/>
      </w:r>
      <w:r w:rsidR="0078658D" w:rsidRPr="00DE0A49">
        <w:rPr>
          <w:sz w:val="28"/>
          <w:szCs w:val="28"/>
          <w:lang w:val="ru-RU"/>
        </w:rPr>
        <w:tab/>
      </w:r>
      <w:r w:rsidRPr="00DE0A49">
        <w:rPr>
          <w:sz w:val="28"/>
          <w:szCs w:val="28"/>
          <w:lang w:val="ru-RU"/>
        </w:rPr>
        <w:tab/>
      </w:r>
      <w:r w:rsidRPr="00DE0A49">
        <w:rPr>
          <w:sz w:val="28"/>
          <w:szCs w:val="28"/>
          <w:lang w:val="ru-RU"/>
        </w:rPr>
        <w:tab/>
        <w:t>(</w:t>
      </w:r>
      <w:r w:rsidR="005270CB" w:rsidRPr="00DE0A49">
        <w:rPr>
          <w:sz w:val="28"/>
          <w:szCs w:val="28"/>
          <w:lang w:val="ru-RU"/>
        </w:rPr>
        <w:t>4</w:t>
      </w:r>
      <w:r w:rsidRPr="00DE0A49">
        <w:rPr>
          <w:sz w:val="28"/>
          <w:szCs w:val="28"/>
          <w:lang w:val="ru-RU"/>
        </w:rPr>
        <w:t>)</w:t>
      </w:r>
    </w:p>
    <w:p w14:paraId="0012E9EA" w14:textId="77777777" w:rsidR="0076093B" w:rsidRPr="00DE0A49" w:rsidRDefault="0076093B" w:rsidP="00C63645">
      <w:pPr>
        <w:pStyle w:val="BCCNormal"/>
        <w:ind w:firstLine="709"/>
        <w:jc w:val="center"/>
        <w:rPr>
          <w:sz w:val="28"/>
          <w:szCs w:val="28"/>
          <w:lang w:val="ru-RU"/>
        </w:rPr>
      </w:pPr>
    </w:p>
    <w:p w14:paraId="68881A4B" w14:textId="73D4B412" w:rsidR="00030115" w:rsidRPr="00DE0A49" w:rsidRDefault="00CD2B77" w:rsidP="00C63645">
      <w:pPr>
        <w:pStyle w:val="BCCNormal"/>
        <w:ind w:firstLine="709"/>
        <w:rPr>
          <w:sz w:val="28"/>
          <w:szCs w:val="28"/>
          <w:lang w:val="ru-RU"/>
        </w:rPr>
      </w:pPr>
      <w:r w:rsidRPr="00DE0A49">
        <w:rPr>
          <w:sz w:val="28"/>
          <w:szCs w:val="28"/>
          <w:lang w:val="ru-RU"/>
        </w:rPr>
        <w:t xml:space="preserve">Для данного случая оптимальное разрешение сетки было найдено путем расчета относительной ошибки каждого размера сетки относительно d и w. </w:t>
      </w:r>
    </w:p>
    <w:p w14:paraId="71E83EAE" w14:textId="70A476F8" w:rsidR="00101596" w:rsidRPr="00DE0A49" w:rsidRDefault="00101596" w:rsidP="00C63645">
      <w:pPr>
        <w:pStyle w:val="BCCNormal"/>
        <w:ind w:firstLine="709"/>
        <w:rPr>
          <w:sz w:val="28"/>
          <w:szCs w:val="28"/>
          <w:lang w:val="ru-RU"/>
        </w:rPr>
      </w:pPr>
      <w:r w:rsidRPr="00DE0A49">
        <w:rPr>
          <w:sz w:val="28"/>
          <w:szCs w:val="28"/>
          <w:lang w:val="ru-RU"/>
        </w:rPr>
        <w:t xml:space="preserve">Следующие формулы </w:t>
      </w:r>
      <w:r w:rsidR="00351C4F" w:rsidRPr="00DE0A49">
        <w:rPr>
          <w:sz w:val="28"/>
          <w:szCs w:val="28"/>
          <w:lang w:val="ru-RU"/>
        </w:rPr>
        <w:t xml:space="preserve">были использованы </w:t>
      </w:r>
      <w:r w:rsidR="00F13F9D" w:rsidRPr="00DE0A49">
        <w:rPr>
          <w:sz w:val="28"/>
          <w:szCs w:val="28"/>
          <w:lang w:val="ru-RU"/>
        </w:rPr>
        <w:t>для расчета относительной ошиб</w:t>
      </w:r>
      <w:r w:rsidRPr="00DE0A49">
        <w:rPr>
          <w:sz w:val="28"/>
          <w:szCs w:val="28"/>
          <w:lang w:val="ru-RU"/>
        </w:rPr>
        <w:t>к</w:t>
      </w:r>
      <w:r w:rsidR="00F13F9D" w:rsidRPr="00DE0A49">
        <w:rPr>
          <w:sz w:val="28"/>
          <w:szCs w:val="28"/>
          <w:lang w:val="ru-RU"/>
        </w:rPr>
        <w:t>и расчета проницаемости для</w:t>
      </w:r>
      <w:r w:rsidRPr="00DE0A49">
        <w:rPr>
          <w:sz w:val="28"/>
          <w:szCs w:val="28"/>
          <w:lang w:val="ru-RU"/>
        </w:rPr>
        <w:t xml:space="preserve"> простой</w:t>
      </w:r>
      <w:r w:rsidR="00351C4F" w:rsidRPr="00DE0A49">
        <w:rPr>
          <w:sz w:val="28"/>
          <w:szCs w:val="28"/>
          <w:lang w:val="ru-RU"/>
        </w:rPr>
        <w:t xml:space="preserve"> и криволинейной сеток</w:t>
      </w:r>
      <w:r w:rsidRPr="00DE0A49">
        <w:rPr>
          <w:sz w:val="28"/>
          <w:szCs w:val="28"/>
          <w:lang w:val="ru-RU"/>
        </w:rPr>
        <w:t>:</w:t>
      </w:r>
    </w:p>
    <w:p w14:paraId="7074F470" w14:textId="77777777" w:rsidR="0076093B" w:rsidRPr="00DE0A49" w:rsidRDefault="0076093B" w:rsidP="00C63645">
      <w:pPr>
        <w:pStyle w:val="BCCNormal"/>
        <w:ind w:firstLine="709"/>
        <w:rPr>
          <w:sz w:val="28"/>
          <w:szCs w:val="28"/>
          <w:lang w:val="ru-RU"/>
        </w:rPr>
      </w:pPr>
    </w:p>
    <w:p w14:paraId="62029E97" w14:textId="17E66E93" w:rsidR="00101596" w:rsidRPr="00DE0A49" w:rsidRDefault="00101596" w:rsidP="0078658D">
      <w:pPr>
        <w:pStyle w:val="BCCHeading1"/>
        <w:spacing w:before="0" w:after="0"/>
        <w:ind w:firstLine="709"/>
        <w:jc w:val="both"/>
        <w:rPr>
          <w:caps w:val="0"/>
          <w:sz w:val="28"/>
          <w:szCs w:val="28"/>
          <w:lang w:val="ru-RU"/>
        </w:rPr>
      </w:pPr>
      <m:oMath>
        <m:r>
          <w:rPr>
            <w:rFonts w:ascii="Cambria Math" w:hAnsi="Cambria Math"/>
            <w:caps w:val="0"/>
            <w:sz w:val="28"/>
            <w:szCs w:val="28"/>
            <w:lang w:val="ru-RU"/>
          </w:rPr>
          <m:t>RE=</m:t>
        </m:r>
        <m:f>
          <m:fPr>
            <m:ctrlPr>
              <w:rPr>
                <w:rFonts w:ascii="Cambria Math" w:hAnsi="Cambria Math"/>
                <w:i/>
                <w:caps w:val="0"/>
                <w:sz w:val="28"/>
                <w:szCs w:val="28"/>
                <w:lang w:val="ru-RU"/>
              </w:rPr>
            </m:ctrlPr>
          </m:fPr>
          <m:num>
            <m:sSub>
              <m:sSubPr>
                <m:ctrlPr>
                  <w:rPr>
                    <w:rFonts w:ascii="Cambria Math" w:hAnsi="Cambria Math"/>
                    <w:i/>
                    <w:caps w:val="0"/>
                    <w:sz w:val="28"/>
                    <w:szCs w:val="28"/>
                    <w:lang w:val="ru-RU"/>
                  </w:rPr>
                </m:ctrlPr>
              </m:sSubPr>
              <m:e>
                <m:r>
                  <w:rPr>
                    <w:rFonts w:ascii="Cambria Math" w:hAnsi="Cambria Math"/>
                    <w:caps w:val="0"/>
                    <w:sz w:val="28"/>
                    <w:szCs w:val="28"/>
                    <w:lang w:val="ru-RU"/>
                  </w:rPr>
                  <m:t>K</m:t>
                </m:r>
              </m:e>
              <m:sub>
                <m:r>
                  <w:rPr>
                    <w:rFonts w:ascii="Cambria Math" w:hAnsi="Cambria Math"/>
                    <w:caps w:val="0"/>
                    <w:sz w:val="28"/>
                    <w:szCs w:val="28"/>
                    <w:lang w:val="ru-RU"/>
                  </w:rPr>
                  <m:t>N</m:t>
                </m:r>
              </m:sub>
            </m:sSub>
            <m:r>
              <w:rPr>
                <w:rFonts w:ascii="Cambria Math" w:hAnsi="Cambria Math"/>
                <w:caps w:val="0"/>
                <w:sz w:val="28"/>
                <w:szCs w:val="28"/>
                <w:lang w:val="ru-RU"/>
              </w:rPr>
              <m:t>-</m:t>
            </m:r>
            <m:sSub>
              <m:sSubPr>
                <m:ctrlPr>
                  <w:rPr>
                    <w:rFonts w:ascii="Cambria Math" w:hAnsi="Cambria Math"/>
                    <w:i/>
                    <w:caps w:val="0"/>
                    <w:sz w:val="28"/>
                    <w:szCs w:val="28"/>
                    <w:lang w:val="ru-RU"/>
                  </w:rPr>
                </m:ctrlPr>
              </m:sSubPr>
              <m:e>
                <m:r>
                  <w:rPr>
                    <w:rFonts w:ascii="Cambria Math" w:hAnsi="Cambria Math"/>
                    <w:caps w:val="0"/>
                    <w:sz w:val="28"/>
                    <w:szCs w:val="28"/>
                    <w:lang w:val="ru-RU"/>
                  </w:rPr>
                  <m:t>K</m:t>
                </m:r>
              </m:e>
              <m:sub>
                <m:r>
                  <w:rPr>
                    <w:rFonts w:ascii="Cambria Math" w:hAnsi="Cambria Math"/>
                    <w:caps w:val="0"/>
                    <w:sz w:val="28"/>
                    <w:szCs w:val="28"/>
                    <w:lang w:val="ru-RU"/>
                  </w:rPr>
                  <m:t>T</m:t>
                </m:r>
              </m:sub>
            </m:sSub>
          </m:num>
          <m:den>
            <m:sSub>
              <m:sSubPr>
                <m:ctrlPr>
                  <w:rPr>
                    <w:rFonts w:ascii="Cambria Math" w:hAnsi="Cambria Math"/>
                    <w:i/>
                    <w:caps w:val="0"/>
                    <w:sz w:val="28"/>
                    <w:szCs w:val="28"/>
                    <w:lang w:val="ru-RU"/>
                  </w:rPr>
                </m:ctrlPr>
              </m:sSubPr>
              <m:e>
                <m:r>
                  <w:rPr>
                    <w:rFonts w:ascii="Cambria Math" w:hAnsi="Cambria Math"/>
                    <w:caps w:val="0"/>
                    <w:sz w:val="28"/>
                    <w:szCs w:val="28"/>
                    <w:lang w:val="ru-RU"/>
                  </w:rPr>
                  <m:t>K</m:t>
                </m:r>
              </m:e>
              <m:sub>
                <m:r>
                  <w:rPr>
                    <w:rFonts w:ascii="Cambria Math" w:hAnsi="Cambria Math"/>
                    <w:caps w:val="0"/>
                    <w:sz w:val="28"/>
                    <w:szCs w:val="28"/>
                    <w:lang w:val="ru-RU"/>
                  </w:rPr>
                  <m:t>T</m:t>
                </m:r>
              </m:sub>
            </m:sSub>
          </m:den>
        </m:f>
        <m:r>
          <w:rPr>
            <w:rFonts w:ascii="Cambria Math" w:hAnsi="Cambria Math"/>
            <w:caps w:val="0"/>
            <w:sz w:val="28"/>
            <w:szCs w:val="28"/>
            <w:lang w:val="ru-RU"/>
          </w:rPr>
          <m:t>×100%</m:t>
        </m:r>
      </m:oMath>
      <w:r w:rsidRPr="00DE0A49">
        <w:rPr>
          <w:caps w:val="0"/>
          <w:sz w:val="28"/>
          <w:szCs w:val="28"/>
          <w:lang w:val="ru-RU"/>
        </w:rPr>
        <w:tab/>
      </w:r>
      <w:r w:rsidRPr="00DE0A49">
        <w:rPr>
          <w:caps w:val="0"/>
          <w:sz w:val="28"/>
          <w:szCs w:val="28"/>
          <w:lang w:val="ru-RU"/>
        </w:rPr>
        <w:tab/>
      </w:r>
      <w:r w:rsidRPr="00DE0A49">
        <w:rPr>
          <w:caps w:val="0"/>
          <w:sz w:val="28"/>
          <w:szCs w:val="28"/>
          <w:lang w:val="ru-RU"/>
        </w:rPr>
        <w:tab/>
      </w:r>
      <w:r w:rsidR="008E1FE9" w:rsidRPr="00DE0A49">
        <w:rPr>
          <w:caps w:val="0"/>
          <w:sz w:val="28"/>
          <w:szCs w:val="28"/>
          <w:lang w:val="ru-RU"/>
        </w:rPr>
        <w:tab/>
      </w:r>
      <w:r w:rsidR="008E1FE9" w:rsidRPr="00DE0A49">
        <w:rPr>
          <w:caps w:val="0"/>
          <w:sz w:val="28"/>
          <w:szCs w:val="28"/>
          <w:lang w:val="ru-RU"/>
        </w:rPr>
        <w:tab/>
      </w:r>
      <w:r w:rsidR="008E1FE9" w:rsidRPr="00DE0A49">
        <w:rPr>
          <w:caps w:val="0"/>
          <w:sz w:val="28"/>
          <w:szCs w:val="28"/>
          <w:lang w:val="ru-RU"/>
        </w:rPr>
        <w:tab/>
      </w:r>
      <w:r w:rsidR="0078658D" w:rsidRPr="00DE0A49">
        <w:rPr>
          <w:caps w:val="0"/>
          <w:sz w:val="28"/>
          <w:szCs w:val="28"/>
          <w:lang w:val="ru-RU"/>
        </w:rPr>
        <w:tab/>
      </w:r>
      <w:r w:rsidR="008E1FE9" w:rsidRPr="00DE0A49">
        <w:rPr>
          <w:caps w:val="0"/>
          <w:sz w:val="28"/>
          <w:szCs w:val="28"/>
          <w:lang w:val="ru-RU"/>
        </w:rPr>
        <w:tab/>
      </w:r>
      <w:r w:rsidRPr="00DE0A49">
        <w:rPr>
          <w:caps w:val="0"/>
          <w:sz w:val="28"/>
          <w:szCs w:val="28"/>
          <w:lang w:val="ru-RU"/>
        </w:rPr>
        <w:t>(</w:t>
      </w:r>
      <w:r w:rsidR="005270CB" w:rsidRPr="00DE0A49">
        <w:rPr>
          <w:caps w:val="0"/>
          <w:sz w:val="28"/>
          <w:szCs w:val="28"/>
          <w:lang w:val="ru-RU"/>
        </w:rPr>
        <w:t>5</w:t>
      </w:r>
      <w:r w:rsidRPr="00DE0A49">
        <w:rPr>
          <w:caps w:val="0"/>
          <w:sz w:val="28"/>
          <w:szCs w:val="28"/>
          <w:lang w:val="ru-RU"/>
        </w:rPr>
        <w:t>)</w:t>
      </w:r>
    </w:p>
    <w:p w14:paraId="198AFFDE" w14:textId="7E2CCE79" w:rsidR="00101596" w:rsidRPr="00DE0A49" w:rsidRDefault="00101596" w:rsidP="0078658D">
      <w:pPr>
        <w:pStyle w:val="BCCHeading1"/>
        <w:spacing w:before="0" w:after="0"/>
        <w:ind w:firstLine="709"/>
        <w:jc w:val="both"/>
        <w:rPr>
          <w:caps w:val="0"/>
          <w:sz w:val="28"/>
          <w:szCs w:val="28"/>
          <w:lang w:val="ru-RU"/>
        </w:rPr>
      </w:pPr>
      <m:oMath>
        <m:r>
          <w:rPr>
            <w:rFonts w:ascii="Cambria Math" w:hAnsi="Cambria Math"/>
            <w:caps w:val="0"/>
            <w:sz w:val="28"/>
            <w:szCs w:val="28"/>
            <w:lang w:val="ru-RU"/>
          </w:rPr>
          <m:t>R</m:t>
        </m:r>
        <m:sSub>
          <m:sSubPr>
            <m:ctrlPr>
              <w:rPr>
                <w:rFonts w:ascii="Cambria Math" w:hAnsi="Cambria Math"/>
                <w:i/>
                <w:caps w:val="0"/>
                <w:sz w:val="28"/>
                <w:szCs w:val="28"/>
                <w:lang w:val="ru-RU"/>
              </w:rPr>
            </m:ctrlPr>
          </m:sSubPr>
          <m:e>
            <m:r>
              <w:rPr>
                <w:rFonts w:ascii="Cambria Math" w:hAnsi="Cambria Math"/>
                <w:caps w:val="0"/>
                <w:sz w:val="28"/>
                <w:szCs w:val="28"/>
                <w:lang w:val="ru-RU"/>
              </w:rPr>
              <m:t>E</m:t>
            </m:r>
          </m:e>
          <m:sub>
            <m:r>
              <w:rPr>
                <w:rFonts w:ascii="Cambria Math" w:hAnsi="Cambria Math"/>
                <w:caps w:val="0"/>
                <w:sz w:val="28"/>
                <w:szCs w:val="28"/>
                <w:lang w:val="ru-RU"/>
              </w:rPr>
              <m:t>1</m:t>
            </m:r>
          </m:sub>
        </m:sSub>
        <m:r>
          <w:rPr>
            <w:rFonts w:ascii="Cambria Math" w:hAnsi="Cambria Math"/>
            <w:caps w:val="0"/>
            <w:sz w:val="28"/>
            <w:szCs w:val="28"/>
            <w:lang w:val="ru-RU"/>
          </w:rPr>
          <m:t>=</m:t>
        </m:r>
        <m:f>
          <m:fPr>
            <m:ctrlPr>
              <w:rPr>
                <w:rFonts w:ascii="Cambria Math" w:hAnsi="Cambria Math"/>
                <w:i/>
                <w:caps w:val="0"/>
                <w:sz w:val="28"/>
                <w:szCs w:val="28"/>
                <w:lang w:val="ru-RU"/>
              </w:rPr>
            </m:ctrlPr>
          </m:fPr>
          <m:num>
            <m:sSub>
              <m:sSubPr>
                <m:ctrlPr>
                  <w:rPr>
                    <w:rFonts w:ascii="Cambria Math" w:hAnsi="Cambria Math"/>
                    <w:i/>
                    <w:caps w:val="0"/>
                    <w:sz w:val="28"/>
                    <w:szCs w:val="28"/>
                    <w:lang w:val="ru-RU"/>
                  </w:rPr>
                </m:ctrlPr>
              </m:sSubPr>
              <m:e>
                <m:r>
                  <w:rPr>
                    <w:rFonts w:ascii="Cambria Math" w:hAnsi="Cambria Math"/>
                    <w:caps w:val="0"/>
                    <w:sz w:val="28"/>
                    <w:szCs w:val="28"/>
                    <w:lang w:val="ru-RU"/>
                  </w:rPr>
                  <m:t>K</m:t>
                </m:r>
              </m:e>
              <m:sub>
                <m:sSub>
                  <m:sSubPr>
                    <m:ctrlPr>
                      <w:rPr>
                        <w:rFonts w:ascii="Cambria Math" w:hAnsi="Cambria Math"/>
                        <w:i/>
                        <w:caps w:val="0"/>
                        <w:sz w:val="28"/>
                        <w:szCs w:val="28"/>
                        <w:lang w:val="ru-RU"/>
                      </w:rPr>
                    </m:ctrlPr>
                  </m:sSubPr>
                  <m:e>
                    <m:r>
                      <w:rPr>
                        <w:rFonts w:ascii="Cambria Math" w:hAnsi="Cambria Math"/>
                        <w:caps w:val="0"/>
                        <w:sz w:val="28"/>
                        <w:szCs w:val="28"/>
                        <w:lang w:val="ru-RU"/>
                      </w:rPr>
                      <m:t>simple</m:t>
                    </m:r>
                  </m:e>
                  <m:sub>
                    <m:r>
                      <w:rPr>
                        <w:rFonts w:ascii="Cambria Math" w:hAnsi="Cambria Math"/>
                        <w:caps w:val="0"/>
                        <w:sz w:val="28"/>
                        <w:szCs w:val="28"/>
                        <w:lang w:val="ru-RU"/>
                      </w:rPr>
                      <m:t>n*n</m:t>
                    </m:r>
                  </m:sub>
                </m:sSub>
              </m:sub>
            </m:sSub>
            <m:r>
              <w:rPr>
                <w:rFonts w:ascii="Cambria Math" w:hAnsi="Cambria Math"/>
                <w:caps w:val="0"/>
                <w:sz w:val="28"/>
                <w:szCs w:val="28"/>
                <w:lang w:val="ru-RU"/>
              </w:rPr>
              <m:t>-</m:t>
            </m:r>
            <m:sSub>
              <m:sSubPr>
                <m:ctrlPr>
                  <w:rPr>
                    <w:rFonts w:ascii="Cambria Math" w:hAnsi="Cambria Math"/>
                    <w:i/>
                    <w:caps w:val="0"/>
                    <w:sz w:val="28"/>
                    <w:szCs w:val="28"/>
                    <w:lang w:val="ru-RU"/>
                  </w:rPr>
                </m:ctrlPr>
              </m:sSubPr>
              <m:e>
                <m:r>
                  <w:rPr>
                    <w:rFonts w:ascii="Cambria Math" w:hAnsi="Cambria Math"/>
                    <w:caps w:val="0"/>
                    <w:sz w:val="28"/>
                    <w:szCs w:val="28"/>
                    <w:lang w:val="ru-RU"/>
                  </w:rPr>
                  <m:t>K</m:t>
                </m:r>
              </m:e>
              <m:sub>
                <m:sSub>
                  <m:sSubPr>
                    <m:ctrlPr>
                      <w:rPr>
                        <w:rFonts w:ascii="Cambria Math" w:hAnsi="Cambria Math"/>
                        <w:i/>
                        <w:caps w:val="0"/>
                        <w:sz w:val="28"/>
                        <w:szCs w:val="28"/>
                        <w:lang w:val="ru-RU"/>
                      </w:rPr>
                    </m:ctrlPr>
                  </m:sSubPr>
                  <m:e>
                    <m:r>
                      <w:rPr>
                        <w:rFonts w:ascii="Cambria Math" w:hAnsi="Cambria Math"/>
                        <w:caps w:val="0"/>
                        <w:sz w:val="28"/>
                        <w:szCs w:val="28"/>
                        <w:lang w:val="ru-RU"/>
                      </w:rPr>
                      <m:t>simple</m:t>
                    </m:r>
                  </m:e>
                  <m:sub>
                    <m:r>
                      <w:rPr>
                        <w:rFonts w:ascii="Cambria Math" w:hAnsi="Cambria Math"/>
                        <w:caps w:val="0"/>
                        <w:sz w:val="28"/>
                        <w:szCs w:val="28"/>
                        <w:lang w:val="ru-RU"/>
                      </w:rPr>
                      <m:t>512*512</m:t>
                    </m:r>
                  </m:sub>
                </m:sSub>
              </m:sub>
            </m:sSub>
          </m:num>
          <m:den>
            <m:sSub>
              <m:sSubPr>
                <m:ctrlPr>
                  <w:rPr>
                    <w:rFonts w:ascii="Cambria Math" w:hAnsi="Cambria Math"/>
                    <w:i/>
                    <w:caps w:val="0"/>
                    <w:sz w:val="28"/>
                    <w:szCs w:val="28"/>
                    <w:lang w:val="ru-RU"/>
                  </w:rPr>
                </m:ctrlPr>
              </m:sSubPr>
              <m:e>
                <m:r>
                  <w:rPr>
                    <w:rFonts w:ascii="Cambria Math" w:hAnsi="Cambria Math"/>
                    <w:caps w:val="0"/>
                    <w:sz w:val="28"/>
                    <w:szCs w:val="28"/>
                    <w:lang w:val="ru-RU"/>
                  </w:rPr>
                  <m:t>K</m:t>
                </m:r>
              </m:e>
              <m:sub>
                <m:sSub>
                  <m:sSubPr>
                    <m:ctrlPr>
                      <w:rPr>
                        <w:rFonts w:ascii="Cambria Math" w:hAnsi="Cambria Math"/>
                        <w:i/>
                        <w:caps w:val="0"/>
                        <w:sz w:val="28"/>
                        <w:szCs w:val="28"/>
                        <w:lang w:val="ru-RU"/>
                      </w:rPr>
                    </m:ctrlPr>
                  </m:sSubPr>
                  <m:e>
                    <m:r>
                      <w:rPr>
                        <w:rFonts w:ascii="Cambria Math" w:hAnsi="Cambria Math"/>
                        <w:caps w:val="0"/>
                        <w:sz w:val="28"/>
                        <w:szCs w:val="28"/>
                        <w:lang w:val="ru-RU"/>
                      </w:rPr>
                      <m:t>simple</m:t>
                    </m:r>
                  </m:e>
                  <m:sub>
                    <m:r>
                      <w:rPr>
                        <w:rFonts w:ascii="Cambria Math" w:hAnsi="Cambria Math"/>
                        <w:caps w:val="0"/>
                        <w:sz w:val="28"/>
                        <w:szCs w:val="28"/>
                        <w:lang w:val="ru-RU"/>
                      </w:rPr>
                      <m:t>512*512</m:t>
                    </m:r>
                  </m:sub>
                </m:sSub>
              </m:sub>
            </m:sSub>
          </m:den>
        </m:f>
        <m:r>
          <w:rPr>
            <w:rFonts w:ascii="Cambria Math" w:hAnsi="Cambria Math"/>
            <w:caps w:val="0"/>
            <w:sz w:val="28"/>
            <w:szCs w:val="28"/>
            <w:lang w:val="ru-RU"/>
          </w:rPr>
          <m:t>×100%</m:t>
        </m:r>
      </m:oMath>
      <w:r w:rsidRPr="00DE0A49">
        <w:rPr>
          <w:caps w:val="0"/>
          <w:sz w:val="28"/>
          <w:szCs w:val="28"/>
          <w:lang w:val="ru-RU"/>
        </w:rPr>
        <w:t xml:space="preserve"> </w:t>
      </w:r>
      <w:r w:rsidR="008E1FE9" w:rsidRPr="00DE0A49">
        <w:rPr>
          <w:caps w:val="0"/>
          <w:sz w:val="28"/>
          <w:szCs w:val="28"/>
          <w:lang w:val="ru-RU"/>
        </w:rPr>
        <w:tab/>
      </w:r>
      <w:r w:rsidR="008E1FE9" w:rsidRPr="00DE0A49">
        <w:rPr>
          <w:caps w:val="0"/>
          <w:sz w:val="28"/>
          <w:szCs w:val="28"/>
          <w:lang w:val="ru-RU"/>
        </w:rPr>
        <w:tab/>
      </w:r>
      <w:r w:rsidR="008E1FE9" w:rsidRPr="00DE0A49">
        <w:rPr>
          <w:caps w:val="0"/>
          <w:sz w:val="28"/>
          <w:szCs w:val="28"/>
          <w:lang w:val="ru-RU"/>
        </w:rPr>
        <w:tab/>
      </w:r>
      <w:r w:rsidR="0078658D" w:rsidRPr="00DE0A49">
        <w:rPr>
          <w:caps w:val="0"/>
          <w:sz w:val="28"/>
          <w:szCs w:val="28"/>
          <w:lang w:val="ru-RU"/>
        </w:rPr>
        <w:tab/>
      </w:r>
      <w:r w:rsidR="008E1FE9" w:rsidRPr="00DE0A49">
        <w:rPr>
          <w:caps w:val="0"/>
          <w:sz w:val="28"/>
          <w:szCs w:val="28"/>
          <w:lang w:val="ru-RU"/>
        </w:rPr>
        <w:tab/>
      </w:r>
      <w:r w:rsidRPr="00DE0A49">
        <w:rPr>
          <w:caps w:val="0"/>
          <w:sz w:val="28"/>
          <w:szCs w:val="28"/>
          <w:lang w:val="ru-RU"/>
        </w:rPr>
        <w:t>(</w:t>
      </w:r>
      <w:r w:rsidR="005270CB" w:rsidRPr="00DE0A49">
        <w:rPr>
          <w:caps w:val="0"/>
          <w:sz w:val="28"/>
          <w:szCs w:val="28"/>
          <w:lang w:val="ru-RU"/>
        </w:rPr>
        <w:t>6</w:t>
      </w:r>
      <w:r w:rsidRPr="00DE0A49">
        <w:rPr>
          <w:caps w:val="0"/>
          <w:sz w:val="28"/>
          <w:szCs w:val="28"/>
          <w:lang w:val="ru-RU"/>
        </w:rPr>
        <w:t>)</w:t>
      </w:r>
    </w:p>
    <w:p w14:paraId="0486A88A" w14:textId="17F9E654" w:rsidR="00101596" w:rsidRPr="00DE0A49" w:rsidRDefault="00101596" w:rsidP="0078658D">
      <w:pPr>
        <w:pStyle w:val="BCCHeading1"/>
        <w:spacing w:before="0" w:after="0"/>
        <w:ind w:firstLine="709"/>
        <w:jc w:val="both"/>
        <w:rPr>
          <w:caps w:val="0"/>
          <w:sz w:val="28"/>
          <w:szCs w:val="28"/>
          <w:lang w:val="ru-RU"/>
        </w:rPr>
      </w:pPr>
      <m:oMath>
        <m:r>
          <w:rPr>
            <w:rFonts w:ascii="Cambria Math" w:hAnsi="Cambria Math"/>
            <w:caps w:val="0"/>
            <w:sz w:val="28"/>
            <w:szCs w:val="28"/>
            <w:lang w:val="ru-RU"/>
          </w:rPr>
          <m:t>R</m:t>
        </m:r>
        <m:sSub>
          <m:sSubPr>
            <m:ctrlPr>
              <w:rPr>
                <w:rFonts w:ascii="Cambria Math" w:hAnsi="Cambria Math"/>
                <w:i/>
                <w:caps w:val="0"/>
                <w:sz w:val="28"/>
                <w:szCs w:val="28"/>
                <w:lang w:val="ru-RU"/>
              </w:rPr>
            </m:ctrlPr>
          </m:sSubPr>
          <m:e>
            <m:r>
              <w:rPr>
                <w:rFonts w:ascii="Cambria Math" w:hAnsi="Cambria Math"/>
                <w:caps w:val="0"/>
                <w:sz w:val="28"/>
                <w:szCs w:val="28"/>
                <w:lang w:val="ru-RU"/>
              </w:rPr>
              <m:t>E</m:t>
            </m:r>
          </m:e>
          <m:sub>
            <m:r>
              <w:rPr>
                <w:rFonts w:ascii="Cambria Math" w:hAnsi="Cambria Math"/>
                <w:caps w:val="0"/>
                <w:sz w:val="28"/>
                <w:szCs w:val="28"/>
                <w:lang w:val="ru-RU"/>
              </w:rPr>
              <m:t>2</m:t>
            </m:r>
          </m:sub>
        </m:sSub>
        <m:r>
          <w:rPr>
            <w:rFonts w:ascii="Cambria Math" w:hAnsi="Cambria Math"/>
            <w:caps w:val="0"/>
            <w:sz w:val="28"/>
            <w:szCs w:val="28"/>
            <w:lang w:val="ru-RU"/>
          </w:rPr>
          <m:t>=</m:t>
        </m:r>
        <m:f>
          <m:fPr>
            <m:ctrlPr>
              <w:rPr>
                <w:rFonts w:ascii="Cambria Math" w:hAnsi="Cambria Math"/>
                <w:i/>
                <w:caps w:val="0"/>
                <w:sz w:val="28"/>
                <w:szCs w:val="28"/>
                <w:lang w:val="ru-RU"/>
              </w:rPr>
            </m:ctrlPr>
          </m:fPr>
          <m:num>
            <m:sSub>
              <m:sSubPr>
                <m:ctrlPr>
                  <w:rPr>
                    <w:rFonts w:ascii="Cambria Math" w:hAnsi="Cambria Math"/>
                    <w:i/>
                    <w:caps w:val="0"/>
                    <w:sz w:val="28"/>
                    <w:szCs w:val="28"/>
                    <w:lang w:val="ru-RU"/>
                  </w:rPr>
                </m:ctrlPr>
              </m:sSubPr>
              <m:e>
                <m:r>
                  <w:rPr>
                    <w:rFonts w:ascii="Cambria Math" w:hAnsi="Cambria Math"/>
                    <w:caps w:val="0"/>
                    <w:sz w:val="28"/>
                    <w:szCs w:val="28"/>
                    <w:lang w:val="ru-RU"/>
                  </w:rPr>
                  <m:t>K</m:t>
                </m:r>
              </m:e>
              <m:sub>
                <m:sSub>
                  <m:sSubPr>
                    <m:ctrlPr>
                      <w:rPr>
                        <w:rFonts w:ascii="Cambria Math" w:hAnsi="Cambria Math"/>
                        <w:i/>
                        <w:caps w:val="0"/>
                        <w:sz w:val="28"/>
                        <w:szCs w:val="28"/>
                        <w:lang w:val="ru-RU"/>
                      </w:rPr>
                    </m:ctrlPr>
                  </m:sSubPr>
                  <m:e>
                    <m:r>
                      <w:rPr>
                        <w:rFonts w:ascii="Cambria Math" w:hAnsi="Cambria Math"/>
                        <w:caps w:val="0"/>
                        <w:sz w:val="28"/>
                        <w:szCs w:val="28"/>
                        <w:lang w:val="ru-RU"/>
                      </w:rPr>
                      <m:t>snap</m:t>
                    </m:r>
                  </m:e>
                  <m:sub>
                    <m:r>
                      <w:rPr>
                        <w:rFonts w:ascii="Cambria Math" w:hAnsi="Cambria Math"/>
                        <w:caps w:val="0"/>
                        <w:sz w:val="28"/>
                        <w:szCs w:val="28"/>
                        <w:lang w:val="ru-RU"/>
                      </w:rPr>
                      <m:t>n*n</m:t>
                    </m:r>
                  </m:sub>
                </m:sSub>
              </m:sub>
            </m:sSub>
            <m:r>
              <w:rPr>
                <w:rFonts w:ascii="Cambria Math" w:hAnsi="Cambria Math"/>
                <w:caps w:val="0"/>
                <w:sz w:val="28"/>
                <w:szCs w:val="28"/>
                <w:lang w:val="ru-RU"/>
              </w:rPr>
              <m:t>-</m:t>
            </m:r>
            <m:sSub>
              <m:sSubPr>
                <m:ctrlPr>
                  <w:rPr>
                    <w:rFonts w:ascii="Cambria Math" w:hAnsi="Cambria Math"/>
                    <w:i/>
                    <w:caps w:val="0"/>
                    <w:sz w:val="28"/>
                    <w:szCs w:val="28"/>
                    <w:lang w:val="ru-RU"/>
                  </w:rPr>
                </m:ctrlPr>
              </m:sSubPr>
              <m:e>
                <m:r>
                  <w:rPr>
                    <w:rFonts w:ascii="Cambria Math" w:hAnsi="Cambria Math"/>
                    <w:caps w:val="0"/>
                    <w:sz w:val="28"/>
                    <w:szCs w:val="28"/>
                    <w:lang w:val="ru-RU"/>
                  </w:rPr>
                  <m:t>K</m:t>
                </m:r>
              </m:e>
              <m:sub>
                <m:sSub>
                  <m:sSubPr>
                    <m:ctrlPr>
                      <w:rPr>
                        <w:rFonts w:ascii="Cambria Math" w:hAnsi="Cambria Math"/>
                        <w:i/>
                        <w:caps w:val="0"/>
                        <w:sz w:val="28"/>
                        <w:szCs w:val="28"/>
                        <w:lang w:val="ru-RU"/>
                      </w:rPr>
                    </m:ctrlPr>
                  </m:sSubPr>
                  <m:e>
                    <m:r>
                      <w:rPr>
                        <w:rFonts w:ascii="Cambria Math" w:hAnsi="Cambria Math"/>
                        <w:caps w:val="0"/>
                        <w:sz w:val="28"/>
                        <w:szCs w:val="28"/>
                        <w:lang w:val="ru-RU"/>
                      </w:rPr>
                      <m:t>snap</m:t>
                    </m:r>
                  </m:e>
                  <m:sub>
                    <m:r>
                      <w:rPr>
                        <w:rFonts w:ascii="Cambria Math" w:hAnsi="Cambria Math"/>
                        <w:caps w:val="0"/>
                        <w:sz w:val="28"/>
                        <w:szCs w:val="28"/>
                        <w:lang w:val="ru-RU"/>
                      </w:rPr>
                      <m:t>512*512</m:t>
                    </m:r>
                  </m:sub>
                </m:sSub>
              </m:sub>
            </m:sSub>
          </m:num>
          <m:den>
            <m:sSub>
              <m:sSubPr>
                <m:ctrlPr>
                  <w:rPr>
                    <w:rFonts w:ascii="Cambria Math" w:hAnsi="Cambria Math"/>
                    <w:i/>
                    <w:caps w:val="0"/>
                    <w:sz w:val="28"/>
                    <w:szCs w:val="28"/>
                    <w:lang w:val="ru-RU"/>
                  </w:rPr>
                </m:ctrlPr>
              </m:sSubPr>
              <m:e>
                <m:r>
                  <w:rPr>
                    <w:rFonts w:ascii="Cambria Math" w:hAnsi="Cambria Math"/>
                    <w:caps w:val="0"/>
                    <w:sz w:val="28"/>
                    <w:szCs w:val="28"/>
                    <w:lang w:val="ru-RU"/>
                  </w:rPr>
                  <m:t>K</m:t>
                </m:r>
              </m:e>
              <m:sub>
                <m:sSub>
                  <m:sSubPr>
                    <m:ctrlPr>
                      <w:rPr>
                        <w:rFonts w:ascii="Cambria Math" w:hAnsi="Cambria Math"/>
                        <w:i/>
                        <w:caps w:val="0"/>
                        <w:sz w:val="28"/>
                        <w:szCs w:val="28"/>
                        <w:lang w:val="ru-RU"/>
                      </w:rPr>
                    </m:ctrlPr>
                  </m:sSubPr>
                  <m:e>
                    <m:r>
                      <w:rPr>
                        <w:rFonts w:ascii="Cambria Math" w:hAnsi="Cambria Math"/>
                        <w:caps w:val="0"/>
                        <w:sz w:val="28"/>
                        <w:szCs w:val="28"/>
                        <w:lang w:val="ru-RU"/>
                      </w:rPr>
                      <m:t>snap</m:t>
                    </m:r>
                  </m:e>
                  <m:sub>
                    <m:r>
                      <w:rPr>
                        <w:rFonts w:ascii="Cambria Math" w:hAnsi="Cambria Math"/>
                        <w:caps w:val="0"/>
                        <w:sz w:val="28"/>
                        <w:szCs w:val="28"/>
                        <w:lang w:val="ru-RU"/>
                      </w:rPr>
                      <m:t>512*512</m:t>
                    </m:r>
                  </m:sub>
                </m:sSub>
              </m:sub>
            </m:sSub>
          </m:den>
        </m:f>
        <m:r>
          <w:rPr>
            <w:rFonts w:ascii="Cambria Math" w:hAnsi="Cambria Math"/>
            <w:caps w:val="0"/>
            <w:sz w:val="28"/>
            <w:szCs w:val="28"/>
            <w:lang w:val="ru-RU"/>
          </w:rPr>
          <m:t>×100%</m:t>
        </m:r>
      </m:oMath>
      <w:r w:rsidRPr="00DE0A49">
        <w:rPr>
          <w:caps w:val="0"/>
          <w:sz w:val="28"/>
          <w:szCs w:val="28"/>
          <w:lang w:val="ru-RU"/>
        </w:rPr>
        <w:t xml:space="preserve"> </w:t>
      </w:r>
      <w:r w:rsidRPr="00DE0A49">
        <w:rPr>
          <w:caps w:val="0"/>
          <w:sz w:val="28"/>
          <w:szCs w:val="28"/>
          <w:lang w:val="ru-RU"/>
        </w:rPr>
        <w:tab/>
      </w:r>
      <w:r w:rsidR="008E1FE9" w:rsidRPr="00DE0A49">
        <w:rPr>
          <w:caps w:val="0"/>
          <w:sz w:val="28"/>
          <w:szCs w:val="28"/>
          <w:lang w:val="ru-RU"/>
        </w:rPr>
        <w:tab/>
      </w:r>
      <w:r w:rsidR="008E1FE9" w:rsidRPr="00DE0A49">
        <w:rPr>
          <w:caps w:val="0"/>
          <w:sz w:val="28"/>
          <w:szCs w:val="28"/>
          <w:lang w:val="ru-RU"/>
        </w:rPr>
        <w:tab/>
      </w:r>
      <w:r w:rsidR="008E1FE9" w:rsidRPr="00DE0A49">
        <w:rPr>
          <w:caps w:val="0"/>
          <w:sz w:val="28"/>
          <w:szCs w:val="28"/>
          <w:lang w:val="ru-RU"/>
        </w:rPr>
        <w:tab/>
      </w:r>
      <w:r w:rsidR="0078658D" w:rsidRPr="00DE0A49">
        <w:rPr>
          <w:caps w:val="0"/>
          <w:sz w:val="28"/>
          <w:szCs w:val="28"/>
          <w:lang w:val="ru-RU"/>
        </w:rPr>
        <w:tab/>
      </w:r>
      <w:r w:rsidR="008E1FE9" w:rsidRPr="00DE0A49">
        <w:rPr>
          <w:caps w:val="0"/>
          <w:sz w:val="28"/>
          <w:szCs w:val="28"/>
          <w:lang w:val="ru-RU"/>
        </w:rPr>
        <w:tab/>
      </w:r>
      <w:r w:rsidRPr="00DE0A49">
        <w:rPr>
          <w:caps w:val="0"/>
          <w:sz w:val="28"/>
          <w:szCs w:val="28"/>
          <w:lang w:val="ru-RU"/>
        </w:rPr>
        <w:t>(</w:t>
      </w:r>
      <w:r w:rsidR="005270CB" w:rsidRPr="00DE0A49">
        <w:rPr>
          <w:caps w:val="0"/>
          <w:sz w:val="28"/>
          <w:szCs w:val="28"/>
          <w:lang w:val="ru-RU"/>
        </w:rPr>
        <w:t>7</w:t>
      </w:r>
      <w:r w:rsidRPr="00DE0A49">
        <w:rPr>
          <w:caps w:val="0"/>
          <w:sz w:val="28"/>
          <w:szCs w:val="28"/>
          <w:lang w:val="ru-RU"/>
        </w:rPr>
        <w:t>)</w:t>
      </w:r>
    </w:p>
    <w:p w14:paraId="59A4387B" w14:textId="77777777" w:rsidR="000651EC" w:rsidRPr="00DE0A49" w:rsidRDefault="000651EC" w:rsidP="00C63645">
      <w:pPr>
        <w:pStyle w:val="BCCHeading1"/>
        <w:spacing w:before="0" w:after="0"/>
        <w:ind w:firstLine="709"/>
        <w:jc w:val="both"/>
        <w:rPr>
          <w:caps w:val="0"/>
          <w:sz w:val="28"/>
          <w:szCs w:val="28"/>
          <w:lang w:val="ru-RU"/>
        </w:rPr>
      </w:pPr>
    </w:p>
    <w:p w14:paraId="3CFC7526" w14:textId="182D27B9" w:rsidR="00101596" w:rsidRPr="00DE0A49" w:rsidRDefault="00076004" w:rsidP="00C63645">
      <w:pPr>
        <w:pStyle w:val="BCCHeading1"/>
        <w:spacing w:before="0" w:after="0"/>
        <w:ind w:firstLine="709"/>
        <w:jc w:val="both"/>
        <w:rPr>
          <w:caps w:val="0"/>
          <w:sz w:val="28"/>
          <w:szCs w:val="28"/>
          <w:lang w:val="ru-RU"/>
        </w:rPr>
      </w:pPr>
      <w:r w:rsidRPr="00DE0A49">
        <w:rPr>
          <w:caps w:val="0"/>
          <w:sz w:val="28"/>
          <w:szCs w:val="28"/>
          <w:lang w:val="ru-RU"/>
        </w:rPr>
        <w:t>где</w:t>
      </w:r>
      <w:r w:rsidR="00101596" w:rsidRPr="00DE0A49">
        <w:rPr>
          <w:caps w:val="0"/>
          <w:sz w:val="28"/>
          <w:szCs w:val="28"/>
          <w:lang w:val="ru-RU"/>
        </w:rPr>
        <w:t xml:space="preserve"> </w:t>
      </w:r>
      <w:r w:rsidR="00101596" w:rsidRPr="00DE0A49">
        <w:rPr>
          <w:i/>
          <w:iCs/>
          <w:caps w:val="0"/>
          <w:sz w:val="28"/>
          <w:szCs w:val="28"/>
          <w:lang w:val="ru-RU"/>
        </w:rPr>
        <w:t>K</w:t>
      </w:r>
      <w:r w:rsidR="00101596" w:rsidRPr="00DE0A49">
        <w:rPr>
          <w:i/>
          <w:iCs/>
          <w:caps w:val="0"/>
          <w:sz w:val="28"/>
          <w:szCs w:val="28"/>
          <w:vertAlign w:val="subscript"/>
          <w:lang w:val="ru-RU"/>
        </w:rPr>
        <w:t>N</w:t>
      </w:r>
      <w:r w:rsidR="00101596" w:rsidRPr="00DE0A49">
        <w:rPr>
          <w:caps w:val="0"/>
          <w:sz w:val="28"/>
          <w:szCs w:val="28"/>
          <w:lang w:val="ru-RU"/>
        </w:rPr>
        <w:t xml:space="preserve"> </w:t>
      </w:r>
      <w:r w:rsidR="008F0824" w:rsidRPr="00DE0A49">
        <w:rPr>
          <w:caps w:val="0"/>
          <w:sz w:val="28"/>
          <w:szCs w:val="28"/>
          <w:lang w:val="ru-RU"/>
        </w:rPr>
        <w:t>– численное значение проницаемости</w:t>
      </w:r>
      <w:r w:rsidR="00353012" w:rsidRPr="00DE0A49">
        <w:rPr>
          <w:caps w:val="0"/>
          <w:sz w:val="28"/>
          <w:szCs w:val="28"/>
          <w:lang w:val="ru-RU"/>
        </w:rPr>
        <w:t>;</w:t>
      </w:r>
      <w:r w:rsidR="00101596" w:rsidRPr="00DE0A49">
        <w:rPr>
          <w:caps w:val="0"/>
          <w:sz w:val="28"/>
          <w:szCs w:val="28"/>
          <w:lang w:val="ru-RU"/>
        </w:rPr>
        <w:t xml:space="preserve"> </w:t>
      </w:r>
      <w:r w:rsidR="00101596" w:rsidRPr="00DE0A49">
        <w:rPr>
          <w:i/>
          <w:iCs/>
          <w:caps w:val="0"/>
          <w:sz w:val="28"/>
          <w:szCs w:val="28"/>
          <w:lang w:val="ru-RU"/>
        </w:rPr>
        <w:t>K</w:t>
      </w:r>
      <w:r w:rsidR="00101596" w:rsidRPr="00DE0A49">
        <w:rPr>
          <w:i/>
          <w:iCs/>
          <w:caps w:val="0"/>
          <w:sz w:val="28"/>
          <w:szCs w:val="28"/>
          <w:vertAlign w:val="subscript"/>
          <w:lang w:val="ru-RU"/>
        </w:rPr>
        <w:t>T</w:t>
      </w:r>
      <w:r w:rsidR="00101596" w:rsidRPr="00DE0A49">
        <w:rPr>
          <w:caps w:val="0"/>
          <w:sz w:val="28"/>
          <w:szCs w:val="28"/>
          <w:lang w:val="ru-RU"/>
        </w:rPr>
        <w:t xml:space="preserve"> </w:t>
      </w:r>
      <w:r w:rsidR="008F0824" w:rsidRPr="00DE0A49">
        <w:rPr>
          <w:lang w:val="ru-RU" w:eastAsia="ru-RU"/>
        </w:rPr>
        <w:t xml:space="preserve">— </w:t>
      </w:r>
      <w:r w:rsidR="008F0824" w:rsidRPr="00DE0A49">
        <w:rPr>
          <w:caps w:val="0"/>
          <w:sz w:val="28"/>
          <w:szCs w:val="28"/>
          <w:lang w:val="ru-RU"/>
        </w:rPr>
        <w:t>теоретическое значение проницаемости</w:t>
      </w:r>
      <w:r w:rsidR="00353012" w:rsidRPr="00DE0A49">
        <w:rPr>
          <w:caps w:val="0"/>
          <w:sz w:val="28"/>
          <w:szCs w:val="28"/>
          <w:lang w:val="ru-RU"/>
        </w:rPr>
        <w:t>;</w:t>
      </w:r>
      <w:r w:rsidR="00101596" w:rsidRPr="00DE0A49">
        <w:rPr>
          <w:caps w:val="0"/>
          <w:sz w:val="28"/>
          <w:szCs w:val="28"/>
          <w:lang w:val="ru-RU"/>
        </w:rPr>
        <w:t xml:space="preserve"> </w:t>
      </w:r>
      <w:proofErr w:type="spellStart"/>
      <w:r w:rsidR="00101596" w:rsidRPr="00DE0A49">
        <w:rPr>
          <w:i/>
          <w:iCs/>
          <w:caps w:val="0"/>
          <w:sz w:val="28"/>
          <w:szCs w:val="28"/>
          <w:lang w:val="ru-RU"/>
        </w:rPr>
        <w:t>K</w:t>
      </w:r>
      <w:r w:rsidR="00101596" w:rsidRPr="00DE0A49">
        <w:rPr>
          <w:i/>
          <w:iCs/>
          <w:caps w:val="0"/>
          <w:sz w:val="28"/>
          <w:szCs w:val="28"/>
          <w:vertAlign w:val="subscript"/>
          <w:lang w:val="ru-RU"/>
        </w:rPr>
        <w:t>simple</w:t>
      </w:r>
      <w:proofErr w:type="spellEnd"/>
      <w:r w:rsidR="00101596" w:rsidRPr="00DE0A49">
        <w:rPr>
          <w:caps w:val="0"/>
          <w:sz w:val="28"/>
          <w:szCs w:val="28"/>
          <w:lang w:val="ru-RU"/>
        </w:rPr>
        <w:t xml:space="preserve"> </w:t>
      </w:r>
      <w:r w:rsidR="008F0824" w:rsidRPr="00DE0A49">
        <w:rPr>
          <w:caps w:val="0"/>
          <w:sz w:val="28"/>
          <w:szCs w:val="28"/>
          <w:lang w:val="ru-RU"/>
        </w:rPr>
        <w:t>– проницаемость с использованием простой сетки</w:t>
      </w:r>
      <w:r w:rsidR="00353012" w:rsidRPr="00DE0A49">
        <w:rPr>
          <w:caps w:val="0"/>
          <w:sz w:val="28"/>
          <w:szCs w:val="28"/>
          <w:lang w:val="ru-RU"/>
        </w:rPr>
        <w:t>;</w:t>
      </w:r>
      <w:r w:rsidR="00101596" w:rsidRPr="00DE0A49">
        <w:rPr>
          <w:caps w:val="0"/>
          <w:sz w:val="28"/>
          <w:szCs w:val="28"/>
          <w:lang w:val="ru-RU"/>
        </w:rPr>
        <w:t xml:space="preserve"> </w:t>
      </w:r>
      <w:proofErr w:type="spellStart"/>
      <w:r w:rsidR="00101596" w:rsidRPr="00DE0A49">
        <w:rPr>
          <w:i/>
          <w:iCs/>
          <w:caps w:val="0"/>
          <w:sz w:val="28"/>
          <w:szCs w:val="28"/>
          <w:lang w:val="ru-RU"/>
        </w:rPr>
        <w:t>K</w:t>
      </w:r>
      <w:r w:rsidR="00101596" w:rsidRPr="00DE0A49">
        <w:rPr>
          <w:i/>
          <w:iCs/>
          <w:caps w:val="0"/>
          <w:sz w:val="28"/>
          <w:szCs w:val="28"/>
          <w:vertAlign w:val="subscript"/>
          <w:lang w:val="ru-RU"/>
        </w:rPr>
        <w:t>snap</w:t>
      </w:r>
      <w:proofErr w:type="spellEnd"/>
      <w:r w:rsidR="00101596" w:rsidRPr="00DE0A49">
        <w:rPr>
          <w:caps w:val="0"/>
          <w:sz w:val="28"/>
          <w:szCs w:val="28"/>
          <w:lang w:val="ru-RU"/>
        </w:rPr>
        <w:t xml:space="preserve"> </w:t>
      </w:r>
      <w:r w:rsidR="008F0824" w:rsidRPr="00DE0A49">
        <w:rPr>
          <w:caps w:val="0"/>
          <w:sz w:val="28"/>
          <w:szCs w:val="28"/>
          <w:lang w:val="ru-RU"/>
        </w:rPr>
        <w:t xml:space="preserve">– проницаемость с использованием </w:t>
      </w:r>
      <w:r w:rsidR="00351C4F" w:rsidRPr="00DE0A49">
        <w:rPr>
          <w:caps w:val="0"/>
          <w:sz w:val="28"/>
          <w:szCs w:val="28"/>
          <w:lang w:val="ru-RU"/>
        </w:rPr>
        <w:t xml:space="preserve">криволинейной </w:t>
      </w:r>
      <w:r w:rsidR="008F0824" w:rsidRPr="00DE0A49">
        <w:rPr>
          <w:caps w:val="0"/>
          <w:sz w:val="28"/>
          <w:szCs w:val="28"/>
          <w:lang w:val="ru-RU"/>
        </w:rPr>
        <w:t>сетки</w:t>
      </w:r>
      <w:r w:rsidR="00353012" w:rsidRPr="00DE0A49">
        <w:rPr>
          <w:caps w:val="0"/>
          <w:sz w:val="28"/>
          <w:szCs w:val="28"/>
          <w:lang w:val="ru-RU"/>
        </w:rPr>
        <w:t>;</w:t>
      </w:r>
      <w:r w:rsidR="00101596" w:rsidRPr="00DE0A49">
        <w:rPr>
          <w:caps w:val="0"/>
          <w:sz w:val="28"/>
          <w:szCs w:val="28"/>
          <w:lang w:val="ru-RU"/>
        </w:rPr>
        <w:t xml:space="preserve"> </w:t>
      </w:r>
      <w:r w:rsidR="00101596" w:rsidRPr="00DE0A49">
        <w:rPr>
          <w:i/>
          <w:iCs/>
          <w:caps w:val="0"/>
          <w:sz w:val="28"/>
          <w:szCs w:val="28"/>
          <w:lang w:val="ru-RU"/>
        </w:rPr>
        <w:t>n</w:t>
      </w:r>
      <w:r w:rsidR="00101596" w:rsidRPr="00DE0A49">
        <w:rPr>
          <w:caps w:val="0"/>
          <w:sz w:val="28"/>
          <w:szCs w:val="28"/>
          <w:lang w:val="ru-RU"/>
        </w:rPr>
        <w:t xml:space="preserve"> </w:t>
      </w:r>
      <w:r w:rsidR="00E608FE" w:rsidRPr="00DE0A49">
        <w:rPr>
          <w:caps w:val="0"/>
          <w:sz w:val="28"/>
          <w:szCs w:val="28"/>
          <w:lang w:val="ru-RU"/>
        </w:rPr>
        <w:t>– количество узлов по осям x и y</w:t>
      </w:r>
      <w:r w:rsidR="00351C4F" w:rsidRPr="00DE0A49">
        <w:rPr>
          <w:caps w:val="0"/>
          <w:sz w:val="28"/>
          <w:szCs w:val="28"/>
          <w:lang w:val="ru-RU"/>
        </w:rPr>
        <w:t>,</w:t>
      </w:r>
      <w:r w:rsidR="00E608FE" w:rsidRPr="00DE0A49">
        <w:rPr>
          <w:caps w:val="0"/>
          <w:sz w:val="28"/>
          <w:szCs w:val="28"/>
          <w:lang w:val="ru-RU"/>
        </w:rPr>
        <w:t xml:space="preserve"> соответственно</w:t>
      </w:r>
      <w:r w:rsidR="00101596" w:rsidRPr="00DE0A49">
        <w:rPr>
          <w:caps w:val="0"/>
          <w:sz w:val="28"/>
          <w:szCs w:val="28"/>
          <w:lang w:val="ru-RU"/>
        </w:rPr>
        <w:t>.</w:t>
      </w:r>
    </w:p>
    <w:p w14:paraId="3A71231F" w14:textId="2D34244A" w:rsidR="00E608FE" w:rsidRPr="00DE0A49" w:rsidRDefault="00E608FE" w:rsidP="00C63645">
      <w:pPr>
        <w:autoSpaceDE w:val="0"/>
        <w:autoSpaceDN w:val="0"/>
        <w:adjustRightInd w:val="0"/>
        <w:ind w:firstLine="709"/>
      </w:pPr>
      <w:r w:rsidRPr="00DE0A49">
        <w:t xml:space="preserve">Результаты расчетов для </w:t>
      </w:r>
      <w:r w:rsidR="00351C4F" w:rsidRPr="00DE0A49">
        <w:t>цилин</w:t>
      </w:r>
      <w:r w:rsidR="00A36F8D" w:rsidRPr="00DE0A49">
        <w:t>д</w:t>
      </w:r>
      <w:r w:rsidR="00351C4F" w:rsidRPr="00DE0A49">
        <w:t xml:space="preserve">ров с диаметрами </w:t>
      </w:r>
      <w:r w:rsidRPr="00DE0A49">
        <w:t>d=0</w:t>
      </w:r>
      <w:r w:rsidR="004A6297" w:rsidRPr="00DE0A49">
        <w:t>,</w:t>
      </w:r>
      <w:r w:rsidRPr="00DE0A49">
        <w:t>4</w:t>
      </w:r>
      <w:r w:rsidR="009E2FB0" w:rsidRPr="00DE0A49">
        <w:t xml:space="preserve"> и </w:t>
      </w:r>
      <w:r w:rsidR="00F13F9D" w:rsidRPr="00DE0A49">
        <w:t>d=0</w:t>
      </w:r>
      <w:r w:rsidR="004A6297" w:rsidRPr="00DE0A49">
        <w:t>,</w:t>
      </w:r>
      <w:r w:rsidR="009E2FB0" w:rsidRPr="00DE0A49">
        <w:t xml:space="preserve">8 </w:t>
      </w:r>
      <w:r w:rsidRPr="00DE0A49">
        <w:t xml:space="preserve">для простой и </w:t>
      </w:r>
      <w:r w:rsidR="009E2FB0" w:rsidRPr="00DE0A49">
        <w:t>криволинейных</w:t>
      </w:r>
      <w:r w:rsidRPr="00DE0A49">
        <w:t xml:space="preserve"> сеток приведены </w:t>
      </w:r>
      <w:r w:rsidR="00A36F8D" w:rsidRPr="00DE0A49">
        <w:t xml:space="preserve">в </w:t>
      </w:r>
      <w:r w:rsidRPr="00DE0A49">
        <w:t>таб</w:t>
      </w:r>
      <w:r w:rsidR="009E2FB0" w:rsidRPr="00DE0A49">
        <w:t>л</w:t>
      </w:r>
      <w:r w:rsidR="0076093B" w:rsidRPr="00DE0A49">
        <w:t>ицах</w:t>
      </w:r>
      <w:r w:rsidR="00733AAC" w:rsidRPr="00DE0A49">
        <w:t xml:space="preserve"> </w:t>
      </w:r>
      <w:r w:rsidR="00A76784" w:rsidRPr="00DE0A49">
        <w:t>1</w:t>
      </w:r>
      <w:r w:rsidR="00FE64B2" w:rsidRPr="00DE0A49">
        <w:t>-</w:t>
      </w:r>
      <w:r w:rsidR="00A76784" w:rsidRPr="00DE0A49">
        <w:t>2</w:t>
      </w:r>
      <w:r w:rsidR="00A36F8D" w:rsidRPr="00DE0A49">
        <w:t xml:space="preserve"> и на рис</w:t>
      </w:r>
      <w:r w:rsidR="0076093B" w:rsidRPr="00DE0A49">
        <w:t>унке</w:t>
      </w:r>
      <w:r w:rsidR="00733AAC" w:rsidRPr="00DE0A49">
        <w:t xml:space="preserve"> </w:t>
      </w:r>
      <w:r w:rsidR="00A76784" w:rsidRPr="00DE0A49">
        <w:t>8</w:t>
      </w:r>
      <w:r w:rsidRPr="00DE0A49">
        <w:t>.</w:t>
      </w:r>
    </w:p>
    <w:p w14:paraId="7134D8A5" w14:textId="4C171EB8" w:rsidR="009E2FB0" w:rsidRPr="00DE0A49" w:rsidRDefault="009E2FB0" w:rsidP="00CF00D8">
      <w:bookmarkStart w:id="41" w:name="_Toc156893511"/>
      <w:r w:rsidRPr="00DE0A49">
        <w:lastRenderedPageBreak/>
        <w:t xml:space="preserve">Таблица </w:t>
      </w:r>
      <w:r w:rsidR="00C2395E">
        <w:fldChar w:fldCharType="begin"/>
      </w:r>
      <w:r w:rsidR="00C2395E">
        <w:instrText xml:space="preserve"> SEQ Таблица \* ARABIC </w:instrText>
      </w:r>
      <w:r w:rsidR="00C2395E">
        <w:fldChar w:fldCharType="separate"/>
      </w:r>
      <w:r w:rsidR="00E043EF" w:rsidRPr="00DE0A49">
        <w:rPr>
          <w:noProof/>
        </w:rPr>
        <w:t>1</w:t>
      </w:r>
      <w:r w:rsidR="00C2395E">
        <w:rPr>
          <w:noProof/>
        </w:rPr>
        <w:fldChar w:fldCharType="end"/>
      </w:r>
      <w:r w:rsidR="009A2875" w:rsidRPr="00DE0A49">
        <w:t xml:space="preserve"> - </w:t>
      </w:r>
      <w:r w:rsidRPr="00DE0A49">
        <w:t xml:space="preserve">Результаты </w:t>
      </w:r>
      <w:r w:rsidR="00351C4F" w:rsidRPr="00DE0A49">
        <w:t xml:space="preserve">расчета </w:t>
      </w:r>
      <w:r w:rsidR="00C615C6" w:rsidRPr="00DE0A49">
        <w:t xml:space="preserve">для </w:t>
      </w:r>
      <w:r w:rsidR="00353012" w:rsidRPr="00DE0A49">
        <w:t xml:space="preserve">цилиндра с диаметром </w:t>
      </w:r>
      <w:r w:rsidR="00C615C6" w:rsidRPr="00DE0A49">
        <w:t>d=0,</w:t>
      </w:r>
      <w:r w:rsidRPr="00DE0A49">
        <w:t>4</w:t>
      </w:r>
      <w:bookmarkEnd w:id="41"/>
    </w:p>
    <w:p w14:paraId="6B7DCC62" w14:textId="77777777" w:rsidR="00C61D04" w:rsidRPr="00DE0A49" w:rsidRDefault="00C61D04" w:rsidP="00CF00D8"/>
    <w:tbl>
      <w:tblPr>
        <w:tblStyle w:val="ab"/>
        <w:tblW w:w="5000" w:type="pct"/>
        <w:jc w:val="center"/>
        <w:tblLook w:val="04A0" w:firstRow="1" w:lastRow="0" w:firstColumn="1" w:lastColumn="0" w:noHBand="0" w:noVBand="1"/>
      </w:tblPr>
      <w:tblGrid>
        <w:gridCol w:w="1375"/>
        <w:gridCol w:w="1375"/>
        <w:gridCol w:w="1188"/>
        <w:gridCol w:w="1460"/>
        <w:gridCol w:w="1481"/>
        <w:gridCol w:w="1375"/>
        <w:gridCol w:w="1375"/>
      </w:tblGrid>
      <w:tr w:rsidR="009E2FB0" w:rsidRPr="00DE0A49" w14:paraId="722FA33F" w14:textId="77777777" w:rsidTr="00351C4F">
        <w:trPr>
          <w:jc w:val="center"/>
        </w:trPr>
        <w:tc>
          <w:tcPr>
            <w:tcW w:w="714" w:type="pct"/>
          </w:tcPr>
          <w:p w14:paraId="13682E8D" w14:textId="2CE45B3F" w:rsidR="009E2FB0" w:rsidRPr="00DE0A49" w:rsidRDefault="009B30A5" w:rsidP="00184BB6">
            <w:pPr>
              <w:autoSpaceDE w:val="0"/>
              <w:autoSpaceDN w:val="0"/>
              <w:adjustRightInd w:val="0"/>
              <w:jc w:val="center"/>
              <w:rPr>
                <w:sz w:val="22"/>
                <w:szCs w:val="22"/>
              </w:rPr>
            </w:pPr>
            <w:r w:rsidRPr="00DE0A49">
              <w:rPr>
                <w:sz w:val="22"/>
                <w:szCs w:val="22"/>
              </w:rPr>
              <w:t>Сетка</w:t>
            </w:r>
          </w:p>
        </w:tc>
        <w:tc>
          <w:tcPr>
            <w:tcW w:w="714" w:type="pct"/>
          </w:tcPr>
          <w:p w14:paraId="1ECE8D66" w14:textId="77777777" w:rsidR="009E2FB0" w:rsidRPr="00DE0A49" w:rsidRDefault="009E2FB0" w:rsidP="00184BB6">
            <w:pPr>
              <w:autoSpaceDE w:val="0"/>
              <w:autoSpaceDN w:val="0"/>
              <w:adjustRightInd w:val="0"/>
              <w:jc w:val="center"/>
              <w:rPr>
                <w:sz w:val="22"/>
                <w:szCs w:val="22"/>
              </w:rPr>
            </w:pPr>
            <w:r w:rsidRPr="00DE0A49">
              <w:rPr>
                <w:i/>
                <w:iCs/>
                <w:sz w:val="22"/>
                <w:szCs w:val="22"/>
              </w:rPr>
              <w:t>δ</w:t>
            </w:r>
            <w:r w:rsidRPr="00DE0A49">
              <w:rPr>
                <w:i/>
                <w:iCs/>
                <w:sz w:val="22"/>
                <w:szCs w:val="22"/>
                <w:vertAlign w:val="subscript"/>
              </w:rPr>
              <w:t>1</w:t>
            </w:r>
          </w:p>
        </w:tc>
        <w:tc>
          <w:tcPr>
            <w:tcW w:w="617" w:type="pct"/>
          </w:tcPr>
          <w:p w14:paraId="7513420A" w14:textId="77777777" w:rsidR="009E2FB0" w:rsidRPr="00DE0A49" w:rsidRDefault="009E2FB0" w:rsidP="00184BB6">
            <w:pPr>
              <w:autoSpaceDE w:val="0"/>
              <w:autoSpaceDN w:val="0"/>
              <w:adjustRightInd w:val="0"/>
              <w:jc w:val="center"/>
              <w:rPr>
                <w:sz w:val="22"/>
                <w:szCs w:val="22"/>
              </w:rPr>
            </w:pPr>
            <w:r w:rsidRPr="00DE0A49">
              <w:rPr>
                <w:i/>
                <w:iCs/>
                <w:sz w:val="22"/>
                <w:szCs w:val="22"/>
              </w:rPr>
              <w:t>δ</w:t>
            </w:r>
            <w:r w:rsidRPr="00DE0A49">
              <w:rPr>
                <w:i/>
                <w:iCs/>
                <w:sz w:val="22"/>
                <w:szCs w:val="22"/>
                <w:vertAlign w:val="subscript"/>
              </w:rPr>
              <w:t>2</w:t>
            </w:r>
          </w:p>
        </w:tc>
        <w:tc>
          <w:tcPr>
            <w:tcW w:w="758" w:type="pct"/>
          </w:tcPr>
          <w:p w14:paraId="7ED97E7A" w14:textId="54CF0F88" w:rsidR="009E2FB0" w:rsidRPr="00DE0A49" w:rsidRDefault="009E2FB0" w:rsidP="00184BB6">
            <w:pPr>
              <w:autoSpaceDE w:val="0"/>
              <w:autoSpaceDN w:val="0"/>
              <w:adjustRightInd w:val="0"/>
              <w:jc w:val="center"/>
              <w:rPr>
                <w:sz w:val="22"/>
                <w:szCs w:val="22"/>
              </w:rPr>
            </w:pPr>
            <w:proofErr w:type="spellStart"/>
            <w:r w:rsidRPr="00DE0A49">
              <w:rPr>
                <w:i/>
                <w:iCs/>
                <w:sz w:val="22"/>
                <w:szCs w:val="22"/>
              </w:rPr>
              <w:t>K</w:t>
            </w:r>
            <w:r w:rsidRPr="00DE0A49">
              <w:rPr>
                <w:i/>
                <w:iCs/>
                <w:sz w:val="22"/>
                <w:szCs w:val="22"/>
                <w:vertAlign w:val="subscript"/>
              </w:rPr>
              <w:t>simple</w:t>
            </w:r>
            <w:proofErr w:type="spellEnd"/>
            <w:r w:rsidRPr="00DE0A49">
              <w:rPr>
                <w:sz w:val="22"/>
                <w:szCs w:val="22"/>
              </w:rPr>
              <w:t xml:space="preserve">, </w:t>
            </w:r>
            <w:r w:rsidR="00351C4F" w:rsidRPr="00DE0A49">
              <w:rPr>
                <w:sz w:val="22"/>
                <w:szCs w:val="22"/>
              </w:rPr>
              <w:t>м</w:t>
            </w:r>
            <w:r w:rsidRPr="00DE0A49">
              <w:rPr>
                <w:sz w:val="22"/>
                <w:szCs w:val="22"/>
                <w:vertAlign w:val="superscript"/>
              </w:rPr>
              <w:t>2</w:t>
            </w:r>
          </w:p>
        </w:tc>
        <w:tc>
          <w:tcPr>
            <w:tcW w:w="769" w:type="pct"/>
          </w:tcPr>
          <w:p w14:paraId="78D61078" w14:textId="77777777" w:rsidR="009E2FB0" w:rsidRPr="00DE0A49" w:rsidRDefault="009E2FB0" w:rsidP="00184BB6">
            <w:pPr>
              <w:autoSpaceDE w:val="0"/>
              <w:autoSpaceDN w:val="0"/>
              <w:adjustRightInd w:val="0"/>
              <w:jc w:val="center"/>
              <w:rPr>
                <w:sz w:val="22"/>
                <w:szCs w:val="22"/>
              </w:rPr>
            </w:pPr>
            <w:r w:rsidRPr="00DE0A49">
              <w:rPr>
                <w:i/>
                <w:iCs/>
                <w:sz w:val="22"/>
                <w:szCs w:val="22"/>
              </w:rPr>
              <w:t>RE</w:t>
            </w:r>
            <w:r w:rsidRPr="00DE0A49">
              <w:rPr>
                <w:i/>
                <w:iCs/>
                <w:sz w:val="22"/>
                <w:szCs w:val="22"/>
                <w:vertAlign w:val="subscript"/>
              </w:rPr>
              <w:t>1</w:t>
            </w:r>
            <w:r w:rsidRPr="00DE0A49">
              <w:rPr>
                <w:i/>
                <w:iCs/>
                <w:sz w:val="22"/>
                <w:szCs w:val="22"/>
              </w:rPr>
              <w:t xml:space="preserve"> </w:t>
            </w:r>
            <w:proofErr w:type="spellStart"/>
            <w:r w:rsidRPr="00DE0A49">
              <w:rPr>
                <w:sz w:val="22"/>
                <w:szCs w:val="22"/>
              </w:rPr>
              <w:t>of</w:t>
            </w:r>
            <w:proofErr w:type="spellEnd"/>
            <w:r w:rsidRPr="00DE0A49">
              <w:rPr>
                <w:sz w:val="22"/>
                <w:szCs w:val="22"/>
              </w:rPr>
              <w:t xml:space="preserve"> </w:t>
            </w:r>
            <w:proofErr w:type="spellStart"/>
            <w:r w:rsidRPr="00DE0A49">
              <w:rPr>
                <w:i/>
                <w:iCs/>
                <w:sz w:val="22"/>
                <w:szCs w:val="22"/>
              </w:rPr>
              <w:t>K</w:t>
            </w:r>
            <w:r w:rsidRPr="00DE0A49">
              <w:rPr>
                <w:i/>
                <w:iCs/>
                <w:sz w:val="22"/>
                <w:szCs w:val="22"/>
                <w:vertAlign w:val="subscript"/>
              </w:rPr>
              <w:t>simple</w:t>
            </w:r>
            <w:proofErr w:type="spellEnd"/>
          </w:p>
        </w:tc>
        <w:tc>
          <w:tcPr>
            <w:tcW w:w="714" w:type="pct"/>
          </w:tcPr>
          <w:p w14:paraId="4742B910" w14:textId="77777777" w:rsidR="009E2FB0" w:rsidRPr="00DE0A49" w:rsidRDefault="009E2FB0" w:rsidP="00184BB6">
            <w:pPr>
              <w:autoSpaceDE w:val="0"/>
              <w:autoSpaceDN w:val="0"/>
              <w:adjustRightInd w:val="0"/>
              <w:jc w:val="center"/>
              <w:rPr>
                <w:sz w:val="22"/>
                <w:szCs w:val="22"/>
              </w:rPr>
            </w:pPr>
            <w:proofErr w:type="spellStart"/>
            <w:r w:rsidRPr="00DE0A49">
              <w:rPr>
                <w:i/>
                <w:iCs/>
                <w:sz w:val="22"/>
                <w:szCs w:val="22"/>
              </w:rPr>
              <w:t>K</w:t>
            </w:r>
            <w:r w:rsidRPr="00DE0A49">
              <w:rPr>
                <w:i/>
                <w:iCs/>
                <w:sz w:val="22"/>
                <w:szCs w:val="22"/>
                <w:vertAlign w:val="subscript"/>
              </w:rPr>
              <w:t>snap</w:t>
            </w:r>
            <w:proofErr w:type="spellEnd"/>
            <w:r w:rsidRPr="00DE0A49">
              <w:rPr>
                <w:sz w:val="22"/>
                <w:szCs w:val="22"/>
              </w:rPr>
              <w:t>, m</w:t>
            </w:r>
            <w:r w:rsidRPr="00DE0A49">
              <w:rPr>
                <w:sz w:val="22"/>
                <w:szCs w:val="22"/>
                <w:vertAlign w:val="superscript"/>
              </w:rPr>
              <w:t>2</w:t>
            </w:r>
          </w:p>
        </w:tc>
        <w:tc>
          <w:tcPr>
            <w:tcW w:w="714" w:type="pct"/>
          </w:tcPr>
          <w:p w14:paraId="65C28330" w14:textId="77777777" w:rsidR="009E2FB0" w:rsidRPr="00DE0A49" w:rsidRDefault="009E2FB0" w:rsidP="00184BB6">
            <w:pPr>
              <w:autoSpaceDE w:val="0"/>
              <w:autoSpaceDN w:val="0"/>
              <w:adjustRightInd w:val="0"/>
              <w:jc w:val="center"/>
              <w:rPr>
                <w:sz w:val="22"/>
                <w:szCs w:val="22"/>
              </w:rPr>
            </w:pPr>
            <w:r w:rsidRPr="00DE0A49">
              <w:rPr>
                <w:i/>
                <w:iCs/>
                <w:sz w:val="22"/>
                <w:szCs w:val="22"/>
              </w:rPr>
              <w:t>RE</w:t>
            </w:r>
            <w:r w:rsidRPr="00DE0A49">
              <w:rPr>
                <w:i/>
                <w:iCs/>
                <w:sz w:val="22"/>
                <w:szCs w:val="22"/>
                <w:vertAlign w:val="subscript"/>
              </w:rPr>
              <w:t>2</w:t>
            </w:r>
            <w:r w:rsidRPr="00DE0A49">
              <w:rPr>
                <w:i/>
                <w:iCs/>
                <w:sz w:val="22"/>
                <w:szCs w:val="22"/>
              </w:rPr>
              <w:t xml:space="preserve"> </w:t>
            </w:r>
            <w:proofErr w:type="spellStart"/>
            <w:r w:rsidRPr="00DE0A49">
              <w:rPr>
                <w:sz w:val="22"/>
                <w:szCs w:val="22"/>
              </w:rPr>
              <w:t>of</w:t>
            </w:r>
            <w:proofErr w:type="spellEnd"/>
            <w:r w:rsidRPr="00DE0A49">
              <w:rPr>
                <w:sz w:val="22"/>
                <w:szCs w:val="22"/>
              </w:rPr>
              <w:t xml:space="preserve"> </w:t>
            </w:r>
            <w:proofErr w:type="spellStart"/>
            <w:r w:rsidRPr="00DE0A49">
              <w:rPr>
                <w:i/>
                <w:iCs/>
                <w:sz w:val="22"/>
                <w:szCs w:val="22"/>
              </w:rPr>
              <w:t>K</w:t>
            </w:r>
            <w:r w:rsidRPr="00DE0A49">
              <w:rPr>
                <w:i/>
                <w:iCs/>
                <w:sz w:val="22"/>
                <w:szCs w:val="22"/>
                <w:vertAlign w:val="subscript"/>
              </w:rPr>
              <w:t>snap</w:t>
            </w:r>
            <w:proofErr w:type="spellEnd"/>
          </w:p>
        </w:tc>
      </w:tr>
      <w:tr w:rsidR="009E2FB0" w:rsidRPr="00DE0A49" w14:paraId="2A67269B" w14:textId="77777777" w:rsidTr="00351C4F">
        <w:trPr>
          <w:jc w:val="center"/>
        </w:trPr>
        <w:tc>
          <w:tcPr>
            <w:tcW w:w="714" w:type="pct"/>
          </w:tcPr>
          <w:p w14:paraId="2896ADC9" w14:textId="77777777" w:rsidR="009E2FB0" w:rsidRPr="00DE0A49" w:rsidRDefault="009E2FB0" w:rsidP="00184BB6">
            <w:pPr>
              <w:autoSpaceDE w:val="0"/>
              <w:autoSpaceDN w:val="0"/>
              <w:adjustRightInd w:val="0"/>
              <w:rPr>
                <w:sz w:val="22"/>
                <w:szCs w:val="22"/>
              </w:rPr>
            </w:pPr>
            <w:r w:rsidRPr="00DE0A49">
              <w:rPr>
                <w:sz w:val="22"/>
                <w:szCs w:val="22"/>
              </w:rPr>
              <w:t>8x8</w:t>
            </w:r>
          </w:p>
        </w:tc>
        <w:tc>
          <w:tcPr>
            <w:tcW w:w="714" w:type="pct"/>
          </w:tcPr>
          <w:p w14:paraId="3795C246" w14:textId="5687FF8E" w:rsidR="009E2FB0" w:rsidRPr="00DE0A49" w:rsidRDefault="009E2FB0" w:rsidP="00184BB6">
            <w:pPr>
              <w:autoSpaceDE w:val="0"/>
              <w:autoSpaceDN w:val="0"/>
              <w:adjustRightInd w:val="0"/>
              <w:rPr>
                <w:sz w:val="22"/>
                <w:szCs w:val="22"/>
              </w:rPr>
            </w:pPr>
            <w:r w:rsidRPr="00DE0A49">
              <w:rPr>
                <w:sz w:val="22"/>
                <w:szCs w:val="22"/>
              </w:rPr>
              <w:t>6</w:t>
            </w:r>
            <w:r w:rsidR="004A6297" w:rsidRPr="00DE0A49">
              <w:rPr>
                <w:sz w:val="22"/>
                <w:szCs w:val="22"/>
              </w:rPr>
              <w:t>,</w:t>
            </w:r>
            <w:r w:rsidRPr="00DE0A49">
              <w:rPr>
                <w:sz w:val="22"/>
                <w:szCs w:val="22"/>
              </w:rPr>
              <w:t>4</w:t>
            </w:r>
          </w:p>
        </w:tc>
        <w:tc>
          <w:tcPr>
            <w:tcW w:w="617" w:type="pct"/>
          </w:tcPr>
          <w:p w14:paraId="074AD17F" w14:textId="23B7D5A3" w:rsidR="009E2FB0" w:rsidRPr="00DE0A49" w:rsidRDefault="009E2FB0" w:rsidP="00184BB6">
            <w:pPr>
              <w:autoSpaceDE w:val="0"/>
              <w:autoSpaceDN w:val="0"/>
              <w:adjustRightInd w:val="0"/>
              <w:rPr>
                <w:sz w:val="22"/>
                <w:szCs w:val="22"/>
              </w:rPr>
            </w:pPr>
            <w:r w:rsidRPr="00DE0A49">
              <w:rPr>
                <w:sz w:val="22"/>
                <w:szCs w:val="22"/>
              </w:rPr>
              <w:t>0</w:t>
            </w:r>
            <w:r w:rsidR="004A6297" w:rsidRPr="00DE0A49">
              <w:rPr>
                <w:sz w:val="22"/>
                <w:szCs w:val="22"/>
              </w:rPr>
              <w:t>,</w:t>
            </w:r>
            <w:r w:rsidRPr="00DE0A49">
              <w:rPr>
                <w:sz w:val="22"/>
                <w:szCs w:val="22"/>
              </w:rPr>
              <w:t>8</w:t>
            </w:r>
          </w:p>
        </w:tc>
        <w:tc>
          <w:tcPr>
            <w:tcW w:w="758" w:type="pct"/>
          </w:tcPr>
          <w:p w14:paraId="5C53B559" w14:textId="2D2B64BC" w:rsidR="009E2FB0" w:rsidRPr="00DE0A49" w:rsidRDefault="009E2FB0" w:rsidP="00184BB6">
            <w:pPr>
              <w:autoSpaceDE w:val="0"/>
              <w:autoSpaceDN w:val="0"/>
              <w:adjustRightInd w:val="0"/>
              <w:rPr>
                <w:sz w:val="22"/>
                <w:szCs w:val="22"/>
              </w:rPr>
            </w:pPr>
            <w:r w:rsidRPr="00DE0A49">
              <w:rPr>
                <w:sz w:val="22"/>
                <w:szCs w:val="22"/>
              </w:rPr>
              <w:t>3</w:t>
            </w:r>
            <w:r w:rsidR="004A6297" w:rsidRPr="00DE0A49">
              <w:rPr>
                <w:sz w:val="22"/>
                <w:szCs w:val="22"/>
              </w:rPr>
              <w:t>,</w:t>
            </w:r>
            <w:r w:rsidRPr="00DE0A49">
              <w:rPr>
                <w:sz w:val="22"/>
                <w:szCs w:val="22"/>
              </w:rPr>
              <w:t>31*10</w:t>
            </w:r>
            <w:r w:rsidRPr="00DE0A49">
              <w:rPr>
                <w:sz w:val="22"/>
                <w:szCs w:val="22"/>
                <w:vertAlign w:val="superscript"/>
              </w:rPr>
              <w:t>-3</w:t>
            </w:r>
          </w:p>
        </w:tc>
        <w:tc>
          <w:tcPr>
            <w:tcW w:w="769" w:type="pct"/>
          </w:tcPr>
          <w:p w14:paraId="12610ABA" w14:textId="2B4CE7B1" w:rsidR="009E2FB0" w:rsidRPr="00DE0A49" w:rsidRDefault="009E2FB0" w:rsidP="00184BB6">
            <w:pPr>
              <w:autoSpaceDE w:val="0"/>
              <w:autoSpaceDN w:val="0"/>
              <w:adjustRightInd w:val="0"/>
              <w:rPr>
                <w:sz w:val="22"/>
                <w:szCs w:val="22"/>
              </w:rPr>
            </w:pPr>
            <w:r w:rsidRPr="00DE0A49">
              <w:rPr>
                <w:sz w:val="22"/>
                <w:szCs w:val="22"/>
              </w:rPr>
              <w:t>6</w:t>
            </w:r>
            <w:r w:rsidR="004A6297" w:rsidRPr="00DE0A49">
              <w:rPr>
                <w:sz w:val="22"/>
                <w:szCs w:val="22"/>
              </w:rPr>
              <w:t>,</w:t>
            </w:r>
            <w:r w:rsidRPr="00DE0A49">
              <w:rPr>
                <w:sz w:val="22"/>
                <w:szCs w:val="22"/>
              </w:rPr>
              <w:t>78*10</w:t>
            </w:r>
            <w:r w:rsidRPr="00DE0A49">
              <w:rPr>
                <w:sz w:val="22"/>
                <w:szCs w:val="22"/>
                <w:vertAlign w:val="superscript"/>
              </w:rPr>
              <w:t>-1</w:t>
            </w:r>
          </w:p>
        </w:tc>
        <w:tc>
          <w:tcPr>
            <w:tcW w:w="714" w:type="pct"/>
          </w:tcPr>
          <w:p w14:paraId="2FE52A8F" w14:textId="6C115DD7" w:rsidR="009E2FB0" w:rsidRPr="00DE0A49" w:rsidRDefault="009E2FB0" w:rsidP="00184BB6">
            <w:pPr>
              <w:autoSpaceDE w:val="0"/>
              <w:autoSpaceDN w:val="0"/>
              <w:adjustRightInd w:val="0"/>
              <w:rPr>
                <w:sz w:val="22"/>
                <w:szCs w:val="22"/>
              </w:rPr>
            </w:pPr>
            <w:r w:rsidRPr="00DE0A49">
              <w:rPr>
                <w:sz w:val="22"/>
                <w:szCs w:val="22"/>
              </w:rPr>
              <w:t>4</w:t>
            </w:r>
            <w:r w:rsidR="004A6297" w:rsidRPr="00DE0A49">
              <w:rPr>
                <w:sz w:val="22"/>
                <w:szCs w:val="22"/>
              </w:rPr>
              <w:t>,</w:t>
            </w:r>
            <w:r w:rsidRPr="00DE0A49">
              <w:rPr>
                <w:sz w:val="22"/>
                <w:szCs w:val="22"/>
              </w:rPr>
              <w:t>18*10</w:t>
            </w:r>
            <w:r w:rsidRPr="00DE0A49">
              <w:rPr>
                <w:sz w:val="22"/>
                <w:szCs w:val="22"/>
                <w:vertAlign w:val="superscript"/>
              </w:rPr>
              <w:t>-5</w:t>
            </w:r>
          </w:p>
        </w:tc>
        <w:tc>
          <w:tcPr>
            <w:tcW w:w="714" w:type="pct"/>
          </w:tcPr>
          <w:p w14:paraId="059E7124" w14:textId="3B0AB485" w:rsidR="009E2FB0" w:rsidRPr="00DE0A49" w:rsidRDefault="009E2FB0" w:rsidP="00184BB6">
            <w:pPr>
              <w:autoSpaceDE w:val="0"/>
              <w:autoSpaceDN w:val="0"/>
              <w:adjustRightInd w:val="0"/>
              <w:rPr>
                <w:sz w:val="22"/>
                <w:szCs w:val="22"/>
              </w:rPr>
            </w:pPr>
            <w:r w:rsidRPr="00DE0A49">
              <w:rPr>
                <w:sz w:val="22"/>
                <w:szCs w:val="22"/>
              </w:rPr>
              <w:t>1</w:t>
            </w:r>
            <w:r w:rsidR="004A6297" w:rsidRPr="00DE0A49">
              <w:rPr>
                <w:sz w:val="22"/>
                <w:szCs w:val="22"/>
              </w:rPr>
              <w:t>,</w:t>
            </w:r>
            <w:r w:rsidRPr="00DE0A49">
              <w:rPr>
                <w:sz w:val="22"/>
                <w:szCs w:val="22"/>
              </w:rPr>
              <w:t>27</w:t>
            </w:r>
          </w:p>
        </w:tc>
      </w:tr>
      <w:tr w:rsidR="009E2FB0" w:rsidRPr="00DE0A49" w14:paraId="360BC3E6" w14:textId="77777777" w:rsidTr="00351C4F">
        <w:trPr>
          <w:jc w:val="center"/>
        </w:trPr>
        <w:tc>
          <w:tcPr>
            <w:tcW w:w="714" w:type="pct"/>
          </w:tcPr>
          <w:p w14:paraId="5240C872" w14:textId="77777777" w:rsidR="009E2FB0" w:rsidRPr="00DE0A49" w:rsidRDefault="009E2FB0" w:rsidP="00184BB6">
            <w:pPr>
              <w:autoSpaceDE w:val="0"/>
              <w:autoSpaceDN w:val="0"/>
              <w:adjustRightInd w:val="0"/>
              <w:rPr>
                <w:sz w:val="22"/>
                <w:szCs w:val="22"/>
              </w:rPr>
            </w:pPr>
            <w:r w:rsidRPr="00DE0A49">
              <w:rPr>
                <w:sz w:val="22"/>
                <w:szCs w:val="22"/>
              </w:rPr>
              <w:t>16x16</w:t>
            </w:r>
          </w:p>
        </w:tc>
        <w:tc>
          <w:tcPr>
            <w:tcW w:w="714" w:type="pct"/>
          </w:tcPr>
          <w:p w14:paraId="1A56A9D7" w14:textId="63893A18" w:rsidR="009E2FB0" w:rsidRPr="00DE0A49" w:rsidRDefault="009E2FB0" w:rsidP="00184BB6">
            <w:pPr>
              <w:autoSpaceDE w:val="0"/>
              <w:autoSpaceDN w:val="0"/>
              <w:adjustRightInd w:val="0"/>
              <w:rPr>
                <w:sz w:val="22"/>
                <w:szCs w:val="22"/>
              </w:rPr>
            </w:pPr>
            <w:r w:rsidRPr="00DE0A49">
              <w:rPr>
                <w:sz w:val="22"/>
                <w:szCs w:val="22"/>
              </w:rPr>
              <w:t>12</w:t>
            </w:r>
            <w:r w:rsidR="004A6297" w:rsidRPr="00DE0A49">
              <w:rPr>
                <w:sz w:val="22"/>
                <w:szCs w:val="22"/>
              </w:rPr>
              <w:t>,</w:t>
            </w:r>
            <w:r w:rsidRPr="00DE0A49">
              <w:rPr>
                <w:sz w:val="22"/>
                <w:szCs w:val="22"/>
              </w:rPr>
              <w:t>8</w:t>
            </w:r>
          </w:p>
        </w:tc>
        <w:tc>
          <w:tcPr>
            <w:tcW w:w="617" w:type="pct"/>
          </w:tcPr>
          <w:p w14:paraId="09BE4A37" w14:textId="230D34C5" w:rsidR="009E2FB0" w:rsidRPr="00DE0A49" w:rsidRDefault="009E2FB0" w:rsidP="00184BB6">
            <w:pPr>
              <w:autoSpaceDE w:val="0"/>
              <w:autoSpaceDN w:val="0"/>
              <w:adjustRightInd w:val="0"/>
              <w:rPr>
                <w:sz w:val="22"/>
                <w:szCs w:val="22"/>
              </w:rPr>
            </w:pPr>
            <w:r w:rsidRPr="00DE0A49">
              <w:rPr>
                <w:sz w:val="22"/>
                <w:szCs w:val="22"/>
              </w:rPr>
              <w:t>1</w:t>
            </w:r>
            <w:r w:rsidR="004A6297" w:rsidRPr="00DE0A49">
              <w:rPr>
                <w:sz w:val="22"/>
                <w:szCs w:val="22"/>
              </w:rPr>
              <w:t>,</w:t>
            </w:r>
            <w:r w:rsidRPr="00DE0A49">
              <w:rPr>
                <w:sz w:val="22"/>
                <w:szCs w:val="22"/>
              </w:rPr>
              <w:t>6</w:t>
            </w:r>
          </w:p>
        </w:tc>
        <w:tc>
          <w:tcPr>
            <w:tcW w:w="758" w:type="pct"/>
          </w:tcPr>
          <w:p w14:paraId="6431E0CB" w14:textId="531ACCF0" w:rsidR="009E2FB0" w:rsidRPr="00DE0A49" w:rsidRDefault="009E2FB0" w:rsidP="00184BB6">
            <w:pPr>
              <w:autoSpaceDE w:val="0"/>
              <w:autoSpaceDN w:val="0"/>
              <w:adjustRightInd w:val="0"/>
              <w:rPr>
                <w:sz w:val="22"/>
                <w:szCs w:val="22"/>
              </w:rPr>
            </w:pPr>
            <w:r w:rsidRPr="00DE0A49">
              <w:rPr>
                <w:sz w:val="22"/>
                <w:szCs w:val="22"/>
              </w:rPr>
              <w:t>2</w:t>
            </w:r>
            <w:r w:rsidR="004A6297" w:rsidRPr="00DE0A49">
              <w:rPr>
                <w:sz w:val="22"/>
                <w:szCs w:val="22"/>
              </w:rPr>
              <w:t>,</w:t>
            </w:r>
            <w:r w:rsidRPr="00DE0A49">
              <w:rPr>
                <w:sz w:val="22"/>
                <w:szCs w:val="22"/>
              </w:rPr>
              <w:t>65*10</w:t>
            </w:r>
            <w:r w:rsidRPr="00DE0A49">
              <w:rPr>
                <w:sz w:val="22"/>
                <w:szCs w:val="22"/>
                <w:vertAlign w:val="superscript"/>
              </w:rPr>
              <w:t>-3</w:t>
            </w:r>
          </w:p>
        </w:tc>
        <w:tc>
          <w:tcPr>
            <w:tcW w:w="769" w:type="pct"/>
          </w:tcPr>
          <w:p w14:paraId="6889AA27" w14:textId="7792B5EB" w:rsidR="009E2FB0" w:rsidRPr="00DE0A49" w:rsidRDefault="009E2FB0" w:rsidP="00184BB6">
            <w:pPr>
              <w:autoSpaceDE w:val="0"/>
              <w:autoSpaceDN w:val="0"/>
              <w:adjustRightInd w:val="0"/>
              <w:rPr>
                <w:sz w:val="22"/>
                <w:szCs w:val="22"/>
              </w:rPr>
            </w:pPr>
            <w:r w:rsidRPr="00DE0A49">
              <w:rPr>
                <w:sz w:val="22"/>
                <w:szCs w:val="22"/>
              </w:rPr>
              <w:t>4</w:t>
            </w:r>
            <w:r w:rsidR="004A6297" w:rsidRPr="00DE0A49">
              <w:rPr>
                <w:sz w:val="22"/>
                <w:szCs w:val="22"/>
              </w:rPr>
              <w:t>,</w:t>
            </w:r>
            <w:r w:rsidRPr="00DE0A49">
              <w:rPr>
                <w:sz w:val="22"/>
                <w:szCs w:val="22"/>
              </w:rPr>
              <w:t>52*10</w:t>
            </w:r>
            <w:r w:rsidRPr="00DE0A49">
              <w:rPr>
                <w:sz w:val="22"/>
                <w:szCs w:val="22"/>
                <w:vertAlign w:val="superscript"/>
              </w:rPr>
              <w:t>-1</w:t>
            </w:r>
          </w:p>
        </w:tc>
        <w:tc>
          <w:tcPr>
            <w:tcW w:w="714" w:type="pct"/>
          </w:tcPr>
          <w:p w14:paraId="04519547" w14:textId="602376D6" w:rsidR="009E2FB0" w:rsidRPr="00DE0A49" w:rsidRDefault="009E2FB0" w:rsidP="00184BB6">
            <w:pPr>
              <w:autoSpaceDE w:val="0"/>
              <w:autoSpaceDN w:val="0"/>
              <w:adjustRightInd w:val="0"/>
              <w:rPr>
                <w:sz w:val="22"/>
                <w:szCs w:val="22"/>
              </w:rPr>
            </w:pPr>
            <w:r w:rsidRPr="00DE0A49">
              <w:rPr>
                <w:sz w:val="22"/>
                <w:szCs w:val="22"/>
              </w:rPr>
              <w:t>2</w:t>
            </w:r>
            <w:r w:rsidR="004A6297" w:rsidRPr="00DE0A49">
              <w:rPr>
                <w:sz w:val="22"/>
                <w:szCs w:val="22"/>
              </w:rPr>
              <w:t>,</w:t>
            </w:r>
            <w:r w:rsidRPr="00DE0A49">
              <w:rPr>
                <w:sz w:val="22"/>
                <w:szCs w:val="22"/>
              </w:rPr>
              <w:t>90*10</w:t>
            </w:r>
            <w:r w:rsidRPr="00DE0A49">
              <w:rPr>
                <w:sz w:val="22"/>
                <w:szCs w:val="22"/>
                <w:vertAlign w:val="superscript"/>
              </w:rPr>
              <w:t>-5</w:t>
            </w:r>
          </w:p>
        </w:tc>
        <w:tc>
          <w:tcPr>
            <w:tcW w:w="714" w:type="pct"/>
          </w:tcPr>
          <w:p w14:paraId="48D888FA" w14:textId="5E738F70" w:rsidR="009E2FB0" w:rsidRPr="00DE0A49" w:rsidRDefault="009E2FB0" w:rsidP="00184BB6">
            <w:pPr>
              <w:autoSpaceDE w:val="0"/>
              <w:autoSpaceDN w:val="0"/>
              <w:adjustRightInd w:val="0"/>
              <w:rPr>
                <w:sz w:val="22"/>
                <w:szCs w:val="22"/>
              </w:rPr>
            </w:pPr>
            <w:r w:rsidRPr="00DE0A49">
              <w:rPr>
                <w:sz w:val="22"/>
                <w:szCs w:val="22"/>
              </w:rPr>
              <w:t>5</w:t>
            </w:r>
            <w:r w:rsidR="004A6297" w:rsidRPr="00DE0A49">
              <w:rPr>
                <w:sz w:val="22"/>
                <w:szCs w:val="22"/>
              </w:rPr>
              <w:t>,</w:t>
            </w:r>
            <w:r w:rsidRPr="00DE0A49">
              <w:rPr>
                <w:sz w:val="22"/>
                <w:szCs w:val="22"/>
              </w:rPr>
              <w:t>79*10</w:t>
            </w:r>
            <w:r w:rsidRPr="00DE0A49">
              <w:rPr>
                <w:sz w:val="22"/>
                <w:szCs w:val="22"/>
                <w:vertAlign w:val="superscript"/>
              </w:rPr>
              <w:t>-1</w:t>
            </w:r>
          </w:p>
        </w:tc>
      </w:tr>
      <w:tr w:rsidR="009E2FB0" w:rsidRPr="00DE0A49" w14:paraId="07CE674B" w14:textId="77777777" w:rsidTr="00351C4F">
        <w:trPr>
          <w:jc w:val="center"/>
        </w:trPr>
        <w:tc>
          <w:tcPr>
            <w:tcW w:w="714" w:type="pct"/>
          </w:tcPr>
          <w:p w14:paraId="7C6729AA" w14:textId="77777777" w:rsidR="009E2FB0" w:rsidRPr="00DE0A49" w:rsidRDefault="009E2FB0" w:rsidP="00184BB6">
            <w:pPr>
              <w:autoSpaceDE w:val="0"/>
              <w:autoSpaceDN w:val="0"/>
              <w:adjustRightInd w:val="0"/>
              <w:rPr>
                <w:sz w:val="22"/>
                <w:szCs w:val="22"/>
              </w:rPr>
            </w:pPr>
            <w:r w:rsidRPr="00DE0A49">
              <w:rPr>
                <w:sz w:val="22"/>
                <w:szCs w:val="22"/>
              </w:rPr>
              <w:t>32x32</w:t>
            </w:r>
          </w:p>
        </w:tc>
        <w:tc>
          <w:tcPr>
            <w:tcW w:w="714" w:type="pct"/>
          </w:tcPr>
          <w:p w14:paraId="1CB65A2B" w14:textId="092A6095" w:rsidR="009E2FB0" w:rsidRPr="00DE0A49" w:rsidRDefault="009E2FB0" w:rsidP="00184BB6">
            <w:pPr>
              <w:autoSpaceDE w:val="0"/>
              <w:autoSpaceDN w:val="0"/>
              <w:adjustRightInd w:val="0"/>
              <w:rPr>
                <w:sz w:val="22"/>
                <w:szCs w:val="22"/>
              </w:rPr>
            </w:pPr>
            <w:r w:rsidRPr="00DE0A49">
              <w:rPr>
                <w:sz w:val="22"/>
                <w:szCs w:val="22"/>
              </w:rPr>
              <w:t>25</w:t>
            </w:r>
            <w:r w:rsidR="004A6297" w:rsidRPr="00DE0A49">
              <w:rPr>
                <w:sz w:val="22"/>
                <w:szCs w:val="22"/>
              </w:rPr>
              <w:t>,</w:t>
            </w:r>
            <w:r w:rsidRPr="00DE0A49">
              <w:rPr>
                <w:sz w:val="22"/>
                <w:szCs w:val="22"/>
              </w:rPr>
              <w:t>6</w:t>
            </w:r>
          </w:p>
        </w:tc>
        <w:tc>
          <w:tcPr>
            <w:tcW w:w="617" w:type="pct"/>
          </w:tcPr>
          <w:p w14:paraId="1AADDD65" w14:textId="47E9F601" w:rsidR="009E2FB0" w:rsidRPr="00DE0A49" w:rsidRDefault="009E2FB0" w:rsidP="00184BB6">
            <w:pPr>
              <w:autoSpaceDE w:val="0"/>
              <w:autoSpaceDN w:val="0"/>
              <w:adjustRightInd w:val="0"/>
              <w:rPr>
                <w:sz w:val="22"/>
                <w:szCs w:val="22"/>
              </w:rPr>
            </w:pPr>
            <w:r w:rsidRPr="00DE0A49">
              <w:rPr>
                <w:sz w:val="22"/>
                <w:szCs w:val="22"/>
              </w:rPr>
              <w:t>3</w:t>
            </w:r>
            <w:r w:rsidR="004A6297" w:rsidRPr="00DE0A49">
              <w:rPr>
                <w:sz w:val="22"/>
                <w:szCs w:val="22"/>
              </w:rPr>
              <w:t>,</w:t>
            </w:r>
            <w:r w:rsidRPr="00DE0A49">
              <w:rPr>
                <w:sz w:val="22"/>
                <w:szCs w:val="22"/>
              </w:rPr>
              <w:t>2</w:t>
            </w:r>
          </w:p>
        </w:tc>
        <w:tc>
          <w:tcPr>
            <w:tcW w:w="758" w:type="pct"/>
          </w:tcPr>
          <w:p w14:paraId="1B1320E5" w14:textId="15CABD56" w:rsidR="009E2FB0" w:rsidRPr="00DE0A49" w:rsidRDefault="009E2FB0" w:rsidP="00184BB6">
            <w:pPr>
              <w:autoSpaceDE w:val="0"/>
              <w:autoSpaceDN w:val="0"/>
              <w:adjustRightInd w:val="0"/>
              <w:rPr>
                <w:sz w:val="22"/>
                <w:szCs w:val="22"/>
              </w:rPr>
            </w:pPr>
            <w:r w:rsidRPr="00DE0A49">
              <w:rPr>
                <w:sz w:val="22"/>
                <w:szCs w:val="22"/>
              </w:rPr>
              <w:t>1</w:t>
            </w:r>
            <w:r w:rsidR="004A6297" w:rsidRPr="00DE0A49">
              <w:rPr>
                <w:sz w:val="22"/>
                <w:szCs w:val="22"/>
              </w:rPr>
              <w:t>,</w:t>
            </w:r>
            <w:r w:rsidRPr="00DE0A49">
              <w:rPr>
                <w:sz w:val="22"/>
                <w:szCs w:val="22"/>
              </w:rPr>
              <w:t>56*10</w:t>
            </w:r>
            <w:r w:rsidRPr="00DE0A49">
              <w:rPr>
                <w:sz w:val="22"/>
                <w:szCs w:val="22"/>
                <w:vertAlign w:val="superscript"/>
              </w:rPr>
              <w:t>-3</w:t>
            </w:r>
          </w:p>
        </w:tc>
        <w:tc>
          <w:tcPr>
            <w:tcW w:w="769" w:type="pct"/>
          </w:tcPr>
          <w:p w14:paraId="47E1A351" w14:textId="0DBCB884" w:rsidR="009E2FB0" w:rsidRPr="00DE0A49" w:rsidRDefault="009E2FB0" w:rsidP="00184BB6">
            <w:pPr>
              <w:autoSpaceDE w:val="0"/>
              <w:autoSpaceDN w:val="0"/>
              <w:adjustRightInd w:val="0"/>
              <w:rPr>
                <w:sz w:val="22"/>
                <w:szCs w:val="22"/>
              </w:rPr>
            </w:pPr>
            <w:r w:rsidRPr="00DE0A49">
              <w:rPr>
                <w:sz w:val="22"/>
                <w:szCs w:val="22"/>
              </w:rPr>
              <w:t>1</w:t>
            </w:r>
            <w:r w:rsidR="004A6297" w:rsidRPr="00DE0A49">
              <w:rPr>
                <w:sz w:val="22"/>
                <w:szCs w:val="22"/>
              </w:rPr>
              <w:t>,</w:t>
            </w:r>
            <w:r w:rsidRPr="00DE0A49">
              <w:rPr>
                <w:sz w:val="22"/>
                <w:szCs w:val="22"/>
              </w:rPr>
              <w:t>43*10</w:t>
            </w:r>
            <w:r w:rsidRPr="00DE0A49">
              <w:rPr>
                <w:sz w:val="22"/>
                <w:szCs w:val="22"/>
                <w:vertAlign w:val="superscript"/>
              </w:rPr>
              <w:t>-1</w:t>
            </w:r>
          </w:p>
        </w:tc>
        <w:tc>
          <w:tcPr>
            <w:tcW w:w="714" w:type="pct"/>
          </w:tcPr>
          <w:p w14:paraId="3643481F" w14:textId="303891B7" w:rsidR="009E2FB0" w:rsidRPr="00DE0A49" w:rsidRDefault="009E2FB0" w:rsidP="00184BB6">
            <w:pPr>
              <w:autoSpaceDE w:val="0"/>
              <w:autoSpaceDN w:val="0"/>
              <w:adjustRightInd w:val="0"/>
              <w:rPr>
                <w:sz w:val="22"/>
                <w:szCs w:val="22"/>
              </w:rPr>
            </w:pPr>
            <w:r w:rsidRPr="00DE0A49">
              <w:rPr>
                <w:sz w:val="22"/>
                <w:szCs w:val="22"/>
              </w:rPr>
              <w:t>1</w:t>
            </w:r>
            <w:r w:rsidR="004A6297" w:rsidRPr="00DE0A49">
              <w:rPr>
                <w:sz w:val="22"/>
                <w:szCs w:val="22"/>
              </w:rPr>
              <w:t>,</w:t>
            </w:r>
            <w:r w:rsidRPr="00DE0A49">
              <w:rPr>
                <w:sz w:val="22"/>
                <w:szCs w:val="22"/>
              </w:rPr>
              <w:t>98*10</w:t>
            </w:r>
            <w:r w:rsidRPr="00DE0A49">
              <w:rPr>
                <w:sz w:val="22"/>
                <w:szCs w:val="22"/>
                <w:vertAlign w:val="superscript"/>
              </w:rPr>
              <w:t>-5</w:t>
            </w:r>
          </w:p>
        </w:tc>
        <w:tc>
          <w:tcPr>
            <w:tcW w:w="714" w:type="pct"/>
          </w:tcPr>
          <w:p w14:paraId="4E32A41A" w14:textId="417E637F" w:rsidR="009E2FB0" w:rsidRPr="00DE0A49" w:rsidRDefault="009E2FB0" w:rsidP="00184BB6">
            <w:pPr>
              <w:autoSpaceDE w:val="0"/>
              <w:autoSpaceDN w:val="0"/>
              <w:adjustRightInd w:val="0"/>
              <w:rPr>
                <w:sz w:val="22"/>
                <w:szCs w:val="22"/>
              </w:rPr>
            </w:pPr>
            <w:r w:rsidRPr="00DE0A49">
              <w:rPr>
                <w:sz w:val="22"/>
                <w:szCs w:val="22"/>
              </w:rPr>
              <w:t>7</w:t>
            </w:r>
            <w:r w:rsidR="004A6297" w:rsidRPr="00DE0A49">
              <w:rPr>
                <w:sz w:val="22"/>
                <w:szCs w:val="22"/>
              </w:rPr>
              <w:t>,</w:t>
            </w:r>
            <w:r w:rsidRPr="00DE0A49">
              <w:rPr>
                <w:sz w:val="22"/>
                <w:szCs w:val="22"/>
              </w:rPr>
              <w:t>87*10</w:t>
            </w:r>
            <w:r w:rsidRPr="00DE0A49">
              <w:rPr>
                <w:sz w:val="22"/>
                <w:szCs w:val="22"/>
                <w:vertAlign w:val="superscript"/>
              </w:rPr>
              <w:t>-2</w:t>
            </w:r>
          </w:p>
        </w:tc>
      </w:tr>
      <w:tr w:rsidR="009E2FB0" w:rsidRPr="00DE0A49" w14:paraId="2157695B" w14:textId="77777777" w:rsidTr="00351C4F">
        <w:trPr>
          <w:jc w:val="center"/>
        </w:trPr>
        <w:tc>
          <w:tcPr>
            <w:tcW w:w="714" w:type="pct"/>
          </w:tcPr>
          <w:p w14:paraId="145D66AA" w14:textId="77777777" w:rsidR="009E2FB0" w:rsidRPr="00DE0A49" w:rsidRDefault="009E2FB0" w:rsidP="00184BB6">
            <w:pPr>
              <w:autoSpaceDE w:val="0"/>
              <w:autoSpaceDN w:val="0"/>
              <w:adjustRightInd w:val="0"/>
              <w:rPr>
                <w:sz w:val="22"/>
                <w:szCs w:val="22"/>
              </w:rPr>
            </w:pPr>
            <w:r w:rsidRPr="00DE0A49">
              <w:rPr>
                <w:sz w:val="22"/>
                <w:szCs w:val="22"/>
              </w:rPr>
              <w:t>64x64</w:t>
            </w:r>
          </w:p>
        </w:tc>
        <w:tc>
          <w:tcPr>
            <w:tcW w:w="714" w:type="pct"/>
          </w:tcPr>
          <w:p w14:paraId="5E3846FF" w14:textId="489F8A94" w:rsidR="009E2FB0" w:rsidRPr="00DE0A49" w:rsidRDefault="009E2FB0" w:rsidP="00184BB6">
            <w:pPr>
              <w:autoSpaceDE w:val="0"/>
              <w:autoSpaceDN w:val="0"/>
              <w:adjustRightInd w:val="0"/>
              <w:rPr>
                <w:sz w:val="22"/>
                <w:szCs w:val="22"/>
              </w:rPr>
            </w:pPr>
            <w:r w:rsidRPr="00DE0A49">
              <w:rPr>
                <w:sz w:val="22"/>
                <w:szCs w:val="22"/>
              </w:rPr>
              <w:t>51</w:t>
            </w:r>
            <w:r w:rsidR="004A6297" w:rsidRPr="00DE0A49">
              <w:rPr>
                <w:sz w:val="22"/>
                <w:szCs w:val="22"/>
              </w:rPr>
              <w:t>,</w:t>
            </w:r>
            <w:r w:rsidRPr="00DE0A49">
              <w:rPr>
                <w:sz w:val="22"/>
                <w:szCs w:val="22"/>
              </w:rPr>
              <w:t>2</w:t>
            </w:r>
          </w:p>
        </w:tc>
        <w:tc>
          <w:tcPr>
            <w:tcW w:w="617" w:type="pct"/>
          </w:tcPr>
          <w:p w14:paraId="30088A2A" w14:textId="702958AA" w:rsidR="009E2FB0" w:rsidRPr="00DE0A49" w:rsidRDefault="009E2FB0" w:rsidP="00184BB6">
            <w:pPr>
              <w:autoSpaceDE w:val="0"/>
              <w:autoSpaceDN w:val="0"/>
              <w:adjustRightInd w:val="0"/>
              <w:rPr>
                <w:sz w:val="22"/>
                <w:szCs w:val="22"/>
              </w:rPr>
            </w:pPr>
            <w:r w:rsidRPr="00DE0A49">
              <w:rPr>
                <w:sz w:val="22"/>
                <w:szCs w:val="22"/>
              </w:rPr>
              <w:t>6</w:t>
            </w:r>
            <w:r w:rsidR="004A6297" w:rsidRPr="00DE0A49">
              <w:rPr>
                <w:sz w:val="22"/>
                <w:szCs w:val="22"/>
              </w:rPr>
              <w:t>,</w:t>
            </w:r>
            <w:r w:rsidRPr="00DE0A49">
              <w:rPr>
                <w:sz w:val="22"/>
                <w:szCs w:val="22"/>
              </w:rPr>
              <w:t>4</w:t>
            </w:r>
          </w:p>
        </w:tc>
        <w:tc>
          <w:tcPr>
            <w:tcW w:w="758" w:type="pct"/>
          </w:tcPr>
          <w:p w14:paraId="52A94BD1" w14:textId="6B5F09D2" w:rsidR="009E2FB0" w:rsidRPr="00DE0A49" w:rsidRDefault="009E2FB0" w:rsidP="00184BB6">
            <w:pPr>
              <w:autoSpaceDE w:val="0"/>
              <w:autoSpaceDN w:val="0"/>
              <w:adjustRightInd w:val="0"/>
              <w:rPr>
                <w:sz w:val="22"/>
                <w:szCs w:val="22"/>
              </w:rPr>
            </w:pPr>
            <w:r w:rsidRPr="00DE0A49">
              <w:rPr>
                <w:sz w:val="22"/>
                <w:szCs w:val="22"/>
              </w:rPr>
              <w:t>1</w:t>
            </w:r>
            <w:r w:rsidR="004A6297" w:rsidRPr="00DE0A49">
              <w:rPr>
                <w:sz w:val="22"/>
                <w:szCs w:val="22"/>
              </w:rPr>
              <w:t>,</w:t>
            </w:r>
            <w:r w:rsidRPr="00DE0A49">
              <w:rPr>
                <w:sz w:val="22"/>
                <w:szCs w:val="22"/>
              </w:rPr>
              <w:t>78*10</w:t>
            </w:r>
            <w:r w:rsidRPr="00DE0A49">
              <w:rPr>
                <w:sz w:val="22"/>
                <w:szCs w:val="22"/>
                <w:vertAlign w:val="superscript"/>
              </w:rPr>
              <w:t>-3</w:t>
            </w:r>
          </w:p>
        </w:tc>
        <w:tc>
          <w:tcPr>
            <w:tcW w:w="769" w:type="pct"/>
          </w:tcPr>
          <w:p w14:paraId="43CE739B" w14:textId="3FD0B9C0" w:rsidR="009E2FB0" w:rsidRPr="00DE0A49" w:rsidRDefault="009E2FB0" w:rsidP="00184BB6">
            <w:pPr>
              <w:autoSpaceDE w:val="0"/>
              <w:autoSpaceDN w:val="0"/>
              <w:adjustRightInd w:val="0"/>
              <w:rPr>
                <w:sz w:val="22"/>
                <w:szCs w:val="22"/>
              </w:rPr>
            </w:pPr>
            <w:r w:rsidRPr="00DE0A49">
              <w:rPr>
                <w:sz w:val="22"/>
                <w:szCs w:val="22"/>
              </w:rPr>
              <w:t>2</w:t>
            </w:r>
            <w:r w:rsidR="004A6297" w:rsidRPr="00DE0A49">
              <w:rPr>
                <w:sz w:val="22"/>
                <w:szCs w:val="22"/>
              </w:rPr>
              <w:t>,</w:t>
            </w:r>
            <w:r w:rsidRPr="00DE0A49">
              <w:rPr>
                <w:sz w:val="22"/>
                <w:szCs w:val="22"/>
              </w:rPr>
              <w:t>35*10</w:t>
            </w:r>
            <w:r w:rsidRPr="00DE0A49">
              <w:rPr>
                <w:sz w:val="22"/>
                <w:szCs w:val="22"/>
                <w:vertAlign w:val="superscript"/>
              </w:rPr>
              <w:t>-2</w:t>
            </w:r>
          </w:p>
        </w:tc>
        <w:tc>
          <w:tcPr>
            <w:tcW w:w="714" w:type="pct"/>
          </w:tcPr>
          <w:p w14:paraId="6235E39D" w14:textId="5E24FB20" w:rsidR="009E2FB0" w:rsidRPr="00DE0A49" w:rsidRDefault="009E2FB0" w:rsidP="00184BB6">
            <w:pPr>
              <w:autoSpaceDE w:val="0"/>
              <w:autoSpaceDN w:val="0"/>
              <w:adjustRightInd w:val="0"/>
              <w:rPr>
                <w:sz w:val="22"/>
                <w:szCs w:val="22"/>
              </w:rPr>
            </w:pPr>
            <w:r w:rsidRPr="00DE0A49">
              <w:rPr>
                <w:sz w:val="22"/>
                <w:szCs w:val="22"/>
              </w:rPr>
              <w:t>1</w:t>
            </w:r>
            <w:r w:rsidR="004A6297" w:rsidRPr="00DE0A49">
              <w:rPr>
                <w:sz w:val="22"/>
                <w:szCs w:val="22"/>
              </w:rPr>
              <w:t>,</w:t>
            </w:r>
            <w:r w:rsidRPr="00DE0A49">
              <w:rPr>
                <w:sz w:val="22"/>
                <w:szCs w:val="22"/>
              </w:rPr>
              <w:t>92*10</w:t>
            </w:r>
            <w:r w:rsidRPr="00DE0A49">
              <w:rPr>
                <w:sz w:val="22"/>
                <w:szCs w:val="22"/>
                <w:vertAlign w:val="superscript"/>
              </w:rPr>
              <w:t>-5</w:t>
            </w:r>
          </w:p>
        </w:tc>
        <w:tc>
          <w:tcPr>
            <w:tcW w:w="714" w:type="pct"/>
          </w:tcPr>
          <w:p w14:paraId="4869E3DD" w14:textId="0E99B12B" w:rsidR="009E2FB0" w:rsidRPr="00DE0A49" w:rsidRDefault="009E2FB0" w:rsidP="00184BB6">
            <w:pPr>
              <w:autoSpaceDE w:val="0"/>
              <w:autoSpaceDN w:val="0"/>
              <w:adjustRightInd w:val="0"/>
              <w:rPr>
                <w:sz w:val="22"/>
                <w:szCs w:val="22"/>
              </w:rPr>
            </w:pPr>
            <w:r w:rsidRPr="00DE0A49">
              <w:rPr>
                <w:sz w:val="22"/>
                <w:szCs w:val="22"/>
              </w:rPr>
              <w:t>4</w:t>
            </w:r>
            <w:r w:rsidR="004A6297" w:rsidRPr="00DE0A49">
              <w:rPr>
                <w:sz w:val="22"/>
                <w:szCs w:val="22"/>
              </w:rPr>
              <w:t>,</w:t>
            </w:r>
            <w:r w:rsidRPr="00DE0A49">
              <w:rPr>
                <w:sz w:val="22"/>
                <w:szCs w:val="22"/>
              </w:rPr>
              <w:t>67*10</w:t>
            </w:r>
            <w:r w:rsidRPr="00DE0A49">
              <w:rPr>
                <w:sz w:val="22"/>
                <w:szCs w:val="22"/>
                <w:vertAlign w:val="superscript"/>
              </w:rPr>
              <w:t>-2</w:t>
            </w:r>
          </w:p>
        </w:tc>
      </w:tr>
      <w:tr w:rsidR="009E2FB0" w:rsidRPr="00DE0A49" w14:paraId="3D273444" w14:textId="77777777" w:rsidTr="00351C4F">
        <w:trPr>
          <w:jc w:val="center"/>
        </w:trPr>
        <w:tc>
          <w:tcPr>
            <w:tcW w:w="714" w:type="pct"/>
          </w:tcPr>
          <w:p w14:paraId="31719A42" w14:textId="77777777" w:rsidR="009E2FB0" w:rsidRPr="00DE0A49" w:rsidRDefault="009E2FB0" w:rsidP="00184BB6">
            <w:pPr>
              <w:autoSpaceDE w:val="0"/>
              <w:autoSpaceDN w:val="0"/>
              <w:adjustRightInd w:val="0"/>
              <w:rPr>
                <w:sz w:val="22"/>
                <w:szCs w:val="22"/>
              </w:rPr>
            </w:pPr>
            <w:r w:rsidRPr="00DE0A49">
              <w:rPr>
                <w:sz w:val="22"/>
                <w:szCs w:val="22"/>
              </w:rPr>
              <w:t>128x128</w:t>
            </w:r>
          </w:p>
        </w:tc>
        <w:tc>
          <w:tcPr>
            <w:tcW w:w="714" w:type="pct"/>
          </w:tcPr>
          <w:p w14:paraId="6E37936A" w14:textId="495FB246" w:rsidR="009E2FB0" w:rsidRPr="00DE0A49" w:rsidRDefault="009E2FB0" w:rsidP="00184BB6">
            <w:pPr>
              <w:autoSpaceDE w:val="0"/>
              <w:autoSpaceDN w:val="0"/>
              <w:adjustRightInd w:val="0"/>
              <w:rPr>
                <w:sz w:val="22"/>
                <w:szCs w:val="22"/>
              </w:rPr>
            </w:pPr>
            <w:r w:rsidRPr="00DE0A49">
              <w:rPr>
                <w:sz w:val="22"/>
                <w:szCs w:val="22"/>
              </w:rPr>
              <w:t>102</w:t>
            </w:r>
            <w:r w:rsidR="004A6297" w:rsidRPr="00DE0A49">
              <w:rPr>
                <w:sz w:val="22"/>
                <w:szCs w:val="22"/>
              </w:rPr>
              <w:t>,</w:t>
            </w:r>
            <w:r w:rsidRPr="00DE0A49">
              <w:rPr>
                <w:sz w:val="22"/>
                <w:szCs w:val="22"/>
              </w:rPr>
              <w:t>4</w:t>
            </w:r>
          </w:p>
        </w:tc>
        <w:tc>
          <w:tcPr>
            <w:tcW w:w="617" w:type="pct"/>
          </w:tcPr>
          <w:p w14:paraId="651F479C" w14:textId="7C220D8D" w:rsidR="009E2FB0" w:rsidRPr="00DE0A49" w:rsidRDefault="009E2FB0" w:rsidP="00184BB6">
            <w:pPr>
              <w:autoSpaceDE w:val="0"/>
              <w:autoSpaceDN w:val="0"/>
              <w:adjustRightInd w:val="0"/>
              <w:rPr>
                <w:sz w:val="22"/>
                <w:szCs w:val="22"/>
              </w:rPr>
            </w:pPr>
            <w:r w:rsidRPr="00DE0A49">
              <w:rPr>
                <w:sz w:val="22"/>
                <w:szCs w:val="22"/>
              </w:rPr>
              <w:t>12</w:t>
            </w:r>
            <w:r w:rsidR="004A6297" w:rsidRPr="00DE0A49">
              <w:rPr>
                <w:sz w:val="22"/>
                <w:szCs w:val="22"/>
              </w:rPr>
              <w:t>,</w:t>
            </w:r>
            <w:r w:rsidRPr="00DE0A49">
              <w:rPr>
                <w:sz w:val="22"/>
                <w:szCs w:val="22"/>
              </w:rPr>
              <w:t>8</w:t>
            </w:r>
          </w:p>
        </w:tc>
        <w:tc>
          <w:tcPr>
            <w:tcW w:w="758" w:type="pct"/>
          </w:tcPr>
          <w:p w14:paraId="7C0B207B" w14:textId="542E9FCF" w:rsidR="009E2FB0" w:rsidRPr="00DE0A49" w:rsidRDefault="009E2FB0" w:rsidP="00184BB6">
            <w:pPr>
              <w:autoSpaceDE w:val="0"/>
              <w:autoSpaceDN w:val="0"/>
              <w:adjustRightInd w:val="0"/>
              <w:rPr>
                <w:sz w:val="22"/>
                <w:szCs w:val="22"/>
              </w:rPr>
            </w:pPr>
            <w:r w:rsidRPr="00DE0A49">
              <w:rPr>
                <w:sz w:val="22"/>
                <w:szCs w:val="22"/>
              </w:rPr>
              <w:t>1</w:t>
            </w:r>
            <w:r w:rsidR="004A6297" w:rsidRPr="00DE0A49">
              <w:rPr>
                <w:sz w:val="22"/>
                <w:szCs w:val="22"/>
              </w:rPr>
              <w:t>,</w:t>
            </w:r>
            <w:r w:rsidRPr="00DE0A49">
              <w:rPr>
                <w:sz w:val="22"/>
                <w:szCs w:val="22"/>
              </w:rPr>
              <w:t>84*10</w:t>
            </w:r>
            <w:r w:rsidRPr="00DE0A49">
              <w:rPr>
                <w:sz w:val="22"/>
                <w:szCs w:val="22"/>
                <w:vertAlign w:val="superscript"/>
              </w:rPr>
              <w:t>-3</w:t>
            </w:r>
          </w:p>
        </w:tc>
        <w:tc>
          <w:tcPr>
            <w:tcW w:w="769" w:type="pct"/>
          </w:tcPr>
          <w:p w14:paraId="51EA15B4" w14:textId="2532677C" w:rsidR="009E2FB0" w:rsidRPr="00DE0A49" w:rsidRDefault="009E2FB0" w:rsidP="00184BB6">
            <w:pPr>
              <w:autoSpaceDE w:val="0"/>
              <w:autoSpaceDN w:val="0"/>
              <w:adjustRightInd w:val="0"/>
              <w:rPr>
                <w:sz w:val="22"/>
                <w:szCs w:val="22"/>
              </w:rPr>
            </w:pPr>
            <w:r w:rsidRPr="00DE0A49">
              <w:rPr>
                <w:sz w:val="22"/>
                <w:szCs w:val="22"/>
              </w:rPr>
              <w:t>6</w:t>
            </w:r>
            <w:r w:rsidR="004A6297" w:rsidRPr="00DE0A49">
              <w:rPr>
                <w:sz w:val="22"/>
                <w:szCs w:val="22"/>
              </w:rPr>
              <w:t>,</w:t>
            </w:r>
            <w:r w:rsidRPr="00DE0A49">
              <w:rPr>
                <w:sz w:val="22"/>
                <w:szCs w:val="22"/>
              </w:rPr>
              <w:t>39*10</w:t>
            </w:r>
            <w:r w:rsidRPr="00DE0A49">
              <w:rPr>
                <w:sz w:val="22"/>
                <w:szCs w:val="22"/>
                <w:vertAlign w:val="superscript"/>
              </w:rPr>
              <w:t>-3</w:t>
            </w:r>
          </w:p>
        </w:tc>
        <w:tc>
          <w:tcPr>
            <w:tcW w:w="714" w:type="pct"/>
          </w:tcPr>
          <w:p w14:paraId="1C4F8085" w14:textId="5F21FDF6" w:rsidR="009E2FB0" w:rsidRPr="00DE0A49" w:rsidRDefault="009E2FB0" w:rsidP="00184BB6">
            <w:pPr>
              <w:autoSpaceDE w:val="0"/>
              <w:autoSpaceDN w:val="0"/>
              <w:adjustRightInd w:val="0"/>
              <w:rPr>
                <w:sz w:val="22"/>
                <w:szCs w:val="22"/>
              </w:rPr>
            </w:pPr>
            <w:r w:rsidRPr="00DE0A49">
              <w:rPr>
                <w:sz w:val="22"/>
                <w:szCs w:val="22"/>
              </w:rPr>
              <w:t>1</w:t>
            </w:r>
            <w:r w:rsidR="004A6297" w:rsidRPr="00DE0A49">
              <w:rPr>
                <w:sz w:val="22"/>
                <w:szCs w:val="22"/>
              </w:rPr>
              <w:t>,</w:t>
            </w:r>
            <w:r w:rsidRPr="00DE0A49">
              <w:rPr>
                <w:sz w:val="22"/>
                <w:szCs w:val="22"/>
              </w:rPr>
              <w:t>86*10</w:t>
            </w:r>
            <w:r w:rsidRPr="00DE0A49">
              <w:rPr>
                <w:sz w:val="22"/>
                <w:szCs w:val="22"/>
                <w:vertAlign w:val="superscript"/>
              </w:rPr>
              <w:t>-5</w:t>
            </w:r>
          </w:p>
        </w:tc>
        <w:tc>
          <w:tcPr>
            <w:tcW w:w="714" w:type="pct"/>
          </w:tcPr>
          <w:p w14:paraId="310237E6" w14:textId="6AF4B558" w:rsidR="009E2FB0" w:rsidRPr="00DE0A49" w:rsidRDefault="009E2FB0" w:rsidP="00184BB6">
            <w:pPr>
              <w:autoSpaceDE w:val="0"/>
              <w:autoSpaceDN w:val="0"/>
              <w:adjustRightInd w:val="0"/>
              <w:rPr>
                <w:sz w:val="22"/>
                <w:szCs w:val="22"/>
              </w:rPr>
            </w:pPr>
            <w:r w:rsidRPr="00DE0A49">
              <w:rPr>
                <w:sz w:val="22"/>
                <w:szCs w:val="22"/>
              </w:rPr>
              <w:t>1</w:t>
            </w:r>
            <w:r w:rsidR="004A6297" w:rsidRPr="00DE0A49">
              <w:rPr>
                <w:sz w:val="22"/>
                <w:szCs w:val="22"/>
              </w:rPr>
              <w:t>,</w:t>
            </w:r>
            <w:r w:rsidRPr="00DE0A49">
              <w:rPr>
                <w:sz w:val="22"/>
                <w:szCs w:val="22"/>
              </w:rPr>
              <w:t>37*10</w:t>
            </w:r>
            <w:r w:rsidRPr="00DE0A49">
              <w:rPr>
                <w:sz w:val="22"/>
                <w:szCs w:val="22"/>
                <w:vertAlign w:val="superscript"/>
              </w:rPr>
              <w:t>-2</w:t>
            </w:r>
          </w:p>
        </w:tc>
      </w:tr>
      <w:tr w:rsidR="009E2FB0" w:rsidRPr="00DE0A49" w14:paraId="317AFD32" w14:textId="77777777" w:rsidTr="00351C4F">
        <w:trPr>
          <w:jc w:val="center"/>
        </w:trPr>
        <w:tc>
          <w:tcPr>
            <w:tcW w:w="714" w:type="pct"/>
          </w:tcPr>
          <w:p w14:paraId="240CFA02" w14:textId="77777777" w:rsidR="009E2FB0" w:rsidRPr="00DE0A49" w:rsidRDefault="009E2FB0" w:rsidP="00184BB6">
            <w:pPr>
              <w:autoSpaceDE w:val="0"/>
              <w:autoSpaceDN w:val="0"/>
              <w:adjustRightInd w:val="0"/>
              <w:rPr>
                <w:sz w:val="22"/>
                <w:szCs w:val="22"/>
              </w:rPr>
            </w:pPr>
            <w:r w:rsidRPr="00DE0A49">
              <w:rPr>
                <w:sz w:val="22"/>
                <w:szCs w:val="22"/>
              </w:rPr>
              <w:t>256x256</w:t>
            </w:r>
          </w:p>
        </w:tc>
        <w:tc>
          <w:tcPr>
            <w:tcW w:w="714" w:type="pct"/>
          </w:tcPr>
          <w:p w14:paraId="20DFE862" w14:textId="03CDAA14" w:rsidR="009E2FB0" w:rsidRPr="00DE0A49" w:rsidRDefault="009E2FB0" w:rsidP="00184BB6">
            <w:pPr>
              <w:autoSpaceDE w:val="0"/>
              <w:autoSpaceDN w:val="0"/>
              <w:adjustRightInd w:val="0"/>
              <w:rPr>
                <w:sz w:val="22"/>
                <w:szCs w:val="22"/>
              </w:rPr>
            </w:pPr>
            <w:r w:rsidRPr="00DE0A49">
              <w:rPr>
                <w:sz w:val="22"/>
                <w:szCs w:val="22"/>
              </w:rPr>
              <w:t>204</w:t>
            </w:r>
            <w:r w:rsidR="004A6297" w:rsidRPr="00DE0A49">
              <w:rPr>
                <w:sz w:val="22"/>
                <w:szCs w:val="22"/>
              </w:rPr>
              <w:t>,</w:t>
            </w:r>
            <w:r w:rsidRPr="00DE0A49">
              <w:rPr>
                <w:sz w:val="22"/>
                <w:szCs w:val="22"/>
              </w:rPr>
              <w:t>8</w:t>
            </w:r>
          </w:p>
        </w:tc>
        <w:tc>
          <w:tcPr>
            <w:tcW w:w="617" w:type="pct"/>
          </w:tcPr>
          <w:p w14:paraId="48E2C048" w14:textId="6F537707" w:rsidR="009E2FB0" w:rsidRPr="00DE0A49" w:rsidRDefault="009E2FB0" w:rsidP="00184BB6">
            <w:pPr>
              <w:autoSpaceDE w:val="0"/>
              <w:autoSpaceDN w:val="0"/>
              <w:adjustRightInd w:val="0"/>
              <w:rPr>
                <w:sz w:val="22"/>
                <w:szCs w:val="22"/>
              </w:rPr>
            </w:pPr>
            <w:r w:rsidRPr="00DE0A49">
              <w:rPr>
                <w:sz w:val="22"/>
                <w:szCs w:val="22"/>
              </w:rPr>
              <w:t>25</w:t>
            </w:r>
            <w:r w:rsidR="004A6297" w:rsidRPr="00DE0A49">
              <w:rPr>
                <w:sz w:val="22"/>
                <w:szCs w:val="22"/>
              </w:rPr>
              <w:t>,</w:t>
            </w:r>
            <w:r w:rsidRPr="00DE0A49">
              <w:rPr>
                <w:sz w:val="22"/>
                <w:szCs w:val="22"/>
              </w:rPr>
              <w:t>6</w:t>
            </w:r>
          </w:p>
        </w:tc>
        <w:tc>
          <w:tcPr>
            <w:tcW w:w="758" w:type="pct"/>
          </w:tcPr>
          <w:p w14:paraId="3DF76B57" w14:textId="5195486B" w:rsidR="009E2FB0" w:rsidRPr="00DE0A49" w:rsidRDefault="009E2FB0" w:rsidP="00184BB6">
            <w:pPr>
              <w:autoSpaceDE w:val="0"/>
              <w:autoSpaceDN w:val="0"/>
              <w:adjustRightInd w:val="0"/>
              <w:rPr>
                <w:sz w:val="22"/>
                <w:szCs w:val="22"/>
              </w:rPr>
            </w:pPr>
            <w:r w:rsidRPr="00DE0A49">
              <w:rPr>
                <w:sz w:val="22"/>
                <w:szCs w:val="22"/>
              </w:rPr>
              <w:t>1</w:t>
            </w:r>
            <w:r w:rsidR="004A6297" w:rsidRPr="00DE0A49">
              <w:rPr>
                <w:sz w:val="22"/>
                <w:szCs w:val="22"/>
              </w:rPr>
              <w:t>,</w:t>
            </w:r>
            <w:r w:rsidRPr="00DE0A49">
              <w:rPr>
                <w:sz w:val="22"/>
                <w:szCs w:val="22"/>
              </w:rPr>
              <w:t>83*10</w:t>
            </w:r>
            <w:r w:rsidRPr="00DE0A49">
              <w:rPr>
                <w:sz w:val="22"/>
                <w:szCs w:val="22"/>
                <w:vertAlign w:val="superscript"/>
              </w:rPr>
              <w:t>-3</w:t>
            </w:r>
          </w:p>
        </w:tc>
        <w:tc>
          <w:tcPr>
            <w:tcW w:w="769" w:type="pct"/>
          </w:tcPr>
          <w:p w14:paraId="57DDB2A2" w14:textId="399E44A7" w:rsidR="009E2FB0" w:rsidRPr="00DE0A49" w:rsidRDefault="009E2FB0" w:rsidP="00184BB6">
            <w:pPr>
              <w:autoSpaceDE w:val="0"/>
              <w:autoSpaceDN w:val="0"/>
              <w:adjustRightInd w:val="0"/>
              <w:rPr>
                <w:sz w:val="22"/>
                <w:szCs w:val="22"/>
              </w:rPr>
            </w:pPr>
            <w:r w:rsidRPr="00DE0A49">
              <w:rPr>
                <w:sz w:val="22"/>
                <w:szCs w:val="22"/>
              </w:rPr>
              <w:t>3</w:t>
            </w:r>
            <w:r w:rsidR="004A6297" w:rsidRPr="00DE0A49">
              <w:rPr>
                <w:sz w:val="22"/>
                <w:szCs w:val="22"/>
              </w:rPr>
              <w:t>,</w:t>
            </w:r>
            <w:r w:rsidRPr="00DE0A49">
              <w:rPr>
                <w:sz w:val="22"/>
                <w:szCs w:val="22"/>
              </w:rPr>
              <w:t>86*10</w:t>
            </w:r>
            <w:r w:rsidRPr="00DE0A49">
              <w:rPr>
                <w:sz w:val="22"/>
                <w:szCs w:val="22"/>
                <w:vertAlign w:val="superscript"/>
              </w:rPr>
              <w:t>-3</w:t>
            </w:r>
          </w:p>
        </w:tc>
        <w:tc>
          <w:tcPr>
            <w:tcW w:w="714" w:type="pct"/>
          </w:tcPr>
          <w:p w14:paraId="6F1ADC5F" w14:textId="68AB501F" w:rsidR="009E2FB0" w:rsidRPr="00DE0A49" w:rsidRDefault="009E2FB0" w:rsidP="00184BB6">
            <w:pPr>
              <w:autoSpaceDE w:val="0"/>
              <w:autoSpaceDN w:val="0"/>
              <w:adjustRightInd w:val="0"/>
              <w:rPr>
                <w:sz w:val="22"/>
                <w:szCs w:val="22"/>
              </w:rPr>
            </w:pPr>
            <w:r w:rsidRPr="00DE0A49">
              <w:rPr>
                <w:sz w:val="22"/>
                <w:szCs w:val="22"/>
              </w:rPr>
              <w:t>1</w:t>
            </w:r>
            <w:r w:rsidR="004A6297" w:rsidRPr="00DE0A49">
              <w:rPr>
                <w:sz w:val="22"/>
                <w:szCs w:val="22"/>
              </w:rPr>
              <w:t>,</w:t>
            </w:r>
            <w:r w:rsidRPr="00DE0A49">
              <w:rPr>
                <w:sz w:val="22"/>
                <w:szCs w:val="22"/>
              </w:rPr>
              <w:t>85*10</w:t>
            </w:r>
            <w:r w:rsidRPr="00DE0A49">
              <w:rPr>
                <w:sz w:val="22"/>
                <w:szCs w:val="22"/>
                <w:vertAlign w:val="superscript"/>
              </w:rPr>
              <w:t>-5</w:t>
            </w:r>
          </w:p>
        </w:tc>
        <w:tc>
          <w:tcPr>
            <w:tcW w:w="714" w:type="pct"/>
          </w:tcPr>
          <w:p w14:paraId="74851B73" w14:textId="63D1935B" w:rsidR="009E2FB0" w:rsidRPr="00DE0A49" w:rsidRDefault="009E2FB0" w:rsidP="00184BB6">
            <w:pPr>
              <w:autoSpaceDE w:val="0"/>
              <w:autoSpaceDN w:val="0"/>
              <w:adjustRightInd w:val="0"/>
              <w:rPr>
                <w:sz w:val="22"/>
                <w:szCs w:val="22"/>
              </w:rPr>
            </w:pPr>
            <w:r w:rsidRPr="00DE0A49">
              <w:rPr>
                <w:sz w:val="22"/>
                <w:szCs w:val="22"/>
              </w:rPr>
              <w:t>6</w:t>
            </w:r>
            <w:r w:rsidR="004A6297" w:rsidRPr="00DE0A49">
              <w:rPr>
                <w:sz w:val="22"/>
                <w:szCs w:val="22"/>
              </w:rPr>
              <w:t>,</w:t>
            </w:r>
            <w:r w:rsidRPr="00DE0A49">
              <w:rPr>
                <w:sz w:val="22"/>
                <w:szCs w:val="22"/>
              </w:rPr>
              <w:t>16*10</w:t>
            </w:r>
            <w:r w:rsidRPr="00DE0A49">
              <w:rPr>
                <w:sz w:val="22"/>
                <w:szCs w:val="22"/>
                <w:vertAlign w:val="superscript"/>
              </w:rPr>
              <w:t>-3</w:t>
            </w:r>
          </w:p>
        </w:tc>
      </w:tr>
      <w:tr w:rsidR="009E2FB0" w:rsidRPr="00DE0A49" w14:paraId="5C3DF667" w14:textId="77777777" w:rsidTr="00351C4F">
        <w:trPr>
          <w:jc w:val="center"/>
        </w:trPr>
        <w:tc>
          <w:tcPr>
            <w:tcW w:w="714" w:type="pct"/>
          </w:tcPr>
          <w:p w14:paraId="565028BA" w14:textId="77777777" w:rsidR="009E2FB0" w:rsidRPr="00DE0A49" w:rsidRDefault="009E2FB0" w:rsidP="00184BB6">
            <w:pPr>
              <w:autoSpaceDE w:val="0"/>
              <w:autoSpaceDN w:val="0"/>
              <w:adjustRightInd w:val="0"/>
              <w:rPr>
                <w:sz w:val="22"/>
                <w:szCs w:val="22"/>
              </w:rPr>
            </w:pPr>
            <w:r w:rsidRPr="00DE0A49">
              <w:rPr>
                <w:sz w:val="22"/>
                <w:szCs w:val="22"/>
              </w:rPr>
              <w:t>512x512</w:t>
            </w:r>
          </w:p>
        </w:tc>
        <w:tc>
          <w:tcPr>
            <w:tcW w:w="714" w:type="pct"/>
          </w:tcPr>
          <w:p w14:paraId="5C373EEF" w14:textId="28C27ACC" w:rsidR="009E2FB0" w:rsidRPr="00DE0A49" w:rsidRDefault="009E2FB0" w:rsidP="00184BB6">
            <w:pPr>
              <w:autoSpaceDE w:val="0"/>
              <w:autoSpaceDN w:val="0"/>
              <w:adjustRightInd w:val="0"/>
              <w:rPr>
                <w:sz w:val="22"/>
                <w:szCs w:val="22"/>
              </w:rPr>
            </w:pPr>
            <w:r w:rsidRPr="00DE0A49">
              <w:rPr>
                <w:sz w:val="22"/>
                <w:szCs w:val="22"/>
              </w:rPr>
              <w:t>409</w:t>
            </w:r>
            <w:r w:rsidR="004A6297" w:rsidRPr="00DE0A49">
              <w:rPr>
                <w:sz w:val="22"/>
                <w:szCs w:val="22"/>
              </w:rPr>
              <w:t>,</w:t>
            </w:r>
            <w:r w:rsidRPr="00DE0A49">
              <w:rPr>
                <w:sz w:val="22"/>
                <w:szCs w:val="22"/>
              </w:rPr>
              <w:t>6</w:t>
            </w:r>
          </w:p>
        </w:tc>
        <w:tc>
          <w:tcPr>
            <w:tcW w:w="617" w:type="pct"/>
          </w:tcPr>
          <w:p w14:paraId="4E764F15" w14:textId="039A879D" w:rsidR="009E2FB0" w:rsidRPr="00DE0A49" w:rsidRDefault="009E2FB0" w:rsidP="00184BB6">
            <w:pPr>
              <w:autoSpaceDE w:val="0"/>
              <w:autoSpaceDN w:val="0"/>
              <w:adjustRightInd w:val="0"/>
              <w:rPr>
                <w:sz w:val="22"/>
                <w:szCs w:val="22"/>
              </w:rPr>
            </w:pPr>
            <w:r w:rsidRPr="00DE0A49">
              <w:rPr>
                <w:sz w:val="22"/>
                <w:szCs w:val="22"/>
              </w:rPr>
              <w:t>51</w:t>
            </w:r>
            <w:r w:rsidR="004A6297" w:rsidRPr="00DE0A49">
              <w:rPr>
                <w:sz w:val="22"/>
                <w:szCs w:val="22"/>
              </w:rPr>
              <w:t>,</w:t>
            </w:r>
            <w:r w:rsidRPr="00DE0A49">
              <w:rPr>
                <w:sz w:val="22"/>
                <w:szCs w:val="22"/>
              </w:rPr>
              <w:t>2</w:t>
            </w:r>
          </w:p>
        </w:tc>
        <w:tc>
          <w:tcPr>
            <w:tcW w:w="758" w:type="pct"/>
          </w:tcPr>
          <w:p w14:paraId="2BC4C6ED" w14:textId="799CD300" w:rsidR="009E2FB0" w:rsidRPr="00DE0A49" w:rsidRDefault="009E2FB0" w:rsidP="00184BB6">
            <w:pPr>
              <w:autoSpaceDE w:val="0"/>
              <w:autoSpaceDN w:val="0"/>
              <w:adjustRightInd w:val="0"/>
              <w:rPr>
                <w:sz w:val="22"/>
                <w:szCs w:val="22"/>
              </w:rPr>
            </w:pPr>
            <w:r w:rsidRPr="00DE0A49">
              <w:rPr>
                <w:sz w:val="22"/>
                <w:szCs w:val="22"/>
              </w:rPr>
              <w:t>1</w:t>
            </w:r>
            <w:r w:rsidR="004A6297" w:rsidRPr="00DE0A49">
              <w:rPr>
                <w:sz w:val="22"/>
                <w:szCs w:val="22"/>
              </w:rPr>
              <w:t>,</w:t>
            </w:r>
            <w:r w:rsidRPr="00DE0A49">
              <w:rPr>
                <w:sz w:val="22"/>
                <w:szCs w:val="22"/>
              </w:rPr>
              <w:t>82*10</w:t>
            </w:r>
            <w:r w:rsidRPr="00DE0A49">
              <w:rPr>
                <w:sz w:val="22"/>
                <w:szCs w:val="22"/>
                <w:vertAlign w:val="superscript"/>
              </w:rPr>
              <w:t>-3</w:t>
            </w:r>
          </w:p>
        </w:tc>
        <w:tc>
          <w:tcPr>
            <w:tcW w:w="769" w:type="pct"/>
          </w:tcPr>
          <w:p w14:paraId="371033F6" w14:textId="77777777" w:rsidR="009E2FB0" w:rsidRPr="00DE0A49" w:rsidRDefault="009E2FB0" w:rsidP="00184BB6">
            <w:pPr>
              <w:autoSpaceDE w:val="0"/>
              <w:autoSpaceDN w:val="0"/>
              <w:adjustRightInd w:val="0"/>
              <w:rPr>
                <w:sz w:val="22"/>
                <w:szCs w:val="22"/>
              </w:rPr>
            </w:pPr>
            <w:r w:rsidRPr="00DE0A49">
              <w:rPr>
                <w:sz w:val="22"/>
                <w:szCs w:val="22"/>
              </w:rPr>
              <w:t>0</w:t>
            </w:r>
          </w:p>
        </w:tc>
        <w:tc>
          <w:tcPr>
            <w:tcW w:w="714" w:type="pct"/>
          </w:tcPr>
          <w:p w14:paraId="03A6313F" w14:textId="0F0F381F" w:rsidR="009E2FB0" w:rsidRPr="00DE0A49" w:rsidRDefault="009E2FB0" w:rsidP="00184BB6">
            <w:pPr>
              <w:autoSpaceDE w:val="0"/>
              <w:autoSpaceDN w:val="0"/>
              <w:adjustRightInd w:val="0"/>
              <w:rPr>
                <w:sz w:val="22"/>
                <w:szCs w:val="22"/>
              </w:rPr>
            </w:pPr>
            <w:r w:rsidRPr="00DE0A49">
              <w:rPr>
                <w:sz w:val="22"/>
                <w:szCs w:val="22"/>
              </w:rPr>
              <w:t>1</w:t>
            </w:r>
            <w:r w:rsidR="004A6297" w:rsidRPr="00DE0A49">
              <w:rPr>
                <w:sz w:val="22"/>
                <w:szCs w:val="22"/>
              </w:rPr>
              <w:t>,</w:t>
            </w:r>
            <w:r w:rsidRPr="00DE0A49">
              <w:rPr>
                <w:sz w:val="22"/>
                <w:szCs w:val="22"/>
              </w:rPr>
              <w:t>84*10</w:t>
            </w:r>
            <w:r w:rsidRPr="00DE0A49">
              <w:rPr>
                <w:sz w:val="22"/>
                <w:szCs w:val="22"/>
                <w:vertAlign w:val="superscript"/>
              </w:rPr>
              <w:t>-5</w:t>
            </w:r>
          </w:p>
        </w:tc>
        <w:tc>
          <w:tcPr>
            <w:tcW w:w="714" w:type="pct"/>
          </w:tcPr>
          <w:p w14:paraId="19BBFF4D" w14:textId="77777777" w:rsidR="009E2FB0" w:rsidRPr="00DE0A49" w:rsidRDefault="009E2FB0" w:rsidP="00184BB6">
            <w:pPr>
              <w:autoSpaceDE w:val="0"/>
              <w:autoSpaceDN w:val="0"/>
              <w:adjustRightInd w:val="0"/>
              <w:rPr>
                <w:sz w:val="22"/>
                <w:szCs w:val="22"/>
              </w:rPr>
            </w:pPr>
            <w:r w:rsidRPr="00DE0A49">
              <w:rPr>
                <w:sz w:val="22"/>
                <w:szCs w:val="22"/>
              </w:rPr>
              <w:t>0</w:t>
            </w:r>
          </w:p>
        </w:tc>
      </w:tr>
    </w:tbl>
    <w:p w14:paraId="5022A78E" w14:textId="7A436CF8" w:rsidR="009E2FB0" w:rsidRPr="00DE0A49" w:rsidRDefault="009E2FB0" w:rsidP="009E2FB0">
      <w:pPr>
        <w:autoSpaceDE w:val="0"/>
        <w:autoSpaceDN w:val="0"/>
        <w:adjustRightInd w:val="0"/>
      </w:pPr>
    </w:p>
    <w:p w14:paraId="2822F865" w14:textId="5B53CB37" w:rsidR="00276352" w:rsidRPr="00DE0A49" w:rsidRDefault="009E2FB0" w:rsidP="00C61D04">
      <w:bookmarkStart w:id="42" w:name="_Toc156893512"/>
      <w:r w:rsidRPr="00DE0A49">
        <w:t xml:space="preserve">Таблица </w:t>
      </w:r>
      <w:r w:rsidR="00C2395E">
        <w:fldChar w:fldCharType="begin"/>
      </w:r>
      <w:r w:rsidR="00C2395E">
        <w:instrText xml:space="preserve"> SEQ Таблица \* ARABIC </w:instrText>
      </w:r>
      <w:r w:rsidR="00C2395E">
        <w:fldChar w:fldCharType="separate"/>
      </w:r>
      <w:r w:rsidR="00E043EF" w:rsidRPr="00DE0A49">
        <w:rPr>
          <w:noProof/>
        </w:rPr>
        <w:t>2</w:t>
      </w:r>
      <w:r w:rsidR="00C2395E">
        <w:rPr>
          <w:noProof/>
        </w:rPr>
        <w:fldChar w:fldCharType="end"/>
      </w:r>
      <w:r w:rsidR="00C61D04" w:rsidRPr="00DE0A49">
        <w:t xml:space="preserve"> - </w:t>
      </w:r>
      <w:r w:rsidRPr="00DE0A49">
        <w:t>Результаты</w:t>
      </w:r>
      <w:r w:rsidR="00351C4F" w:rsidRPr="00DE0A49">
        <w:t xml:space="preserve"> расчета</w:t>
      </w:r>
      <w:r w:rsidRPr="00DE0A49">
        <w:t xml:space="preserve"> для </w:t>
      </w:r>
      <w:r w:rsidR="00353012" w:rsidRPr="00DE0A49">
        <w:t xml:space="preserve">цилиндра с диаметром </w:t>
      </w:r>
      <w:r w:rsidRPr="00DE0A49">
        <w:t>d=0</w:t>
      </w:r>
      <w:r w:rsidR="004A6297" w:rsidRPr="00DE0A49">
        <w:t>,</w:t>
      </w:r>
      <w:r w:rsidRPr="00DE0A49">
        <w:t>8</w:t>
      </w:r>
      <w:bookmarkEnd w:id="42"/>
      <w:r w:rsidR="00276352" w:rsidRPr="00DE0A49">
        <w:t xml:space="preserve"> </w:t>
      </w:r>
    </w:p>
    <w:p w14:paraId="43CF4820" w14:textId="77777777" w:rsidR="00C61D04" w:rsidRPr="00DE0A49" w:rsidRDefault="00C61D04" w:rsidP="00C61D04"/>
    <w:tbl>
      <w:tblPr>
        <w:tblStyle w:val="ab"/>
        <w:tblW w:w="5000" w:type="pct"/>
        <w:jc w:val="center"/>
        <w:tblLook w:val="04A0" w:firstRow="1" w:lastRow="0" w:firstColumn="1" w:lastColumn="0" w:noHBand="0" w:noVBand="1"/>
      </w:tblPr>
      <w:tblGrid>
        <w:gridCol w:w="1375"/>
        <w:gridCol w:w="1375"/>
        <w:gridCol w:w="1188"/>
        <w:gridCol w:w="1460"/>
        <w:gridCol w:w="1481"/>
        <w:gridCol w:w="1375"/>
        <w:gridCol w:w="1375"/>
      </w:tblGrid>
      <w:tr w:rsidR="009E2FB0" w:rsidRPr="00DE0A49" w14:paraId="4BBF392C" w14:textId="77777777" w:rsidTr="00351C4F">
        <w:trPr>
          <w:jc w:val="center"/>
        </w:trPr>
        <w:tc>
          <w:tcPr>
            <w:tcW w:w="714" w:type="pct"/>
          </w:tcPr>
          <w:p w14:paraId="23DD4142" w14:textId="104819A2" w:rsidR="009E2FB0" w:rsidRPr="00DE0A49" w:rsidRDefault="009B30A5" w:rsidP="00184BB6">
            <w:pPr>
              <w:autoSpaceDE w:val="0"/>
              <w:autoSpaceDN w:val="0"/>
              <w:adjustRightInd w:val="0"/>
              <w:jc w:val="center"/>
              <w:rPr>
                <w:sz w:val="22"/>
                <w:szCs w:val="22"/>
              </w:rPr>
            </w:pPr>
            <w:r w:rsidRPr="00DE0A49">
              <w:rPr>
                <w:sz w:val="22"/>
                <w:szCs w:val="22"/>
              </w:rPr>
              <w:t>Сетка</w:t>
            </w:r>
          </w:p>
        </w:tc>
        <w:tc>
          <w:tcPr>
            <w:tcW w:w="714" w:type="pct"/>
          </w:tcPr>
          <w:p w14:paraId="7A1D50B2" w14:textId="77777777" w:rsidR="009E2FB0" w:rsidRPr="00DE0A49" w:rsidRDefault="009E2FB0" w:rsidP="00184BB6">
            <w:pPr>
              <w:autoSpaceDE w:val="0"/>
              <w:autoSpaceDN w:val="0"/>
              <w:adjustRightInd w:val="0"/>
              <w:jc w:val="center"/>
              <w:rPr>
                <w:sz w:val="22"/>
                <w:szCs w:val="22"/>
              </w:rPr>
            </w:pPr>
            <w:r w:rsidRPr="00DE0A49">
              <w:rPr>
                <w:i/>
                <w:iCs/>
                <w:sz w:val="22"/>
                <w:szCs w:val="22"/>
              </w:rPr>
              <w:t>δ</w:t>
            </w:r>
            <w:r w:rsidRPr="00DE0A49">
              <w:rPr>
                <w:i/>
                <w:iCs/>
                <w:sz w:val="22"/>
                <w:szCs w:val="22"/>
                <w:vertAlign w:val="subscript"/>
              </w:rPr>
              <w:t>1</w:t>
            </w:r>
          </w:p>
        </w:tc>
        <w:tc>
          <w:tcPr>
            <w:tcW w:w="617" w:type="pct"/>
          </w:tcPr>
          <w:p w14:paraId="51ADC70E" w14:textId="77777777" w:rsidR="009E2FB0" w:rsidRPr="00DE0A49" w:rsidRDefault="009E2FB0" w:rsidP="00184BB6">
            <w:pPr>
              <w:autoSpaceDE w:val="0"/>
              <w:autoSpaceDN w:val="0"/>
              <w:adjustRightInd w:val="0"/>
              <w:jc w:val="center"/>
              <w:rPr>
                <w:sz w:val="22"/>
                <w:szCs w:val="22"/>
              </w:rPr>
            </w:pPr>
            <w:r w:rsidRPr="00DE0A49">
              <w:rPr>
                <w:i/>
                <w:iCs/>
                <w:sz w:val="22"/>
                <w:szCs w:val="22"/>
              </w:rPr>
              <w:t>δ</w:t>
            </w:r>
            <w:r w:rsidRPr="00DE0A49">
              <w:rPr>
                <w:i/>
                <w:iCs/>
                <w:sz w:val="22"/>
                <w:szCs w:val="22"/>
                <w:vertAlign w:val="subscript"/>
              </w:rPr>
              <w:t>2</w:t>
            </w:r>
          </w:p>
        </w:tc>
        <w:tc>
          <w:tcPr>
            <w:tcW w:w="758" w:type="pct"/>
          </w:tcPr>
          <w:p w14:paraId="12BA50CF" w14:textId="0DC97372" w:rsidR="009E2FB0" w:rsidRPr="00DE0A49" w:rsidRDefault="009E2FB0" w:rsidP="00184BB6">
            <w:pPr>
              <w:autoSpaceDE w:val="0"/>
              <w:autoSpaceDN w:val="0"/>
              <w:adjustRightInd w:val="0"/>
              <w:jc w:val="center"/>
              <w:rPr>
                <w:sz w:val="22"/>
                <w:szCs w:val="22"/>
              </w:rPr>
            </w:pPr>
            <w:proofErr w:type="spellStart"/>
            <w:r w:rsidRPr="00DE0A49">
              <w:rPr>
                <w:i/>
                <w:iCs/>
                <w:sz w:val="22"/>
                <w:szCs w:val="22"/>
              </w:rPr>
              <w:t>K</w:t>
            </w:r>
            <w:r w:rsidRPr="00DE0A49">
              <w:rPr>
                <w:i/>
                <w:iCs/>
                <w:sz w:val="22"/>
                <w:szCs w:val="22"/>
                <w:vertAlign w:val="subscript"/>
              </w:rPr>
              <w:t>simple</w:t>
            </w:r>
            <w:proofErr w:type="spellEnd"/>
            <w:r w:rsidRPr="00DE0A49">
              <w:rPr>
                <w:sz w:val="22"/>
                <w:szCs w:val="22"/>
              </w:rPr>
              <w:t xml:space="preserve">, </w:t>
            </w:r>
            <w:r w:rsidR="00351C4F" w:rsidRPr="00DE0A49">
              <w:rPr>
                <w:sz w:val="22"/>
                <w:szCs w:val="22"/>
              </w:rPr>
              <w:t>м</w:t>
            </w:r>
            <w:r w:rsidRPr="00DE0A49">
              <w:rPr>
                <w:sz w:val="22"/>
                <w:szCs w:val="22"/>
                <w:vertAlign w:val="superscript"/>
              </w:rPr>
              <w:t>2</w:t>
            </w:r>
          </w:p>
        </w:tc>
        <w:tc>
          <w:tcPr>
            <w:tcW w:w="769" w:type="pct"/>
          </w:tcPr>
          <w:p w14:paraId="10BADE2F" w14:textId="77777777" w:rsidR="009E2FB0" w:rsidRPr="00DE0A49" w:rsidRDefault="009E2FB0" w:rsidP="00184BB6">
            <w:pPr>
              <w:autoSpaceDE w:val="0"/>
              <w:autoSpaceDN w:val="0"/>
              <w:adjustRightInd w:val="0"/>
              <w:jc w:val="center"/>
              <w:rPr>
                <w:sz w:val="22"/>
                <w:szCs w:val="22"/>
              </w:rPr>
            </w:pPr>
            <w:r w:rsidRPr="00DE0A49">
              <w:rPr>
                <w:i/>
                <w:iCs/>
                <w:sz w:val="22"/>
                <w:szCs w:val="22"/>
              </w:rPr>
              <w:t>RE</w:t>
            </w:r>
            <w:r w:rsidRPr="00DE0A49">
              <w:rPr>
                <w:i/>
                <w:iCs/>
                <w:sz w:val="22"/>
                <w:szCs w:val="22"/>
                <w:vertAlign w:val="subscript"/>
              </w:rPr>
              <w:t>1</w:t>
            </w:r>
            <w:r w:rsidRPr="00DE0A49">
              <w:rPr>
                <w:i/>
                <w:iCs/>
                <w:sz w:val="22"/>
                <w:szCs w:val="22"/>
              </w:rPr>
              <w:t xml:space="preserve"> </w:t>
            </w:r>
            <w:proofErr w:type="spellStart"/>
            <w:r w:rsidRPr="00DE0A49">
              <w:rPr>
                <w:sz w:val="22"/>
                <w:szCs w:val="22"/>
              </w:rPr>
              <w:t>of</w:t>
            </w:r>
            <w:proofErr w:type="spellEnd"/>
            <w:r w:rsidRPr="00DE0A49">
              <w:rPr>
                <w:sz w:val="22"/>
                <w:szCs w:val="22"/>
              </w:rPr>
              <w:t xml:space="preserve"> </w:t>
            </w:r>
            <w:proofErr w:type="spellStart"/>
            <w:r w:rsidRPr="00DE0A49">
              <w:rPr>
                <w:i/>
                <w:iCs/>
                <w:sz w:val="22"/>
                <w:szCs w:val="22"/>
              </w:rPr>
              <w:t>K</w:t>
            </w:r>
            <w:r w:rsidRPr="00DE0A49">
              <w:rPr>
                <w:i/>
                <w:iCs/>
                <w:sz w:val="22"/>
                <w:szCs w:val="22"/>
                <w:vertAlign w:val="subscript"/>
              </w:rPr>
              <w:t>simple</w:t>
            </w:r>
            <w:proofErr w:type="spellEnd"/>
          </w:p>
        </w:tc>
        <w:tc>
          <w:tcPr>
            <w:tcW w:w="714" w:type="pct"/>
          </w:tcPr>
          <w:p w14:paraId="6BEA6167" w14:textId="77777777" w:rsidR="009E2FB0" w:rsidRPr="00DE0A49" w:rsidRDefault="009E2FB0" w:rsidP="00184BB6">
            <w:pPr>
              <w:autoSpaceDE w:val="0"/>
              <w:autoSpaceDN w:val="0"/>
              <w:adjustRightInd w:val="0"/>
              <w:jc w:val="center"/>
              <w:rPr>
                <w:sz w:val="22"/>
                <w:szCs w:val="22"/>
              </w:rPr>
            </w:pPr>
            <w:proofErr w:type="spellStart"/>
            <w:r w:rsidRPr="00DE0A49">
              <w:rPr>
                <w:i/>
                <w:iCs/>
                <w:sz w:val="22"/>
                <w:szCs w:val="22"/>
              </w:rPr>
              <w:t>K</w:t>
            </w:r>
            <w:r w:rsidRPr="00DE0A49">
              <w:rPr>
                <w:i/>
                <w:iCs/>
                <w:sz w:val="22"/>
                <w:szCs w:val="22"/>
                <w:vertAlign w:val="subscript"/>
              </w:rPr>
              <w:t>snap</w:t>
            </w:r>
            <w:proofErr w:type="spellEnd"/>
            <w:r w:rsidRPr="00DE0A49">
              <w:rPr>
                <w:sz w:val="22"/>
                <w:szCs w:val="22"/>
              </w:rPr>
              <w:t>, m</w:t>
            </w:r>
            <w:r w:rsidRPr="00DE0A49">
              <w:rPr>
                <w:sz w:val="22"/>
                <w:szCs w:val="22"/>
                <w:vertAlign w:val="superscript"/>
              </w:rPr>
              <w:t>2</w:t>
            </w:r>
          </w:p>
        </w:tc>
        <w:tc>
          <w:tcPr>
            <w:tcW w:w="714" w:type="pct"/>
          </w:tcPr>
          <w:p w14:paraId="19A78C54" w14:textId="77777777" w:rsidR="009E2FB0" w:rsidRPr="00DE0A49" w:rsidRDefault="009E2FB0" w:rsidP="00184BB6">
            <w:pPr>
              <w:autoSpaceDE w:val="0"/>
              <w:autoSpaceDN w:val="0"/>
              <w:adjustRightInd w:val="0"/>
              <w:jc w:val="center"/>
              <w:rPr>
                <w:sz w:val="22"/>
                <w:szCs w:val="22"/>
              </w:rPr>
            </w:pPr>
            <w:r w:rsidRPr="00DE0A49">
              <w:rPr>
                <w:i/>
                <w:iCs/>
                <w:sz w:val="22"/>
                <w:szCs w:val="22"/>
              </w:rPr>
              <w:t>RE</w:t>
            </w:r>
            <w:r w:rsidRPr="00DE0A49">
              <w:rPr>
                <w:i/>
                <w:iCs/>
                <w:sz w:val="22"/>
                <w:szCs w:val="22"/>
                <w:vertAlign w:val="subscript"/>
              </w:rPr>
              <w:t>2</w:t>
            </w:r>
            <w:r w:rsidRPr="00DE0A49">
              <w:rPr>
                <w:i/>
                <w:iCs/>
                <w:sz w:val="22"/>
                <w:szCs w:val="22"/>
              </w:rPr>
              <w:t xml:space="preserve"> </w:t>
            </w:r>
            <w:proofErr w:type="spellStart"/>
            <w:r w:rsidRPr="00DE0A49">
              <w:rPr>
                <w:sz w:val="22"/>
                <w:szCs w:val="22"/>
              </w:rPr>
              <w:t>of</w:t>
            </w:r>
            <w:proofErr w:type="spellEnd"/>
            <w:r w:rsidRPr="00DE0A49">
              <w:rPr>
                <w:sz w:val="22"/>
                <w:szCs w:val="22"/>
              </w:rPr>
              <w:t xml:space="preserve"> </w:t>
            </w:r>
            <w:proofErr w:type="spellStart"/>
            <w:r w:rsidRPr="00DE0A49">
              <w:rPr>
                <w:i/>
                <w:iCs/>
                <w:sz w:val="22"/>
                <w:szCs w:val="22"/>
              </w:rPr>
              <w:t>K</w:t>
            </w:r>
            <w:r w:rsidRPr="00DE0A49">
              <w:rPr>
                <w:i/>
                <w:iCs/>
                <w:sz w:val="22"/>
                <w:szCs w:val="22"/>
                <w:vertAlign w:val="subscript"/>
              </w:rPr>
              <w:t>snap</w:t>
            </w:r>
            <w:proofErr w:type="spellEnd"/>
          </w:p>
        </w:tc>
      </w:tr>
      <w:tr w:rsidR="009E2FB0" w:rsidRPr="00DE0A49" w14:paraId="375DAF32" w14:textId="77777777" w:rsidTr="00351C4F">
        <w:trPr>
          <w:jc w:val="center"/>
        </w:trPr>
        <w:tc>
          <w:tcPr>
            <w:tcW w:w="714" w:type="pct"/>
          </w:tcPr>
          <w:p w14:paraId="020131D8" w14:textId="77777777" w:rsidR="009E2FB0" w:rsidRPr="00DE0A49" w:rsidRDefault="009E2FB0" w:rsidP="00184BB6">
            <w:pPr>
              <w:autoSpaceDE w:val="0"/>
              <w:autoSpaceDN w:val="0"/>
              <w:adjustRightInd w:val="0"/>
              <w:rPr>
                <w:sz w:val="22"/>
                <w:szCs w:val="22"/>
              </w:rPr>
            </w:pPr>
            <w:r w:rsidRPr="00DE0A49">
              <w:rPr>
                <w:sz w:val="22"/>
                <w:szCs w:val="22"/>
              </w:rPr>
              <w:t>8x8</w:t>
            </w:r>
          </w:p>
        </w:tc>
        <w:tc>
          <w:tcPr>
            <w:tcW w:w="714" w:type="pct"/>
          </w:tcPr>
          <w:p w14:paraId="02E1CB51" w14:textId="66607DCE" w:rsidR="009E2FB0" w:rsidRPr="00DE0A49" w:rsidRDefault="009E2FB0" w:rsidP="00184BB6">
            <w:pPr>
              <w:autoSpaceDE w:val="0"/>
              <w:autoSpaceDN w:val="0"/>
              <w:adjustRightInd w:val="0"/>
              <w:rPr>
                <w:sz w:val="22"/>
                <w:szCs w:val="22"/>
              </w:rPr>
            </w:pPr>
            <w:r w:rsidRPr="00DE0A49">
              <w:rPr>
                <w:sz w:val="22"/>
                <w:szCs w:val="22"/>
              </w:rPr>
              <w:t>3</w:t>
            </w:r>
            <w:r w:rsidR="001A0C52" w:rsidRPr="00DE0A49">
              <w:rPr>
                <w:sz w:val="22"/>
                <w:szCs w:val="22"/>
              </w:rPr>
              <w:t>,</w:t>
            </w:r>
            <w:r w:rsidRPr="00DE0A49">
              <w:rPr>
                <w:sz w:val="22"/>
                <w:szCs w:val="22"/>
              </w:rPr>
              <w:t>2</w:t>
            </w:r>
          </w:p>
        </w:tc>
        <w:tc>
          <w:tcPr>
            <w:tcW w:w="617" w:type="pct"/>
          </w:tcPr>
          <w:p w14:paraId="2B419D79" w14:textId="5B9CB667" w:rsidR="009E2FB0" w:rsidRPr="00DE0A49" w:rsidRDefault="009E2FB0" w:rsidP="00184BB6">
            <w:pPr>
              <w:autoSpaceDE w:val="0"/>
              <w:autoSpaceDN w:val="0"/>
              <w:adjustRightInd w:val="0"/>
              <w:rPr>
                <w:sz w:val="22"/>
                <w:szCs w:val="22"/>
              </w:rPr>
            </w:pPr>
            <w:r w:rsidRPr="00DE0A49">
              <w:rPr>
                <w:sz w:val="22"/>
                <w:szCs w:val="22"/>
              </w:rPr>
              <w:t>2</w:t>
            </w:r>
            <w:r w:rsidR="001A0C52" w:rsidRPr="00DE0A49">
              <w:rPr>
                <w:sz w:val="22"/>
                <w:szCs w:val="22"/>
              </w:rPr>
              <w:t>,</w:t>
            </w:r>
            <w:r w:rsidRPr="00DE0A49">
              <w:rPr>
                <w:sz w:val="22"/>
                <w:szCs w:val="22"/>
              </w:rPr>
              <w:t>4</w:t>
            </w:r>
          </w:p>
        </w:tc>
        <w:tc>
          <w:tcPr>
            <w:tcW w:w="758" w:type="pct"/>
          </w:tcPr>
          <w:p w14:paraId="0F42FA88" w14:textId="1284F62D" w:rsidR="009E2FB0" w:rsidRPr="00DE0A49" w:rsidRDefault="009E2FB0" w:rsidP="00184BB6">
            <w:pPr>
              <w:autoSpaceDE w:val="0"/>
              <w:autoSpaceDN w:val="0"/>
              <w:adjustRightInd w:val="0"/>
              <w:rPr>
                <w:sz w:val="22"/>
                <w:szCs w:val="22"/>
              </w:rPr>
            </w:pPr>
            <w:r w:rsidRPr="00DE0A49">
              <w:rPr>
                <w:sz w:val="22"/>
                <w:szCs w:val="22"/>
              </w:rPr>
              <w:t>2</w:t>
            </w:r>
            <w:r w:rsidR="001A0C52" w:rsidRPr="00DE0A49">
              <w:rPr>
                <w:sz w:val="22"/>
                <w:szCs w:val="22"/>
              </w:rPr>
              <w:t>,</w:t>
            </w:r>
            <w:r w:rsidRPr="00DE0A49">
              <w:rPr>
                <w:sz w:val="22"/>
                <w:szCs w:val="22"/>
              </w:rPr>
              <w:t>29*10</w:t>
            </w:r>
            <w:r w:rsidRPr="00DE0A49">
              <w:rPr>
                <w:sz w:val="22"/>
                <w:szCs w:val="22"/>
                <w:vertAlign w:val="superscript"/>
              </w:rPr>
              <w:t>-2</w:t>
            </w:r>
          </w:p>
        </w:tc>
        <w:tc>
          <w:tcPr>
            <w:tcW w:w="769" w:type="pct"/>
          </w:tcPr>
          <w:p w14:paraId="1791DB7F" w14:textId="13AC3051" w:rsidR="009E2FB0" w:rsidRPr="00DE0A49" w:rsidRDefault="009E2FB0" w:rsidP="00184BB6">
            <w:pPr>
              <w:autoSpaceDE w:val="0"/>
              <w:autoSpaceDN w:val="0"/>
              <w:adjustRightInd w:val="0"/>
              <w:rPr>
                <w:sz w:val="22"/>
                <w:szCs w:val="22"/>
              </w:rPr>
            </w:pPr>
            <w:r w:rsidRPr="00DE0A49">
              <w:rPr>
                <w:sz w:val="22"/>
                <w:szCs w:val="22"/>
              </w:rPr>
              <w:t>3</w:t>
            </w:r>
            <w:r w:rsidR="001A0C52" w:rsidRPr="00DE0A49">
              <w:rPr>
                <w:sz w:val="22"/>
                <w:szCs w:val="22"/>
              </w:rPr>
              <w:t>,</w:t>
            </w:r>
            <w:r w:rsidRPr="00DE0A49">
              <w:rPr>
                <w:sz w:val="22"/>
                <w:szCs w:val="22"/>
              </w:rPr>
              <w:t>18*10</w:t>
            </w:r>
            <w:r w:rsidRPr="00DE0A49">
              <w:rPr>
                <w:sz w:val="22"/>
                <w:szCs w:val="22"/>
                <w:vertAlign w:val="superscript"/>
              </w:rPr>
              <w:t>-1</w:t>
            </w:r>
          </w:p>
        </w:tc>
        <w:tc>
          <w:tcPr>
            <w:tcW w:w="714" w:type="pct"/>
          </w:tcPr>
          <w:p w14:paraId="519E516E" w14:textId="05BD3088" w:rsidR="009E2FB0" w:rsidRPr="00DE0A49" w:rsidRDefault="009E2FB0" w:rsidP="00184BB6">
            <w:pPr>
              <w:autoSpaceDE w:val="0"/>
              <w:autoSpaceDN w:val="0"/>
              <w:adjustRightInd w:val="0"/>
              <w:rPr>
                <w:sz w:val="22"/>
                <w:szCs w:val="22"/>
              </w:rPr>
            </w:pPr>
            <w:r w:rsidRPr="00DE0A49">
              <w:rPr>
                <w:sz w:val="22"/>
                <w:szCs w:val="22"/>
              </w:rPr>
              <w:t>4</w:t>
            </w:r>
            <w:r w:rsidR="001A0C52" w:rsidRPr="00DE0A49">
              <w:rPr>
                <w:sz w:val="22"/>
                <w:szCs w:val="22"/>
              </w:rPr>
              <w:t>,</w:t>
            </w:r>
            <w:r w:rsidRPr="00DE0A49">
              <w:rPr>
                <w:sz w:val="22"/>
                <w:szCs w:val="22"/>
              </w:rPr>
              <w:t>71*10</w:t>
            </w:r>
            <w:r w:rsidRPr="00DE0A49">
              <w:rPr>
                <w:sz w:val="22"/>
                <w:szCs w:val="22"/>
                <w:vertAlign w:val="superscript"/>
              </w:rPr>
              <w:t>-2</w:t>
            </w:r>
          </w:p>
        </w:tc>
        <w:tc>
          <w:tcPr>
            <w:tcW w:w="714" w:type="pct"/>
          </w:tcPr>
          <w:p w14:paraId="41A6CEF0" w14:textId="5DF1BA97" w:rsidR="009E2FB0" w:rsidRPr="00DE0A49" w:rsidRDefault="009E2FB0" w:rsidP="00184BB6">
            <w:pPr>
              <w:autoSpaceDE w:val="0"/>
              <w:autoSpaceDN w:val="0"/>
              <w:adjustRightInd w:val="0"/>
              <w:rPr>
                <w:sz w:val="22"/>
                <w:szCs w:val="22"/>
              </w:rPr>
            </w:pPr>
            <w:r w:rsidRPr="00DE0A49">
              <w:rPr>
                <w:sz w:val="22"/>
                <w:szCs w:val="22"/>
              </w:rPr>
              <w:t>4</w:t>
            </w:r>
            <w:r w:rsidR="001A0C52" w:rsidRPr="00DE0A49">
              <w:rPr>
                <w:sz w:val="22"/>
                <w:szCs w:val="22"/>
              </w:rPr>
              <w:t>,</w:t>
            </w:r>
            <w:r w:rsidRPr="00DE0A49">
              <w:rPr>
                <w:sz w:val="22"/>
                <w:szCs w:val="22"/>
              </w:rPr>
              <w:t>04*10</w:t>
            </w:r>
            <w:r w:rsidRPr="00DE0A49">
              <w:rPr>
                <w:sz w:val="22"/>
                <w:szCs w:val="22"/>
                <w:vertAlign w:val="superscript"/>
              </w:rPr>
              <w:t>-1</w:t>
            </w:r>
          </w:p>
        </w:tc>
      </w:tr>
      <w:tr w:rsidR="009E2FB0" w:rsidRPr="00DE0A49" w14:paraId="0EDB8FDE" w14:textId="77777777" w:rsidTr="00351C4F">
        <w:trPr>
          <w:jc w:val="center"/>
        </w:trPr>
        <w:tc>
          <w:tcPr>
            <w:tcW w:w="714" w:type="pct"/>
          </w:tcPr>
          <w:p w14:paraId="2016DB1F" w14:textId="77777777" w:rsidR="009E2FB0" w:rsidRPr="00DE0A49" w:rsidRDefault="009E2FB0" w:rsidP="00184BB6">
            <w:pPr>
              <w:autoSpaceDE w:val="0"/>
              <w:autoSpaceDN w:val="0"/>
              <w:adjustRightInd w:val="0"/>
              <w:rPr>
                <w:sz w:val="22"/>
                <w:szCs w:val="22"/>
              </w:rPr>
            </w:pPr>
            <w:r w:rsidRPr="00DE0A49">
              <w:rPr>
                <w:sz w:val="22"/>
                <w:szCs w:val="22"/>
              </w:rPr>
              <w:t>16x16</w:t>
            </w:r>
          </w:p>
        </w:tc>
        <w:tc>
          <w:tcPr>
            <w:tcW w:w="714" w:type="pct"/>
          </w:tcPr>
          <w:p w14:paraId="27E0F274" w14:textId="3C57A269" w:rsidR="009E2FB0" w:rsidRPr="00DE0A49" w:rsidRDefault="009E2FB0" w:rsidP="00184BB6">
            <w:pPr>
              <w:autoSpaceDE w:val="0"/>
              <w:autoSpaceDN w:val="0"/>
              <w:adjustRightInd w:val="0"/>
              <w:rPr>
                <w:sz w:val="22"/>
                <w:szCs w:val="22"/>
              </w:rPr>
            </w:pPr>
            <w:r w:rsidRPr="00DE0A49">
              <w:rPr>
                <w:sz w:val="22"/>
                <w:szCs w:val="22"/>
              </w:rPr>
              <w:t>6</w:t>
            </w:r>
            <w:r w:rsidR="001A0C52" w:rsidRPr="00DE0A49">
              <w:rPr>
                <w:sz w:val="22"/>
                <w:szCs w:val="22"/>
              </w:rPr>
              <w:t>,</w:t>
            </w:r>
            <w:r w:rsidRPr="00DE0A49">
              <w:rPr>
                <w:sz w:val="22"/>
                <w:szCs w:val="22"/>
              </w:rPr>
              <w:t>4</w:t>
            </w:r>
          </w:p>
        </w:tc>
        <w:tc>
          <w:tcPr>
            <w:tcW w:w="617" w:type="pct"/>
          </w:tcPr>
          <w:p w14:paraId="7BC21CD6" w14:textId="24C48097" w:rsidR="009E2FB0" w:rsidRPr="00DE0A49" w:rsidRDefault="009E2FB0" w:rsidP="00184BB6">
            <w:pPr>
              <w:autoSpaceDE w:val="0"/>
              <w:autoSpaceDN w:val="0"/>
              <w:adjustRightInd w:val="0"/>
              <w:rPr>
                <w:sz w:val="22"/>
                <w:szCs w:val="22"/>
              </w:rPr>
            </w:pPr>
            <w:r w:rsidRPr="00DE0A49">
              <w:rPr>
                <w:sz w:val="22"/>
                <w:szCs w:val="22"/>
              </w:rPr>
              <w:t>4</w:t>
            </w:r>
            <w:r w:rsidR="001A0C52" w:rsidRPr="00DE0A49">
              <w:rPr>
                <w:sz w:val="22"/>
                <w:szCs w:val="22"/>
              </w:rPr>
              <w:t>,</w:t>
            </w:r>
            <w:r w:rsidRPr="00DE0A49">
              <w:rPr>
                <w:sz w:val="22"/>
                <w:szCs w:val="22"/>
              </w:rPr>
              <w:t>8</w:t>
            </w:r>
          </w:p>
        </w:tc>
        <w:tc>
          <w:tcPr>
            <w:tcW w:w="758" w:type="pct"/>
          </w:tcPr>
          <w:p w14:paraId="60D92FA2" w14:textId="29ECC77D" w:rsidR="009E2FB0" w:rsidRPr="00DE0A49" w:rsidRDefault="009E2FB0" w:rsidP="00184BB6">
            <w:pPr>
              <w:autoSpaceDE w:val="0"/>
              <w:autoSpaceDN w:val="0"/>
              <w:adjustRightInd w:val="0"/>
              <w:rPr>
                <w:sz w:val="22"/>
                <w:szCs w:val="22"/>
              </w:rPr>
            </w:pPr>
            <w:r w:rsidRPr="00DE0A49">
              <w:rPr>
                <w:sz w:val="22"/>
                <w:szCs w:val="22"/>
              </w:rPr>
              <w:t>3</w:t>
            </w:r>
            <w:r w:rsidR="001A0C52" w:rsidRPr="00DE0A49">
              <w:rPr>
                <w:sz w:val="22"/>
                <w:szCs w:val="22"/>
              </w:rPr>
              <w:t>,</w:t>
            </w:r>
            <w:r w:rsidRPr="00DE0A49">
              <w:rPr>
                <w:sz w:val="22"/>
                <w:szCs w:val="22"/>
              </w:rPr>
              <w:t>48*10</w:t>
            </w:r>
            <w:r w:rsidRPr="00DE0A49">
              <w:rPr>
                <w:sz w:val="22"/>
                <w:szCs w:val="22"/>
                <w:vertAlign w:val="superscript"/>
              </w:rPr>
              <w:t>-2</w:t>
            </w:r>
          </w:p>
        </w:tc>
        <w:tc>
          <w:tcPr>
            <w:tcW w:w="769" w:type="pct"/>
          </w:tcPr>
          <w:p w14:paraId="0705374A" w14:textId="54001CC8" w:rsidR="009E2FB0" w:rsidRPr="00DE0A49" w:rsidRDefault="009E2FB0" w:rsidP="00184BB6">
            <w:pPr>
              <w:autoSpaceDE w:val="0"/>
              <w:autoSpaceDN w:val="0"/>
              <w:adjustRightInd w:val="0"/>
              <w:rPr>
                <w:sz w:val="22"/>
                <w:szCs w:val="22"/>
              </w:rPr>
            </w:pPr>
            <w:r w:rsidRPr="00DE0A49">
              <w:rPr>
                <w:sz w:val="22"/>
                <w:szCs w:val="22"/>
              </w:rPr>
              <w:t>3</w:t>
            </w:r>
            <w:r w:rsidR="001A0C52" w:rsidRPr="00DE0A49">
              <w:rPr>
                <w:sz w:val="22"/>
                <w:szCs w:val="22"/>
              </w:rPr>
              <w:t>,</w:t>
            </w:r>
            <w:r w:rsidRPr="00DE0A49">
              <w:rPr>
                <w:sz w:val="22"/>
                <w:szCs w:val="22"/>
              </w:rPr>
              <w:t>82*10</w:t>
            </w:r>
            <w:r w:rsidRPr="00DE0A49">
              <w:rPr>
                <w:sz w:val="22"/>
                <w:szCs w:val="22"/>
                <w:vertAlign w:val="superscript"/>
              </w:rPr>
              <w:t>-2</w:t>
            </w:r>
          </w:p>
        </w:tc>
        <w:tc>
          <w:tcPr>
            <w:tcW w:w="714" w:type="pct"/>
          </w:tcPr>
          <w:p w14:paraId="6E26D8C3" w14:textId="41FDDB69" w:rsidR="009E2FB0" w:rsidRPr="00DE0A49" w:rsidRDefault="009E2FB0" w:rsidP="00184BB6">
            <w:pPr>
              <w:autoSpaceDE w:val="0"/>
              <w:autoSpaceDN w:val="0"/>
              <w:adjustRightInd w:val="0"/>
              <w:rPr>
                <w:sz w:val="22"/>
                <w:szCs w:val="22"/>
              </w:rPr>
            </w:pPr>
            <w:r w:rsidRPr="00DE0A49">
              <w:rPr>
                <w:sz w:val="22"/>
                <w:szCs w:val="22"/>
              </w:rPr>
              <w:t>3</w:t>
            </w:r>
            <w:r w:rsidR="001A0C52" w:rsidRPr="00DE0A49">
              <w:rPr>
                <w:sz w:val="22"/>
                <w:szCs w:val="22"/>
              </w:rPr>
              <w:t>,</w:t>
            </w:r>
            <w:r w:rsidRPr="00DE0A49">
              <w:rPr>
                <w:sz w:val="22"/>
                <w:szCs w:val="22"/>
              </w:rPr>
              <w:t>88*10</w:t>
            </w:r>
            <w:r w:rsidRPr="00DE0A49">
              <w:rPr>
                <w:sz w:val="22"/>
                <w:szCs w:val="22"/>
                <w:vertAlign w:val="superscript"/>
              </w:rPr>
              <w:t>-2</w:t>
            </w:r>
          </w:p>
        </w:tc>
        <w:tc>
          <w:tcPr>
            <w:tcW w:w="714" w:type="pct"/>
          </w:tcPr>
          <w:p w14:paraId="6356AA99" w14:textId="54A112F9" w:rsidR="009E2FB0" w:rsidRPr="00DE0A49" w:rsidRDefault="009E2FB0" w:rsidP="00184BB6">
            <w:pPr>
              <w:autoSpaceDE w:val="0"/>
              <w:autoSpaceDN w:val="0"/>
              <w:adjustRightInd w:val="0"/>
              <w:rPr>
                <w:sz w:val="22"/>
                <w:szCs w:val="22"/>
              </w:rPr>
            </w:pPr>
            <w:r w:rsidRPr="00DE0A49">
              <w:rPr>
                <w:sz w:val="22"/>
                <w:szCs w:val="22"/>
              </w:rPr>
              <w:t>1</w:t>
            </w:r>
            <w:r w:rsidR="001A0C52" w:rsidRPr="00DE0A49">
              <w:rPr>
                <w:sz w:val="22"/>
                <w:szCs w:val="22"/>
              </w:rPr>
              <w:t>,</w:t>
            </w:r>
            <w:r w:rsidRPr="00DE0A49">
              <w:rPr>
                <w:sz w:val="22"/>
                <w:szCs w:val="22"/>
              </w:rPr>
              <w:t>56*10</w:t>
            </w:r>
            <w:r w:rsidRPr="00DE0A49">
              <w:rPr>
                <w:sz w:val="22"/>
                <w:szCs w:val="22"/>
                <w:vertAlign w:val="superscript"/>
              </w:rPr>
              <w:t>-1</w:t>
            </w:r>
          </w:p>
        </w:tc>
      </w:tr>
      <w:tr w:rsidR="009E2FB0" w:rsidRPr="00DE0A49" w14:paraId="0BD363D5" w14:textId="77777777" w:rsidTr="00351C4F">
        <w:trPr>
          <w:jc w:val="center"/>
        </w:trPr>
        <w:tc>
          <w:tcPr>
            <w:tcW w:w="714" w:type="pct"/>
          </w:tcPr>
          <w:p w14:paraId="182AFAC9" w14:textId="77777777" w:rsidR="009E2FB0" w:rsidRPr="00DE0A49" w:rsidRDefault="009E2FB0" w:rsidP="00184BB6">
            <w:pPr>
              <w:autoSpaceDE w:val="0"/>
              <w:autoSpaceDN w:val="0"/>
              <w:adjustRightInd w:val="0"/>
              <w:rPr>
                <w:sz w:val="22"/>
                <w:szCs w:val="22"/>
              </w:rPr>
            </w:pPr>
            <w:r w:rsidRPr="00DE0A49">
              <w:rPr>
                <w:sz w:val="22"/>
                <w:szCs w:val="22"/>
              </w:rPr>
              <w:t>32x32</w:t>
            </w:r>
          </w:p>
        </w:tc>
        <w:tc>
          <w:tcPr>
            <w:tcW w:w="714" w:type="pct"/>
          </w:tcPr>
          <w:p w14:paraId="43E3C145" w14:textId="3C3FB766" w:rsidR="009E2FB0" w:rsidRPr="00DE0A49" w:rsidRDefault="009E2FB0" w:rsidP="00184BB6">
            <w:pPr>
              <w:autoSpaceDE w:val="0"/>
              <w:autoSpaceDN w:val="0"/>
              <w:adjustRightInd w:val="0"/>
              <w:rPr>
                <w:sz w:val="22"/>
                <w:szCs w:val="22"/>
              </w:rPr>
            </w:pPr>
            <w:r w:rsidRPr="00DE0A49">
              <w:rPr>
                <w:sz w:val="22"/>
                <w:szCs w:val="22"/>
              </w:rPr>
              <w:t>12</w:t>
            </w:r>
            <w:r w:rsidR="001A0C52" w:rsidRPr="00DE0A49">
              <w:rPr>
                <w:sz w:val="22"/>
                <w:szCs w:val="22"/>
              </w:rPr>
              <w:t>,</w:t>
            </w:r>
            <w:r w:rsidRPr="00DE0A49">
              <w:rPr>
                <w:sz w:val="22"/>
                <w:szCs w:val="22"/>
              </w:rPr>
              <w:t>8</w:t>
            </w:r>
          </w:p>
        </w:tc>
        <w:tc>
          <w:tcPr>
            <w:tcW w:w="617" w:type="pct"/>
          </w:tcPr>
          <w:p w14:paraId="137A3C27" w14:textId="01AF3637" w:rsidR="009E2FB0" w:rsidRPr="00DE0A49" w:rsidRDefault="009E2FB0" w:rsidP="00184BB6">
            <w:pPr>
              <w:autoSpaceDE w:val="0"/>
              <w:autoSpaceDN w:val="0"/>
              <w:adjustRightInd w:val="0"/>
              <w:rPr>
                <w:sz w:val="22"/>
                <w:szCs w:val="22"/>
              </w:rPr>
            </w:pPr>
            <w:r w:rsidRPr="00DE0A49">
              <w:rPr>
                <w:sz w:val="22"/>
                <w:szCs w:val="22"/>
              </w:rPr>
              <w:t>9</w:t>
            </w:r>
            <w:r w:rsidR="001A0C52" w:rsidRPr="00DE0A49">
              <w:rPr>
                <w:sz w:val="22"/>
                <w:szCs w:val="22"/>
              </w:rPr>
              <w:t>,</w:t>
            </w:r>
            <w:r w:rsidRPr="00DE0A49">
              <w:rPr>
                <w:sz w:val="22"/>
                <w:szCs w:val="22"/>
              </w:rPr>
              <w:t>6</w:t>
            </w:r>
          </w:p>
        </w:tc>
        <w:tc>
          <w:tcPr>
            <w:tcW w:w="758" w:type="pct"/>
          </w:tcPr>
          <w:p w14:paraId="53624D9A" w14:textId="028DE899" w:rsidR="009E2FB0" w:rsidRPr="00DE0A49" w:rsidRDefault="009E2FB0" w:rsidP="00184BB6">
            <w:pPr>
              <w:autoSpaceDE w:val="0"/>
              <w:autoSpaceDN w:val="0"/>
              <w:adjustRightInd w:val="0"/>
              <w:rPr>
                <w:sz w:val="22"/>
                <w:szCs w:val="22"/>
              </w:rPr>
            </w:pPr>
            <w:r w:rsidRPr="00DE0A49">
              <w:rPr>
                <w:sz w:val="22"/>
                <w:szCs w:val="22"/>
              </w:rPr>
              <w:t>3</w:t>
            </w:r>
            <w:r w:rsidR="001A0C52" w:rsidRPr="00DE0A49">
              <w:rPr>
                <w:sz w:val="22"/>
                <w:szCs w:val="22"/>
              </w:rPr>
              <w:t>,</w:t>
            </w:r>
            <w:r w:rsidRPr="00DE0A49">
              <w:rPr>
                <w:sz w:val="22"/>
                <w:szCs w:val="22"/>
              </w:rPr>
              <w:t>47*10</w:t>
            </w:r>
            <w:r w:rsidRPr="00DE0A49">
              <w:rPr>
                <w:sz w:val="22"/>
                <w:szCs w:val="22"/>
                <w:vertAlign w:val="superscript"/>
              </w:rPr>
              <w:t>-2</w:t>
            </w:r>
          </w:p>
        </w:tc>
        <w:tc>
          <w:tcPr>
            <w:tcW w:w="769" w:type="pct"/>
          </w:tcPr>
          <w:p w14:paraId="7D47F7F1" w14:textId="20AD7E33" w:rsidR="009E2FB0" w:rsidRPr="00DE0A49" w:rsidRDefault="009E2FB0" w:rsidP="00184BB6">
            <w:pPr>
              <w:autoSpaceDE w:val="0"/>
              <w:autoSpaceDN w:val="0"/>
              <w:adjustRightInd w:val="0"/>
              <w:rPr>
                <w:sz w:val="22"/>
                <w:szCs w:val="22"/>
              </w:rPr>
            </w:pPr>
            <w:r w:rsidRPr="00DE0A49">
              <w:rPr>
                <w:sz w:val="22"/>
                <w:szCs w:val="22"/>
              </w:rPr>
              <w:t>3</w:t>
            </w:r>
            <w:r w:rsidR="001A0C52" w:rsidRPr="00DE0A49">
              <w:rPr>
                <w:sz w:val="22"/>
                <w:szCs w:val="22"/>
              </w:rPr>
              <w:t>,</w:t>
            </w:r>
            <w:r w:rsidRPr="00DE0A49">
              <w:rPr>
                <w:sz w:val="22"/>
                <w:szCs w:val="22"/>
              </w:rPr>
              <w:t>27*10</w:t>
            </w:r>
            <w:r w:rsidRPr="00DE0A49">
              <w:rPr>
                <w:sz w:val="22"/>
                <w:szCs w:val="22"/>
                <w:vertAlign w:val="superscript"/>
              </w:rPr>
              <w:t>-2</w:t>
            </w:r>
          </w:p>
        </w:tc>
        <w:tc>
          <w:tcPr>
            <w:tcW w:w="714" w:type="pct"/>
          </w:tcPr>
          <w:p w14:paraId="4CFFC113" w14:textId="3ADAEEB4" w:rsidR="009E2FB0" w:rsidRPr="00DE0A49" w:rsidRDefault="009E2FB0" w:rsidP="00184BB6">
            <w:pPr>
              <w:autoSpaceDE w:val="0"/>
              <w:autoSpaceDN w:val="0"/>
              <w:adjustRightInd w:val="0"/>
              <w:rPr>
                <w:sz w:val="22"/>
                <w:szCs w:val="22"/>
              </w:rPr>
            </w:pPr>
            <w:r w:rsidRPr="00DE0A49">
              <w:rPr>
                <w:sz w:val="22"/>
                <w:szCs w:val="22"/>
              </w:rPr>
              <w:t>3</w:t>
            </w:r>
            <w:r w:rsidR="001A0C52" w:rsidRPr="00DE0A49">
              <w:rPr>
                <w:sz w:val="22"/>
                <w:szCs w:val="22"/>
              </w:rPr>
              <w:t>,</w:t>
            </w:r>
            <w:r w:rsidRPr="00DE0A49">
              <w:rPr>
                <w:sz w:val="22"/>
                <w:szCs w:val="22"/>
              </w:rPr>
              <w:t>58*10</w:t>
            </w:r>
            <w:r w:rsidRPr="00DE0A49">
              <w:rPr>
                <w:sz w:val="22"/>
                <w:szCs w:val="22"/>
                <w:vertAlign w:val="superscript"/>
              </w:rPr>
              <w:t>-2</w:t>
            </w:r>
          </w:p>
        </w:tc>
        <w:tc>
          <w:tcPr>
            <w:tcW w:w="714" w:type="pct"/>
          </w:tcPr>
          <w:p w14:paraId="0A9EDEBB" w14:textId="499743D5" w:rsidR="009E2FB0" w:rsidRPr="00DE0A49" w:rsidRDefault="009E2FB0" w:rsidP="00184BB6">
            <w:pPr>
              <w:autoSpaceDE w:val="0"/>
              <w:autoSpaceDN w:val="0"/>
              <w:adjustRightInd w:val="0"/>
              <w:rPr>
                <w:sz w:val="22"/>
                <w:szCs w:val="22"/>
              </w:rPr>
            </w:pPr>
            <w:r w:rsidRPr="00DE0A49">
              <w:rPr>
                <w:sz w:val="22"/>
                <w:szCs w:val="22"/>
              </w:rPr>
              <w:t>6</w:t>
            </w:r>
            <w:r w:rsidR="001A0C52" w:rsidRPr="00DE0A49">
              <w:rPr>
                <w:sz w:val="22"/>
                <w:szCs w:val="22"/>
              </w:rPr>
              <w:t>,</w:t>
            </w:r>
            <w:r w:rsidRPr="00DE0A49">
              <w:rPr>
                <w:sz w:val="22"/>
                <w:szCs w:val="22"/>
              </w:rPr>
              <w:t>71*10</w:t>
            </w:r>
            <w:r w:rsidRPr="00DE0A49">
              <w:rPr>
                <w:sz w:val="22"/>
                <w:szCs w:val="22"/>
                <w:vertAlign w:val="superscript"/>
              </w:rPr>
              <w:t>-2</w:t>
            </w:r>
          </w:p>
        </w:tc>
      </w:tr>
      <w:tr w:rsidR="009E2FB0" w:rsidRPr="00DE0A49" w14:paraId="36645388" w14:textId="77777777" w:rsidTr="00351C4F">
        <w:trPr>
          <w:jc w:val="center"/>
        </w:trPr>
        <w:tc>
          <w:tcPr>
            <w:tcW w:w="714" w:type="pct"/>
          </w:tcPr>
          <w:p w14:paraId="47A9A930" w14:textId="77777777" w:rsidR="009E2FB0" w:rsidRPr="00DE0A49" w:rsidRDefault="009E2FB0" w:rsidP="00184BB6">
            <w:pPr>
              <w:autoSpaceDE w:val="0"/>
              <w:autoSpaceDN w:val="0"/>
              <w:adjustRightInd w:val="0"/>
              <w:rPr>
                <w:sz w:val="22"/>
                <w:szCs w:val="22"/>
              </w:rPr>
            </w:pPr>
            <w:r w:rsidRPr="00DE0A49">
              <w:rPr>
                <w:sz w:val="22"/>
                <w:szCs w:val="22"/>
              </w:rPr>
              <w:t>64x64</w:t>
            </w:r>
          </w:p>
        </w:tc>
        <w:tc>
          <w:tcPr>
            <w:tcW w:w="714" w:type="pct"/>
          </w:tcPr>
          <w:p w14:paraId="52CC62DD" w14:textId="110ADF6F" w:rsidR="009E2FB0" w:rsidRPr="00DE0A49" w:rsidRDefault="009E2FB0" w:rsidP="00184BB6">
            <w:pPr>
              <w:autoSpaceDE w:val="0"/>
              <w:autoSpaceDN w:val="0"/>
              <w:adjustRightInd w:val="0"/>
              <w:rPr>
                <w:sz w:val="22"/>
                <w:szCs w:val="22"/>
              </w:rPr>
            </w:pPr>
            <w:r w:rsidRPr="00DE0A49">
              <w:rPr>
                <w:sz w:val="22"/>
                <w:szCs w:val="22"/>
              </w:rPr>
              <w:t>25</w:t>
            </w:r>
            <w:r w:rsidR="001A0C52" w:rsidRPr="00DE0A49">
              <w:rPr>
                <w:sz w:val="22"/>
                <w:szCs w:val="22"/>
              </w:rPr>
              <w:t>,</w:t>
            </w:r>
            <w:r w:rsidRPr="00DE0A49">
              <w:rPr>
                <w:sz w:val="22"/>
                <w:szCs w:val="22"/>
              </w:rPr>
              <w:t>6</w:t>
            </w:r>
          </w:p>
        </w:tc>
        <w:tc>
          <w:tcPr>
            <w:tcW w:w="617" w:type="pct"/>
          </w:tcPr>
          <w:p w14:paraId="05F99C9E" w14:textId="17B1CCC1" w:rsidR="009E2FB0" w:rsidRPr="00DE0A49" w:rsidRDefault="009E2FB0" w:rsidP="00184BB6">
            <w:pPr>
              <w:autoSpaceDE w:val="0"/>
              <w:autoSpaceDN w:val="0"/>
              <w:adjustRightInd w:val="0"/>
              <w:rPr>
                <w:sz w:val="22"/>
                <w:szCs w:val="22"/>
              </w:rPr>
            </w:pPr>
            <w:r w:rsidRPr="00DE0A49">
              <w:rPr>
                <w:sz w:val="22"/>
                <w:szCs w:val="22"/>
              </w:rPr>
              <w:t>19</w:t>
            </w:r>
            <w:r w:rsidR="001A0C52" w:rsidRPr="00DE0A49">
              <w:rPr>
                <w:sz w:val="22"/>
                <w:szCs w:val="22"/>
              </w:rPr>
              <w:t>,</w:t>
            </w:r>
            <w:r w:rsidRPr="00DE0A49">
              <w:rPr>
                <w:sz w:val="22"/>
                <w:szCs w:val="22"/>
              </w:rPr>
              <w:t>2</w:t>
            </w:r>
          </w:p>
        </w:tc>
        <w:tc>
          <w:tcPr>
            <w:tcW w:w="758" w:type="pct"/>
          </w:tcPr>
          <w:p w14:paraId="53FA1531" w14:textId="37E66EFA" w:rsidR="009E2FB0" w:rsidRPr="00DE0A49" w:rsidRDefault="009E2FB0" w:rsidP="00184BB6">
            <w:pPr>
              <w:autoSpaceDE w:val="0"/>
              <w:autoSpaceDN w:val="0"/>
              <w:adjustRightInd w:val="0"/>
              <w:rPr>
                <w:sz w:val="22"/>
                <w:szCs w:val="22"/>
              </w:rPr>
            </w:pPr>
            <w:r w:rsidRPr="00DE0A49">
              <w:rPr>
                <w:sz w:val="22"/>
                <w:szCs w:val="22"/>
              </w:rPr>
              <w:t>3</w:t>
            </w:r>
            <w:r w:rsidR="001A0C52" w:rsidRPr="00DE0A49">
              <w:rPr>
                <w:sz w:val="22"/>
                <w:szCs w:val="22"/>
              </w:rPr>
              <w:t>,</w:t>
            </w:r>
            <w:r w:rsidRPr="00DE0A49">
              <w:rPr>
                <w:sz w:val="22"/>
                <w:szCs w:val="22"/>
              </w:rPr>
              <w:t>26*10</w:t>
            </w:r>
            <w:r w:rsidRPr="00DE0A49">
              <w:rPr>
                <w:sz w:val="22"/>
                <w:szCs w:val="22"/>
                <w:vertAlign w:val="superscript"/>
              </w:rPr>
              <w:t>-2</w:t>
            </w:r>
          </w:p>
        </w:tc>
        <w:tc>
          <w:tcPr>
            <w:tcW w:w="769" w:type="pct"/>
          </w:tcPr>
          <w:p w14:paraId="3C0BD0B1" w14:textId="0A5B4877" w:rsidR="009E2FB0" w:rsidRPr="00DE0A49" w:rsidRDefault="009E2FB0" w:rsidP="00184BB6">
            <w:pPr>
              <w:autoSpaceDE w:val="0"/>
              <w:autoSpaceDN w:val="0"/>
              <w:adjustRightInd w:val="0"/>
              <w:rPr>
                <w:sz w:val="22"/>
                <w:szCs w:val="22"/>
              </w:rPr>
            </w:pPr>
            <w:r w:rsidRPr="00DE0A49">
              <w:rPr>
                <w:sz w:val="22"/>
                <w:szCs w:val="22"/>
              </w:rPr>
              <w:t>2</w:t>
            </w:r>
            <w:r w:rsidR="001A0C52" w:rsidRPr="00DE0A49">
              <w:rPr>
                <w:sz w:val="22"/>
                <w:szCs w:val="22"/>
              </w:rPr>
              <w:t>,</w:t>
            </w:r>
            <w:r w:rsidRPr="00DE0A49">
              <w:rPr>
                <w:sz w:val="22"/>
                <w:szCs w:val="22"/>
              </w:rPr>
              <w:t>95*10</w:t>
            </w:r>
            <w:r w:rsidRPr="00DE0A49">
              <w:rPr>
                <w:sz w:val="22"/>
                <w:szCs w:val="22"/>
                <w:vertAlign w:val="superscript"/>
              </w:rPr>
              <w:t>-2</w:t>
            </w:r>
          </w:p>
        </w:tc>
        <w:tc>
          <w:tcPr>
            <w:tcW w:w="714" w:type="pct"/>
          </w:tcPr>
          <w:p w14:paraId="2C51F29D" w14:textId="3C4B5587" w:rsidR="009E2FB0" w:rsidRPr="00DE0A49" w:rsidRDefault="009E2FB0" w:rsidP="00184BB6">
            <w:pPr>
              <w:autoSpaceDE w:val="0"/>
              <w:autoSpaceDN w:val="0"/>
              <w:adjustRightInd w:val="0"/>
              <w:rPr>
                <w:sz w:val="22"/>
                <w:szCs w:val="22"/>
              </w:rPr>
            </w:pPr>
            <w:r w:rsidRPr="00DE0A49">
              <w:rPr>
                <w:sz w:val="22"/>
                <w:szCs w:val="22"/>
              </w:rPr>
              <w:t>3</w:t>
            </w:r>
            <w:r w:rsidR="001A0C52" w:rsidRPr="00DE0A49">
              <w:rPr>
                <w:sz w:val="22"/>
                <w:szCs w:val="22"/>
              </w:rPr>
              <w:t>,</w:t>
            </w:r>
            <w:r w:rsidRPr="00DE0A49">
              <w:rPr>
                <w:sz w:val="22"/>
                <w:szCs w:val="22"/>
              </w:rPr>
              <w:t>39*10</w:t>
            </w:r>
            <w:r w:rsidRPr="00DE0A49">
              <w:rPr>
                <w:sz w:val="22"/>
                <w:szCs w:val="22"/>
                <w:vertAlign w:val="superscript"/>
              </w:rPr>
              <w:t>-2</w:t>
            </w:r>
          </w:p>
        </w:tc>
        <w:tc>
          <w:tcPr>
            <w:tcW w:w="714" w:type="pct"/>
          </w:tcPr>
          <w:p w14:paraId="5ED5427B" w14:textId="3FB2A988" w:rsidR="009E2FB0" w:rsidRPr="00DE0A49" w:rsidRDefault="009E2FB0" w:rsidP="00184BB6">
            <w:pPr>
              <w:autoSpaceDE w:val="0"/>
              <w:autoSpaceDN w:val="0"/>
              <w:adjustRightInd w:val="0"/>
              <w:rPr>
                <w:sz w:val="22"/>
                <w:szCs w:val="22"/>
              </w:rPr>
            </w:pPr>
            <w:r w:rsidRPr="00DE0A49">
              <w:rPr>
                <w:sz w:val="22"/>
                <w:szCs w:val="22"/>
              </w:rPr>
              <w:t>9</w:t>
            </w:r>
            <w:r w:rsidR="001A0C52" w:rsidRPr="00DE0A49">
              <w:rPr>
                <w:sz w:val="22"/>
                <w:szCs w:val="22"/>
              </w:rPr>
              <w:t>,</w:t>
            </w:r>
            <w:r w:rsidRPr="00DE0A49">
              <w:rPr>
                <w:sz w:val="22"/>
                <w:szCs w:val="22"/>
              </w:rPr>
              <w:t>59*10</w:t>
            </w:r>
            <w:r w:rsidRPr="00DE0A49">
              <w:rPr>
                <w:sz w:val="22"/>
                <w:szCs w:val="22"/>
                <w:vertAlign w:val="superscript"/>
              </w:rPr>
              <w:t>-3</w:t>
            </w:r>
          </w:p>
        </w:tc>
      </w:tr>
      <w:tr w:rsidR="009E2FB0" w:rsidRPr="00DE0A49" w14:paraId="302F6EE2" w14:textId="77777777" w:rsidTr="00351C4F">
        <w:trPr>
          <w:jc w:val="center"/>
        </w:trPr>
        <w:tc>
          <w:tcPr>
            <w:tcW w:w="714" w:type="pct"/>
          </w:tcPr>
          <w:p w14:paraId="41E562FF" w14:textId="77777777" w:rsidR="009E2FB0" w:rsidRPr="00DE0A49" w:rsidRDefault="009E2FB0" w:rsidP="00184BB6">
            <w:pPr>
              <w:autoSpaceDE w:val="0"/>
              <w:autoSpaceDN w:val="0"/>
              <w:adjustRightInd w:val="0"/>
              <w:rPr>
                <w:sz w:val="22"/>
                <w:szCs w:val="22"/>
              </w:rPr>
            </w:pPr>
            <w:r w:rsidRPr="00DE0A49">
              <w:rPr>
                <w:sz w:val="22"/>
                <w:szCs w:val="22"/>
              </w:rPr>
              <w:t>128x128</w:t>
            </w:r>
          </w:p>
        </w:tc>
        <w:tc>
          <w:tcPr>
            <w:tcW w:w="714" w:type="pct"/>
          </w:tcPr>
          <w:p w14:paraId="18139B45" w14:textId="2E9AA862" w:rsidR="009E2FB0" w:rsidRPr="00DE0A49" w:rsidRDefault="009E2FB0" w:rsidP="00184BB6">
            <w:pPr>
              <w:autoSpaceDE w:val="0"/>
              <w:autoSpaceDN w:val="0"/>
              <w:adjustRightInd w:val="0"/>
              <w:rPr>
                <w:sz w:val="22"/>
                <w:szCs w:val="22"/>
              </w:rPr>
            </w:pPr>
            <w:r w:rsidRPr="00DE0A49">
              <w:rPr>
                <w:sz w:val="22"/>
                <w:szCs w:val="22"/>
              </w:rPr>
              <w:t>51</w:t>
            </w:r>
            <w:r w:rsidR="000E584E" w:rsidRPr="00DE0A49">
              <w:rPr>
                <w:sz w:val="22"/>
                <w:szCs w:val="22"/>
              </w:rPr>
              <w:t>,</w:t>
            </w:r>
            <w:r w:rsidRPr="00DE0A49">
              <w:rPr>
                <w:sz w:val="22"/>
                <w:szCs w:val="22"/>
              </w:rPr>
              <w:t>2</w:t>
            </w:r>
          </w:p>
        </w:tc>
        <w:tc>
          <w:tcPr>
            <w:tcW w:w="617" w:type="pct"/>
          </w:tcPr>
          <w:p w14:paraId="4338563F" w14:textId="26E1F99F" w:rsidR="009E2FB0" w:rsidRPr="00DE0A49" w:rsidRDefault="009E2FB0" w:rsidP="00184BB6">
            <w:pPr>
              <w:autoSpaceDE w:val="0"/>
              <w:autoSpaceDN w:val="0"/>
              <w:adjustRightInd w:val="0"/>
              <w:rPr>
                <w:sz w:val="22"/>
                <w:szCs w:val="22"/>
              </w:rPr>
            </w:pPr>
            <w:r w:rsidRPr="00DE0A49">
              <w:rPr>
                <w:sz w:val="22"/>
                <w:szCs w:val="22"/>
              </w:rPr>
              <w:t>38</w:t>
            </w:r>
            <w:r w:rsidR="000E584E" w:rsidRPr="00DE0A49">
              <w:rPr>
                <w:sz w:val="22"/>
                <w:szCs w:val="22"/>
              </w:rPr>
              <w:t>,</w:t>
            </w:r>
            <w:r w:rsidRPr="00DE0A49">
              <w:rPr>
                <w:sz w:val="22"/>
                <w:szCs w:val="22"/>
              </w:rPr>
              <w:t>4</w:t>
            </w:r>
          </w:p>
        </w:tc>
        <w:tc>
          <w:tcPr>
            <w:tcW w:w="758" w:type="pct"/>
          </w:tcPr>
          <w:p w14:paraId="635180DB" w14:textId="0BAE47E6" w:rsidR="009E2FB0" w:rsidRPr="00DE0A49" w:rsidRDefault="009E2FB0" w:rsidP="00184BB6">
            <w:pPr>
              <w:autoSpaceDE w:val="0"/>
              <w:autoSpaceDN w:val="0"/>
              <w:adjustRightInd w:val="0"/>
              <w:rPr>
                <w:sz w:val="22"/>
                <w:szCs w:val="22"/>
              </w:rPr>
            </w:pPr>
            <w:r w:rsidRPr="00DE0A49">
              <w:rPr>
                <w:sz w:val="22"/>
                <w:szCs w:val="22"/>
              </w:rPr>
              <w:t>3</w:t>
            </w:r>
            <w:r w:rsidR="000E584E" w:rsidRPr="00DE0A49">
              <w:rPr>
                <w:sz w:val="22"/>
                <w:szCs w:val="22"/>
              </w:rPr>
              <w:t>,</w:t>
            </w:r>
            <w:r w:rsidRPr="00DE0A49">
              <w:rPr>
                <w:sz w:val="22"/>
                <w:szCs w:val="22"/>
              </w:rPr>
              <w:t>33*10</w:t>
            </w:r>
            <w:r w:rsidRPr="00DE0A49">
              <w:rPr>
                <w:sz w:val="22"/>
                <w:szCs w:val="22"/>
                <w:vertAlign w:val="superscript"/>
              </w:rPr>
              <w:t>-2</w:t>
            </w:r>
          </w:p>
        </w:tc>
        <w:tc>
          <w:tcPr>
            <w:tcW w:w="769" w:type="pct"/>
          </w:tcPr>
          <w:p w14:paraId="48C946D2" w14:textId="4A0A2BA1" w:rsidR="009E2FB0" w:rsidRPr="00DE0A49" w:rsidRDefault="009E2FB0" w:rsidP="00184BB6">
            <w:pPr>
              <w:autoSpaceDE w:val="0"/>
              <w:autoSpaceDN w:val="0"/>
              <w:adjustRightInd w:val="0"/>
              <w:rPr>
                <w:sz w:val="22"/>
                <w:szCs w:val="22"/>
              </w:rPr>
            </w:pPr>
            <w:r w:rsidRPr="00DE0A49">
              <w:rPr>
                <w:sz w:val="22"/>
                <w:szCs w:val="22"/>
              </w:rPr>
              <w:t>6</w:t>
            </w:r>
            <w:r w:rsidR="000E584E" w:rsidRPr="00DE0A49">
              <w:rPr>
                <w:sz w:val="22"/>
                <w:szCs w:val="22"/>
              </w:rPr>
              <w:t>,</w:t>
            </w:r>
            <w:r w:rsidRPr="00DE0A49">
              <w:rPr>
                <w:sz w:val="22"/>
                <w:szCs w:val="22"/>
              </w:rPr>
              <w:t>25*10</w:t>
            </w:r>
            <w:r w:rsidRPr="00DE0A49">
              <w:rPr>
                <w:sz w:val="22"/>
                <w:szCs w:val="22"/>
                <w:vertAlign w:val="superscript"/>
              </w:rPr>
              <w:t>-3</w:t>
            </w:r>
          </w:p>
        </w:tc>
        <w:tc>
          <w:tcPr>
            <w:tcW w:w="714" w:type="pct"/>
          </w:tcPr>
          <w:p w14:paraId="6CAECA64" w14:textId="304A5B90" w:rsidR="009E2FB0" w:rsidRPr="00DE0A49" w:rsidRDefault="009E2FB0" w:rsidP="00184BB6">
            <w:pPr>
              <w:autoSpaceDE w:val="0"/>
              <w:autoSpaceDN w:val="0"/>
              <w:adjustRightInd w:val="0"/>
              <w:rPr>
                <w:sz w:val="22"/>
                <w:szCs w:val="22"/>
              </w:rPr>
            </w:pPr>
            <w:r w:rsidRPr="00DE0A49">
              <w:rPr>
                <w:sz w:val="22"/>
                <w:szCs w:val="22"/>
              </w:rPr>
              <w:t>3</w:t>
            </w:r>
            <w:r w:rsidR="000E584E" w:rsidRPr="00DE0A49">
              <w:rPr>
                <w:sz w:val="22"/>
                <w:szCs w:val="22"/>
              </w:rPr>
              <w:t>,</w:t>
            </w:r>
            <w:r w:rsidRPr="00DE0A49">
              <w:rPr>
                <w:sz w:val="22"/>
                <w:szCs w:val="22"/>
              </w:rPr>
              <w:t>37*10</w:t>
            </w:r>
            <w:r w:rsidRPr="00DE0A49">
              <w:rPr>
                <w:sz w:val="22"/>
                <w:szCs w:val="22"/>
                <w:vertAlign w:val="superscript"/>
              </w:rPr>
              <w:t>-2</w:t>
            </w:r>
          </w:p>
        </w:tc>
        <w:tc>
          <w:tcPr>
            <w:tcW w:w="714" w:type="pct"/>
          </w:tcPr>
          <w:p w14:paraId="089751F2" w14:textId="47CF65F6" w:rsidR="009E2FB0" w:rsidRPr="00DE0A49" w:rsidRDefault="009E2FB0" w:rsidP="00184BB6">
            <w:pPr>
              <w:autoSpaceDE w:val="0"/>
              <w:autoSpaceDN w:val="0"/>
              <w:adjustRightInd w:val="0"/>
              <w:rPr>
                <w:sz w:val="22"/>
                <w:szCs w:val="22"/>
              </w:rPr>
            </w:pPr>
            <w:r w:rsidRPr="00DE0A49">
              <w:rPr>
                <w:sz w:val="22"/>
                <w:szCs w:val="22"/>
              </w:rPr>
              <w:t>5</w:t>
            </w:r>
            <w:r w:rsidR="000E584E" w:rsidRPr="00DE0A49">
              <w:rPr>
                <w:sz w:val="22"/>
                <w:szCs w:val="22"/>
              </w:rPr>
              <w:t>,</w:t>
            </w:r>
            <w:r w:rsidRPr="00DE0A49">
              <w:rPr>
                <w:sz w:val="22"/>
                <w:szCs w:val="22"/>
              </w:rPr>
              <w:t>18*10</w:t>
            </w:r>
            <w:r w:rsidRPr="00DE0A49">
              <w:rPr>
                <w:sz w:val="22"/>
                <w:szCs w:val="22"/>
                <w:vertAlign w:val="superscript"/>
              </w:rPr>
              <w:t>-3</w:t>
            </w:r>
          </w:p>
        </w:tc>
      </w:tr>
      <w:tr w:rsidR="009E2FB0" w:rsidRPr="00DE0A49" w14:paraId="0E21D2E3" w14:textId="77777777" w:rsidTr="00351C4F">
        <w:trPr>
          <w:jc w:val="center"/>
        </w:trPr>
        <w:tc>
          <w:tcPr>
            <w:tcW w:w="714" w:type="pct"/>
          </w:tcPr>
          <w:p w14:paraId="26BD8FE5" w14:textId="77777777" w:rsidR="009E2FB0" w:rsidRPr="00DE0A49" w:rsidRDefault="009E2FB0" w:rsidP="00184BB6">
            <w:pPr>
              <w:autoSpaceDE w:val="0"/>
              <w:autoSpaceDN w:val="0"/>
              <w:adjustRightInd w:val="0"/>
              <w:rPr>
                <w:sz w:val="22"/>
                <w:szCs w:val="22"/>
              </w:rPr>
            </w:pPr>
            <w:r w:rsidRPr="00DE0A49">
              <w:rPr>
                <w:sz w:val="22"/>
                <w:szCs w:val="22"/>
              </w:rPr>
              <w:t>256x256</w:t>
            </w:r>
          </w:p>
        </w:tc>
        <w:tc>
          <w:tcPr>
            <w:tcW w:w="714" w:type="pct"/>
          </w:tcPr>
          <w:p w14:paraId="51461C15" w14:textId="3AC087E1" w:rsidR="009E2FB0" w:rsidRPr="00DE0A49" w:rsidRDefault="009E2FB0" w:rsidP="00184BB6">
            <w:pPr>
              <w:autoSpaceDE w:val="0"/>
              <w:autoSpaceDN w:val="0"/>
              <w:adjustRightInd w:val="0"/>
              <w:rPr>
                <w:sz w:val="22"/>
                <w:szCs w:val="22"/>
              </w:rPr>
            </w:pPr>
            <w:r w:rsidRPr="00DE0A49">
              <w:rPr>
                <w:sz w:val="22"/>
                <w:szCs w:val="22"/>
              </w:rPr>
              <w:t>102</w:t>
            </w:r>
            <w:r w:rsidR="000E584E" w:rsidRPr="00DE0A49">
              <w:rPr>
                <w:sz w:val="22"/>
                <w:szCs w:val="22"/>
              </w:rPr>
              <w:t>,</w:t>
            </w:r>
            <w:r w:rsidRPr="00DE0A49">
              <w:rPr>
                <w:sz w:val="22"/>
                <w:szCs w:val="22"/>
              </w:rPr>
              <w:t>4</w:t>
            </w:r>
          </w:p>
        </w:tc>
        <w:tc>
          <w:tcPr>
            <w:tcW w:w="617" w:type="pct"/>
          </w:tcPr>
          <w:p w14:paraId="09B02DF2" w14:textId="61B67374" w:rsidR="009E2FB0" w:rsidRPr="00DE0A49" w:rsidRDefault="009E2FB0" w:rsidP="00184BB6">
            <w:pPr>
              <w:autoSpaceDE w:val="0"/>
              <w:autoSpaceDN w:val="0"/>
              <w:adjustRightInd w:val="0"/>
              <w:rPr>
                <w:sz w:val="22"/>
                <w:szCs w:val="22"/>
              </w:rPr>
            </w:pPr>
            <w:r w:rsidRPr="00DE0A49">
              <w:rPr>
                <w:sz w:val="22"/>
                <w:szCs w:val="22"/>
              </w:rPr>
              <w:t>76</w:t>
            </w:r>
            <w:r w:rsidR="000E584E" w:rsidRPr="00DE0A49">
              <w:rPr>
                <w:sz w:val="22"/>
                <w:szCs w:val="22"/>
              </w:rPr>
              <w:t>,</w:t>
            </w:r>
            <w:r w:rsidRPr="00DE0A49">
              <w:rPr>
                <w:sz w:val="22"/>
                <w:szCs w:val="22"/>
              </w:rPr>
              <w:t>8</w:t>
            </w:r>
          </w:p>
        </w:tc>
        <w:tc>
          <w:tcPr>
            <w:tcW w:w="758" w:type="pct"/>
          </w:tcPr>
          <w:p w14:paraId="46DF47FF" w14:textId="2DD17DEC" w:rsidR="009E2FB0" w:rsidRPr="00DE0A49" w:rsidRDefault="009E2FB0" w:rsidP="00184BB6">
            <w:pPr>
              <w:autoSpaceDE w:val="0"/>
              <w:autoSpaceDN w:val="0"/>
              <w:adjustRightInd w:val="0"/>
              <w:rPr>
                <w:sz w:val="22"/>
                <w:szCs w:val="22"/>
              </w:rPr>
            </w:pPr>
            <w:r w:rsidRPr="00DE0A49">
              <w:rPr>
                <w:sz w:val="22"/>
                <w:szCs w:val="22"/>
              </w:rPr>
              <w:t>3</w:t>
            </w:r>
            <w:r w:rsidR="000E584E" w:rsidRPr="00DE0A49">
              <w:rPr>
                <w:sz w:val="22"/>
                <w:szCs w:val="22"/>
              </w:rPr>
              <w:t>,</w:t>
            </w:r>
            <w:r w:rsidRPr="00DE0A49">
              <w:rPr>
                <w:sz w:val="22"/>
                <w:szCs w:val="22"/>
              </w:rPr>
              <w:t>35*10</w:t>
            </w:r>
            <w:r w:rsidRPr="00DE0A49">
              <w:rPr>
                <w:sz w:val="22"/>
                <w:szCs w:val="22"/>
                <w:vertAlign w:val="superscript"/>
              </w:rPr>
              <w:t>-2</w:t>
            </w:r>
          </w:p>
        </w:tc>
        <w:tc>
          <w:tcPr>
            <w:tcW w:w="769" w:type="pct"/>
          </w:tcPr>
          <w:p w14:paraId="7ED9EC7B" w14:textId="05B265D3" w:rsidR="009E2FB0" w:rsidRPr="00DE0A49" w:rsidRDefault="009E2FB0" w:rsidP="00184BB6">
            <w:pPr>
              <w:autoSpaceDE w:val="0"/>
              <w:autoSpaceDN w:val="0"/>
              <w:adjustRightInd w:val="0"/>
              <w:rPr>
                <w:sz w:val="22"/>
                <w:szCs w:val="22"/>
              </w:rPr>
            </w:pPr>
            <w:r w:rsidRPr="00DE0A49">
              <w:rPr>
                <w:sz w:val="22"/>
                <w:szCs w:val="22"/>
              </w:rPr>
              <w:t>1</w:t>
            </w:r>
            <w:r w:rsidR="000E584E" w:rsidRPr="00DE0A49">
              <w:rPr>
                <w:sz w:val="22"/>
                <w:szCs w:val="22"/>
              </w:rPr>
              <w:t>,</w:t>
            </w:r>
            <w:r w:rsidRPr="00DE0A49">
              <w:rPr>
                <w:sz w:val="22"/>
                <w:szCs w:val="22"/>
              </w:rPr>
              <w:t>86*10</w:t>
            </w:r>
            <w:r w:rsidRPr="00DE0A49">
              <w:rPr>
                <w:sz w:val="22"/>
                <w:szCs w:val="22"/>
                <w:vertAlign w:val="superscript"/>
              </w:rPr>
              <w:t>-3</w:t>
            </w:r>
          </w:p>
        </w:tc>
        <w:tc>
          <w:tcPr>
            <w:tcW w:w="714" w:type="pct"/>
          </w:tcPr>
          <w:p w14:paraId="09522BA4" w14:textId="17DFD051" w:rsidR="009E2FB0" w:rsidRPr="00DE0A49" w:rsidRDefault="009E2FB0" w:rsidP="00184BB6">
            <w:pPr>
              <w:autoSpaceDE w:val="0"/>
              <w:autoSpaceDN w:val="0"/>
              <w:adjustRightInd w:val="0"/>
              <w:rPr>
                <w:sz w:val="22"/>
                <w:szCs w:val="22"/>
              </w:rPr>
            </w:pPr>
            <w:r w:rsidRPr="00DE0A49">
              <w:rPr>
                <w:sz w:val="22"/>
                <w:szCs w:val="22"/>
              </w:rPr>
              <w:t>3</w:t>
            </w:r>
            <w:r w:rsidR="000E584E" w:rsidRPr="00DE0A49">
              <w:rPr>
                <w:sz w:val="22"/>
                <w:szCs w:val="22"/>
              </w:rPr>
              <w:t>,</w:t>
            </w:r>
            <w:r w:rsidRPr="00DE0A49">
              <w:rPr>
                <w:sz w:val="22"/>
                <w:szCs w:val="22"/>
              </w:rPr>
              <w:t>36*10</w:t>
            </w:r>
            <w:r w:rsidRPr="00DE0A49">
              <w:rPr>
                <w:sz w:val="22"/>
                <w:szCs w:val="22"/>
                <w:vertAlign w:val="superscript"/>
              </w:rPr>
              <w:t>-2</w:t>
            </w:r>
          </w:p>
        </w:tc>
        <w:tc>
          <w:tcPr>
            <w:tcW w:w="714" w:type="pct"/>
          </w:tcPr>
          <w:p w14:paraId="3060D6EB" w14:textId="50882377" w:rsidR="009E2FB0" w:rsidRPr="00DE0A49" w:rsidRDefault="009E2FB0" w:rsidP="00184BB6">
            <w:pPr>
              <w:autoSpaceDE w:val="0"/>
              <w:autoSpaceDN w:val="0"/>
              <w:adjustRightInd w:val="0"/>
              <w:rPr>
                <w:sz w:val="22"/>
                <w:szCs w:val="22"/>
              </w:rPr>
            </w:pPr>
            <w:r w:rsidRPr="00DE0A49">
              <w:rPr>
                <w:sz w:val="22"/>
                <w:szCs w:val="22"/>
              </w:rPr>
              <w:t>1</w:t>
            </w:r>
            <w:r w:rsidR="000E584E" w:rsidRPr="00DE0A49">
              <w:rPr>
                <w:sz w:val="22"/>
                <w:szCs w:val="22"/>
              </w:rPr>
              <w:t>,</w:t>
            </w:r>
            <w:r w:rsidRPr="00DE0A49">
              <w:rPr>
                <w:sz w:val="22"/>
                <w:szCs w:val="22"/>
              </w:rPr>
              <w:t>30*10</w:t>
            </w:r>
            <w:r w:rsidRPr="00DE0A49">
              <w:rPr>
                <w:sz w:val="22"/>
                <w:szCs w:val="22"/>
                <w:vertAlign w:val="superscript"/>
              </w:rPr>
              <w:t>-3</w:t>
            </w:r>
          </w:p>
        </w:tc>
      </w:tr>
      <w:tr w:rsidR="009E2FB0" w:rsidRPr="00DE0A49" w14:paraId="15B1A17B" w14:textId="77777777" w:rsidTr="00351C4F">
        <w:trPr>
          <w:jc w:val="center"/>
        </w:trPr>
        <w:tc>
          <w:tcPr>
            <w:tcW w:w="714" w:type="pct"/>
          </w:tcPr>
          <w:p w14:paraId="42A3F5F4" w14:textId="77777777" w:rsidR="009E2FB0" w:rsidRPr="00DE0A49" w:rsidRDefault="009E2FB0" w:rsidP="00184BB6">
            <w:pPr>
              <w:autoSpaceDE w:val="0"/>
              <w:autoSpaceDN w:val="0"/>
              <w:adjustRightInd w:val="0"/>
              <w:rPr>
                <w:sz w:val="22"/>
                <w:szCs w:val="22"/>
              </w:rPr>
            </w:pPr>
            <w:r w:rsidRPr="00DE0A49">
              <w:rPr>
                <w:sz w:val="22"/>
                <w:szCs w:val="22"/>
              </w:rPr>
              <w:t>512x512</w:t>
            </w:r>
          </w:p>
        </w:tc>
        <w:tc>
          <w:tcPr>
            <w:tcW w:w="714" w:type="pct"/>
          </w:tcPr>
          <w:p w14:paraId="271F60EB" w14:textId="5E930D75" w:rsidR="009E2FB0" w:rsidRPr="00DE0A49" w:rsidRDefault="009E2FB0" w:rsidP="00184BB6">
            <w:pPr>
              <w:autoSpaceDE w:val="0"/>
              <w:autoSpaceDN w:val="0"/>
              <w:adjustRightInd w:val="0"/>
              <w:rPr>
                <w:sz w:val="22"/>
                <w:szCs w:val="22"/>
              </w:rPr>
            </w:pPr>
            <w:r w:rsidRPr="00DE0A49">
              <w:rPr>
                <w:sz w:val="22"/>
                <w:szCs w:val="22"/>
              </w:rPr>
              <w:t>204</w:t>
            </w:r>
            <w:r w:rsidR="000E584E" w:rsidRPr="00DE0A49">
              <w:rPr>
                <w:sz w:val="22"/>
                <w:szCs w:val="22"/>
              </w:rPr>
              <w:t>,</w:t>
            </w:r>
            <w:r w:rsidRPr="00DE0A49">
              <w:rPr>
                <w:sz w:val="22"/>
                <w:szCs w:val="22"/>
              </w:rPr>
              <w:t>8</w:t>
            </w:r>
          </w:p>
        </w:tc>
        <w:tc>
          <w:tcPr>
            <w:tcW w:w="617" w:type="pct"/>
          </w:tcPr>
          <w:p w14:paraId="79D5D196" w14:textId="7C8A12F7" w:rsidR="009E2FB0" w:rsidRPr="00DE0A49" w:rsidRDefault="009E2FB0" w:rsidP="00184BB6">
            <w:pPr>
              <w:autoSpaceDE w:val="0"/>
              <w:autoSpaceDN w:val="0"/>
              <w:adjustRightInd w:val="0"/>
              <w:rPr>
                <w:sz w:val="22"/>
                <w:szCs w:val="22"/>
              </w:rPr>
            </w:pPr>
            <w:r w:rsidRPr="00DE0A49">
              <w:rPr>
                <w:sz w:val="22"/>
                <w:szCs w:val="22"/>
              </w:rPr>
              <w:t>153</w:t>
            </w:r>
            <w:r w:rsidR="000E584E" w:rsidRPr="00DE0A49">
              <w:rPr>
                <w:sz w:val="22"/>
                <w:szCs w:val="22"/>
              </w:rPr>
              <w:t>,</w:t>
            </w:r>
            <w:r w:rsidRPr="00DE0A49">
              <w:rPr>
                <w:sz w:val="22"/>
                <w:szCs w:val="22"/>
              </w:rPr>
              <w:t>6</w:t>
            </w:r>
          </w:p>
        </w:tc>
        <w:tc>
          <w:tcPr>
            <w:tcW w:w="758" w:type="pct"/>
          </w:tcPr>
          <w:p w14:paraId="1AD66CDE" w14:textId="0E0CE0BF" w:rsidR="009E2FB0" w:rsidRPr="00DE0A49" w:rsidRDefault="009E2FB0" w:rsidP="00184BB6">
            <w:pPr>
              <w:autoSpaceDE w:val="0"/>
              <w:autoSpaceDN w:val="0"/>
              <w:adjustRightInd w:val="0"/>
              <w:rPr>
                <w:sz w:val="22"/>
                <w:szCs w:val="22"/>
              </w:rPr>
            </w:pPr>
            <w:r w:rsidRPr="00DE0A49">
              <w:rPr>
                <w:sz w:val="22"/>
                <w:szCs w:val="22"/>
              </w:rPr>
              <w:t>3</w:t>
            </w:r>
            <w:r w:rsidR="000E584E" w:rsidRPr="00DE0A49">
              <w:rPr>
                <w:sz w:val="22"/>
                <w:szCs w:val="22"/>
              </w:rPr>
              <w:t>,</w:t>
            </w:r>
            <w:r w:rsidRPr="00DE0A49">
              <w:rPr>
                <w:sz w:val="22"/>
                <w:szCs w:val="22"/>
              </w:rPr>
              <w:t>36*10</w:t>
            </w:r>
            <w:r w:rsidRPr="00DE0A49">
              <w:rPr>
                <w:sz w:val="22"/>
                <w:szCs w:val="22"/>
                <w:vertAlign w:val="superscript"/>
              </w:rPr>
              <w:t>-2</w:t>
            </w:r>
          </w:p>
        </w:tc>
        <w:tc>
          <w:tcPr>
            <w:tcW w:w="769" w:type="pct"/>
          </w:tcPr>
          <w:p w14:paraId="2F1B406A" w14:textId="77777777" w:rsidR="009E2FB0" w:rsidRPr="00DE0A49" w:rsidRDefault="009E2FB0" w:rsidP="00184BB6">
            <w:pPr>
              <w:autoSpaceDE w:val="0"/>
              <w:autoSpaceDN w:val="0"/>
              <w:adjustRightInd w:val="0"/>
              <w:rPr>
                <w:sz w:val="22"/>
                <w:szCs w:val="22"/>
              </w:rPr>
            </w:pPr>
            <w:r w:rsidRPr="00DE0A49">
              <w:rPr>
                <w:sz w:val="22"/>
                <w:szCs w:val="22"/>
              </w:rPr>
              <w:t>0</w:t>
            </w:r>
          </w:p>
        </w:tc>
        <w:tc>
          <w:tcPr>
            <w:tcW w:w="714" w:type="pct"/>
          </w:tcPr>
          <w:p w14:paraId="4382EC16" w14:textId="47879B0C" w:rsidR="009E2FB0" w:rsidRPr="00DE0A49" w:rsidRDefault="009E2FB0" w:rsidP="00184BB6">
            <w:pPr>
              <w:autoSpaceDE w:val="0"/>
              <w:autoSpaceDN w:val="0"/>
              <w:adjustRightInd w:val="0"/>
              <w:rPr>
                <w:sz w:val="22"/>
                <w:szCs w:val="22"/>
              </w:rPr>
            </w:pPr>
            <w:r w:rsidRPr="00DE0A49">
              <w:rPr>
                <w:sz w:val="22"/>
                <w:szCs w:val="22"/>
              </w:rPr>
              <w:t>3</w:t>
            </w:r>
            <w:r w:rsidR="000E584E" w:rsidRPr="00DE0A49">
              <w:rPr>
                <w:sz w:val="22"/>
                <w:szCs w:val="22"/>
              </w:rPr>
              <w:t>,</w:t>
            </w:r>
            <w:r w:rsidRPr="00DE0A49">
              <w:rPr>
                <w:sz w:val="22"/>
                <w:szCs w:val="22"/>
              </w:rPr>
              <w:t>36*10</w:t>
            </w:r>
            <w:r w:rsidRPr="00DE0A49">
              <w:rPr>
                <w:sz w:val="22"/>
                <w:szCs w:val="22"/>
                <w:vertAlign w:val="superscript"/>
              </w:rPr>
              <w:t>-2</w:t>
            </w:r>
          </w:p>
        </w:tc>
        <w:tc>
          <w:tcPr>
            <w:tcW w:w="714" w:type="pct"/>
          </w:tcPr>
          <w:p w14:paraId="10A7F012" w14:textId="77777777" w:rsidR="009E2FB0" w:rsidRPr="00DE0A49" w:rsidRDefault="009E2FB0" w:rsidP="00184BB6">
            <w:pPr>
              <w:autoSpaceDE w:val="0"/>
              <w:autoSpaceDN w:val="0"/>
              <w:adjustRightInd w:val="0"/>
              <w:rPr>
                <w:sz w:val="22"/>
                <w:szCs w:val="22"/>
              </w:rPr>
            </w:pPr>
            <w:r w:rsidRPr="00DE0A49">
              <w:rPr>
                <w:sz w:val="22"/>
                <w:szCs w:val="22"/>
              </w:rPr>
              <w:t>0</w:t>
            </w:r>
          </w:p>
        </w:tc>
      </w:tr>
    </w:tbl>
    <w:p w14:paraId="6F68EAD3" w14:textId="77777777" w:rsidR="00E60477" w:rsidRPr="00DE0A49" w:rsidRDefault="00E60477" w:rsidP="00E60477">
      <w:pPr>
        <w:autoSpaceDE w:val="0"/>
        <w:autoSpaceDN w:val="0"/>
        <w:adjustRightInd w:val="0"/>
        <w:ind w:firstLine="426"/>
        <w:rPr>
          <w:lang w:eastAsia="ru-RU"/>
        </w:rPr>
      </w:pPr>
    </w:p>
    <w:p w14:paraId="13F75BD4" w14:textId="1E6A33E7" w:rsidR="00CC3FD5" w:rsidRPr="00DE0A49" w:rsidRDefault="001F0F60" w:rsidP="00C63645">
      <w:pPr>
        <w:autoSpaceDE w:val="0"/>
        <w:autoSpaceDN w:val="0"/>
        <w:adjustRightInd w:val="0"/>
        <w:ind w:firstLine="708"/>
      </w:pPr>
      <w:r>
        <w:rPr>
          <w:lang w:eastAsia="ru-RU"/>
        </w:rPr>
        <w:t xml:space="preserve">Как видно из </w:t>
      </w:r>
      <w:r w:rsidR="00E60477" w:rsidRPr="00DE0A49">
        <w:rPr>
          <w:lang w:eastAsia="ru-RU"/>
        </w:rPr>
        <w:t>рис</w:t>
      </w:r>
      <w:r w:rsidR="0076093B" w:rsidRPr="00DE0A49">
        <w:rPr>
          <w:lang w:eastAsia="ru-RU"/>
        </w:rPr>
        <w:t>унк</w:t>
      </w:r>
      <w:r>
        <w:rPr>
          <w:lang w:eastAsia="ru-RU"/>
        </w:rPr>
        <w:t>а</w:t>
      </w:r>
      <w:r w:rsidR="00E60477" w:rsidRPr="00DE0A49">
        <w:rPr>
          <w:lang w:eastAsia="ru-RU"/>
        </w:rPr>
        <w:t xml:space="preserve"> 8</w:t>
      </w:r>
      <w:r>
        <w:rPr>
          <w:lang w:eastAsia="ru-RU"/>
        </w:rPr>
        <w:t>,</w:t>
      </w:r>
      <w:r w:rsidR="00E60477" w:rsidRPr="00DE0A49">
        <w:t xml:space="preserve"> δ</w:t>
      </w:r>
      <w:r w:rsidR="00E60477" w:rsidRPr="00DE0A49">
        <w:rPr>
          <w:vertAlign w:val="subscript"/>
        </w:rPr>
        <w:t>1</w:t>
      </w:r>
      <w:r w:rsidR="00E60477" w:rsidRPr="00DE0A49">
        <w:t xml:space="preserve"> — это отношение диаметра цилиндра к размеру ячейки (δ</w:t>
      </w:r>
      <w:r w:rsidR="00E60477" w:rsidRPr="00DE0A49">
        <w:rPr>
          <w:vertAlign w:val="subscript"/>
        </w:rPr>
        <w:t>1</w:t>
      </w:r>
      <w:r w:rsidR="00E60477" w:rsidRPr="00DE0A49">
        <w:t>=d/∆x), а δ</w:t>
      </w:r>
      <w:r w:rsidR="00E60477" w:rsidRPr="00DE0A49">
        <w:rPr>
          <w:vertAlign w:val="subscript"/>
        </w:rPr>
        <w:t>2</w:t>
      </w:r>
      <w:r w:rsidR="00E60477" w:rsidRPr="00DE0A49">
        <w:t xml:space="preserve"> — </w:t>
      </w:r>
      <w:r w:rsidR="00353012" w:rsidRPr="00DE0A49">
        <w:t xml:space="preserve">это </w:t>
      </w:r>
      <w:r w:rsidR="00E60477" w:rsidRPr="00DE0A49">
        <w:t>отношение параметра w к размеру ячейки (δ</w:t>
      </w:r>
      <w:r w:rsidR="00E60477" w:rsidRPr="00DE0A49">
        <w:rPr>
          <w:vertAlign w:val="subscript"/>
        </w:rPr>
        <w:t>2</w:t>
      </w:r>
      <w:r w:rsidR="00E60477" w:rsidRPr="00DE0A49">
        <w:t>=w/∆x)</w:t>
      </w:r>
      <w:r w:rsidR="000E584E" w:rsidRPr="00DE0A49">
        <w:t>.</w:t>
      </w:r>
    </w:p>
    <w:p w14:paraId="79DB6400" w14:textId="77777777" w:rsidR="00F65B01" w:rsidRPr="00DE0A49" w:rsidRDefault="00F65B01" w:rsidP="00C63645">
      <w:pPr>
        <w:autoSpaceDE w:val="0"/>
        <w:autoSpaceDN w:val="0"/>
        <w:adjustRightInd w:val="0"/>
        <w:ind w:firstLine="708"/>
        <w:rPr>
          <w:szCs w:val="28"/>
        </w:rPr>
      </w:pPr>
    </w:p>
    <w:p w14:paraId="7C846B44" w14:textId="59F0A669" w:rsidR="00A470C8" w:rsidRPr="00DE0A49" w:rsidRDefault="009E2FB0" w:rsidP="00EA57EF">
      <w:pPr>
        <w:autoSpaceDE w:val="0"/>
        <w:autoSpaceDN w:val="0"/>
        <w:adjustRightInd w:val="0"/>
        <w:jc w:val="center"/>
        <w:rPr>
          <w:szCs w:val="28"/>
        </w:rPr>
      </w:pPr>
      <w:r w:rsidRPr="00DE0A49">
        <w:rPr>
          <w:szCs w:val="28"/>
        </w:rPr>
        <w:t xml:space="preserve"> </w:t>
      </w:r>
      <w:r w:rsidR="00A470C8" w:rsidRPr="00DE0A49">
        <w:rPr>
          <w:noProof/>
          <w:lang w:eastAsia="ru-RU"/>
        </w:rPr>
        <w:drawing>
          <wp:inline distT="0" distB="0" distL="0" distR="0" wp14:anchorId="55211405" wp14:editId="1C9D2A90">
            <wp:extent cx="2520000" cy="2052000"/>
            <wp:effectExtent l="0" t="0" r="0" b="5715"/>
            <wp:docPr id="1177428010" name="Рисунок 1177428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20000" cy="2052000"/>
                    </a:xfrm>
                    <a:prstGeom prst="rect">
                      <a:avLst/>
                    </a:prstGeom>
                    <a:noFill/>
                    <a:ln>
                      <a:noFill/>
                    </a:ln>
                  </pic:spPr>
                </pic:pic>
              </a:graphicData>
            </a:graphic>
          </wp:inline>
        </w:drawing>
      </w:r>
      <w:r w:rsidR="00222537" w:rsidRPr="00DE0A49">
        <w:rPr>
          <w:noProof/>
          <w:lang w:eastAsia="ru-RU"/>
        </w:rPr>
        <w:drawing>
          <wp:inline distT="0" distB="0" distL="0" distR="0" wp14:anchorId="704C206A" wp14:editId="70D85510">
            <wp:extent cx="2520000" cy="1980000"/>
            <wp:effectExtent l="0" t="0" r="0" b="1270"/>
            <wp:docPr id="41" name="Рисунок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20000" cy="1980000"/>
                    </a:xfrm>
                    <a:prstGeom prst="rect">
                      <a:avLst/>
                    </a:prstGeom>
                    <a:noFill/>
                    <a:ln>
                      <a:noFill/>
                    </a:ln>
                  </pic:spPr>
                </pic:pic>
              </a:graphicData>
            </a:graphic>
          </wp:inline>
        </w:drawing>
      </w:r>
    </w:p>
    <w:p w14:paraId="002D01CF" w14:textId="77777777" w:rsidR="00222537" w:rsidRPr="00DE0A49" w:rsidRDefault="00222537" w:rsidP="00EA57EF">
      <w:pPr>
        <w:autoSpaceDE w:val="0"/>
        <w:autoSpaceDN w:val="0"/>
        <w:adjustRightInd w:val="0"/>
        <w:jc w:val="center"/>
      </w:pPr>
    </w:p>
    <w:p w14:paraId="6C2707AC" w14:textId="5F7D266B" w:rsidR="00240EFC" w:rsidRPr="00DE0A49" w:rsidRDefault="00E608FE" w:rsidP="00242599">
      <w:pPr>
        <w:pStyle w:val="aff5"/>
      </w:pPr>
      <w:bookmarkStart w:id="43" w:name="_Toc153292437"/>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8</w:t>
      </w:r>
      <w:r w:rsidR="00C2395E">
        <w:rPr>
          <w:noProof/>
        </w:rPr>
        <w:fldChar w:fldCharType="end"/>
      </w:r>
      <w:r w:rsidRPr="00DE0A49">
        <w:t xml:space="preserve"> – </w:t>
      </w:r>
      <w:r w:rsidR="00240EFC" w:rsidRPr="00DE0A49">
        <w:t>Относительная ошибка для d=0</w:t>
      </w:r>
      <w:r w:rsidR="001A0C52" w:rsidRPr="00DE0A49">
        <w:t>,</w:t>
      </w:r>
      <w:r w:rsidR="00240EFC" w:rsidRPr="00DE0A49">
        <w:t xml:space="preserve">4 </w:t>
      </w:r>
      <w:r w:rsidR="009E2FB0" w:rsidRPr="00DE0A49">
        <w:t>(А) и d=0</w:t>
      </w:r>
      <w:r w:rsidR="001A0C52" w:rsidRPr="00DE0A49">
        <w:t>,</w:t>
      </w:r>
      <w:r w:rsidR="009E2FB0" w:rsidRPr="00DE0A49">
        <w:t xml:space="preserve">8 (Б) для </w:t>
      </w:r>
      <w:r w:rsidR="00240EFC" w:rsidRPr="00DE0A49">
        <w:t>прост</w:t>
      </w:r>
      <w:r w:rsidR="009E2FB0" w:rsidRPr="00DE0A49">
        <w:t xml:space="preserve">ой </w:t>
      </w:r>
      <w:r w:rsidR="00240EFC" w:rsidRPr="00DE0A49">
        <w:t xml:space="preserve">и </w:t>
      </w:r>
      <w:r w:rsidR="00A667A5" w:rsidRPr="00DE0A49">
        <w:t>криволинейн</w:t>
      </w:r>
      <w:r w:rsidR="009E2FB0" w:rsidRPr="00DE0A49">
        <w:t>ой</w:t>
      </w:r>
      <w:r w:rsidR="00A667A5" w:rsidRPr="00DE0A49">
        <w:t xml:space="preserve"> </w:t>
      </w:r>
      <w:r w:rsidR="00240EFC" w:rsidRPr="00DE0A49">
        <w:t>сет</w:t>
      </w:r>
      <w:r w:rsidR="009E2FB0" w:rsidRPr="00DE0A49">
        <w:t>ок</w:t>
      </w:r>
      <w:bookmarkEnd w:id="43"/>
    </w:p>
    <w:p w14:paraId="1C6314EF" w14:textId="77777777" w:rsidR="0088712A" w:rsidRPr="00DE0A49" w:rsidRDefault="0088712A" w:rsidP="008E1FE9">
      <w:pPr>
        <w:autoSpaceDE w:val="0"/>
        <w:autoSpaceDN w:val="0"/>
        <w:adjustRightInd w:val="0"/>
        <w:ind w:firstLine="708"/>
        <w:rPr>
          <w:lang w:eastAsia="ru-RU"/>
        </w:rPr>
      </w:pPr>
    </w:p>
    <w:p w14:paraId="1C04345C" w14:textId="4504C4A9" w:rsidR="007452CF" w:rsidRPr="00DE0A49" w:rsidRDefault="007452CF" w:rsidP="00C63645">
      <w:pPr>
        <w:autoSpaceDE w:val="0"/>
        <w:autoSpaceDN w:val="0"/>
        <w:adjustRightInd w:val="0"/>
        <w:ind w:firstLine="708"/>
      </w:pPr>
      <w:r w:rsidRPr="00DE0A49">
        <w:t>В табл</w:t>
      </w:r>
      <w:r w:rsidR="0076093B" w:rsidRPr="00DE0A49">
        <w:t>ице</w:t>
      </w:r>
      <w:r w:rsidR="00685CC3" w:rsidRPr="00DE0A49">
        <w:t xml:space="preserve"> </w:t>
      </w:r>
      <w:r w:rsidR="00A76784" w:rsidRPr="00DE0A49">
        <w:t>3</w:t>
      </w:r>
      <w:r w:rsidRPr="00DE0A49">
        <w:t xml:space="preserve"> представлены результаты </w:t>
      </w:r>
      <w:r w:rsidR="00A91ABA" w:rsidRPr="00DE0A49">
        <w:t xml:space="preserve">расчета </w:t>
      </w:r>
      <w:r w:rsidRPr="00DE0A49">
        <w:t>для простой</w:t>
      </w:r>
      <w:r w:rsidR="0088712A" w:rsidRPr="00DE0A49">
        <w:t xml:space="preserve"> и криволинейной</w:t>
      </w:r>
      <w:r w:rsidRPr="00DE0A49">
        <w:t xml:space="preserve"> сет</w:t>
      </w:r>
      <w:r w:rsidR="0088712A" w:rsidRPr="00DE0A49">
        <w:t>о</w:t>
      </w:r>
      <w:r w:rsidRPr="00DE0A49">
        <w:t>к</w:t>
      </w:r>
      <w:r w:rsidR="0088712A" w:rsidRPr="00DE0A49">
        <w:t xml:space="preserve"> </w:t>
      </w:r>
      <w:r w:rsidRPr="00DE0A49">
        <w:t>для различных радиусов цилиндра (R), пористости (φ)</w:t>
      </w:r>
      <w:r w:rsidR="00E52AD6" w:rsidRPr="00DE0A49">
        <w:t xml:space="preserve">, а также </w:t>
      </w:r>
      <w:r w:rsidRPr="00DE0A49">
        <w:t>прогнозы безразмерной проницаемости с использованием простой сетки (</w:t>
      </w:r>
      <w:proofErr w:type="spellStart"/>
      <w:r w:rsidRPr="00DE0A49">
        <w:t>K</w:t>
      </w:r>
      <w:r w:rsidRPr="00DE0A49">
        <w:rPr>
          <w:vertAlign w:val="subscript"/>
        </w:rPr>
        <w:t>simple</w:t>
      </w:r>
      <w:proofErr w:type="spellEnd"/>
      <w:r w:rsidRPr="00DE0A49">
        <w:t>/R</w:t>
      </w:r>
      <w:r w:rsidRPr="00DE0A49">
        <w:rPr>
          <w:vertAlign w:val="superscript"/>
        </w:rPr>
        <w:t>2</w:t>
      </w:r>
      <w:r w:rsidRPr="00DE0A49">
        <w:t xml:space="preserve">), </w:t>
      </w:r>
      <w:r w:rsidR="0088712A" w:rsidRPr="00DE0A49">
        <w:t xml:space="preserve">криволинейной </w:t>
      </w:r>
      <w:r w:rsidRPr="00DE0A49">
        <w:t>сетки (</w:t>
      </w:r>
      <w:proofErr w:type="spellStart"/>
      <w:r w:rsidRPr="00DE0A49">
        <w:t>K</w:t>
      </w:r>
      <w:r w:rsidRPr="00DE0A49">
        <w:rPr>
          <w:vertAlign w:val="subscript"/>
        </w:rPr>
        <w:t>snap</w:t>
      </w:r>
      <w:proofErr w:type="spellEnd"/>
      <w:r w:rsidRPr="00DE0A49">
        <w:t>/R</w:t>
      </w:r>
      <w:r w:rsidRPr="00DE0A49">
        <w:rPr>
          <w:vertAlign w:val="superscript"/>
        </w:rPr>
        <w:t>2</w:t>
      </w:r>
      <w:r w:rsidRPr="00DE0A49">
        <w:t>) и безразмерн</w:t>
      </w:r>
      <w:r w:rsidR="00E52AD6" w:rsidRPr="00DE0A49">
        <w:t>ой</w:t>
      </w:r>
      <w:r w:rsidRPr="00DE0A49">
        <w:t xml:space="preserve"> аналитическ</w:t>
      </w:r>
      <w:r w:rsidR="00E52AD6" w:rsidRPr="00DE0A49">
        <w:t>ой</w:t>
      </w:r>
      <w:r w:rsidRPr="00DE0A49">
        <w:t xml:space="preserve"> проницаемост</w:t>
      </w:r>
      <w:r w:rsidR="00E52AD6" w:rsidRPr="00DE0A49">
        <w:t>и</w:t>
      </w:r>
      <w:r w:rsidRPr="00DE0A49">
        <w:t xml:space="preserve"> (</w:t>
      </w:r>
      <w:proofErr w:type="spellStart"/>
      <w:r w:rsidRPr="00DE0A49">
        <w:t>K</w:t>
      </w:r>
      <w:r w:rsidRPr="00DE0A49">
        <w:rPr>
          <w:vertAlign w:val="subscript"/>
        </w:rPr>
        <w:t>analytic</w:t>
      </w:r>
      <w:proofErr w:type="spellEnd"/>
      <w:r w:rsidRPr="00DE0A49">
        <w:t>/R</w:t>
      </w:r>
      <w:r w:rsidRPr="00DE0A49">
        <w:rPr>
          <w:vertAlign w:val="superscript"/>
        </w:rPr>
        <w:t>2</w:t>
      </w:r>
      <w:r w:rsidRPr="00DE0A49">
        <w:t xml:space="preserve">). Также показано сравнение относительных погрешностей расчета проницаемости с использованием простой </w:t>
      </w:r>
      <w:r w:rsidR="0088712A" w:rsidRPr="00DE0A49">
        <w:t xml:space="preserve">и криволинейной </w:t>
      </w:r>
      <w:r w:rsidRPr="00DE0A49">
        <w:t>сет</w:t>
      </w:r>
      <w:r w:rsidR="0088712A" w:rsidRPr="00DE0A49">
        <w:t>о</w:t>
      </w:r>
      <w:r w:rsidRPr="00DE0A49">
        <w:t xml:space="preserve">к, которые сравниваются с аналитическими значениями из </w:t>
      </w:r>
      <w:r w:rsidR="008D4C32" w:rsidRPr="00DE0A49">
        <w:t xml:space="preserve">работы </w:t>
      </w:r>
      <w:r w:rsidRPr="00DE0A49">
        <w:t>[</w:t>
      </w:r>
      <w:r w:rsidR="000D6375" w:rsidRPr="00DE0A49">
        <w:t>4</w:t>
      </w:r>
      <w:r w:rsidR="00F321B9" w:rsidRPr="00DE0A49">
        <w:t>5</w:t>
      </w:r>
      <w:r w:rsidRPr="00DE0A49">
        <w:t>].</w:t>
      </w:r>
    </w:p>
    <w:p w14:paraId="07C8004F" w14:textId="0D957E9B" w:rsidR="008D7377" w:rsidRPr="00DE0A49" w:rsidRDefault="008D7377" w:rsidP="00E608FE">
      <w:pPr>
        <w:autoSpaceDE w:val="0"/>
        <w:autoSpaceDN w:val="0"/>
        <w:adjustRightInd w:val="0"/>
      </w:pPr>
    </w:p>
    <w:p w14:paraId="62D9D6A8" w14:textId="77777777" w:rsidR="000651EC" w:rsidRPr="00DE0A49" w:rsidRDefault="000651EC" w:rsidP="00E608FE">
      <w:pPr>
        <w:autoSpaceDE w:val="0"/>
        <w:autoSpaceDN w:val="0"/>
        <w:adjustRightInd w:val="0"/>
      </w:pPr>
    </w:p>
    <w:p w14:paraId="3B26C432" w14:textId="73E68982" w:rsidR="00BB3B23" w:rsidRPr="00DE0A49" w:rsidRDefault="00BB3B23" w:rsidP="00435012">
      <w:bookmarkStart w:id="44" w:name="_Toc156893513"/>
      <w:r w:rsidRPr="00DE0A49">
        <w:t xml:space="preserve">Таблица </w:t>
      </w:r>
      <w:r w:rsidR="00C2395E">
        <w:fldChar w:fldCharType="begin"/>
      </w:r>
      <w:r w:rsidR="00C2395E">
        <w:instrText xml:space="preserve"> SEQ Таблица \* ARABIC </w:instrText>
      </w:r>
      <w:r w:rsidR="00C2395E">
        <w:fldChar w:fldCharType="separate"/>
      </w:r>
      <w:r w:rsidR="00E043EF" w:rsidRPr="00DE0A49">
        <w:rPr>
          <w:noProof/>
        </w:rPr>
        <w:t>3</w:t>
      </w:r>
      <w:r w:rsidR="00C2395E">
        <w:rPr>
          <w:noProof/>
        </w:rPr>
        <w:fldChar w:fldCharType="end"/>
      </w:r>
      <w:r w:rsidR="00435012" w:rsidRPr="00DE0A49">
        <w:t xml:space="preserve"> -</w:t>
      </w:r>
      <w:r w:rsidR="00321319" w:rsidRPr="00DE0A49">
        <w:t xml:space="preserve"> </w:t>
      </w:r>
      <w:r w:rsidR="00DA65D5" w:rsidRPr="00DE0A49">
        <w:t>Р</w:t>
      </w:r>
      <w:r w:rsidRPr="00DE0A49">
        <w:t>езультаты</w:t>
      </w:r>
      <w:r w:rsidR="00DA65D5" w:rsidRPr="00DE0A49">
        <w:t xml:space="preserve"> расчета для разных сеток</w:t>
      </w:r>
      <w:bookmarkEnd w:id="44"/>
    </w:p>
    <w:tbl>
      <w:tblPr>
        <w:tblStyle w:val="ab"/>
        <w:tblpPr w:leftFromText="180" w:rightFromText="180" w:vertAnchor="text" w:horzAnchor="margin" w:tblpXSpec="center" w:tblpY="178"/>
        <w:tblW w:w="9631" w:type="dxa"/>
        <w:tblLook w:val="04A0" w:firstRow="1" w:lastRow="0" w:firstColumn="1" w:lastColumn="0" w:noHBand="0" w:noVBand="1"/>
      </w:tblPr>
      <w:tblGrid>
        <w:gridCol w:w="1127"/>
        <w:gridCol w:w="846"/>
        <w:gridCol w:w="840"/>
        <w:gridCol w:w="1435"/>
        <w:gridCol w:w="1276"/>
        <w:gridCol w:w="1275"/>
        <w:gridCol w:w="1591"/>
        <w:gridCol w:w="1241"/>
      </w:tblGrid>
      <w:tr w:rsidR="00BB3B23" w:rsidRPr="00DE0A49" w14:paraId="2C380B02" w14:textId="77777777" w:rsidTr="005E76D7">
        <w:tc>
          <w:tcPr>
            <w:tcW w:w="1127" w:type="dxa"/>
          </w:tcPr>
          <w:p w14:paraId="519BE2A0" w14:textId="3C8F3DF0" w:rsidR="00BB3B23" w:rsidRPr="00DE0A49" w:rsidRDefault="009B30A5" w:rsidP="005E76D7">
            <w:pPr>
              <w:jc w:val="center"/>
              <w:rPr>
                <w:sz w:val="18"/>
                <w:szCs w:val="18"/>
              </w:rPr>
            </w:pPr>
            <w:r w:rsidRPr="00DE0A49">
              <w:rPr>
                <w:sz w:val="18"/>
                <w:szCs w:val="18"/>
              </w:rPr>
              <w:t>Сетка</w:t>
            </w:r>
          </w:p>
        </w:tc>
        <w:tc>
          <w:tcPr>
            <w:tcW w:w="846" w:type="dxa"/>
          </w:tcPr>
          <w:p w14:paraId="64520112" w14:textId="07A94EBD" w:rsidR="00BB3B23" w:rsidRPr="00DE0A49" w:rsidRDefault="00BB3B23" w:rsidP="005E76D7">
            <w:pPr>
              <w:jc w:val="center"/>
              <w:rPr>
                <w:sz w:val="18"/>
                <w:szCs w:val="18"/>
              </w:rPr>
            </w:pPr>
            <w:r w:rsidRPr="00DE0A49">
              <w:rPr>
                <w:i/>
                <w:iCs/>
                <w:sz w:val="18"/>
                <w:szCs w:val="18"/>
              </w:rPr>
              <w:t>R</w:t>
            </w:r>
            <w:r w:rsidRPr="00DE0A49">
              <w:rPr>
                <w:sz w:val="18"/>
                <w:szCs w:val="18"/>
              </w:rPr>
              <w:t xml:space="preserve">, </w:t>
            </w:r>
            <w:r w:rsidR="009B30A5" w:rsidRPr="00DE0A49">
              <w:rPr>
                <w:sz w:val="18"/>
                <w:szCs w:val="18"/>
              </w:rPr>
              <w:t>м</w:t>
            </w:r>
          </w:p>
        </w:tc>
        <w:tc>
          <w:tcPr>
            <w:tcW w:w="840" w:type="dxa"/>
          </w:tcPr>
          <w:p w14:paraId="38FFED6D" w14:textId="77777777" w:rsidR="00BB3B23" w:rsidRPr="00DE0A49" w:rsidRDefault="00BB3B23" w:rsidP="005E76D7">
            <w:pPr>
              <w:jc w:val="center"/>
              <w:rPr>
                <w:i/>
                <w:iCs/>
                <w:sz w:val="18"/>
                <w:szCs w:val="18"/>
              </w:rPr>
            </w:pPr>
            <w:r w:rsidRPr="00DE0A49">
              <w:rPr>
                <w:i/>
                <w:iCs/>
                <w:sz w:val="18"/>
                <w:szCs w:val="18"/>
              </w:rPr>
              <w:t>φ</w:t>
            </w:r>
          </w:p>
        </w:tc>
        <w:tc>
          <w:tcPr>
            <w:tcW w:w="1435" w:type="dxa"/>
          </w:tcPr>
          <w:p w14:paraId="4D4438ED" w14:textId="77777777" w:rsidR="00BB3B23" w:rsidRPr="00DE0A49" w:rsidRDefault="00BB3B23" w:rsidP="005E76D7">
            <w:pPr>
              <w:jc w:val="center"/>
              <w:rPr>
                <w:sz w:val="18"/>
                <w:szCs w:val="18"/>
              </w:rPr>
            </w:pPr>
            <w:proofErr w:type="spellStart"/>
            <w:r w:rsidRPr="00DE0A49">
              <w:rPr>
                <w:i/>
                <w:iCs/>
                <w:sz w:val="18"/>
                <w:szCs w:val="18"/>
              </w:rPr>
              <w:t>K</w:t>
            </w:r>
            <w:r w:rsidRPr="00DE0A49">
              <w:rPr>
                <w:i/>
                <w:iCs/>
                <w:sz w:val="18"/>
                <w:szCs w:val="18"/>
                <w:vertAlign w:val="subscript"/>
              </w:rPr>
              <w:t>simple</w:t>
            </w:r>
            <w:proofErr w:type="spellEnd"/>
            <w:r w:rsidRPr="00DE0A49">
              <w:rPr>
                <w:i/>
                <w:iCs/>
                <w:sz w:val="18"/>
                <w:szCs w:val="18"/>
              </w:rPr>
              <w:t>/R</w:t>
            </w:r>
            <w:r w:rsidRPr="00DE0A49">
              <w:rPr>
                <w:i/>
                <w:iCs/>
                <w:sz w:val="18"/>
                <w:szCs w:val="18"/>
                <w:vertAlign w:val="superscript"/>
              </w:rPr>
              <w:t>2</w:t>
            </w:r>
          </w:p>
        </w:tc>
        <w:tc>
          <w:tcPr>
            <w:tcW w:w="1276" w:type="dxa"/>
          </w:tcPr>
          <w:p w14:paraId="4D48BD21" w14:textId="77777777" w:rsidR="00BB3B23" w:rsidRPr="00DE0A49" w:rsidRDefault="00BB3B23" w:rsidP="005E76D7">
            <w:pPr>
              <w:jc w:val="center"/>
              <w:rPr>
                <w:sz w:val="18"/>
                <w:szCs w:val="18"/>
              </w:rPr>
            </w:pPr>
            <w:proofErr w:type="spellStart"/>
            <w:r w:rsidRPr="00DE0A49">
              <w:rPr>
                <w:i/>
                <w:iCs/>
                <w:sz w:val="18"/>
                <w:szCs w:val="18"/>
              </w:rPr>
              <w:t>K</w:t>
            </w:r>
            <w:r w:rsidRPr="00DE0A49">
              <w:rPr>
                <w:i/>
                <w:iCs/>
                <w:sz w:val="18"/>
                <w:szCs w:val="18"/>
                <w:vertAlign w:val="subscript"/>
              </w:rPr>
              <w:t>snap</w:t>
            </w:r>
            <w:proofErr w:type="spellEnd"/>
            <w:r w:rsidRPr="00DE0A49">
              <w:rPr>
                <w:i/>
                <w:iCs/>
                <w:sz w:val="18"/>
                <w:szCs w:val="18"/>
              </w:rPr>
              <w:t>/R</w:t>
            </w:r>
            <w:r w:rsidRPr="00DE0A49">
              <w:rPr>
                <w:i/>
                <w:iCs/>
                <w:sz w:val="18"/>
                <w:szCs w:val="18"/>
                <w:vertAlign w:val="superscript"/>
              </w:rPr>
              <w:t>2</w:t>
            </w:r>
          </w:p>
        </w:tc>
        <w:tc>
          <w:tcPr>
            <w:tcW w:w="1275" w:type="dxa"/>
          </w:tcPr>
          <w:p w14:paraId="7A8C7D71" w14:textId="77777777" w:rsidR="00BB3B23" w:rsidRPr="00DE0A49" w:rsidRDefault="00BB3B23" w:rsidP="005E76D7">
            <w:pPr>
              <w:jc w:val="center"/>
              <w:rPr>
                <w:sz w:val="18"/>
                <w:szCs w:val="18"/>
              </w:rPr>
            </w:pPr>
            <w:proofErr w:type="spellStart"/>
            <w:r w:rsidRPr="00DE0A49">
              <w:rPr>
                <w:i/>
                <w:iCs/>
                <w:sz w:val="18"/>
                <w:szCs w:val="18"/>
              </w:rPr>
              <w:t>K</w:t>
            </w:r>
            <w:r w:rsidRPr="00DE0A49">
              <w:rPr>
                <w:i/>
                <w:iCs/>
                <w:sz w:val="18"/>
                <w:szCs w:val="18"/>
                <w:vertAlign w:val="subscript"/>
              </w:rPr>
              <w:t>analytic</w:t>
            </w:r>
            <w:proofErr w:type="spellEnd"/>
            <w:r w:rsidRPr="00DE0A49">
              <w:rPr>
                <w:i/>
                <w:iCs/>
                <w:sz w:val="18"/>
                <w:szCs w:val="18"/>
              </w:rPr>
              <w:t>/R</w:t>
            </w:r>
            <w:r w:rsidRPr="00DE0A49">
              <w:rPr>
                <w:i/>
                <w:iCs/>
                <w:sz w:val="18"/>
                <w:szCs w:val="18"/>
                <w:vertAlign w:val="superscript"/>
              </w:rPr>
              <w:t>2</w:t>
            </w:r>
          </w:p>
        </w:tc>
        <w:tc>
          <w:tcPr>
            <w:tcW w:w="1591" w:type="dxa"/>
          </w:tcPr>
          <w:p w14:paraId="7AB54BD0" w14:textId="06666471" w:rsidR="00BB3B23" w:rsidRPr="00DE0A49" w:rsidRDefault="00BB3B23" w:rsidP="005E76D7">
            <w:pPr>
              <w:jc w:val="center"/>
              <w:rPr>
                <w:sz w:val="18"/>
                <w:szCs w:val="18"/>
              </w:rPr>
            </w:pPr>
            <w:r w:rsidRPr="00DE0A49">
              <w:rPr>
                <w:i/>
                <w:iCs/>
                <w:sz w:val="18"/>
                <w:szCs w:val="18"/>
              </w:rPr>
              <w:t>RE</w:t>
            </w:r>
            <w:r w:rsidRPr="00DE0A49">
              <w:rPr>
                <w:sz w:val="18"/>
                <w:szCs w:val="18"/>
              </w:rPr>
              <w:t xml:space="preserve"> </w:t>
            </w:r>
            <w:r w:rsidR="008700A1" w:rsidRPr="00DE0A49">
              <w:rPr>
                <w:sz w:val="18"/>
                <w:szCs w:val="18"/>
              </w:rPr>
              <w:t>для</w:t>
            </w:r>
            <w:r w:rsidRPr="00DE0A49">
              <w:rPr>
                <w:sz w:val="18"/>
                <w:szCs w:val="18"/>
              </w:rPr>
              <w:t xml:space="preserve"> </w:t>
            </w:r>
            <w:proofErr w:type="spellStart"/>
            <w:r w:rsidRPr="00DE0A49">
              <w:rPr>
                <w:i/>
                <w:iCs/>
                <w:sz w:val="18"/>
                <w:szCs w:val="18"/>
              </w:rPr>
              <w:t>K</w:t>
            </w:r>
            <w:r w:rsidRPr="00DE0A49">
              <w:rPr>
                <w:i/>
                <w:iCs/>
                <w:sz w:val="18"/>
                <w:szCs w:val="18"/>
                <w:vertAlign w:val="subscript"/>
              </w:rPr>
              <w:t>simple</w:t>
            </w:r>
            <w:proofErr w:type="spellEnd"/>
          </w:p>
        </w:tc>
        <w:tc>
          <w:tcPr>
            <w:tcW w:w="1241" w:type="dxa"/>
          </w:tcPr>
          <w:p w14:paraId="182A5CD5" w14:textId="7333312F" w:rsidR="00BB3B23" w:rsidRPr="00DE0A49" w:rsidRDefault="00BB3B23" w:rsidP="005E76D7">
            <w:pPr>
              <w:jc w:val="center"/>
              <w:rPr>
                <w:sz w:val="18"/>
                <w:szCs w:val="18"/>
              </w:rPr>
            </w:pPr>
            <w:r w:rsidRPr="00DE0A49">
              <w:rPr>
                <w:i/>
                <w:iCs/>
                <w:sz w:val="18"/>
                <w:szCs w:val="18"/>
              </w:rPr>
              <w:t>RE</w:t>
            </w:r>
            <w:r w:rsidRPr="00DE0A49">
              <w:rPr>
                <w:sz w:val="18"/>
                <w:szCs w:val="18"/>
              </w:rPr>
              <w:t xml:space="preserve"> </w:t>
            </w:r>
            <w:r w:rsidR="008700A1" w:rsidRPr="00DE0A49">
              <w:rPr>
                <w:sz w:val="18"/>
                <w:szCs w:val="18"/>
              </w:rPr>
              <w:t>для</w:t>
            </w:r>
            <w:r w:rsidRPr="00DE0A49">
              <w:rPr>
                <w:sz w:val="18"/>
                <w:szCs w:val="18"/>
              </w:rPr>
              <w:t xml:space="preserve"> </w:t>
            </w:r>
            <w:proofErr w:type="spellStart"/>
            <w:r w:rsidRPr="00DE0A49">
              <w:rPr>
                <w:i/>
                <w:iCs/>
                <w:sz w:val="18"/>
                <w:szCs w:val="18"/>
              </w:rPr>
              <w:t>K</w:t>
            </w:r>
            <w:r w:rsidRPr="00DE0A49">
              <w:rPr>
                <w:i/>
                <w:iCs/>
                <w:sz w:val="18"/>
                <w:szCs w:val="18"/>
                <w:vertAlign w:val="subscript"/>
              </w:rPr>
              <w:t>snap</w:t>
            </w:r>
            <w:proofErr w:type="spellEnd"/>
          </w:p>
        </w:tc>
      </w:tr>
      <w:tr w:rsidR="00BB3B23" w:rsidRPr="00DE0A49" w14:paraId="2D6302B7" w14:textId="77777777" w:rsidTr="005E76D7">
        <w:tc>
          <w:tcPr>
            <w:tcW w:w="1127" w:type="dxa"/>
          </w:tcPr>
          <w:p w14:paraId="7D0B04F8" w14:textId="77777777" w:rsidR="00BB3B23" w:rsidRPr="00DE0A49" w:rsidRDefault="00BB3B23" w:rsidP="005E76D7">
            <w:pPr>
              <w:tabs>
                <w:tab w:val="left" w:pos="672"/>
              </w:tabs>
              <w:rPr>
                <w:sz w:val="18"/>
              </w:rPr>
            </w:pPr>
            <w:r w:rsidRPr="00DE0A49">
              <w:rPr>
                <w:sz w:val="18"/>
              </w:rPr>
              <w:t>128x128</w:t>
            </w:r>
          </w:p>
        </w:tc>
        <w:tc>
          <w:tcPr>
            <w:tcW w:w="846" w:type="dxa"/>
          </w:tcPr>
          <w:p w14:paraId="2ACA959B" w14:textId="3C380FD2" w:rsidR="00BB3B23" w:rsidRPr="00DE0A49" w:rsidRDefault="00BB3B23" w:rsidP="005E76D7">
            <w:pPr>
              <w:jc w:val="center"/>
              <w:rPr>
                <w:sz w:val="18"/>
              </w:rPr>
            </w:pPr>
            <w:r w:rsidRPr="00DE0A49">
              <w:rPr>
                <w:sz w:val="18"/>
              </w:rPr>
              <w:t>0</w:t>
            </w:r>
            <w:r w:rsidR="001A0C52" w:rsidRPr="00DE0A49">
              <w:rPr>
                <w:sz w:val="18"/>
              </w:rPr>
              <w:t>,</w:t>
            </w:r>
            <w:r w:rsidRPr="00DE0A49">
              <w:rPr>
                <w:sz w:val="18"/>
              </w:rPr>
              <w:t>1261</w:t>
            </w:r>
          </w:p>
        </w:tc>
        <w:tc>
          <w:tcPr>
            <w:tcW w:w="840" w:type="dxa"/>
          </w:tcPr>
          <w:p w14:paraId="38DA2A5C" w14:textId="6A0F78ED" w:rsidR="00BB3B23" w:rsidRPr="00DE0A49" w:rsidRDefault="00BB3B23" w:rsidP="005E76D7">
            <w:pPr>
              <w:jc w:val="center"/>
              <w:rPr>
                <w:sz w:val="18"/>
              </w:rPr>
            </w:pPr>
            <w:r w:rsidRPr="00DE0A49">
              <w:rPr>
                <w:sz w:val="18"/>
              </w:rPr>
              <w:t>0</w:t>
            </w:r>
            <w:r w:rsidR="001A0C52" w:rsidRPr="00DE0A49">
              <w:rPr>
                <w:sz w:val="18"/>
              </w:rPr>
              <w:t>,</w:t>
            </w:r>
            <w:r w:rsidRPr="00DE0A49">
              <w:rPr>
                <w:sz w:val="18"/>
              </w:rPr>
              <w:t>95</w:t>
            </w:r>
          </w:p>
        </w:tc>
        <w:tc>
          <w:tcPr>
            <w:tcW w:w="1435" w:type="dxa"/>
          </w:tcPr>
          <w:p w14:paraId="2497D71A" w14:textId="665E868D" w:rsidR="00BB3B23" w:rsidRPr="00DE0A49" w:rsidRDefault="00BB3B23" w:rsidP="005E76D7">
            <w:pPr>
              <w:jc w:val="center"/>
              <w:rPr>
                <w:sz w:val="18"/>
              </w:rPr>
            </w:pPr>
            <w:r w:rsidRPr="00DE0A49">
              <w:rPr>
                <w:sz w:val="18"/>
              </w:rPr>
              <w:t>1</w:t>
            </w:r>
            <w:r w:rsidR="001A0C52" w:rsidRPr="00DE0A49">
              <w:rPr>
                <w:sz w:val="18"/>
              </w:rPr>
              <w:t>,</w:t>
            </w:r>
            <w:r w:rsidRPr="00DE0A49">
              <w:rPr>
                <w:sz w:val="18"/>
              </w:rPr>
              <w:t>02*10</w:t>
            </w:r>
            <w:r w:rsidRPr="00DE0A49">
              <w:rPr>
                <w:sz w:val="18"/>
                <w:vertAlign w:val="superscript"/>
              </w:rPr>
              <w:t>0</w:t>
            </w:r>
          </w:p>
        </w:tc>
        <w:tc>
          <w:tcPr>
            <w:tcW w:w="1276" w:type="dxa"/>
          </w:tcPr>
          <w:p w14:paraId="7023C574" w14:textId="289FF084" w:rsidR="00BB3B23" w:rsidRPr="00DE0A49" w:rsidRDefault="00BB3B23" w:rsidP="005E76D7">
            <w:pPr>
              <w:jc w:val="center"/>
              <w:rPr>
                <w:sz w:val="18"/>
              </w:rPr>
            </w:pPr>
            <w:r w:rsidRPr="00DE0A49">
              <w:rPr>
                <w:sz w:val="18"/>
              </w:rPr>
              <w:t>1</w:t>
            </w:r>
            <w:r w:rsidR="001A0C52" w:rsidRPr="00DE0A49">
              <w:rPr>
                <w:sz w:val="18"/>
              </w:rPr>
              <w:t>,</w:t>
            </w:r>
            <w:r w:rsidRPr="00DE0A49">
              <w:rPr>
                <w:sz w:val="18"/>
              </w:rPr>
              <w:t>31*10</w:t>
            </w:r>
            <w:r w:rsidRPr="00DE0A49">
              <w:rPr>
                <w:sz w:val="18"/>
                <w:vertAlign w:val="superscript"/>
              </w:rPr>
              <w:t>0</w:t>
            </w:r>
          </w:p>
        </w:tc>
        <w:tc>
          <w:tcPr>
            <w:tcW w:w="1275" w:type="dxa"/>
          </w:tcPr>
          <w:p w14:paraId="275AD825" w14:textId="549B8DDA" w:rsidR="00BB3B23" w:rsidRPr="00DE0A49" w:rsidRDefault="00BB3B23" w:rsidP="005E76D7">
            <w:pPr>
              <w:jc w:val="center"/>
              <w:rPr>
                <w:sz w:val="18"/>
              </w:rPr>
            </w:pPr>
            <w:r w:rsidRPr="00DE0A49">
              <w:rPr>
                <w:sz w:val="18"/>
              </w:rPr>
              <w:t>1</w:t>
            </w:r>
            <w:r w:rsidR="001A0C52" w:rsidRPr="00DE0A49">
              <w:rPr>
                <w:sz w:val="18"/>
              </w:rPr>
              <w:t>,</w:t>
            </w:r>
            <w:r w:rsidRPr="00DE0A49">
              <w:rPr>
                <w:sz w:val="18"/>
              </w:rPr>
              <w:t>01*10</w:t>
            </w:r>
            <w:r w:rsidRPr="00DE0A49">
              <w:rPr>
                <w:sz w:val="18"/>
                <w:vertAlign w:val="superscript"/>
              </w:rPr>
              <w:t>0</w:t>
            </w:r>
          </w:p>
        </w:tc>
        <w:tc>
          <w:tcPr>
            <w:tcW w:w="1591" w:type="dxa"/>
          </w:tcPr>
          <w:p w14:paraId="6322D796" w14:textId="36FD1502" w:rsidR="00BB3B23" w:rsidRPr="00DE0A49" w:rsidRDefault="00BB3B23" w:rsidP="005E76D7">
            <w:pPr>
              <w:jc w:val="center"/>
              <w:rPr>
                <w:sz w:val="18"/>
              </w:rPr>
            </w:pPr>
            <w:r w:rsidRPr="00DE0A49">
              <w:rPr>
                <w:sz w:val="18"/>
              </w:rPr>
              <w:t>1</w:t>
            </w:r>
            <w:r w:rsidR="001A0C52" w:rsidRPr="00DE0A49">
              <w:rPr>
                <w:sz w:val="18"/>
              </w:rPr>
              <w:t>,</w:t>
            </w:r>
            <w:r w:rsidRPr="00DE0A49">
              <w:rPr>
                <w:sz w:val="18"/>
              </w:rPr>
              <w:t>17*10</w:t>
            </w:r>
            <w:r w:rsidRPr="00DE0A49">
              <w:rPr>
                <w:sz w:val="18"/>
                <w:vertAlign w:val="superscript"/>
              </w:rPr>
              <w:t>-2</w:t>
            </w:r>
          </w:p>
        </w:tc>
        <w:tc>
          <w:tcPr>
            <w:tcW w:w="1241" w:type="dxa"/>
          </w:tcPr>
          <w:p w14:paraId="4AB56EA8" w14:textId="118D6551" w:rsidR="00BB3B23" w:rsidRPr="00DE0A49" w:rsidRDefault="00BB3B23" w:rsidP="005E76D7">
            <w:pPr>
              <w:jc w:val="center"/>
              <w:rPr>
                <w:sz w:val="18"/>
              </w:rPr>
            </w:pPr>
            <w:r w:rsidRPr="00DE0A49">
              <w:rPr>
                <w:sz w:val="18"/>
              </w:rPr>
              <w:t>2</w:t>
            </w:r>
            <w:r w:rsidR="001A0C52" w:rsidRPr="00DE0A49">
              <w:rPr>
                <w:sz w:val="18"/>
              </w:rPr>
              <w:t>,</w:t>
            </w:r>
            <w:r w:rsidRPr="00DE0A49">
              <w:rPr>
                <w:sz w:val="18"/>
              </w:rPr>
              <w:t>09*10</w:t>
            </w:r>
            <w:r w:rsidRPr="00DE0A49">
              <w:rPr>
                <w:sz w:val="18"/>
                <w:vertAlign w:val="superscript"/>
              </w:rPr>
              <w:t>-2</w:t>
            </w:r>
          </w:p>
        </w:tc>
      </w:tr>
      <w:tr w:rsidR="00BB3B23" w:rsidRPr="00DE0A49" w14:paraId="4052AA37" w14:textId="77777777" w:rsidTr="005E76D7">
        <w:tc>
          <w:tcPr>
            <w:tcW w:w="1127" w:type="dxa"/>
          </w:tcPr>
          <w:p w14:paraId="4A6BFE99" w14:textId="77777777" w:rsidR="00BB3B23" w:rsidRPr="00DE0A49" w:rsidRDefault="00BB3B23" w:rsidP="005E76D7">
            <w:pPr>
              <w:tabs>
                <w:tab w:val="left" w:pos="672"/>
              </w:tabs>
              <w:rPr>
                <w:sz w:val="18"/>
              </w:rPr>
            </w:pPr>
            <w:r w:rsidRPr="00DE0A49">
              <w:rPr>
                <w:sz w:val="18"/>
              </w:rPr>
              <w:t>128x128</w:t>
            </w:r>
          </w:p>
        </w:tc>
        <w:tc>
          <w:tcPr>
            <w:tcW w:w="846" w:type="dxa"/>
          </w:tcPr>
          <w:p w14:paraId="2C12FE70" w14:textId="2CF29389" w:rsidR="00BB3B23" w:rsidRPr="00DE0A49" w:rsidRDefault="00BB3B23" w:rsidP="005E76D7">
            <w:pPr>
              <w:jc w:val="center"/>
              <w:rPr>
                <w:sz w:val="18"/>
              </w:rPr>
            </w:pPr>
            <w:r w:rsidRPr="00DE0A49">
              <w:rPr>
                <w:sz w:val="18"/>
              </w:rPr>
              <w:t>0</w:t>
            </w:r>
            <w:r w:rsidR="001A0C52" w:rsidRPr="00DE0A49">
              <w:rPr>
                <w:sz w:val="18"/>
              </w:rPr>
              <w:t>,</w:t>
            </w:r>
            <w:r w:rsidRPr="00DE0A49">
              <w:rPr>
                <w:sz w:val="18"/>
              </w:rPr>
              <w:t>1784</w:t>
            </w:r>
          </w:p>
        </w:tc>
        <w:tc>
          <w:tcPr>
            <w:tcW w:w="840" w:type="dxa"/>
          </w:tcPr>
          <w:p w14:paraId="6FB7D3C5" w14:textId="760BF858" w:rsidR="00BB3B23" w:rsidRPr="00DE0A49" w:rsidRDefault="00BB3B23" w:rsidP="005E76D7">
            <w:pPr>
              <w:jc w:val="center"/>
              <w:rPr>
                <w:sz w:val="18"/>
              </w:rPr>
            </w:pPr>
            <w:r w:rsidRPr="00DE0A49">
              <w:rPr>
                <w:sz w:val="18"/>
              </w:rPr>
              <w:t>0</w:t>
            </w:r>
            <w:r w:rsidR="001A0C52" w:rsidRPr="00DE0A49">
              <w:rPr>
                <w:sz w:val="18"/>
              </w:rPr>
              <w:t>,</w:t>
            </w:r>
            <w:r w:rsidRPr="00DE0A49">
              <w:rPr>
                <w:sz w:val="18"/>
              </w:rPr>
              <w:t>90</w:t>
            </w:r>
          </w:p>
        </w:tc>
        <w:tc>
          <w:tcPr>
            <w:tcW w:w="1435" w:type="dxa"/>
          </w:tcPr>
          <w:p w14:paraId="7A441889" w14:textId="63B6176B" w:rsidR="00BB3B23" w:rsidRPr="00DE0A49" w:rsidRDefault="00BB3B23" w:rsidP="005E76D7">
            <w:pPr>
              <w:jc w:val="center"/>
              <w:rPr>
                <w:sz w:val="18"/>
              </w:rPr>
            </w:pPr>
            <w:r w:rsidRPr="00DE0A49">
              <w:rPr>
                <w:sz w:val="18"/>
              </w:rPr>
              <w:t>3</w:t>
            </w:r>
            <w:r w:rsidR="001A0C52" w:rsidRPr="00DE0A49">
              <w:rPr>
                <w:sz w:val="18"/>
              </w:rPr>
              <w:t>,</w:t>
            </w:r>
            <w:r w:rsidRPr="00DE0A49">
              <w:rPr>
                <w:sz w:val="18"/>
              </w:rPr>
              <w:t>19*10</w:t>
            </w:r>
            <w:r w:rsidRPr="00DE0A49">
              <w:rPr>
                <w:sz w:val="18"/>
                <w:vertAlign w:val="superscript"/>
              </w:rPr>
              <w:t>-1</w:t>
            </w:r>
          </w:p>
        </w:tc>
        <w:tc>
          <w:tcPr>
            <w:tcW w:w="1276" w:type="dxa"/>
          </w:tcPr>
          <w:p w14:paraId="216E363C" w14:textId="254CA56E" w:rsidR="00BB3B23" w:rsidRPr="00DE0A49" w:rsidRDefault="00BB3B23" w:rsidP="005E76D7">
            <w:pPr>
              <w:jc w:val="center"/>
              <w:rPr>
                <w:sz w:val="18"/>
              </w:rPr>
            </w:pPr>
            <w:r w:rsidRPr="00DE0A49">
              <w:rPr>
                <w:sz w:val="18"/>
              </w:rPr>
              <w:t>3</w:t>
            </w:r>
            <w:r w:rsidR="001A0C52" w:rsidRPr="00DE0A49">
              <w:rPr>
                <w:sz w:val="18"/>
              </w:rPr>
              <w:t>,</w:t>
            </w:r>
            <w:r w:rsidRPr="00DE0A49">
              <w:rPr>
                <w:sz w:val="18"/>
              </w:rPr>
              <w:t>23*10</w:t>
            </w:r>
            <w:r w:rsidRPr="00DE0A49">
              <w:rPr>
                <w:sz w:val="18"/>
                <w:vertAlign w:val="superscript"/>
              </w:rPr>
              <w:t>-1</w:t>
            </w:r>
          </w:p>
        </w:tc>
        <w:tc>
          <w:tcPr>
            <w:tcW w:w="1275" w:type="dxa"/>
          </w:tcPr>
          <w:p w14:paraId="1C235605" w14:textId="479B6D39" w:rsidR="00BB3B23" w:rsidRPr="00DE0A49" w:rsidRDefault="00BB3B23" w:rsidP="005E76D7">
            <w:pPr>
              <w:jc w:val="center"/>
              <w:rPr>
                <w:sz w:val="18"/>
              </w:rPr>
            </w:pPr>
            <w:r w:rsidRPr="00DE0A49">
              <w:rPr>
                <w:sz w:val="18"/>
              </w:rPr>
              <w:t>3</w:t>
            </w:r>
            <w:r w:rsidR="001A0C52" w:rsidRPr="00DE0A49">
              <w:rPr>
                <w:sz w:val="18"/>
              </w:rPr>
              <w:t>,</w:t>
            </w:r>
            <w:r w:rsidRPr="00DE0A49">
              <w:rPr>
                <w:sz w:val="18"/>
              </w:rPr>
              <w:t>32*10</w:t>
            </w:r>
            <w:r w:rsidRPr="00DE0A49">
              <w:rPr>
                <w:sz w:val="18"/>
                <w:vertAlign w:val="superscript"/>
              </w:rPr>
              <w:t>-1</w:t>
            </w:r>
          </w:p>
        </w:tc>
        <w:tc>
          <w:tcPr>
            <w:tcW w:w="1591" w:type="dxa"/>
          </w:tcPr>
          <w:p w14:paraId="12A7B677" w14:textId="6D1DB48D" w:rsidR="00BB3B23" w:rsidRPr="00DE0A49" w:rsidRDefault="00BB3B23" w:rsidP="005E76D7">
            <w:pPr>
              <w:jc w:val="center"/>
              <w:rPr>
                <w:sz w:val="18"/>
              </w:rPr>
            </w:pPr>
            <w:r w:rsidRPr="00DE0A49">
              <w:rPr>
                <w:sz w:val="18"/>
              </w:rPr>
              <w:t>7</w:t>
            </w:r>
            <w:r w:rsidR="001A0C52" w:rsidRPr="00DE0A49">
              <w:rPr>
                <w:sz w:val="18"/>
              </w:rPr>
              <w:t>,</w:t>
            </w:r>
            <w:r w:rsidRPr="00DE0A49">
              <w:rPr>
                <w:sz w:val="18"/>
              </w:rPr>
              <w:t>34*10</w:t>
            </w:r>
            <w:r w:rsidRPr="00DE0A49">
              <w:rPr>
                <w:sz w:val="18"/>
                <w:vertAlign w:val="superscript"/>
              </w:rPr>
              <w:t>-3</w:t>
            </w:r>
          </w:p>
        </w:tc>
        <w:tc>
          <w:tcPr>
            <w:tcW w:w="1241" w:type="dxa"/>
          </w:tcPr>
          <w:p w14:paraId="470FB2FF" w14:textId="6B4C730A" w:rsidR="00BB3B23" w:rsidRPr="00DE0A49" w:rsidRDefault="00BB3B23" w:rsidP="005E76D7">
            <w:pPr>
              <w:jc w:val="center"/>
              <w:rPr>
                <w:sz w:val="18"/>
              </w:rPr>
            </w:pPr>
            <w:r w:rsidRPr="00DE0A49">
              <w:rPr>
                <w:sz w:val="18"/>
              </w:rPr>
              <w:t>2</w:t>
            </w:r>
            <w:r w:rsidR="001A0C52" w:rsidRPr="00DE0A49">
              <w:rPr>
                <w:sz w:val="18"/>
              </w:rPr>
              <w:t>,</w:t>
            </w:r>
            <w:r w:rsidRPr="00DE0A49">
              <w:rPr>
                <w:sz w:val="18"/>
              </w:rPr>
              <w:t>13*10</w:t>
            </w:r>
            <w:r w:rsidRPr="00DE0A49">
              <w:rPr>
                <w:sz w:val="18"/>
                <w:vertAlign w:val="superscript"/>
              </w:rPr>
              <w:t>-2</w:t>
            </w:r>
          </w:p>
        </w:tc>
      </w:tr>
      <w:tr w:rsidR="00BB3B23" w:rsidRPr="00DE0A49" w14:paraId="210FC1FE" w14:textId="77777777" w:rsidTr="005E76D7">
        <w:tc>
          <w:tcPr>
            <w:tcW w:w="1127" w:type="dxa"/>
          </w:tcPr>
          <w:p w14:paraId="3E58E80E" w14:textId="77777777" w:rsidR="00BB3B23" w:rsidRPr="00DE0A49" w:rsidRDefault="00BB3B23" w:rsidP="005E76D7">
            <w:pPr>
              <w:tabs>
                <w:tab w:val="left" w:pos="672"/>
              </w:tabs>
              <w:rPr>
                <w:sz w:val="18"/>
              </w:rPr>
            </w:pPr>
            <w:r w:rsidRPr="00DE0A49">
              <w:rPr>
                <w:sz w:val="18"/>
              </w:rPr>
              <w:t>128x128</w:t>
            </w:r>
          </w:p>
        </w:tc>
        <w:tc>
          <w:tcPr>
            <w:tcW w:w="846" w:type="dxa"/>
          </w:tcPr>
          <w:p w14:paraId="73CB4663" w14:textId="0EC324E9" w:rsidR="00BB3B23" w:rsidRPr="00DE0A49" w:rsidRDefault="00BB3B23" w:rsidP="005E76D7">
            <w:pPr>
              <w:jc w:val="center"/>
              <w:rPr>
                <w:sz w:val="18"/>
              </w:rPr>
            </w:pPr>
            <w:r w:rsidRPr="00DE0A49">
              <w:rPr>
                <w:sz w:val="18"/>
              </w:rPr>
              <w:t>0</w:t>
            </w:r>
            <w:r w:rsidR="001A0C52" w:rsidRPr="00DE0A49">
              <w:rPr>
                <w:sz w:val="18"/>
              </w:rPr>
              <w:t>,</w:t>
            </w:r>
            <w:r w:rsidRPr="00DE0A49">
              <w:rPr>
                <w:sz w:val="18"/>
              </w:rPr>
              <w:t>2523</w:t>
            </w:r>
          </w:p>
        </w:tc>
        <w:tc>
          <w:tcPr>
            <w:tcW w:w="840" w:type="dxa"/>
          </w:tcPr>
          <w:p w14:paraId="585833FB" w14:textId="119D20F0" w:rsidR="00BB3B23" w:rsidRPr="00DE0A49" w:rsidRDefault="00BB3B23" w:rsidP="005E76D7">
            <w:pPr>
              <w:jc w:val="center"/>
              <w:rPr>
                <w:sz w:val="18"/>
              </w:rPr>
            </w:pPr>
            <w:r w:rsidRPr="00DE0A49">
              <w:rPr>
                <w:sz w:val="18"/>
              </w:rPr>
              <w:t>0</w:t>
            </w:r>
            <w:r w:rsidR="001A0C52" w:rsidRPr="00DE0A49">
              <w:rPr>
                <w:sz w:val="18"/>
              </w:rPr>
              <w:t>,</w:t>
            </w:r>
            <w:r w:rsidRPr="00DE0A49">
              <w:rPr>
                <w:sz w:val="18"/>
              </w:rPr>
              <w:t>80</w:t>
            </w:r>
          </w:p>
        </w:tc>
        <w:tc>
          <w:tcPr>
            <w:tcW w:w="1435" w:type="dxa"/>
          </w:tcPr>
          <w:p w14:paraId="4ACF134D" w14:textId="6A02ADF2" w:rsidR="00BB3B23" w:rsidRPr="00DE0A49" w:rsidRDefault="00BB3B23" w:rsidP="005E76D7">
            <w:pPr>
              <w:jc w:val="center"/>
              <w:rPr>
                <w:sz w:val="18"/>
              </w:rPr>
            </w:pPr>
            <w:r w:rsidRPr="00DE0A49">
              <w:rPr>
                <w:sz w:val="18"/>
              </w:rPr>
              <w:t>7</w:t>
            </w:r>
            <w:r w:rsidR="001A0C52" w:rsidRPr="00DE0A49">
              <w:rPr>
                <w:sz w:val="18"/>
              </w:rPr>
              <w:t>,</w:t>
            </w:r>
            <w:r w:rsidRPr="00DE0A49">
              <w:rPr>
                <w:sz w:val="18"/>
              </w:rPr>
              <w:t>73*10</w:t>
            </w:r>
            <w:r w:rsidRPr="00DE0A49">
              <w:rPr>
                <w:sz w:val="18"/>
                <w:vertAlign w:val="superscript"/>
              </w:rPr>
              <w:t>-2</w:t>
            </w:r>
          </w:p>
        </w:tc>
        <w:tc>
          <w:tcPr>
            <w:tcW w:w="1276" w:type="dxa"/>
          </w:tcPr>
          <w:p w14:paraId="05245920" w14:textId="1189401D" w:rsidR="00BB3B23" w:rsidRPr="00DE0A49" w:rsidRDefault="00BB3B23" w:rsidP="005E76D7">
            <w:pPr>
              <w:jc w:val="center"/>
              <w:rPr>
                <w:sz w:val="18"/>
              </w:rPr>
            </w:pPr>
            <w:r w:rsidRPr="00DE0A49">
              <w:rPr>
                <w:sz w:val="18"/>
              </w:rPr>
              <w:t>7</w:t>
            </w:r>
            <w:r w:rsidR="001A0C52" w:rsidRPr="00DE0A49">
              <w:rPr>
                <w:sz w:val="18"/>
              </w:rPr>
              <w:t>,</w:t>
            </w:r>
            <w:r w:rsidRPr="00DE0A49">
              <w:rPr>
                <w:sz w:val="18"/>
              </w:rPr>
              <w:t>79*10</w:t>
            </w:r>
            <w:r w:rsidRPr="00DE0A49">
              <w:rPr>
                <w:sz w:val="18"/>
                <w:vertAlign w:val="superscript"/>
              </w:rPr>
              <w:t>-2</w:t>
            </w:r>
          </w:p>
        </w:tc>
        <w:tc>
          <w:tcPr>
            <w:tcW w:w="1275" w:type="dxa"/>
          </w:tcPr>
          <w:p w14:paraId="5E7BE688" w14:textId="5109E0C3" w:rsidR="00BB3B23" w:rsidRPr="00DE0A49" w:rsidRDefault="00BB3B23" w:rsidP="005E76D7">
            <w:pPr>
              <w:jc w:val="center"/>
              <w:rPr>
                <w:sz w:val="18"/>
              </w:rPr>
            </w:pPr>
            <w:r w:rsidRPr="00DE0A49">
              <w:rPr>
                <w:sz w:val="18"/>
              </w:rPr>
              <w:t>7</w:t>
            </w:r>
            <w:r w:rsidR="001A0C52" w:rsidRPr="00DE0A49">
              <w:rPr>
                <w:sz w:val="18"/>
              </w:rPr>
              <w:t>,</w:t>
            </w:r>
            <w:r w:rsidRPr="00DE0A49">
              <w:rPr>
                <w:sz w:val="18"/>
              </w:rPr>
              <w:t>62*10</w:t>
            </w:r>
            <w:r w:rsidRPr="00DE0A49">
              <w:rPr>
                <w:sz w:val="18"/>
                <w:vertAlign w:val="superscript"/>
              </w:rPr>
              <w:t>-2</w:t>
            </w:r>
          </w:p>
        </w:tc>
        <w:tc>
          <w:tcPr>
            <w:tcW w:w="1591" w:type="dxa"/>
          </w:tcPr>
          <w:p w14:paraId="5247DB4D" w14:textId="432B0FA9" w:rsidR="00BB3B23" w:rsidRPr="00DE0A49" w:rsidRDefault="00BB3B23" w:rsidP="005E76D7">
            <w:pPr>
              <w:jc w:val="center"/>
              <w:rPr>
                <w:sz w:val="18"/>
              </w:rPr>
            </w:pPr>
            <w:r w:rsidRPr="00DE0A49">
              <w:rPr>
                <w:sz w:val="18"/>
              </w:rPr>
              <w:t>1</w:t>
            </w:r>
            <w:r w:rsidR="001A0C52" w:rsidRPr="00DE0A49">
              <w:rPr>
                <w:sz w:val="18"/>
              </w:rPr>
              <w:t>,</w:t>
            </w:r>
            <w:r w:rsidRPr="00DE0A49">
              <w:rPr>
                <w:sz w:val="18"/>
              </w:rPr>
              <w:t>42*10</w:t>
            </w:r>
            <w:r w:rsidRPr="00DE0A49">
              <w:rPr>
                <w:sz w:val="18"/>
                <w:vertAlign w:val="superscript"/>
              </w:rPr>
              <w:t>-2</w:t>
            </w:r>
          </w:p>
        </w:tc>
        <w:tc>
          <w:tcPr>
            <w:tcW w:w="1241" w:type="dxa"/>
          </w:tcPr>
          <w:p w14:paraId="29B50865" w14:textId="58679EC9" w:rsidR="00BB3B23" w:rsidRPr="00DE0A49" w:rsidRDefault="00BB3B23" w:rsidP="005E76D7">
            <w:pPr>
              <w:jc w:val="center"/>
              <w:rPr>
                <w:sz w:val="18"/>
              </w:rPr>
            </w:pPr>
            <w:r w:rsidRPr="00DE0A49">
              <w:rPr>
                <w:sz w:val="18"/>
              </w:rPr>
              <w:t>2</w:t>
            </w:r>
            <w:r w:rsidR="001A0C52" w:rsidRPr="00DE0A49">
              <w:rPr>
                <w:sz w:val="18"/>
              </w:rPr>
              <w:t>,</w:t>
            </w:r>
            <w:r w:rsidRPr="00DE0A49">
              <w:rPr>
                <w:sz w:val="18"/>
              </w:rPr>
              <w:t>21*10</w:t>
            </w:r>
            <w:r w:rsidRPr="00DE0A49">
              <w:rPr>
                <w:sz w:val="18"/>
                <w:vertAlign w:val="superscript"/>
              </w:rPr>
              <w:t>-2</w:t>
            </w:r>
          </w:p>
        </w:tc>
      </w:tr>
      <w:tr w:rsidR="00BB3B23" w:rsidRPr="00DE0A49" w14:paraId="2F9A73EB" w14:textId="77777777" w:rsidTr="005E76D7">
        <w:tc>
          <w:tcPr>
            <w:tcW w:w="1127" w:type="dxa"/>
          </w:tcPr>
          <w:p w14:paraId="7491E2B2" w14:textId="77777777" w:rsidR="00BB3B23" w:rsidRPr="00DE0A49" w:rsidRDefault="00BB3B23" w:rsidP="005E76D7">
            <w:pPr>
              <w:tabs>
                <w:tab w:val="left" w:pos="672"/>
              </w:tabs>
              <w:rPr>
                <w:sz w:val="18"/>
              </w:rPr>
            </w:pPr>
            <w:r w:rsidRPr="00DE0A49">
              <w:rPr>
                <w:sz w:val="18"/>
              </w:rPr>
              <w:t>128x128</w:t>
            </w:r>
          </w:p>
        </w:tc>
        <w:tc>
          <w:tcPr>
            <w:tcW w:w="846" w:type="dxa"/>
          </w:tcPr>
          <w:p w14:paraId="1BB2B410" w14:textId="254D5316" w:rsidR="00BB3B23" w:rsidRPr="00DE0A49" w:rsidRDefault="00BB3B23" w:rsidP="005E76D7">
            <w:pPr>
              <w:jc w:val="center"/>
              <w:rPr>
                <w:sz w:val="18"/>
              </w:rPr>
            </w:pPr>
            <w:r w:rsidRPr="00DE0A49">
              <w:rPr>
                <w:sz w:val="18"/>
              </w:rPr>
              <w:t>0</w:t>
            </w:r>
            <w:r w:rsidR="001A0C52" w:rsidRPr="00DE0A49">
              <w:rPr>
                <w:sz w:val="18"/>
              </w:rPr>
              <w:t>,</w:t>
            </w:r>
            <w:r w:rsidRPr="00DE0A49">
              <w:rPr>
                <w:sz w:val="18"/>
              </w:rPr>
              <w:t>3090</w:t>
            </w:r>
          </w:p>
        </w:tc>
        <w:tc>
          <w:tcPr>
            <w:tcW w:w="840" w:type="dxa"/>
          </w:tcPr>
          <w:p w14:paraId="31B284C8" w14:textId="21E1806D" w:rsidR="00BB3B23" w:rsidRPr="00DE0A49" w:rsidRDefault="00BB3B23" w:rsidP="005E76D7">
            <w:pPr>
              <w:jc w:val="center"/>
              <w:rPr>
                <w:sz w:val="18"/>
              </w:rPr>
            </w:pPr>
            <w:r w:rsidRPr="00DE0A49">
              <w:rPr>
                <w:sz w:val="18"/>
              </w:rPr>
              <w:t>0</w:t>
            </w:r>
            <w:r w:rsidR="001A0C52" w:rsidRPr="00DE0A49">
              <w:rPr>
                <w:sz w:val="18"/>
              </w:rPr>
              <w:t>,</w:t>
            </w:r>
            <w:r w:rsidRPr="00DE0A49">
              <w:rPr>
                <w:sz w:val="18"/>
              </w:rPr>
              <w:t>70</w:t>
            </w:r>
          </w:p>
        </w:tc>
        <w:tc>
          <w:tcPr>
            <w:tcW w:w="1435" w:type="dxa"/>
          </w:tcPr>
          <w:p w14:paraId="289CC4A0" w14:textId="5A234834" w:rsidR="00BB3B23" w:rsidRPr="00DE0A49" w:rsidRDefault="00BB3B23" w:rsidP="005E76D7">
            <w:pPr>
              <w:jc w:val="center"/>
              <w:rPr>
                <w:sz w:val="18"/>
              </w:rPr>
            </w:pPr>
            <w:r w:rsidRPr="00DE0A49">
              <w:rPr>
                <w:sz w:val="18"/>
              </w:rPr>
              <w:t>2</w:t>
            </w:r>
            <w:r w:rsidR="001A0C52" w:rsidRPr="00DE0A49">
              <w:rPr>
                <w:sz w:val="18"/>
              </w:rPr>
              <w:t>,</w:t>
            </w:r>
            <w:r w:rsidRPr="00DE0A49">
              <w:rPr>
                <w:sz w:val="18"/>
              </w:rPr>
              <w:t>55*10</w:t>
            </w:r>
            <w:r w:rsidRPr="00DE0A49">
              <w:rPr>
                <w:sz w:val="18"/>
                <w:vertAlign w:val="superscript"/>
              </w:rPr>
              <w:t>-2</w:t>
            </w:r>
          </w:p>
        </w:tc>
        <w:tc>
          <w:tcPr>
            <w:tcW w:w="1276" w:type="dxa"/>
          </w:tcPr>
          <w:p w14:paraId="212FEB0B" w14:textId="0B159C88" w:rsidR="00BB3B23" w:rsidRPr="00DE0A49" w:rsidRDefault="00BB3B23" w:rsidP="005E76D7">
            <w:pPr>
              <w:jc w:val="center"/>
              <w:rPr>
                <w:sz w:val="18"/>
              </w:rPr>
            </w:pPr>
            <w:r w:rsidRPr="00DE0A49">
              <w:rPr>
                <w:sz w:val="18"/>
              </w:rPr>
              <w:t>2</w:t>
            </w:r>
            <w:r w:rsidR="001A0C52" w:rsidRPr="00DE0A49">
              <w:rPr>
                <w:sz w:val="18"/>
              </w:rPr>
              <w:t>,</w:t>
            </w:r>
            <w:r w:rsidRPr="00DE0A49">
              <w:rPr>
                <w:sz w:val="18"/>
              </w:rPr>
              <w:t>60*10</w:t>
            </w:r>
            <w:r w:rsidRPr="00DE0A49">
              <w:rPr>
                <w:sz w:val="18"/>
                <w:vertAlign w:val="superscript"/>
              </w:rPr>
              <w:t>-2</w:t>
            </w:r>
          </w:p>
        </w:tc>
        <w:tc>
          <w:tcPr>
            <w:tcW w:w="1275" w:type="dxa"/>
          </w:tcPr>
          <w:p w14:paraId="4658D252" w14:textId="6D9BB542" w:rsidR="00BB3B23" w:rsidRPr="00DE0A49" w:rsidRDefault="00BB3B23" w:rsidP="005E76D7">
            <w:pPr>
              <w:jc w:val="center"/>
              <w:rPr>
                <w:sz w:val="18"/>
              </w:rPr>
            </w:pPr>
            <w:r w:rsidRPr="00DE0A49">
              <w:rPr>
                <w:sz w:val="18"/>
              </w:rPr>
              <w:t>2</w:t>
            </w:r>
            <w:r w:rsidR="001A0C52" w:rsidRPr="00DE0A49">
              <w:rPr>
                <w:sz w:val="18"/>
              </w:rPr>
              <w:t>,</w:t>
            </w:r>
            <w:r w:rsidRPr="00DE0A49">
              <w:rPr>
                <w:sz w:val="18"/>
              </w:rPr>
              <w:t>54*10</w:t>
            </w:r>
            <w:r w:rsidRPr="00DE0A49">
              <w:rPr>
                <w:sz w:val="18"/>
                <w:vertAlign w:val="superscript"/>
              </w:rPr>
              <w:t>-2</w:t>
            </w:r>
          </w:p>
        </w:tc>
        <w:tc>
          <w:tcPr>
            <w:tcW w:w="1591" w:type="dxa"/>
          </w:tcPr>
          <w:p w14:paraId="58897F03" w14:textId="66EDC9BB" w:rsidR="00BB3B23" w:rsidRPr="00DE0A49" w:rsidRDefault="00BB3B23" w:rsidP="005E76D7">
            <w:pPr>
              <w:jc w:val="center"/>
              <w:rPr>
                <w:sz w:val="18"/>
              </w:rPr>
            </w:pPr>
            <w:r w:rsidRPr="00DE0A49">
              <w:rPr>
                <w:sz w:val="18"/>
              </w:rPr>
              <w:t>2</w:t>
            </w:r>
            <w:r w:rsidR="001A0C52" w:rsidRPr="00DE0A49">
              <w:rPr>
                <w:sz w:val="18"/>
              </w:rPr>
              <w:t>,</w:t>
            </w:r>
            <w:r w:rsidRPr="00DE0A49">
              <w:rPr>
                <w:sz w:val="18"/>
              </w:rPr>
              <w:t>69*10</w:t>
            </w:r>
            <w:r w:rsidRPr="00DE0A49">
              <w:rPr>
                <w:sz w:val="18"/>
                <w:vertAlign w:val="superscript"/>
              </w:rPr>
              <w:t>-3</w:t>
            </w:r>
          </w:p>
        </w:tc>
        <w:tc>
          <w:tcPr>
            <w:tcW w:w="1241" w:type="dxa"/>
          </w:tcPr>
          <w:p w14:paraId="2DDA6D28" w14:textId="603AE5D5" w:rsidR="00BB3B23" w:rsidRPr="00DE0A49" w:rsidRDefault="00BB3B23" w:rsidP="005E76D7">
            <w:pPr>
              <w:jc w:val="center"/>
              <w:rPr>
                <w:sz w:val="18"/>
              </w:rPr>
            </w:pPr>
            <w:r w:rsidRPr="00DE0A49">
              <w:rPr>
                <w:sz w:val="18"/>
              </w:rPr>
              <w:t>2</w:t>
            </w:r>
            <w:r w:rsidR="001A0C52" w:rsidRPr="00DE0A49">
              <w:rPr>
                <w:sz w:val="18"/>
              </w:rPr>
              <w:t>,</w:t>
            </w:r>
            <w:r w:rsidRPr="00DE0A49">
              <w:rPr>
                <w:sz w:val="18"/>
              </w:rPr>
              <w:t>13*10</w:t>
            </w:r>
            <w:r w:rsidRPr="00DE0A49">
              <w:rPr>
                <w:sz w:val="18"/>
                <w:vertAlign w:val="superscript"/>
              </w:rPr>
              <w:t>-2</w:t>
            </w:r>
          </w:p>
        </w:tc>
      </w:tr>
      <w:tr w:rsidR="00BB3B23" w:rsidRPr="00DE0A49" w14:paraId="705E4039" w14:textId="77777777" w:rsidTr="005E76D7">
        <w:tc>
          <w:tcPr>
            <w:tcW w:w="1127" w:type="dxa"/>
          </w:tcPr>
          <w:p w14:paraId="535DD6C9" w14:textId="77777777" w:rsidR="00BB3B23" w:rsidRPr="00DE0A49" w:rsidRDefault="00BB3B23" w:rsidP="005E76D7">
            <w:pPr>
              <w:tabs>
                <w:tab w:val="left" w:pos="672"/>
              </w:tabs>
              <w:rPr>
                <w:sz w:val="18"/>
              </w:rPr>
            </w:pPr>
            <w:r w:rsidRPr="00DE0A49">
              <w:rPr>
                <w:sz w:val="18"/>
              </w:rPr>
              <w:t>128x128</w:t>
            </w:r>
          </w:p>
        </w:tc>
        <w:tc>
          <w:tcPr>
            <w:tcW w:w="846" w:type="dxa"/>
          </w:tcPr>
          <w:p w14:paraId="5205C3BF" w14:textId="051EE5EC" w:rsidR="00BB3B23" w:rsidRPr="00DE0A49" w:rsidRDefault="00BB3B23" w:rsidP="005E76D7">
            <w:pPr>
              <w:jc w:val="center"/>
              <w:rPr>
                <w:sz w:val="18"/>
              </w:rPr>
            </w:pPr>
            <w:r w:rsidRPr="00DE0A49">
              <w:rPr>
                <w:sz w:val="18"/>
              </w:rPr>
              <w:t>0</w:t>
            </w:r>
            <w:r w:rsidR="001A0C52" w:rsidRPr="00DE0A49">
              <w:rPr>
                <w:sz w:val="18"/>
              </w:rPr>
              <w:t>,</w:t>
            </w:r>
            <w:r w:rsidRPr="00DE0A49">
              <w:rPr>
                <w:sz w:val="18"/>
              </w:rPr>
              <w:t>3568</w:t>
            </w:r>
          </w:p>
        </w:tc>
        <w:tc>
          <w:tcPr>
            <w:tcW w:w="840" w:type="dxa"/>
          </w:tcPr>
          <w:p w14:paraId="4233515A" w14:textId="4EFEF0CB" w:rsidR="00BB3B23" w:rsidRPr="00DE0A49" w:rsidRDefault="00BB3B23" w:rsidP="005E76D7">
            <w:pPr>
              <w:jc w:val="center"/>
              <w:rPr>
                <w:sz w:val="18"/>
              </w:rPr>
            </w:pPr>
            <w:r w:rsidRPr="00DE0A49">
              <w:rPr>
                <w:sz w:val="18"/>
              </w:rPr>
              <w:t>0</w:t>
            </w:r>
            <w:r w:rsidR="001A0C52" w:rsidRPr="00DE0A49">
              <w:rPr>
                <w:sz w:val="18"/>
              </w:rPr>
              <w:t>,</w:t>
            </w:r>
            <w:r w:rsidRPr="00DE0A49">
              <w:rPr>
                <w:sz w:val="18"/>
              </w:rPr>
              <w:t>60</w:t>
            </w:r>
          </w:p>
        </w:tc>
        <w:tc>
          <w:tcPr>
            <w:tcW w:w="1435" w:type="dxa"/>
          </w:tcPr>
          <w:p w14:paraId="45C4B0CD" w14:textId="370E83A7" w:rsidR="00BB3B23" w:rsidRPr="00DE0A49" w:rsidRDefault="00BB3B23" w:rsidP="005E76D7">
            <w:pPr>
              <w:jc w:val="center"/>
              <w:rPr>
                <w:sz w:val="18"/>
              </w:rPr>
            </w:pPr>
            <w:r w:rsidRPr="00DE0A49">
              <w:rPr>
                <w:sz w:val="18"/>
              </w:rPr>
              <w:t>8</w:t>
            </w:r>
            <w:r w:rsidR="001A0C52" w:rsidRPr="00DE0A49">
              <w:rPr>
                <w:sz w:val="18"/>
              </w:rPr>
              <w:t>,</w:t>
            </w:r>
            <w:r w:rsidRPr="00DE0A49">
              <w:rPr>
                <w:sz w:val="18"/>
              </w:rPr>
              <w:t>91*10</w:t>
            </w:r>
            <w:r w:rsidRPr="00DE0A49">
              <w:rPr>
                <w:sz w:val="18"/>
                <w:vertAlign w:val="superscript"/>
              </w:rPr>
              <w:t>-3</w:t>
            </w:r>
          </w:p>
        </w:tc>
        <w:tc>
          <w:tcPr>
            <w:tcW w:w="1276" w:type="dxa"/>
          </w:tcPr>
          <w:p w14:paraId="25BF90C6" w14:textId="4267489E" w:rsidR="00BB3B23" w:rsidRPr="00DE0A49" w:rsidRDefault="00BB3B23" w:rsidP="005E76D7">
            <w:pPr>
              <w:jc w:val="center"/>
              <w:rPr>
                <w:sz w:val="18"/>
              </w:rPr>
            </w:pPr>
            <w:r w:rsidRPr="00DE0A49">
              <w:rPr>
                <w:sz w:val="18"/>
              </w:rPr>
              <w:t>9</w:t>
            </w:r>
            <w:r w:rsidR="001A0C52" w:rsidRPr="00DE0A49">
              <w:rPr>
                <w:sz w:val="18"/>
              </w:rPr>
              <w:t>,</w:t>
            </w:r>
            <w:r w:rsidRPr="00DE0A49">
              <w:rPr>
                <w:sz w:val="18"/>
              </w:rPr>
              <w:t>15*10</w:t>
            </w:r>
            <w:r w:rsidRPr="00DE0A49">
              <w:rPr>
                <w:sz w:val="18"/>
                <w:vertAlign w:val="superscript"/>
              </w:rPr>
              <w:t>-3</w:t>
            </w:r>
          </w:p>
        </w:tc>
        <w:tc>
          <w:tcPr>
            <w:tcW w:w="1275" w:type="dxa"/>
          </w:tcPr>
          <w:p w14:paraId="4121CFC6" w14:textId="7F98DDD6" w:rsidR="00BB3B23" w:rsidRPr="00DE0A49" w:rsidRDefault="00BB3B23" w:rsidP="005E76D7">
            <w:pPr>
              <w:jc w:val="center"/>
              <w:rPr>
                <w:sz w:val="18"/>
              </w:rPr>
            </w:pPr>
            <w:r w:rsidRPr="00DE0A49">
              <w:rPr>
                <w:sz w:val="18"/>
              </w:rPr>
              <w:t>9</w:t>
            </w:r>
            <w:r w:rsidR="001A0C52" w:rsidRPr="00DE0A49">
              <w:rPr>
                <w:sz w:val="18"/>
              </w:rPr>
              <w:t>,</w:t>
            </w:r>
            <w:r w:rsidRPr="00DE0A49">
              <w:rPr>
                <w:sz w:val="18"/>
              </w:rPr>
              <w:t>01*10</w:t>
            </w:r>
            <w:r w:rsidRPr="00DE0A49">
              <w:rPr>
                <w:sz w:val="18"/>
                <w:vertAlign w:val="superscript"/>
              </w:rPr>
              <w:t>-3</w:t>
            </w:r>
          </w:p>
        </w:tc>
        <w:tc>
          <w:tcPr>
            <w:tcW w:w="1591" w:type="dxa"/>
          </w:tcPr>
          <w:p w14:paraId="492CC296" w14:textId="1772F12E" w:rsidR="00BB3B23" w:rsidRPr="00DE0A49" w:rsidRDefault="00BB3B23" w:rsidP="005E76D7">
            <w:pPr>
              <w:jc w:val="center"/>
              <w:rPr>
                <w:sz w:val="18"/>
              </w:rPr>
            </w:pPr>
            <w:r w:rsidRPr="00DE0A49">
              <w:rPr>
                <w:sz w:val="18"/>
              </w:rPr>
              <w:t>1</w:t>
            </w:r>
            <w:r w:rsidR="001A0C52" w:rsidRPr="00DE0A49">
              <w:rPr>
                <w:sz w:val="18"/>
              </w:rPr>
              <w:t>,</w:t>
            </w:r>
            <w:r w:rsidRPr="00DE0A49">
              <w:rPr>
                <w:sz w:val="18"/>
              </w:rPr>
              <w:t>13*10</w:t>
            </w:r>
            <w:r w:rsidRPr="00DE0A49">
              <w:rPr>
                <w:sz w:val="18"/>
                <w:vertAlign w:val="superscript"/>
              </w:rPr>
              <w:t>-2</w:t>
            </w:r>
          </w:p>
        </w:tc>
        <w:tc>
          <w:tcPr>
            <w:tcW w:w="1241" w:type="dxa"/>
          </w:tcPr>
          <w:p w14:paraId="5531BE4C" w14:textId="6F0B074E" w:rsidR="00BB3B23" w:rsidRPr="00DE0A49" w:rsidRDefault="00BB3B23" w:rsidP="005E76D7">
            <w:pPr>
              <w:jc w:val="center"/>
              <w:rPr>
                <w:sz w:val="18"/>
              </w:rPr>
            </w:pPr>
            <w:r w:rsidRPr="00DE0A49">
              <w:rPr>
                <w:sz w:val="18"/>
              </w:rPr>
              <w:t>1</w:t>
            </w:r>
            <w:r w:rsidR="001A0C52" w:rsidRPr="00DE0A49">
              <w:rPr>
                <w:sz w:val="18"/>
              </w:rPr>
              <w:t>,</w:t>
            </w:r>
            <w:r w:rsidRPr="00DE0A49">
              <w:rPr>
                <w:sz w:val="18"/>
              </w:rPr>
              <w:t>57*10</w:t>
            </w:r>
            <w:r w:rsidRPr="00DE0A49">
              <w:rPr>
                <w:sz w:val="18"/>
                <w:vertAlign w:val="superscript"/>
              </w:rPr>
              <w:t>-2</w:t>
            </w:r>
          </w:p>
        </w:tc>
      </w:tr>
      <w:tr w:rsidR="00BB3B23" w:rsidRPr="00DE0A49" w14:paraId="5B9BA077" w14:textId="77777777" w:rsidTr="005E76D7">
        <w:tc>
          <w:tcPr>
            <w:tcW w:w="1127" w:type="dxa"/>
          </w:tcPr>
          <w:p w14:paraId="6AD2CA02" w14:textId="77777777" w:rsidR="00BB3B23" w:rsidRPr="00DE0A49" w:rsidRDefault="00BB3B23" w:rsidP="005E76D7">
            <w:pPr>
              <w:tabs>
                <w:tab w:val="left" w:pos="672"/>
              </w:tabs>
              <w:rPr>
                <w:sz w:val="18"/>
              </w:rPr>
            </w:pPr>
            <w:r w:rsidRPr="00DE0A49">
              <w:rPr>
                <w:sz w:val="18"/>
              </w:rPr>
              <w:t>256x256</w:t>
            </w:r>
          </w:p>
        </w:tc>
        <w:tc>
          <w:tcPr>
            <w:tcW w:w="846" w:type="dxa"/>
          </w:tcPr>
          <w:p w14:paraId="339C9FF2" w14:textId="2655799D" w:rsidR="00BB3B23" w:rsidRPr="00DE0A49" w:rsidRDefault="00BB3B23" w:rsidP="005E76D7">
            <w:pPr>
              <w:jc w:val="center"/>
              <w:rPr>
                <w:sz w:val="18"/>
              </w:rPr>
            </w:pPr>
            <w:r w:rsidRPr="00DE0A49">
              <w:rPr>
                <w:sz w:val="18"/>
              </w:rPr>
              <w:t>0</w:t>
            </w:r>
            <w:r w:rsidR="001A0C52" w:rsidRPr="00DE0A49">
              <w:rPr>
                <w:sz w:val="18"/>
              </w:rPr>
              <w:t>,</w:t>
            </w:r>
            <w:r w:rsidRPr="00DE0A49">
              <w:rPr>
                <w:sz w:val="18"/>
              </w:rPr>
              <w:t>3989</w:t>
            </w:r>
          </w:p>
        </w:tc>
        <w:tc>
          <w:tcPr>
            <w:tcW w:w="840" w:type="dxa"/>
          </w:tcPr>
          <w:p w14:paraId="1AB0CC13" w14:textId="5578822E" w:rsidR="00BB3B23" w:rsidRPr="00DE0A49" w:rsidRDefault="00BB3B23" w:rsidP="005E76D7">
            <w:pPr>
              <w:jc w:val="center"/>
              <w:rPr>
                <w:sz w:val="18"/>
              </w:rPr>
            </w:pPr>
            <w:r w:rsidRPr="00DE0A49">
              <w:rPr>
                <w:sz w:val="18"/>
              </w:rPr>
              <w:t>0</w:t>
            </w:r>
            <w:r w:rsidR="001A0C52" w:rsidRPr="00DE0A49">
              <w:rPr>
                <w:sz w:val="18"/>
              </w:rPr>
              <w:t>,</w:t>
            </w:r>
            <w:r w:rsidRPr="00DE0A49">
              <w:rPr>
                <w:sz w:val="18"/>
              </w:rPr>
              <w:t>50</w:t>
            </w:r>
          </w:p>
        </w:tc>
        <w:tc>
          <w:tcPr>
            <w:tcW w:w="1435" w:type="dxa"/>
          </w:tcPr>
          <w:p w14:paraId="0B91C17C" w14:textId="7133E9BA" w:rsidR="00BB3B23" w:rsidRPr="00DE0A49" w:rsidRDefault="00BB3B23" w:rsidP="005E76D7">
            <w:pPr>
              <w:jc w:val="center"/>
              <w:rPr>
                <w:sz w:val="18"/>
              </w:rPr>
            </w:pPr>
            <w:r w:rsidRPr="00DE0A49">
              <w:rPr>
                <w:sz w:val="18"/>
              </w:rPr>
              <w:t>2</w:t>
            </w:r>
            <w:r w:rsidR="001A0C52" w:rsidRPr="00DE0A49">
              <w:rPr>
                <w:sz w:val="18"/>
              </w:rPr>
              <w:t>,</w:t>
            </w:r>
            <w:r w:rsidRPr="00DE0A49">
              <w:rPr>
                <w:sz w:val="18"/>
              </w:rPr>
              <w:t>95*10</w:t>
            </w:r>
            <w:r w:rsidRPr="00DE0A49">
              <w:rPr>
                <w:sz w:val="18"/>
                <w:vertAlign w:val="superscript"/>
              </w:rPr>
              <w:t>-3</w:t>
            </w:r>
          </w:p>
        </w:tc>
        <w:tc>
          <w:tcPr>
            <w:tcW w:w="1276" w:type="dxa"/>
          </w:tcPr>
          <w:p w14:paraId="71B85795" w14:textId="16041055" w:rsidR="00BB3B23" w:rsidRPr="00DE0A49" w:rsidRDefault="00BB3B23" w:rsidP="005E76D7">
            <w:pPr>
              <w:jc w:val="center"/>
              <w:rPr>
                <w:sz w:val="18"/>
              </w:rPr>
            </w:pPr>
            <w:r w:rsidRPr="00DE0A49">
              <w:rPr>
                <w:sz w:val="18"/>
              </w:rPr>
              <w:t>2</w:t>
            </w:r>
            <w:r w:rsidR="001A0C52" w:rsidRPr="00DE0A49">
              <w:rPr>
                <w:sz w:val="18"/>
              </w:rPr>
              <w:t>,</w:t>
            </w:r>
            <w:r w:rsidRPr="00DE0A49">
              <w:rPr>
                <w:sz w:val="18"/>
              </w:rPr>
              <w:t>98*10</w:t>
            </w:r>
            <w:r w:rsidRPr="00DE0A49">
              <w:rPr>
                <w:sz w:val="18"/>
                <w:vertAlign w:val="superscript"/>
              </w:rPr>
              <w:t>-3</w:t>
            </w:r>
          </w:p>
        </w:tc>
        <w:tc>
          <w:tcPr>
            <w:tcW w:w="1275" w:type="dxa"/>
          </w:tcPr>
          <w:p w14:paraId="4804EF68" w14:textId="73F5A959" w:rsidR="00BB3B23" w:rsidRPr="00DE0A49" w:rsidRDefault="00BB3B23" w:rsidP="005E76D7">
            <w:pPr>
              <w:jc w:val="center"/>
              <w:rPr>
                <w:sz w:val="18"/>
              </w:rPr>
            </w:pPr>
            <w:r w:rsidRPr="00DE0A49">
              <w:rPr>
                <w:sz w:val="18"/>
              </w:rPr>
              <w:t>2</w:t>
            </w:r>
            <w:r w:rsidR="001A0C52" w:rsidRPr="00DE0A49">
              <w:rPr>
                <w:sz w:val="18"/>
              </w:rPr>
              <w:t>,</w:t>
            </w:r>
            <w:r w:rsidRPr="00DE0A49">
              <w:rPr>
                <w:sz w:val="18"/>
              </w:rPr>
              <w:t>95*10</w:t>
            </w:r>
            <w:r w:rsidRPr="00DE0A49">
              <w:rPr>
                <w:sz w:val="18"/>
                <w:vertAlign w:val="superscript"/>
              </w:rPr>
              <w:t>-3</w:t>
            </w:r>
          </w:p>
        </w:tc>
        <w:tc>
          <w:tcPr>
            <w:tcW w:w="1591" w:type="dxa"/>
          </w:tcPr>
          <w:p w14:paraId="0061416D" w14:textId="5A71274B" w:rsidR="00BB3B23" w:rsidRPr="00DE0A49" w:rsidRDefault="00BB3B23" w:rsidP="005E76D7">
            <w:pPr>
              <w:jc w:val="center"/>
              <w:rPr>
                <w:sz w:val="18"/>
              </w:rPr>
            </w:pPr>
            <w:r w:rsidRPr="00DE0A49">
              <w:rPr>
                <w:sz w:val="18"/>
              </w:rPr>
              <w:t>1</w:t>
            </w:r>
            <w:r w:rsidR="001A0C52" w:rsidRPr="00DE0A49">
              <w:rPr>
                <w:sz w:val="18"/>
              </w:rPr>
              <w:t>,</w:t>
            </w:r>
            <w:r w:rsidRPr="00DE0A49">
              <w:rPr>
                <w:sz w:val="18"/>
              </w:rPr>
              <w:t>14*10</w:t>
            </w:r>
            <w:r w:rsidRPr="00DE0A49">
              <w:rPr>
                <w:sz w:val="18"/>
                <w:vertAlign w:val="superscript"/>
              </w:rPr>
              <w:t>-3</w:t>
            </w:r>
          </w:p>
        </w:tc>
        <w:tc>
          <w:tcPr>
            <w:tcW w:w="1241" w:type="dxa"/>
          </w:tcPr>
          <w:p w14:paraId="2E17A181" w14:textId="3018C6E9" w:rsidR="00BB3B23" w:rsidRPr="00DE0A49" w:rsidRDefault="00BB3B23" w:rsidP="005E76D7">
            <w:pPr>
              <w:jc w:val="center"/>
              <w:rPr>
                <w:sz w:val="18"/>
              </w:rPr>
            </w:pPr>
            <w:r w:rsidRPr="00DE0A49">
              <w:rPr>
                <w:sz w:val="18"/>
              </w:rPr>
              <w:t>9</w:t>
            </w:r>
            <w:r w:rsidR="001A0C52" w:rsidRPr="00DE0A49">
              <w:rPr>
                <w:sz w:val="18"/>
              </w:rPr>
              <w:t>,</w:t>
            </w:r>
            <w:r w:rsidRPr="00DE0A49">
              <w:rPr>
                <w:sz w:val="18"/>
              </w:rPr>
              <w:t>05*10</w:t>
            </w:r>
            <w:r w:rsidRPr="00DE0A49">
              <w:rPr>
                <w:sz w:val="18"/>
                <w:vertAlign w:val="superscript"/>
              </w:rPr>
              <w:t>-3</w:t>
            </w:r>
          </w:p>
        </w:tc>
      </w:tr>
      <w:tr w:rsidR="00BB3B23" w:rsidRPr="00DE0A49" w14:paraId="5E0BE433" w14:textId="77777777" w:rsidTr="005E76D7">
        <w:tc>
          <w:tcPr>
            <w:tcW w:w="1127" w:type="dxa"/>
          </w:tcPr>
          <w:p w14:paraId="7C67CBD8" w14:textId="77777777" w:rsidR="00BB3B23" w:rsidRPr="00DE0A49" w:rsidRDefault="00BB3B23" w:rsidP="005E76D7">
            <w:pPr>
              <w:tabs>
                <w:tab w:val="left" w:pos="672"/>
              </w:tabs>
              <w:rPr>
                <w:sz w:val="18"/>
              </w:rPr>
            </w:pPr>
            <w:r w:rsidRPr="00DE0A49">
              <w:rPr>
                <w:sz w:val="18"/>
              </w:rPr>
              <w:t>256x256</w:t>
            </w:r>
          </w:p>
        </w:tc>
        <w:tc>
          <w:tcPr>
            <w:tcW w:w="846" w:type="dxa"/>
          </w:tcPr>
          <w:p w14:paraId="35041CC6" w14:textId="5744D279" w:rsidR="00BB3B23" w:rsidRPr="00DE0A49" w:rsidRDefault="00BB3B23" w:rsidP="005E76D7">
            <w:pPr>
              <w:jc w:val="center"/>
              <w:rPr>
                <w:sz w:val="18"/>
              </w:rPr>
            </w:pPr>
            <w:r w:rsidRPr="00DE0A49">
              <w:rPr>
                <w:sz w:val="18"/>
              </w:rPr>
              <w:t>0</w:t>
            </w:r>
            <w:r w:rsidR="001A0C52" w:rsidRPr="00DE0A49">
              <w:rPr>
                <w:sz w:val="18"/>
              </w:rPr>
              <w:t>,</w:t>
            </w:r>
            <w:r w:rsidRPr="00DE0A49">
              <w:rPr>
                <w:sz w:val="18"/>
              </w:rPr>
              <w:t>4370</w:t>
            </w:r>
          </w:p>
        </w:tc>
        <w:tc>
          <w:tcPr>
            <w:tcW w:w="840" w:type="dxa"/>
          </w:tcPr>
          <w:p w14:paraId="79D0A2C8" w14:textId="10E6D31A" w:rsidR="00BB3B23" w:rsidRPr="00DE0A49" w:rsidRDefault="00BB3B23" w:rsidP="005E76D7">
            <w:pPr>
              <w:jc w:val="center"/>
              <w:rPr>
                <w:sz w:val="18"/>
              </w:rPr>
            </w:pPr>
            <w:r w:rsidRPr="00DE0A49">
              <w:rPr>
                <w:sz w:val="18"/>
              </w:rPr>
              <w:t>0</w:t>
            </w:r>
            <w:r w:rsidR="001A0C52" w:rsidRPr="00DE0A49">
              <w:rPr>
                <w:sz w:val="18"/>
              </w:rPr>
              <w:t>,</w:t>
            </w:r>
            <w:r w:rsidRPr="00DE0A49">
              <w:rPr>
                <w:sz w:val="18"/>
              </w:rPr>
              <w:t>40</w:t>
            </w:r>
          </w:p>
        </w:tc>
        <w:tc>
          <w:tcPr>
            <w:tcW w:w="1435" w:type="dxa"/>
          </w:tcPr>
          <w:p w14:paraId="5401BE1A" w14:textId="06310B39" w:rsidR="00BB3B23" w:rsidRPr="00DE0A49" w:rsidRDefault="00BB3B23" w:rsidP="005E76D7">
            <w:pPr>
              <w:jc w:val="center"/>
              <w:rPr>
                <w:sz w:val="18"/>
              </w:rPr>
            </w:pPr>
            <w:r w:rsidRPr="00DE0A49">
              <w:rPr>
                <w:sz w:val="18"/>
              </w:rPr>
              <w:t>7</w:t>
            </w:r>
            <w:r w:rsidR="001A0C52" w:rsidRPr="00DE0A49">
              <w:rPr>
                <w:sz w:val="18"/>
              </w:rPr>
              <w:t>,</w:t>
            </w:r>
            <w:r w:rsidRPr="00DE0A49">
              <w:rPr>
                <w:sz w:val="18"/>
              </w:rPr>
              <w:t>33*10</w:t>
            </w:r>
            <w:r w:rsidRPr="00DE0A49">
              <w:rPr>
                <w:sz w:val="18"/>
                <w:vertAlign w:val="superscript"/>
              </w:rPr>
              <w:t>-4</w:t>
            </w:r>
          </w:p>
        </w:tc>
        <w:tc>
          <w:tcPr>
            <w:tcW w:w="1276" w:type="dxa"/>
          </w:tcPr>
          <w:p w14:paraId="61E6D791" w14:textId="6226DFA4" w:rsidR="00BB3B23" w:rsidRPr="00DE0A49" w:rsidRDefault="00BB3B23" w:rsidP="005E76D7">
            <w:pPr>
              <w:jc w:val="center"/>
              <w:rPr>
                <w:sz w:val="18"/>
              </w:rPr>
            </w:pPr>
            <w:r w:rsidRPr="00DE0A49">
              <w:rPr>
                <w:sz w:val="18"/>
              </w:rPr>
              <w:t>7</w:t>
            </w:r>
            <w:r w:rsidR="001A0C52" w:rsidRPr="00DE0A49">
              <w:rPr>
                <w:sz w:val="18"/>
              </w:rPr>
              <w:t>,</w:t>
            </w:r>
            <w:r w:rsidRPr="00DE0A49">
              <w:rPr>
                <w:sz w:val="18"/>
              </w:rPr>
              <w:t>51*10</w:t>
            </w:r>
            <w:r w:rsidRPr="00DE0A49">
              <w:rPr>
                <w:sz w:val="18"/>
                <w:vertAlign w:val="superscript"/>
              </w:rPr>
              <w:t>-4</w:t>
            </w:r>
          </w:p>
        </w:tc>
        <w:tc>
          <w:tcPr>
            <w:tcW w:w="1275" w:type="dxa"/>
          </w:tcPr>
          <w:p w14:paraId="6FE8B3A2" w14:textId="2B1B2E49" w:rsidR="00BB3B23" w:rsidRPr="00DE0A49" w:rsidRDefault="00BB3B23" w:rsidP="005E76D7">
            <w:pPr>
              <w:jc w:val="center"/>
              <w:rPr>
                <w:sz w:val="18"/>
              </w:rPr>
            </w:pPr>
            <w:r w:rsidRPr="00DE0A49">
              <w:rPr>
                <w:sz w:val="18"/>
              </w:rPr>
              <w:t>7</w:t>
            </w:r>
            <w:r w:rsidR="001A0C52" w:rsidRPr="00DE0A49">
              <w:rPr>
                <w:sz w:val="18"/>
              </w:rPr>
              <w:t>,</w:t>
            </w:r>
            <w:r w:rsidRPr="00DE0A49">
              <w:rPr>
                <w:sz w:val="18"/>
              </w:rPr>
              <w:t>42*10</w:t>
            </w:r>
            <w:r w:rsidRPr="00DE0A49">
              <w:rPr>
                <w:sz w:val="18"/>
                <w:vertAlign w:val="superscript"/>
              </w:rPr>
              <w:t>-4</w:t>
            </w:r>
          </w:p>
        </w:tc>
        <w:tc>
          <w:tcPr>
            <w:tcW w:w="1591" w:type="dxa"/>
          </w:tcPr>
          <w:p w14:paraId="4D404583" w14:textId="34926BE8" w:rsidR="00BB3B23" w:rsidRPr="00DE0A49" w:rsidRDefault="00BB3B23" w:rsidP="005E76D7">
            <w:pPr>
              <w:jc w:val="center"/>
              <w:rPr>
                <w:sz w:val="18"/>
              </w:rPr>
            </w:pPr>
            <w:r w:rsidRPr="00DE0A49">
              <w:rPr>
                <w:sz w:val="18"/>
              </w:rPr>
              <w:t>1</w:t>
            </w:r>
            <w:r w:rsidR="001A0C52" w:rsidRPr="00DE0A49">
              <w:rPr>
                <w:sz w:val="18"/>
              </w:rPr>
              <w:t>,</w:t>
            </w:r>
            <w:r w:rsidRPr="00DE0A49">
              <w:rPr>
                <w:sz w:val="18"/>
              </w:rPr>
              <w:t>32*10</w:t>
            </w:r>
            <w:r w:rsidRPr="00DE0A49">
              <w:rPr>
                <w:sz w:val="18"/>
                <w:vertAlign w:val="superscript"/>
              </w:rPr>
              <w:t>-2</w:t>
            </w:r>
          </w:p>
        </w:tc>
        <w:tc>
          <w:tcPr>
            <w:tcW w:w="1241" w:type="dxa"/>
          </w:tcPr>
          <w:p w14:paraId="35B78F94" w14:textId="4181E30A" w:rsidR="00BB3B23" w:rsidRPr="00DE0A49" w:rsidRDefault="00BB3B23" w:rsidP="005E76D7">
            <w:pPr>
              <w:jc w:val="center"/>
              <w:rPr>
                <w:sz w:val="18"/>
              </w:rPr>
            </w:pPr>
            <w:r w:rsidRPr="00DE0A49">
              <w:rPr>
                <w:sz w:val="18"/>
              </w:rPr>
              <w:t>1</w:t>
            </w:r>
            <w:r w:rsidR="001A0C52" w:rsidRPr="00DE0A49">
              <w:rPr>
                <w:sz w:val="18"/>
              </w:rPr>
              <w:t>,</w:t>
            </w:r>
            <w:r w:rsidRPr="00DE0A49">
              <w:rPr>
                <w:sz w:val="18"/>
              </w:rPr>
              <w:t>14*10</w:t>
            </w:r>
            <w:r w:rsidRPr="00DE0A49">
              <w:rPr>
                <w:sz w:val="18"/>
                <w:vertAlign w:val="superscript"/>
              </w:rPr>
              <w:t>-2</w:t>
            </w:r>
          </w:p>
        </w:tc>
      </w:tr>
      <w:tr w:rsidR="00BB3B23" w:rsidRPr="00DE0A49" w14:paraId="10F4E837" w14:textId="77777777" w:rsidTr="005E76D7">
        <w:tc>
          <w:tcPr>
            <w:tcW w:w="1127" w:type="dxa"/>
          </w:tcPr>
          <w:p w14:paraId="093E64A7" w14:textId="77777777" w:rsidR="00BB3B23" w:rsidRPr="00DE0A49" w:rsidRDefault="00BB3B23" w:rsidP="005E76D7">
            <w:pPr>
              <w:tabs>
                <w:tab w:val="left" w:pos="672"/>
              </w:tabs>
              <w:rPr>
                <w:sz w:val="18"/>
              </w:rPr>
            </w:pPr>
            <w:r w:rsidRPr="00DE0A49">
              <w:rPr>
                <w:sz w:val="18"/>
              </w:rPr>
              <w:t>512x512</w:t>
            </w:r>
          </w:p>
        </w:tc>
        <w:tc>
          <w:tcPr>
            <w:tcW w:w="846" w:type="dxa"/>
          </w:tcPr>
          <w:p w14:paraId="39A81244" w14:textId="3EA52015" w:rsidR="00BB3B23" w:rsidRPr="00DE0A49" w:rsidRDefault="00BB3B23" w:rsidP="005E76D7">
            <w:pPr>
              <w:jc w:val="center"/>
              <w:rPr>
                <w:sz w:val="18"/>
              </w:rPr>
            </w:pPr>
            <w:r w:rsidRPr="00DE0A49">
              <w:rPr>
                <w:sz w:val="18"/>
              </w:rPr>
              <w:t>0</w:t>
            </w:r>
            <w:r w:rsidR="001A0C52" w:rsidRPr="00DE0A49">
              <w:rPr>
                <w:sz w:val="18"/>
              </w:rPr>
              <w:t>,</w:t>
            </w:r>
            <w:r w:rsidRPr="00DE0A49">
              <w:rPr>
                <w:sz w:val="18"/>
              </w:rPr>
              <w:t>4720</w:t>
            </w:r>
          </w:p>
        </w:tc>
        <w:tc>
          <w:tcPr>
            <w:tcW w:w="840" w:type="dxa"/>
          </w:tcPr>
          <w:p w14:paraId="7FD18BFF" w14:textId="45E0E95B" w:rsidR="00BB3B23" w:rsidRPr="00DE0A49" w:rsidRDefault="00BB3B23" w:rsidP="005E76D7">
            <w:pPr>
              <w:jc w:val="center"/>
              <w:rPr>
                <w:sz w:val="18"/>
              </w:rPr>
            </w:pPr>
            <w:r w:rsidRPr="00DE0A49">
              <w:rPr>
                <w:sz w:val="18"/>
              </w:rPr>
              <w:t>0</w:t>
            </w:r>
            <w:r w:rsidR="001A0C52" w:rsidRPr="00DE0A49">
              <w:rPr>
                <w:sz w:val="18"/>
              </w:rPr>
              <w:t>,</w:t>
            </w:r>
            <w:r w:rsidRPr="00DE0A49">
              <w:rPr>
                <w:sz w:val="18"/>
              </w:rPr>
              <w:t>30</w:t>
            </w:r>
          </w:p>
        </w:tc>
        <w:tc>
          <w:tcPr>
            <w:tcW w:w="1435" w:type="dxa"/>
          </w:tcPr>
          <w:p w14:paraId="24F4B8EA" w14:textId="21D5519C" w:rsidR="00BB3B23" w:rsidRPr="00DE0A49" w:rsidRDefault="00BB3B23" w:rsidP="005E76D7">
            <w:pPr>
              <w:jc w:val="center"/>
              <w:rPr>
                <w:sz w:val="18"/>
              </w:rPr>
            </w:pPr>
            <w:r w:rsidRPr="00DE0A49">
              <w:rPr>
                <w:sz w:val="18"/>
              </w:rPr>
              <w:t>8</w:t>
            </w:r>
            <w:r w:rsidR="001A0C52" w:rsidRPr="00DE0A49">
              <w:rPr>
                <w:sz w:val="18"/>
              </w:rPr>
              <w:t>,</w:t>
            </w:r>
            <w:r w:rsidRPr="00DE0A49">
              <w:rPr>
                <w:sz w:val="18"/>
              </w:rPr>
              <w:t>15*10</w:t>
            </w:r>
            <w:r w:rsidRPr="00DE0A49">
              <w:rPr>
                <w:sz w:val="18"/>
                <w:vertAlign w:val="superscript"/>
              </w:rPr>
              <w:t>-5</w:t>
            </w:r>
          </w:p>
        </w:tc>
        <w:tc>
          <w:tcPr>
            <w:tcW w:w="1276" w:type="dxa"/>
          </w:tcPr>
          <w:p w14:paraId="5B66A579" w14:textId="50F90340" w:rsidR="00BB3B23" w:rsidRPr="00DE0A49" w:rsidRDefault="00BB3B23" w:rsidP="005E76D7">
            <w:pPr>
              <w:jc w:val="center"/>
              <w:rPr>
                <w:sz w:val="18"/>
              </w:rPr>
            </w:pPr>
            <w:r w:rsidRPr="00DE0A49">
              <w:rPr>
                <w:sz w:val="18"/>
              </w:rPr>
              <w:t>8</w:t>
            </w:r>
            <w:r w:rsidR="001A0C52" w:rsidRPr="00DE0A49">
              <w:rPr>
                <w:sz w:val="18"/>
              </w:rPr>
              <w:t>,</w:t>
            </w:r>
            <w:r w:rsidRPr="00DE0A49">
              <w:rPr>
                <w:sz w:val="18"/>
              </w:rPr>
              <w:t>43*10</w:t>
            </w:r>
            <w:r w:rsidRPr="00DE0A49">
              <w:rPr>
                <w:sz w:val="18"/>
                <w:vertAlign w:val="superscript"/>
              </w:rPr>
              <w:t>-5</w:t>
            </w:r>
          </w:p>
        </w:tc>
        <w:tc>
          <w:tcPr>
            <w:tcW w:w="1275" w:type="dxa"/>
          </w:tcPr>
          <w:p w14:paraId="0BE70334" w14:textId="6D0E3F2A" w:rsidR="00BB3B23" w:rsidRPr="00DE0A49" w:rsidRDefault="00BB3B23" w:rsidP="005E76D7">
            <w:pPr>
              <w:jc w:val="center"/>
              <w:rPr>
                <w:sz w:val="18"/>
              </w:rPr>
            </w:pPr>
            <w:r w:rsidRPr="00DE0A49">
              <w:rPr>
                <w:sz w:val="18"/>
              </w:rPr>
              <w:t>8</w:t>
            </w:r>
            <w:r w:rsidR="001A0C52" w:rsidRPr="00DE0A49">
              <w:rPr>
                <w:sz w:val="18"/>
              </w:rPr>
              <w:t>,</w:t>
            </w:r>
            <w:r w:rsidRPr="00DE0A49">
              <w:rPr>
                <w:sz w:val="18"/>
              </w:rPr>
              <w:t>30*10</w:t>
            </w:r>
            <w:r w:rsidRPr="00DE0A49">
              <w:rPr>
                <w:sz w:val="18"/>
                <w:vertAlign w:val="superscript"/>
              </w:rPr>
              <w:t>-5</w:t>
            </w:r>
          </w:p>
        </w:tc>
        <w:tc>
          <w:tcPr>
            <w:tcW w:w="1591" w:type="dxa"/>
          </w:tcPr>
          <w:p w14:paraId="3872991D" w14:textId="73543DDA" w:rsidR="00BB3B23" w:rsidRPr="00DE0A49" w:rsidRDefault="00BB3B23" w:rsidP="005E76D7">
            <w:pPr>
              <w:jc w:val="center"/>
              <w:rPr>
                <w:sz w:val="18"/>
              </w:rPr>
            </w:pPr>
            <w:r w:rsidRPr="00DE0A49">
              <w:rPr>
                <w:sz w:val="18"/>
              </w:rPr>
              <w:t>1</w:t>
            </w:r>
            <w:r w:rsidR="001A0C52" w:rsidRPr="00DE0A49">
              <w:rPr>
                <w:sz w:val="18"/>
              </w:rPr>
              <w:t>,</w:t>
            </w:r>
            <w:r w:rsidRPr="00DE0A49">
              <w:rPr>
                <w:sz w:val="18"/>
              </w:rPr>
              <w:t>77*10</w:t>
            </w:r>
            <w:r w:rsidRPr="00DE0A49">
              <w:rPr>
                <w:sz w:val="18"/>
                <w:vertAlign w:val="superscript"/>
              </w:rPr>
              <w:t>-2</w:t>
            </w:r>
          </w:p>
        </w:tc>
        <w:tc>
          <w:tcPr>
            <w:tcW w:w="1241" w:type="dxa"/>
          </w:tcPr>
          <w:p w14:paraId="1F68C25B" w14:textId="04533298" w:rsidR="00BB3B23" w:rsidRPr="00DE0A49" w:rsidRDefault="00BB3B23" w:rsidP="005E76D7">
            <w:pPr>
              <w:jc w:val="center"/>
              <w:rPr>
                <w:sz w:val="18"/>
              </w:rPr>
            </w:pPr>
            <w:r w:rsidRPr="00DE0A49">
              <w:rPr>
                <w:sz w:val="18"/>
              </w:rPr>
              <w:t>1</w:t>
            </w:r>
            <w:r w:rsidR="001A0C52" w:rsidRPr="00DE0A49">
              <w:rPr>
                <w:sz w:val="18"/>
              </w:rPr>
              <w:t>,</w:t>
            </w:r>
            <w:r w:rsidRPr="00DE0A49">
              <w:rPr>
                <w:sz w:val="18"/>
              </w:rPr>
              <w:t>58*10</w:t>
            </w:r>
            <w:r w:rsidRPr="00DE0A49">
              <w:rPr>
                <w:sz w:val="18"/>
                <w:vertAlign w:val="superscript"/>
              </w:rPr>
              <w:t>-2</w:t>
            </w:r>
          </w:p>
        </w:tc>
      </w:tr>
      <w:tr w:rsidR="00BB3B23" w:rsidRPr="00DE0A49" w14:paraId="726CE5CC" w14:textId="77777777" w:rsidTr="005E76D7">
        <w:tc>
          <w:tcPr>
            <w:tcW w:w="1127" w:type="dxa"/>
          </w:tcPr>
          <w:p w14:paraId="1E7D4094" w14:textId="77777777" w:rsidR="00BB3B23" w:rsidRPr="00DE0A49" w:rsidRDefault="00BB3B23" w:rsidP="005E76D7">
            <w:pPr>
              <w:tabs>
                <w:tab w:val="left" w:pos="672"/>
              </w:tabs>
              <w:rPr>
                <w:sz w:val="18"/>
              </w:rPr>
            </w:pPr>
            <w:r w:rsidRPr="00DE0A49">
              <w:rPr>
                <w:sz w:val="18"/>
              </w:rPr>
              <w:t>1024x1024</w:t>
            </w:r>
          </w:p>
        </w:tc>
        <w:tc>
          <w:tcPr>
            <w:tcW w:w="846" w:type="dxa"/>
          </w:tcPr>
          <w:p w14:paraId="462322E4" w14:textId="5B3ABFA1" w:rsidR="00BB3B23" w:rsidRPr="00DE0A49" w:rsidRDefault="00BB3B23" w:rsidP="005E76D7">
            <w:pPr>
              <w:jc w:val="center"/>
              <w:rPr>
                <w:sz w:val="18"/>
              </w:rPr>
            </w:pPr>
            <w:r w:rsidRPr="00DE0A49">
              <w:rPr>
                <w:sz w:val="18"/>
              </w:rPr>
              <w:t>0</w:t>
            </w:r>
            <w:r w:rsidR="001A0C52" w:rsidRPr="00DE0A49">
              <w:rPr>
                <w:sz w:val="18"/>
              </w:rPr>
              <w:t>,</w:t>
            </w:r>
            <w:r w:rsidRPr="00DE0A49">
              <w:rPr>
                <w:sz w:val="18"/>
              </w:rPr>
              <w:t>4886</w:t>
            </w:r>
          </w:p>
        </w:tc>
        <w:tc>
          <w:tcPr>
            <w:tcW w:w="840" w:type="dxa"/>
          </w:tcPr>
          <w:p w14:paraId="4CFE565A" w14:textId="777D317D" w:rsidR="00BB3B23" w:rsidRPr="00DE0A49" w:rsidRDefault="00BB3B23" w:rsidP="005E76D7">
            <w:pPr>
              <w:jc w:val="center"/>
              <w:rPr>
                <w:sz w:val="18"/>
              </w:rPr>
            </w:pPr>
            <w:r w:rsidRPr="00DE0A49">
              <w:rPr>
                <w:sz w:val="18"/>
              </w:rPr>
              <w:t>0</w:t>
            </w:r>
            <w:r w:rsidR="001A0C52" w:rsidRPr="00DE0A49">
              <w:rPr>
                <w:sz w:val="18"/>
              </w:rPr>
              <w:t>,</w:t>
            </w:r>
            <w:r w:rsidRPr="00DE0A49">
              <w:rPr>
                <w:sz w:val="18"/>
              </w:rPr>
              <w:t>25</w:t>
            </w:r>
          </w:p>
        </w:tc>
        <w:tc>
          <w:tcPr>
            <w:tcW w:w="1435" w:type="dxa"/>
          </w:tcPr>
          <w:p w14:paraId="54438626" w14:textId="76DA9851" w:rsidR="00BB3B23" w:rsidRPr="00DE0A49" w:rsidRDefault="00BB3B23" w:rsidP="005E76D7">
            <w:pPr>
              <w:jc w:val="center"/>
              <w:rPr>
                <w:sz w:val="18"/>
              </w:rPr>
            </w:pPr>
            <w:r w:rsidRPr="00DE0A49">
              <w:rPr>
                <w:sz w:val="18"/>
              </w:rPr>
              <w:t>8</w:t>
            </w:r>
            <w:r w:rsidR="001A0C52" w:rsidRPr="00DE0A49">
              <w:rPr>
                <w:sz w:val="18"/>
              </w:rPr>
              <w:t>,</w:t>
            </w:r>
            <w:r w:rsidRPr="00DE0A49">
              <w:rPr>
                <w:sz w:val="18"/>
              </w:rPr>
              <w:t>22*10</w:t>
            </w:r>
            <w:r w:rsidRPr="00DE0A49">
              <w:rPr>
                <w:sz w:val="18"/>
                <w:vertAlign w:val="superscript"/>
              </w:rPr>
              <w:t>-6</w:t>
            </w:r>
          </w:p>
        </w:tc>
        <w:tc>
          <w:tcPr>
            <w:tcW w:w="1276" w:type="dxa"/>
          </w:tcPr>
          <w:p w14:paraId="3D7E3646" w14:textId="48B6F3A7" w:rsidR="00BB3B23" w:rsidRPr="00DE0A49" w:rsidRDefault="00BB3B23" w:rsidP="005E76D7">
            <w:pPr>
              <w:jc w:val="center"/>
              <w:rPr>
                <w:sz w:val="18"/>
              </w:rPr>
            </w:pPr>
            <w:r w:rsidRPr="00DE0A49">
              <w:rPr>
                <w:sz w:val="18"/>
              </w:rPr>
              <w:t>8</w:t>
            </w:r>
            <w:r w:rsidR="001A0C52" w:rsidRPr="00DE0A49">
              <w:rPr>
                <w:sz w:val="18"/>
              </w:rPr>
              <w:t>,</w:t>
            </w:r>
            <w:r w:rsidRPr="00DE0A49">
              <w:rPr>
                <w:sz w:val="18"/>
              </w:rPr>
              <w:t>40*10</w:t>
            </w:r>
            <w:r w:rsidRPr="00DE0A49">
              <w:rPr>
                <w:sz w:val="18"/>
                <w:vertAlign w:val="superscript"/>
              </w:rPr>
              <w:t>-5</w:t>
            </w:r>
          </w:p>
        </w:tc>
        <w:tc>
          <w:tcPr>
            <w:tcW w:w="1275" w:type="dxa"/>
          </w:tcPr>
          <w:p w14:paraId="2DF4E66F" w14:textId="0F3100C1" w:rsidR="00BB3B23" w:rsidRPr="00DE0A49" w:rsidRDefault="00BB3B23" w:rsidP="005E76D7">
            <w:pPr>
              <w:jc w:val="center"/>
              <w:rPr>
                <w:sz w:val="18"/>
              </w:rPr>
            </w:pPr>
            <w:r w:rsidRPr="00DE0A49">
              <w:rPr>
                <w:sz w:val="18"/>
              </w:rPr>
              <w:t>8</w:t>
            </w:r>
            <w:r w:rsidR="001A0C52" w:rsidRPr="00DE0A49">
              <w:rPr>
                <w:sz w:val="18"/>
              </w:rPr>
              <w:t>,</w:t>
            </w:r>
            <w:r w:rsidRPr="00DE0A49">
              <w:rPr>
                <w:sz w:val="18"/>
              </w:rPr>
              <w:t>29*10</w:t>
            </w:r>
            <w:r w:rsidRPr="00DE0A49">
              <w:rPr>
                <w:sz w:val="18"/>
                <w:vertAlign w:val="superscript"/>
              </w:rPr>
              <w:t>-5</w:t>
            </w:r>
          </w:p>
        </w:tc>
        <w:tc>
          <w:tcPr>
            <w:tcW w:w="1591" w:type="dxa"/>
          </w:tcPr>
          <w:p w14:paraId="27390359" w14:textId="3FF3A56F" w:rsidR="00BB3B23" w:rsidRPr="00DE0A49" w:rsidRDefault="00BB3B23" w:rsidP="005E76D7">
            <w:pPr>
              <w:jc w:val="center"/>
              <w:rPr>
                <w:sz w:val="18"/>
              </w:rPr>
            </w:pPr>
            <w:r w:rsidRPr="00DE0A49">
              <w:rPr>
                <w:sz w:val="18"/>
              </w:rPr>
              <w:t>8</w:t>
            </w:r>
            <w:r w:rsidR="001A0C52" w:rsidRPr="00DE0A49">
              <w:rPr>
                <w:sz w:val="18"/>
              </w:rPr>
              <w:t>,</w:t>
            </w:r>
            <w:r w:rsidRPr="00DE0A49">
              <w:rPr>
                <w:sz w:val="18"/>
              </w:rPr>
              <w:t>45*10</w:t>
            </w:r>
            <w:r w:rsidRPr="00DE0A49">
              <w:rPr>
                <w:sz w:val="18"/>
                <w:vertAlign w:val="superscript"/>
              </w:rPr>
              <w:t>-3</w:t>
            </w:r>
          </w:p>
        </w:tc>
        <w:tc>
          <w:tcPr>
            <w:tcW w:w="1241" w:type="dxa"/>
          </w:tcPr>
          <w:p w14:paraId="51422AB3" w14:textId="0876C89D" w:rsidR="00BB3B23" w:rsidRPr="00DE0A49" w:rsidRDefault="00BB3B23" w:rsidP="005E76D7">
            <w:pPr>
              <w:jc w:val="center"/>
              <w:rPr>
                <w:sz w:val="18"/>
              </w:rPr>
            </w:pPr>
            <w:r w:rsidRPr="00DE0A49">
              <w:rPr>
                <w:sz w:val="18"/>
              </w:rPr>
              <w:t>1</w:t>
            </w:r>
            <w:r w:rsidR="001A0C52" w:rsidRPr="00DE0A49">
              <w:rPr>
                <w:sz w:val="18"/>
              </w:rPr>
              <w:t>,</w:t>
            </w:r>
            <w:r w:rsidRPr="00DE0A49">
              <w:rPr>
                <w:sz w:val="18"/>
              </w:rPr>
              <w:t>36*10</w:t>
            </w:r>
            <w:r w:rsidRPr="00DE0A49">
              <w:rPr>
                <w:sz w:val="18"/>
                <w:vertAlign w:val="superscript"/>
              </w:rPr>
              <w:t>-2</w:t>
            </w:r>
          </w:p>
        </w:tc>
      </w:tr>
    </w:tbl>
    <w:p w14:paraId="7C17F7D9" w14:textId="040ACA0C" w:rsidR="001E6E90" w:rsidRPr="00DE0A49" w:rsidRDefault="001E6E90" w:rsidP="00B17BBA">
      <w:pPr>
        <w:autoSpaceDE w:val="0"/>
        <w:autoSpaceDN w:val="0"/>
        <w:adjustRightInd w:val="0"/>
        <w:jc w:val="center"/>
      </w:pPr>
    </w:p>
    <w:p w14:paraId="24699BB3" w14:textId="77777777" w:rsidR="00353012" w:rsidRPr="00DE0A49" w:rsidRDefault="004D369C" w:rsidP="00C63645">
      <w:pPr>
        <w:autoSpaceDE w:val="0"/>
        <w:autoSpaceDN w:val="0"/>
        <w:adjustRightInd w:val="0"/>
        <w:ind w:firstLine="708"/>
      </w:pPr>
      <w:r w:rsidRPr="00DE0A49">
        <w:t>Как в</w:t>
      </w:r>
      <w:r w:rsidR="00DA65D5" w:rsidRPr="00DE0A49">
        <w:t>идно</w:t>
      </w:r>
      <w:r w:rsidRPr="00DE0A49">
        <w:t xml:space="preserve"> из табл</w:t>
      </w:r>
      <w:r w:rsidR="0076093B" w:rsidRPr="00DE0A49">
        <w:t xml:space="preserve">ицы </w:t>
      </w:r>
      <w:r w:rsidR="00A76784" w:rsidRPr="00DE0A49">
        <w:t>3</w:t>
      </w:r>
      <w:r w:rsidR="00DA65D5" w:rsidRPr="00DE0A49">
        <w:t xml:space="preserve">, результаты практически одинаковы (относительная ошибка между сетками менее 1%); поэтому для расчета в </w:t>
      </w:r>
      <w:r w:rsidR="000C3F99" w:rsidRPr="00DE0A49">
        <w:t xml:space="preserve">ПО </w:t>
      </w:r>
      <w:proofErr w:type="spellStart"/>
      <w:r w:rsidR="00DA65D5" w:rsidRPr="00DE0A49">
        <w:t>OpenFOAM</w:t>
      </w:r>
      <w:proofErr w:type="spellEnd"/>
      <w:r w:rsidR="000C3F99" w:rsidRPr="00DE0A49">
        <w:rPr>
          <w:rFonts w:cs="Times New Roman"/>
        </w:rPr>
        <w:t>®</w:t>
      </w:r>
      <w:r w:rsidR="00DA65D5" w:rsidRPr="00DE0A49">
        <w:t xml:space="preserve"> можно использовать простую сетку</w:t>
      </w:r>
      <w:r w:rsidRPr="00DE0A49">
        <w:t xml:space="preserve"> для экономии</w:t>
      </w:r>
      <w:r w:rsidR="00DA65D5" w:rsidRPr="00DE0A49">
        <w:t xml:space="preserve"> врем</w:t>
      </w:r>
      <w:r w:rsidRPr="00DE0A49">
        <w:t>ени</w:t>
      </w:r>
      <w:r w:rsidR="00DA65D5" w:rsidRPr="00DE0A49">
        <w:t xml:space="preserve"> и вычислительн</w:t>
      </w:r>
      <w:r w:rsidRPr="00DE0A49">
        <w:t>ой</w:t>
      </w:r>
      <w:r w:rsidR="00DA65D5" w:rsidRPr="00DE0A49">
        <w:t xml:space="preserve"> мощност</w:t>
      </w:r>
      <w:r w:rsidRPr="00DE0A49">
        <w:t>и</w:t>
      </w:r>
      <w:r w:rsidR="00DA65D5" w:rsidRPr="00DE0A49">
        <w:t>.</w:t>
      </w:r>
      <w:r w:rsidR="00E60477" w:rsidRPr="00DE0A49">
        <w:t xml:space="preserve"> </w:t>
      </w:r>
    </w:p>
    <w:p w14:paraId="5847968A" w14:textId="1DF3734D" w:rsidR="00DC3335" w:rsidRPr="00DE0A49" w:rsidRDefault="00FD7B4F" w:rsidP="00C63645">
      <w:pPr>
        <w:autoSpaceDE w:val="0"/>
        <w:autoSpaceDN w:val="0"/>
        <w:adjustRightInd w:val="0"/>
        <w:ind w:firstLine="708"/>
      </w:pPr>
      <w:r w:rsidRPr="00DE0A49">
        <w:rPr>
          <w:lang w:eastAsia="ru-RU"/>
        </w:rPr>
        <w:t xml:space="preserve">Основные выводы подраздела: </w:t>
      </w:r>
      <w:r w:rsidR="005B7191" w:rsidRPr="00DE0A49">
        <w:rPr>
          <w:lang w:eastAsia="ru-RU"/>
        </w:rPr>
        <w:t>проведен расч</w:t>
      </w:r>
      <w:r w:rsidR="00F13F9D" w:rsidRPr="00DE0A49">
        <w:rPr>
          <w:lang w:eastAsia="ru-RU"/>
        </w:rPr>
        <w:t xml:space="preserve">ет </w:t>
      </w:r>
      <w:r w:rsidR="00353012" w:rsidRPr="00DE0A49">
        <w:rPr>
          <w:lang w:eastAsia="ru-RU"/>
        </w:rPr>
        <w:t xml:space="preserve">абсолютной </w:t>
      </w:r>
      <w:r w:rsidR="00F13F9D" w:rsidRPr="00DE0A49">
        <w:rPr>
          <w:lang w:eastAsia="ru-RU"/>
        </w:rPr>
        <w:t>проницаемости пористой среды,</w:t>
      </w:r>
      <w:r w:rsidR="005B7191" w:rsidRPr="00DE0A49">
        <w:rPr>
          <w:lang w:eastAsia="ru-RU"/>
        </w:rPr>
        <w:t xml:space="preserve"> был выбран оптимальный размер сетки в зависимости от параметра w и диаметра цилиндра d.</w:t>
      </w:r>
      <w:r w:rsidR="00726E9D" w:rsidRPr="00DE0A49">
        <w:rPr>
          <w:lang w:eastAsia="ru-RU"/>
        </w:rPr>
        <w:t xml:space="preserve"> </w:t>
      </w:r>
      <w:r w:rsidR="005B7191" w:rsidRPr="00DE0A49">
        <w:rPr>
          <w:lang w:eastAsia="ru-RU"/>
        </w:rPr>
        <w:t>Р</w:t>
      </w:r>
      <w:r w:rsidRPr="00DE0A49">
        <w:rPr>
          <w:lang w:eastAsia="ru-RU"/>
        </w:rPr>
        <w:t xml:space="preserve">езультаты показывают, что простая сетка достаточно эффективна и может использоваться вместо криволинейной сетки в </w:t>
      </w:r>
      <w:r w:rsidR="00901863" w:rsidRPr="00DE0A49">
        <w:rPr>
          <w:lang w:eastAsia="ru-RU"/>
        </w:rPr>
        <w:t xml:space="preserve">ПО </w:t>
      </w:r>
      <w:proofErr w:type="spellStart"/>
      <w:r w:rsidRPr="00DE0A49">
        <w:rPr>
          <w:lang w:eastAsia="ru-RU"/>
        </w:rPr>
        <w:t>OpenFOAM</w:t>
      </w:r>
      <w:proofErr w:type="spellEnd"/>
      <w:r w:rsidR="00901863" w:rsidRPr="00DE0A49">
        <w:rPr>
          <w:rFonts w:cs="Times New Roman"/>
          <w:lang w:eastAsia="ru-RU"/>
        </w:rPr>
        <w:t>®</w:t>
      </w:r>
      <w:r w:rsidRPr="00DE0A49">
        <w:rPr>
          <w:lang w:eastAsia="ru-RU"/>
        </w:rPr>
        <w:t>. Результаты численного расчета хорошо согласуются с аналитическим решением для течения в пористой среде</w:t>
      </w:r>
      <w:r w:rsidR="00CB023F">
        <w:rPr>
          <w:lang w:eastAsia="ru-RU"/>
        </w:rPr>
        <w:t xml:space="preserve"> </w:t>
      </w:r>
      <w:r w:rsidR="00CB023F" w:rsidRPr="00DE0A49">
        <w:rPr>
          <w:lang w:eastAsia="ru-RU"/>
        </w:rPr>
        <w:t>[45]</w:t>
      </w:r>
      <w:r w:rsidRPr="00DE0A49">
        <w:rPr>
          <w:lang w:eastAsia="ru-RU"/>
        </w:rPr>
        <w:t>.</w:t>
      </w:r>
    </w:p>
    <w:p w14:paraId="38BC161E" w14:textId="59D98CAC" w:rsidR="003D45E6" w:rsidRPr="00DE0A49" w:rsidRDefault="007C7D92" w:rsidP="005118CF">
      <w:pPr>
        <w:pStyle w:val="af9"/>
        <w:numPr>
          <w:ilvl w:val="2"/>
          <w:numId w:val="43"/>
        </w:numPr>
        <w:ind w:left="0" w:firstLine="709"/>
        <w:jc w:val="both"/>
        <w:rPr>
          <w:b/>
        </w:rPr>
      </w:pPr>
      <w:bookmarkStart w:id="45" w:name="_Toc156930852"/>
      <w:r w:rsidRPr="00DE0A49">
        <w:rPr>
          <w:b/>
        </w:rPr>
        <w:t>Р</w:t>
      </w:r>
      <w:r w:rsidR="003D45E6" w:rsidRPr="00DE0A49">
        <w:rPr>
          <w:b/>
        </w:rPr>
        <w:t xml:space="preserve">асчет </w:t>
      </w:r>
      <w:r w:rsidR="007E0604" w:rsidRPr="00DE0A49">
        <w:rPr>
          <w:b/>
        </w:rPr>
        <w:t>относительной фазовой проницаемости</w:t>
      </w:r>
      <w:r w:rsidR="003D45E6" w:rsidRPr="00DE0A49">
        <w:rPr>
          <w:b/>
        </w:rPr>
        <w:t xml:space="preserve"> для двухфазного течения в ка</w:t>
      </w:r>
      <w:r w:rsidR="00907ECD" w:rsidRPr="00DE0A49">
        <w:rPr>
          <w:b/>
        </w:rPr>
        <w:t>пиллярной трубке</w:t>
      </w:r>
      <w:bookmarkEnd w:id="45"/>
    </w:p>
    <w:p w14:paraId="0A1E956A" w14:textId="1F7C5032" w:rsidR="00E47D05" w:rsidRPr="00DE0A49" w:rsidRDefault="00B97F12" w:rsidP="00C63645">
      <w:pPr>
        <w:ind w:firstLine="708"/>
        <w:rPr>
          <w:lang w:eastAsia="ru-RU"/>
        </w:rPr>
      </w:pPr>
      <w:r w:rsidRPr="00DE0A49">
        <w:rPr>
          <w:lang w:eastAsia="ru-RU"/>
        </w:rPr>
        <w:t>В данно</w:t>
      </w:r>
      <w:r w:rsidR="00007326" w:rsidRPr="00DE0A49">
        <w:rPr>
          <w:lang w:eastAsia="ru-RU"/>
        </w:rPr>
        <w:t>м подразделе</w:t>
      </w:r>
      <w:r w:rsidRPr="00DE0A49">
        <w:rPr>
          <w:lang w:eastAsia="ru-RU"/>
        </w:rPr>
        <w:t xml:space="preserve"> </w:t>
      </w:r>
      <w:r w:rsidR="00B1635B" w:rsidRPr="00DE0A49">
        <w:rPr>
          <w:lang w:eastAsia="ru-RU"/>
        </w:rPr>
        <w:t>исследуется</w:t>
      </w:r>
      <w:r w:rsidR="00E47D05" w:rsidRPr="00DE0A49">
        <w:rPr>
          <w:lang w:eastAsia="ru-RU"/>
        </w:rPr>
        <w:t xml:space="preserve"> двухфазное течение </w:t>
      </w:r>
      <w:r w:rsidR="001510C1" w:rsidRPr="00DE0A49">
        <w:rPr>
          <w:lang w:eastAsia="ru-RU"/>
        </w:rPr>
        <w:t>в</w:t>
      </w:r>
      <w:r w:rsidR="00907ECD" w:rsidRPr="00DE0A49">
        <w:rPr>
          <w:lang w:eastAsia="ru-RU"/>
        </w:rPr>
        <w:t xml:space="preserve"> капиллярной трубке</w:t>
      </w:r>
      <w:r w:rsidR="00E47D05" w:rsidRPr="00DE0A49">
        <w:rPr>
          <w:lang w:eastAsia="ru-RU"/>
        </w:rPr>
        <w:t xml:space="preserve"> при различных </w:t>
      </w:r>
      <w:r w:rsidR="00284C58" w:rsidRPr="00DE0A49">
        <w:rPr>
          <w:lang w:eastAsia="ru-RU"/>
        </w:rPr>
        <w:t>соотношениях</w:t>
      </w:r>
      <w:r w:rsidR="00E47D05" w:rsidRPr="00DE0A49">
        <w:rPr>
          <w:lang w:eastAsia="ru-RU"/>
        </w:rPr>
        <w:t xml:space="preserve"> вязкости, поверхностном натяжении (σ) и типах вытеснения (дренаж или </w:t>
      </w:r>
      <w:r w:rsidR="005045C5" w:rsidRPr="00DE0A49">
        <w:rPr>
          <w:lang w:eastAsia="ru-RU"/>
        </w:rPr>
        <w:t>пропитка</w:t>
      </w:r>
      <w:r w:rsidR="00E47D05" w:rsidRPr="00DE0A49">
        <w:rPr>
          <w:lang w:eastAsia="ru-RU"/>
        </w:rPr>
        <w:t xml:space="preserve">). Моделирование основано на численном решении уравнений Навье-Стокса для несжимаемой </w:t>
      </w:r>
      <w:r w:rsidR="001510C1" w:rsidRPr="00DE0A49">
        <w:rPr>
          <w:lang w:eastAsia="ru-RU"/>
        </w:rPr>
        <w:t xml:space="preserve">несмешивающейся </w:t>
      </w:r>
      <w:r w:rsidR="00E47D05" w:rsidRPr="00DE0A49">
        <w:rPr>
          <w:lang w:eastAsia="ru-RU"/>
        </w:rPr>
        <w:t>жидкости</w:t>
      </w:r>
      <w:r w:rsidR="001510C1" w:rsidRPr="00DE0A49">
        <w:rPr>
          <w:lang w:eastAsia="ru-RU"/>
        </w:rPr>
        <w:t xml:space="preserve"> [34], которое реализовано в ПО </w:t>
      </w:r>
      <w:proofErr w:type="spellStart"/>
      <w:r w:rsidR="001510C1" w:rsidRPr="00DE0A49">
        <w:rPr>
          <w:lang w:eastAsia="ru-RU"/>
        </w:rPr>
        <w:t>OpenFOAM</w:t>
      </w:r>
      <w:proofErr w:type="spellEnd"/>
      <w:r w:rsidR="00901863" w:rsidRPr="00DE0A49">
        <w:rPr>
          <w:rFonts w:cs="Times New Roman"/>
          <w:lang w:eastAsia="ru-RU"/>
        </w:rPr>
        <w:t>®</w:t>
      </w:r>
      <w:r w:rsidR="00E47D05" w:rsidRPr="00DE0A49">
        <w:rPr>
          <w:lang w:eastAsia="ru-RU"/>
        </w:rPr>
        <w:t xml:space="preserve">. Сравниваются результаты расчета </w:t>
      </w:r>
      <w:r w:rsidR="001510C1" w:rsidRPr="00DE0A49">
        <w:rPr>
          <w:lang w:eastAsia="ru-RU"/>
        </w:rPr>
        <w:t>ОФП</w:t>
      </w:r>
      <w:r w:rsidR="00E47D05" w:rsidRPr="00DE0A49">
        <w:rPr>
          <w:lang w:eastAsia="ru-RU"/>
        </w:rPr>
        <w:t xml:space="preserve"> для различных размеров</w:t>
      </w:r>
      <w:r w:rsidR="001E3402" w:rsidRPr="00DE0A49">
        <w:rPr>
          <w:lang w:eastAsia="ru-RU"/>
        </w:rPr>
        <w:t xml:space="preserve"> сетки</w:t>
      </w:r>
      <w:r w:rsidR="00E47D05" w:rsidRPr="00DE0A49">
        <w:rPr>
          <w:lang w:eastAsia="ru-RU"/>
        </w:rPr>
        <w:t xml:space="preserve">. </w:t>
      </w:r>
    </w:p>
    <w:p w14:paraId="2895DA81" w14:textId="0057355D" w:rsidR="00872526" w:rsidRPr="00DE0A49" w:rsidRDefault="00872526" w:rsidP="00C63645">
      <w:pPr>
        <w:autoSpaceDE w:val="0"/>
        <w:autoSpaceDN w:val="0"/>
        <w:adjustRightInd w:val="0"/>
        <w:ind w:firstLine="708"/>
        <w:rPr>
          <w:lang w:eastAsia="ru-RU"/>
        </w:rPr>
      </w:pPr>
      <w:r w:rsidRPr="00DE0A49">
        <w:rPr>
          <w:lang w:eastAsia="ru-RU"/>
        </w:rPr>
        <w:t xml:space="preserve">Абсолютная проницаемость рассчитывается по следующей формуле для однофазного </w:t>
      </w:r>
      <w:r w:rsidR="00DB5F86" w:rsidRPr="00DE0A49">
        <w:rPr>
          <w:lang w:eastAsia="ru-RU"/>
        </w:rPr>
        <w:t xml:space="preserve">течения </w:t>
      </w:r>
      <w:r w:rsidRPr="00DE0A49">
        <w:rPr>
          <w:lang w:eastAsia="ru-RU"/>
        </w:rPr>
        <w:t>между параллельными пластинами:</w:t>
      </w:r>
    </w:p>
    <w:p w14:paraId="0644117C" w14:textId="77777777" w:rsidR="00E61CC0" w:rsidRPr="00DE0A49" w:rsidRDefault="00E61CC0" w:rsidP="00C63645">
      <w:pPr>
        <w:autoSpaceDE w:val="0"/>
        <w:autoSpaceDN w:val="0"/>
        <w:adjustRightInd w:val="0"/>
        <w:ind w:firstLine="708"/>
        <w:rPr>
          <w:lang w:eastAsia="ru-RU"/>
        </w:rPr>
      </w:pPr>
    </w:p>
    <w:p w14:paraId="0E7DF458" w14:textId="4A1AE337" w:rsidR="003D45E6" w:rsidRPr="00DE0A49" w:rsidRDefault="003D45E6" w:rsidP="002E3D90">
      <w:pPr>
        <w:shd w:val="clear" w:color="auto" w:fill="FFFFFF"/>
        <w:jc w:val="center"/>
        <w:rPr>
          <w:lang w:eastAsia="ru-RU"/>
        </w:rPr>
      </w:pPr>
      <w:r w:rsidRPr="00DE0A49">
        <w:rPr>
          <w:position w:val="-24"/>
        </w:rPr>
        <w:object w:dxaOrig="840" w:dyaOrig="680" w14:anchorId="7CD3C8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8pt;height:30.85pt" o:ole="">
            <v:imagedata r:id="rId19" o:title=""/>
          </v:shape>
          <o:OLEObject Type="Embed" ProgID="Equation.DSMT4" ShapeID="_x0000_i1025" DrawAspect="Content" ObjectID="_1769257329" r:id="rId20"/>
        </w:object>
      </w:r>
      <w:r w:rsidRPr="00DE0A49">
        <w:tab/>
      </w:r>
      <w:r w:rsidRPr="00DE0A49">
        <w:tab/>
      </w:r>
      <w:r w:rsidRPr="00DE0A49">
        <w:tab/>
      </w:r>
      <w:r w:rsidRPr="00DE0A49">
        <w:tab/>
      </w:r>
      <w:r w:rsidRPr="00DE0A49">
        <w:tab/>
      </w:r>
      <w:r w:rsidRPr="00DE0A49">
        <w:tab/>
      </w:r>
      <w:r w:rsidRPr="00DE0A49">
        <w:tab/>
      </w:r>
      <w:r w:rsidRPr="00DE0A49">
        <w:rPr>
          <w:lang w:eastAsia="ru-RU"/>
        </w:rPr>
        <w:tab/>
      </w:r>
      <w:r w:rsidRPr="00DE0A49">
        <w:rPr>
          <w:lang w:eastAsia="ru-RU"/>
        </w:rPr>
        <w:tab/>
      </w:r>
      <w:r w:rsidRPr="00DE0A49">
        <w:rPr>
          <w:lang w:eastAsia="ru-RU"/>
        </w:rPr>
        <w:tab/>
        <w:t>(</w:t>
      </w:r>
      <w:r w:rsidR="002E3D90" w:rsidRPr="00DE0A49">
        <w:rPr>
          <w:lang w:eastAsia="ru-RU"/>
        </w:rPr>
        <w:t>8</w:t>
      </w:r>
      <w:r w:rsidRPr="00DE0A49">
        <w:rPr>
          <w:lang w:eastAsia="ru-RU"/>
        </w:rPr>
        <w:t>)</w:t>
      </w:r>
    </w:p>
    <w:p w14:paraId="048B9B69" w14:textId="77777777" w:rsidR="0076093B" w:rsidRPr="00DE0A49" w:rsidRDefault="0076093B" w:rsidP="002E3D90">
      <w:pPr>
        <w:shd w:val="clear" w:color="auto" w:fill="FFFFFF"/>
        <w:jc w:val="center"/>
        <w:rPr>
          <w:lang w:eastAsia="ru-RU"/>
        </w:rPr>
      </w:pPr>
    </w:p>
    <w:p w14:paraId="282397E4" w14:textId="2D1A21BB" w:rsidR="00C37846" w:rsidRPr="00DE0A49" w:rsidRDefault="00C37846" w:rsidP="00691D1D">
      <w:pPr>
        <w:shd w:val="clear" w:color="auto" w:fill="FFFFFF"/>
        <w:ind w:firstLine="708"/>
        <w:rPr>
          <w:lang w:eastAsia="ru-RU"/>
        </w:rPr>
      </w:pPr>
      <w:r w:rsidRPr="00DE0A49">
        <w:rPr>
          <w:lang w:eastAsia="ru-RU"/>
        </w:rPr>
        <w:t xml:space="preserve">где </w:t>
      </w:r>
      <w:r w:rsidRPr="00DE0A49">
        <w:rPr>
          <w:i/>
          <w:iCs/>
          <w:lang w:eastAsia="ru-RU"/>
        </w:rPr>
        <w:t>H</w:t>
      </w:r>
      <w:r w:rsidR="00907ECD" w:rsidRPr="00DE0A49">
        <w:rPr>
          <w:lang w:eastAsia="ru-RU"/>
        </w:rPr>
        <w:t xml:space="preserve"> – ширина капиллярной трубки</w:t>
      </w:r>
      <w:r w:rsidR="00A905C5" w:rsidRPr="00DE0A49">
        <w:rPr>
          <w:lang w:eastAsia="ru-RU"/>
        </w:rPr>
        <w:t xml:space="preserve"> </w:t>
      </w:r>
      <w:r w:rsidRPr="00DE0A49">
        <w:rPr>
          <w:lang w:eastAsia="ru-RU"/>
        </w:rPr>
        <w:t xml:space="preserve">(для </w:t>
      </w:r>
      <w:r w:rsidRPr="00DE0A49">
        <w:rPr>
          <w:i/>
          <w:lang w:eastAsia="ru-RU"/>
        </w:rPr>
        <w:t>H</w:t>
      </w:r>
      <w:r w:rsidRPr="00DE0A49">
        <w:rPr>
          <w:lang w:eastAsia="ru-RU"/>
        </w:rPr>
        <w:t>=1</w:t>
      </w:r>
      <w:r w:rsidR="00C615C6" w:rsidRPr="00DE0A49">
        <w:rPr>
          <w:lang w:eastAsia="ru-RU"/>
        </w:rPr>
        <w:t>;</w:t>
      </w:r>
      <w:r w:rsidR="00B669F0" w:rsidRPr="00DE0A49">
        <w:rPr>
          <w:i/>
          <w:iCs/>
          <w:lang w:eastAsia="ru-RU"/>
        </w:rPr>
        <w:t xml:space="preserve"> L</w:t>
      </w:r>
      <w:r w:rsidR="00B669F0" w:rsidRPr="00DE0A49">
        <w:rPr>
          <w:lang w:eastAsia="ru-RU"/>
        </w:rPr>
        <w:t>=10</w:t>
      </w:r>
      <w:r w:rsidRPr="00DE0A49">
        <w:rPr>
          <w:lang w:eastAsia="ru-RU"/>
        </w:rPr>
        <w:t>)</w:t>
      </w:r>
      <w:r w:rsidR="00384B75" w:rsidRPr="00DE0A49">
        <w:rPr>
          <w:lang w:eastAsia="ru-RU"/>
        </w:rPr>
        <w:t>.</w:t>
      </w:r>
    </w:p>
    <w:p w14:paraId="2F40EEF2" w14:textId="02B0D6D3" w:rsidR="00A905C5" w:rsidRPr="00DE0A49" w:rsidRDefault="00C37846" w:rsidP="00C63645">
      <w:pPr>
        <w:shd w:val="clear" w:color="auto" w:fill="FFFFFF"/>
        <w:ind w:firstLine="708"/>
        <w:rPr>
          <w:lang w:eastAsia="ru-RU"/>
        </w:rPr>
      </w:pPr>
      <w:r w:rsidRPr="00DE0A49">
        <w:rPr>
          <w:lang w:eastAsia="ru-RU"/>
        </w:rPr>
        <w:t>Относительная фазовая проницаемость рассчитыва</w:t>
      </w:r>
      <w:r w:rsidR="00021C23" w:rsidRPr="00DE0A49">
        <w:rPr>
          <w:lang w:eastAsia="ru-RU"/>
        </w:rPr>
        <w:t>ется</w:t>
      </w:r>
      <w:r w:rsidRPr="00DE0A49">
        <w:rPr>
          <w:lang w:eastAsia="ru-RU"/>
        </w:rPr>
        <w:t xml:space="preserve"> по закону Дарси для многофазного течения через пористую среду [</w:t>
      </w:r>
      <w:r w:rsidR="000A20CB" w:rsidRPr="00DE0A49">
        <w:rPr>
          <w:lang w:eastAsia="ru-RU"/>
        </w:rPr>
        <w:t>12</w:t>
      </w:r>
      <w:r w:rsidR="00704F16" w:rsidRPr="00DE0A49">
        <w:rPr>
          <w:lang w:eastAsia="ru-RU"/>
        </w:rPr>
        <w:t>7</w:t>
      </w:r>
      <w:r w:rsidRPr="00DE0A49">
        <w:rPr>
          <w:lang w:eastAsia="ru-RU"/>
        </w:rPr>
        <w:t>]:</w:t>
      </w:r>
    </w:p>
    <w:p w14:paraId="76BC3763" w14:textId="77777777" w:rsidR="0076093B" w:rsidRPr="00DE0A49" w:rsidRDefault="0076093B" w:rsidP="00C63645">
      <w:pPr>
        <w:shd w:val="clear" w:color="auto" w:fill="FFFFFF"/>
        <w:ind w:firstLine="708"/>
        <w:rPr>
          <w:lang w:eastAsia="ru-RU"/>
        </w:rPr>
      </w:pPr>
    </w:p>
    <w:p w14:paraId="249C0AC1" w14:textId="422B4635" w:rsidR="003D45E6" w:rsidRPr="00DE0A49" w:rsidRDefault="003D45E6" w:rsidP="002E3D90">
      <w:pPr>
        <w:shd w:val="clear" w:color="auto" w:fill="FFFFFF"/>
        <w:jc w:val="center"/>
      </w:pPr>
      <w:r w:rsidRPr="00DE0A49">
        <w:rPr>
          <w:position w:val="-30"/>
        </w:rPr>
        <w:object w:dxaOrig="1760" w:dyaOrig="680" w14:anchorId="63C9154F">
          <v:shape id="_x0000_i1026" type="#_x0000_t75" style="width:93.55pt;height:30.85pt" o:ole="">
            <v:imagedata r:id="rId21" o:title=""/>
          </v:shape>
          <o:OLEObject Type="Embed" ProgID="Equation.DSMT4" ShapeID="_x0000_i1026" DrawAspect="Content" ObjectID="_1769257330" r:id="rId22"/>
        </w:object>
      </w:r>
      <w:r w:rsidRPr="00DE0A49">
        <w:tab/>
      </w:r>
      <w:r w:rsidRPr="00DE0A49">
        <w:tab/>
      </w:r>
      <w:r w:rsidRPr="00DE0A49">
        <w:tab/>
      </w:r>
      <w:r w:rsidRPr="00DE0A49">
        <w:tab/>
      </w:r>
      <w:r w:rsidR="002E3D90" w:rsidRPr="00DE0A49">
        <w:tab/>
      </w:r>
      <w:r w:rsidRPr="00DE0A49">
        <w:tab/>
      </w:r>
      <w:r w:rsidRPr="00DE0A49">
        <w:tab/>
      </w:r>
      <w:r w:rsidRPr="00DE0A49">
        <w:tab/>
      </w:r>
      <w:r w:rsidRPr="00DE0A49">
        <w:tab/>
        <w:t>(</w:t>
      </w:r>
      <w:r w:rsidR="002E3D90" w:rsidRPr="00DE0A49">
        <w:t>9</w:t>
      </w:r>
      <w:r w:rsidRPr="00DE0A49">
        <w:t>)</w:t>
      </w:r>
    </w:p>
    <w:p w14:paraId="0BA57D76" w14:textId="77777777" w:rsidR="00565585" w:rsidRPr="00DE0A49" w:rsidRDefault="00565585" w:rsidP="002E3D90">
      <w:pPr>
        <w:shd w:val="clear" w:color="auto" w:fill="FFFFFF"/>
        <w:jc w:val="center"/>
      </w:pPr>
    </w:p>
    <w:p w14:paraId="5B927B73" w14:textId="0F861576" w:rsidR="00E9097C" w:rsidRPr="00DE0A49" w:rsidRDefault="00E276B4" w:rsidP="00C07E64">
      <w:pPr>
        <w:shd w:val="clear" w:color="auto" w:fill="FFFFFF"/>
        <w:ind w:firstLine="708"/>
        <w:rPr>
          <w:lang w:eastAsia="ru-RU"/>
        </w:rPr>
      </w:pPr>
      <w:r w:rsidRPr="00DE0A49">
        <w:rPr>
          <w:lang w:eastAsia="ru-RU"/>
        </w:rPr>
        <w:t xml:space="preserve">где </w:t>
      </w:r>
      <w:proofErr w:type="spellStart"/>
      <w:r w:rsidRPr="00DE0A49">
        <w:rPr>
          <w:i/>
          <w:iCs/>
          <w:lang w:eastAsia="ru-RU"/>
        </w:rPr>
        <w:t>K</w:t>
      </w:r>
      <w:r w:rsidRPr="00DE0A49">
        <w:rPr>
          <w:i/>
          <w:iCs/>
          <w:vertAlign w:val="subscript"/>
          <w:lang w:eastAsia="ru-RU"/>
        </w:rPr>
        <w:t>ri</w:t>
      </w:r>
      <w:proofErr w:type="spellEnd"/>
      <w:r w:rsidR="000773F9" w:rsidRPr="00DE0A49">
        <w:rPr>
          <w:lang w:eastAsia="ru-RU"/>
        </w:rPr>
        <w:t xml:space="preserve"> </w:t>
      </w:r>
      <w:r w:rsidR="000773F9" w:rsidRPr="00DE0A49">
        <w:rPr>
          <w:rFonts w:cs="Times New Roman"/>
          <w:bCs/>
        </w:rPr>
        <w:t>–</w:t>
      </w:r>
      <w:r w:rsidRPr="00DE0A49">
        <w:rPr>
          <w:lang w:eastAsia="ru-RU"/>
        </w:rPr>
        <w:t xml:space="preserve"> относительная фазовая проницаемость фазы </w:t>
      </w:r>
      <w:r w:rsidRPr="00DE0A49">
        <w:rPr>
          <w:i/>
          <w:iCs/>
          <w:lang w:eastAsia="ru-RU"/>
        </w:rPr>
        <w:t>i=w</w:t>
      </w:r>
      <w:r w:rsidRPr="00DE0A49">
        <w:rPr>
          <w:lang w:eastAsia="ru-RU"/>
        </w:rPr>
        <w:t xml:space="preserve"> (смачивающая) или </w:t>
      </w:r>
      <w:proofErr w:type="spellStart"/>
      <w:r w:rsidRPr="00DE0A49">
        <w:rPr>
          <w:i/>
          <w:iCs/>
          <w:lang w:eastAsia="ru-RU"/>
        </w:rPr>
        <w:t>nw</w:t>
      </w:r>
      <w:proofErr w:type="spellEnd"/>
      <w:r w:rsidRPr="00DE0A49">
        <w:rPr>
          <w:lang w:eastAsia="ru-RU"/>
        </w:rPr>
        <w:t xml:space="preserve"> (</w:t>
      </w:r>
      <w:proofErr w:type="spellStart"/>
      <w:r w:rsidRPr="00DE0A49">
        <w:rPr>
          <w:lang w:eastAsia="ru-RU"/>
        </w:rPr>
        <w:t>несмачивающая</w:t>
      </w:r>
      <w:proofErr w:type="spellEnd"/>
      <w:r w:rsidRPr="00DE0A49">
        <w:rPr>
          <w:lang w:eastAsia="ru-RU"/>
        </w:rPr>
        <w:t>).</w:t>
      </w:r>
    </w:p>
    <w:p w14:paraId="1941D0FC" w14:textId="523FAA85" w:rsidR="00E276B4" w:rsidRPr="00DE0A49" w:rsidRDefault="00077B5A" w:rsidP="00C63645">
      <w:pPr>
        <w:shd w:val="clear" w:color="auto" w:fill="FFFFFF"/>
        <w:ind w:firstLine="708"/>
        <w:rPr>
          <w:lang w:eastAsia="ru-RU"/>
        </w:rPr>
      </w:pPr>
      <w:r w:rsidRPr="00DE0A49">
        <w:rPr>
          <w:lang w:eastAsia="ru-RU"/>
        </w:rPr>
        <w:lastRenderedPageBreak/>
        <w:t>Для расчета ОФП возникает проблема с определением среднего градиента давления, и для ее решения были выбраны следующие методы</w:t>
      </w:r>
      <w:r w:rsidR="00E276B4" w:rsidRPr="00DE0A49">
        <w:rPr>
          <w:lang w:eastAsia="ru-RU"/>
        </w:rPr>
        <w:t xml:space="preserve"> [2</w:t>
      </w:r>
      <w:r w:rsidR="00057B10" w:rsidRPr="00DE0A49">
        <w:rPr>
          <w:lang w:eastAsia="ru-RU"/>
        </w:rPr>
        <w:t>3</w:t>
      </w:r>
      <w:r w:rsidR="00E276B4" w:rsidRPr="00DE0A49">
        <w:rPr>
          <w:lang w:eastAsia="ru-RU"/>
        </w:rPr>
        <w:t>]:</w:t>
      </w:r>
    </w:p>
    <w:p w14:paraId="65CC622E" w14:textId="4D00777F" w:rsidR="00D566E4" w:rsidRPr="0001375D" w:rsidRDefault="00FB7BBB" w:rsidP="00F44E07">
      <w:pPr>
        <w:pStyle w:val="ac"/>
        <w:numPr>
          <w:ilvl w:val="0"/>
          <w:numId w:val="21"/>
        </w:numPr>
        <w:shd w:val="clear" w:color="auto" w:fill="FFFFFF"/>
        <w:ind w:left="0" w:firstLine="0"/>
        <w:rPr>
          <w:lang w:val="en-US"/>
        </w:rPr>
      </w:pPr>
      <w:proofErr w:type="spellStart"/>
      <w:r w:rsidRPr="00DE0A49">
        <w:t>Средшевзвешанная</w:t>
      </w:r>
      <w:proofErr w:type="spellEnd"/>
      <w:r w:rsidRPr="0001375D">
        <w:rPr>
          <w:lang w:val="en-US"/>
        </w:rPr>
        <w:t xml:space="preserve"> </w:t>
      </w:r>
      <w:r w:rsidRPr="00DE0A49">
        <w:t>скорость</w:t>
      </w:r>
      <w:r w:rsidRPr="0001375D">
        <w:rPr>
          <w:lang w:val="en-US"/>
        </w:rPr>
        <w:t xml:space="preserve"> </w:t>
      </w:r>
      <w:r w:rsidR="00D566E4" w:rsidRPr="00DE0A49">
        <w:t>градиента</w:t>
      </w:r>
      <w:r w:rsidR="00D566E4" w:rsidRPr="0001375D">
        <w:rPr>
          <w:lang w:val="en-US"/>
        </w:rPr>
        <w:t xml:space="preserve"> </w:t>
      </w:r>
      <w:r w:rsidR="00D566E4" w:rsidRPr="00DE0A49">
        <w:t>давления</w:t>
      </w:r>
      <w:r w:rsidR="00D566E4" w:rsidRPr="0001375D">
        <w:rPr>
          <w:lang w:val="en-US"/>
        </w:rPr>
        <w:t xml:space="preserve"> </w:t>
      </w:r>
      <w:r w:rsidR="00797A75" w:rsidRPr="0001375D">
        <w:rPr>
          <w:lang w:val="en-US"/>
        </w:rPr>
        <w:t>(</w:t>
      </w:r>
      <w:r w:rsidR="00D566E4" w:rsidRPr="0001375D">
        <w:rPr>
          <w:lang w:val="en-US"/>
        </w:rPr>
        <w:t>velocity weighted average of the pressure gradient</w:t>
      </w:r>
      <w:r w:rsidRPr="0001375D">
        <w:rPr>
          <w:lang w:val="en-US"/>
        </w:rPr>
        <w:t xml:space="preserve"> </w:t>
      </w:r>
      <w:r w:rsidR="00CF27DF" w:rsidRPr="0001375D">
        <w:rPr>
          <w:lang w:val="en-US"/>
        </w:rPr>
        <w:t>–</w:t>
      </w:r>
      <w:r w:rsidRPr="0001375D">
        <w:rPr>
          <w:lang w:val="en-US"/>
        </w:rPr>
        <w:t xml:space="preserve"> </w:t>
      </w:r>
      <w:r w:rsidR="00D566E4" w:rsidRPr="0001375D">
        <w:rPr>
          <w:lang w:val="en-US"/>
        </w:rPr>
        <w:t>APG):</w:t>
      </w:r>
    </w:p>
    <w:p w14:paraId="75322717" w14:textId="77777777" w:rsidR="00E61CC0" w:rsidRPr="0001375D" w:rsidRDefault="00E61CC0" w:rsidP="0078658D">
      <w:pPr>
        <w:pStyle w:val="ac"/>
        <w:shd w:val="clear" w:color="auto" w:fill="FFFFFF"/>
        <w:ind w:left="0"/>
        <w:rPr>
          <w:lang w:val="en-US"/>
        </w:rPr>
      </w:pPr>
    </w:p>
    <w:p w14:paraId="6CDF7612" w14:textId="3630D5E6" w:rsidR="00D566E4" w:rsidRPr="00DE0A49" w:rsidRDefault="00911283" w:rsidP="0078658D">
      <w:pPr>
        <w:shd w:val="clear" w:color="auto" w:fill="FFFFFF"/>
        <w:ind w:firstLine="708"/>
      </w:pPr>
      <m:oMath>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Q</m:t>
            </m:r>
          </m:den>
        </m:f>
        <m:nary>
          <m:naryPr>
            <m:limLoc m:val="subSup"/>
            <m:ctrlPr>
              <w:rPr>
                <w:rFonts w:ascii="Cambria Math" w:hAnsi="Cambria Math"/>
                <w:i/>
              </w:rPr>
            </m:ctrlPr>
          </m:naryPr>
          <m:sub>
            <m:r>
              <w:rPr>
                <w:rFonts w:ascii="Cambria Math" w:hAnsi="Cambria Math"/>
              </w:rPr>
              <m:t>V</m:t>
            </m:r>
          </m:sub>
          <m:sup/>
          <m:e>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r>
                  <m:rPr>
                    <m:sty m:val="p"/>
                  </m:rPr>
                  <w:rPr>
                    <w:rFonts w:ascii="Cambria Math" w:hAnsi="Cambria Math"/>
                  </w:rPr>
                  <m:t>∇</m:t>
                </m:r>
                <m:r>
                  <w:rPr>
                    <w:rFonts w:ascii="Cambria Math" w:hAnsi="Cambria Math"/>
                  </w:rPr>
                  <m:t>P</m:t>
                </m:r>
              </m:e>
            </m:d>
            <m:r>
              <w:rPr>
                <w:rFonts w:ascii="Cambria Math" w:hAnsi="Cambria Math"/>
              </w:rPr>
              <m:t>dV,</m:t>
            </m:r>
          </m:e>
        </m:nary>
      </m:oMath>
      <w:r w:rsidR="00D566E4" w:rsidRPr="00DE0A49">
        <w:tab/>
      </w:r>
      <w:r w:rsidR="00D566E4" w:rsidRPr="00DE0A49">
        <w:tab/>
      </w:r>
      <w:r w:rsidR="0078658D" w:rsidRPr="00DE0A49">
        <w:tab/>
      </w:r>
      <w:r w:rsidR="00D566E4" w:rsidRPr="00DE0A49">
        <w:tab/>
      </w:r>
      <w:r w:rsidR="0078658D" w:rsidRPr="00DE0A49">
        <w:tab/>
      </w:r>
      <w:r w:rsidR="0078658D" w:rsidRPr="00DE0A49">
        <w:tab/>
      </w:r>
      <w:r w:rsidR="0078658D" w:rsidRPr="00DE0A49">
        <w:tab/>
      </w:r>
      <w:r w:rsidR="00D566E4" w:rsidRPr="00DE0A49">
        <w:tab/>
        <w:t>(</w:t>
      </w:r>
      <w:r w:rsidR="002E3D90" w:rsidRPr="00DE0A49">
        <w:t>1</w:t>
      </w:r>
      <w:r w:rsidR="00A905C5" w:rsidRPr="00DE0A49">
        <w:t>0</w:t>
      </w:r>
      <w:r w:rsidR="00D566E4" w:rsidRPr="00DE0A49">
        <w:t>)</w:t>
      </w:r>
    </w:p>
    <w:p w14:paraId="201294DE" w14:textId="77777777" w:rsidR="00E61CC0" w:rsidRPr="00DE0A49" w:rsidRDefault="00E61CC0" w:rsidP="00911283">
      <w:pPr>
        <w:pStyle w:val="ac"/>
        <w:shd w:val="clear" w:color="auto" w:fill="FFFFFF"/>
        <w:ind w:left="2124" w:firstLine="708"/>
        <w:jc w:val="center"/>
      </w:pPr>
    </w:p>
    <w:p w14:paraId="43959DE0" w14:textId="45AD2BC9" w:rsidR="00D566E4" w:rsidRPr="00DE0A49" w:rsidRDefault="00D566E4" w:rsidP="00C07E64">
      <w:pPr>
        <w:autoSpaceDE w:val="0"/>
        <w:autoSpaceDN w:val="0"/>
        <w:adjustRightInd w:val="0"/>
        <w:ind w:firstLine="708"/>
        <w:rPr>
          <w:lang w:eastAsia="ru-RU"/>
        </w:rPr>
      </w:pPr>
      <w:r w:rsidRPr="00DE0A49">
        <w:rPr>
          <w:lang w:eastAsia="ru-RU"/>
        </w:rPr>
        <w:t xml:space="preserve">где </w:t>
      </w:r>
      <w:r w:rsidRPr="00DE0A49">
        <w:rPr>
          <w:i/>
          <w:iCs/>
          <w:lang w:eastAsia="ru-RU"/>
        </w:rPr>
        <w:t>V</w:t>
      </w:r>
      <w:r w:rsidRPr="00DE0A49">
        <w:rPr>
          <w:lang w:eastAsia="ru-RU"/>
        </w:rPr>
        <w:t>=</w:t>
      </w:r>
      <w:r w:rsidRPr="00DE0A49">
        <w:rPr>
          <w:i/>
          <w:iCs/>
          <w:lang w:eastAsia="ru-RU"/>
        </w:rPr>
        <w:t>L</w:t>
      </w:r>
      <w:r w:rsidRPr="00DE0A49">
        <w:rPr>
          <w:lang w:eastAsia="ru-RU"/>
        </w:rPr>
        <w:t>*</w:t>
      </w:r>
      <w:r w:rsidRPr="00DE0A49">
        <w:rPr>
          <w:i/>
          <w:iCs/>
          <w:lang w:eastAsia="ru-RU"/>
        </w:rPr>
        <w:t>H</w:t>
      </w:r>
      <w:r w:rsidRPr="00DE0A49">
        <w:rPr>
          <w:lang w:eastAsia="ru-RU"/>
        </w:rPr>
        <w:t xml:space="preserve">; </w:t>
      </w:r>
      <w:r w:rsidRPr="00DE0A49">
        <w:rPr>
          <w:i/>
          <w:iCs/>
          <w:lang w:eastAsia="ru-RU"/>
        </w:rPr>
        <w:t>L</w:t>
      </w:r>
      <w:r w:rsidRPr="00DE0A49">
        <w:rPr>
          <w:lang w:eastAsia="ru-RU"/>
        </w:rPr>
        <w:t xml:space="preserve"> – длина ка</w:t>
      </w:r>
      <w:r w:rsidR="00907ECD" w:rsidRPr="00DE0A49">
        <w:rPr>
          <w:lang w:eastAsia="ru-RU"/>
        </w:rPr>
        <w:t>пиллярной трубки</w:t>
      </w:r>
      <w:r w:rsidRPr="00DE0A49">
        <w:rPr>
          <w:lang w:eastAsia="ru-RU"/>
        </w:rPr>
        <w:t xml:space="preserve">; </w:t>
      </w:r>
      <w:r w:rsidRPr="00DE0A49">
        <w:rPr>
          <w:i/>
          <w:iCs/>
          <w:lang w:eastAsia="ru-RU"/>
        </w:rPr>
        <w:t>Q</w:t>
      </w:r>
      <w:r w:rsidRPr="00DE0A49">
        <w:rPr>
          <w:lang w:eastAsia="ru-RU"/>
        </w:rPr>
        <w:t xml:space="preserve"> – объемный расход.</w:t>
      </w:r>
    </w:p>
    <w:p w14:paraId="05C26457" w14:textId="49F4D701" w:rsidR="00D566E4" w:rsidRPr="0001375D" w:rsidRDefault="00BC44C2" w:rsidP="00F44E07">
      <w:pPr>
        <w:pStyle w:val="ac"/>
        <w:numPr>
          <w:ilvl w:val="0"/>
          <w:numId w:val="21"/>
        </w:numPr>
        <w:autoSpaceDE w:val="0"/>
        <w:autoSpaceDN w:val="0"/>
        <w:adjustRightInd w:val="0"/>
        <w:ind w:left="0" w:firstLine="0"/>
        <w:rPr>
          <w:lang w:val="en-US"/>
        </w:rPr>
      </w:pPr>
      <w:r w:rsidRPr="00DE0A49">
        <w:t>Средневзвешенная</w:t>
      </w:r>
      <w:r w:rsidRPr="0001375D">
        <w:rPr>
          <w:lang w:val="en-US"/>
        </w:rPr>
        <w:t xml:space="preserve"> </w:t>
      </w:r>
      <w:r w:rsidRPr="00DE0A49">
        <w:t>скорость</w:t>
      </w:r>
      <w:r w:rsidRPr="0001375D">
        <w:rPr>
          <w:lang w:val="en-US"/>
        </w:rPr>
        <w:t xml:space="preserve"> </w:t>
      </w:r>
      <w:r w:rsidRPr="00DE0A49">
        <w:t>силы</w:t>
      </w:r>
      <w:r w:rsidRPr="0001375D">
        <w:rPr>
          <w:lang w:val="en-US"/>
        </w:rPr>
        <w:t xml:space="preserve"> </w:t>
      </w:r>
      <w:r w:rsidR="00D566E4" w:rsidRPr="00DE0A49">
        <w:t>вязкости</w:t>
      </w:r>
      <w:r w:rsidR="00D566E4" w:rsidRPr="0001375D">
        <w:rPr>
          <w:lang w:val="en-US"/>
        </w:rPr>
        <w:t xml:space="preserve"> (velocity weighted average of the viscous force </w:t>
      </w:r>
      <w:r w:rsidR="00CF27DF" w:rsidRPr="0001375D">
        <w:rPr>
          <w:lang w:val="en-US"/>
        </w:rPr>
        <w:t>–</w:t>
      </w:r>
      <w:r w:rsidR="00FA20FD" w:rsidRPr="0001375D">
        <w:rPr>
          <w:lang w:val="en-US"/>
        </w:rPr>
        <w:t xml:space="preserve"> </w:t>
      </w:r>
      <w:r w:rsidR="00D566E4" w:rsidRPr="0001375D">
        <w:rPr>
          <w:lang w:val="en-US"/>
        </w:rPr>
        <w:t>AVF):</w:t>
      </w:r>
    </w:p>
    <w:p w14:paraId="03E5D7B4" w14:textId="77777777" w:rsidR="00E61CC0" w:rsidRPr="0001375D" w:rsidRDefault="00E61CC0" w:rsidP="0078658D">
      <w:pPr>
        <w:pStyle w:val="ac"/>
        <w:autoSpaceDE w:val="0"/>
        <w:autoSpaceDN w:val="0"/>
        <w:adjustRightInd w:val="0"/>
        <w:ind w:left="708"/>
        <w:rPr>
          <w:lang w:val="en-US"/>
        </w:rPr>
      </w:pPr>
    </w:p>
    <w:p w14:paraId="007CB88B" w14:textId="5C1810DC" w:rsidR="001D5571" w:rsidRPr="00DE0A49" w:rsidRDefault="001D5571" w:rsidP="00A92432">
      <w:pPr>
        <w:shd w:val="clear" w:color="auto" w:fill="FFFFFF"/>
        <w:ind w:firstLine="708"/>
      </w:pPr>
      <m:oMath>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Q</m:t>
            </m:r>
          </m:den>
        </m:f>
        <m:nary>
          <m:naryPr>
            <m:limLoc m:val="subSup"/>
            <m:ctrlPr>
              <w:rPr>
                <w:rFonts w:ascii="Cambria Math" w:hAnsi="Cambria Math"/>
                <w:i/>
              </w:rPr>
            </m:ctrlPr>
          </m:naryPr>
          <m:sub>
            <m:r>
              <w:rPr>
                <w:rFonts w:ascii="Cambria Math" w:hAnsi="Cambria Math"/>
              </w:rPr>
              <m:t>V</m:t>
            </m:r>
          </m:sub>
          <m:sup/>
          <m:e>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r>
                  <m:rPr>
                    <m:sty m:val="p"/>
                  </m:rPr>
                  <w:rPr>
                    <w:rFonts w:ascii="Cambria Math" w:hAnsi="Cambria Math"/>
                  </w:rPr>
                  <m:t>∇</m:t>
                </m:r>
                <m:r>
                  <w:rPr>
                    <w:rFonts w:ascii="Cambria Math" w:hAnsi="Cambria Math"/>
                  </w:rPr>
                  <m:t>∙T</m:t>
                </m:r>
              </m:e>
            </m:d>
            <m:r>
              <w:rPr>
                <w:rFonts w:ascii="Cambria Math" w:hAnsi="Cambria Math"/>
              </w:rPr>
              <m:t>dV,</m:t>
            </m:r>
          </m:e>
        </m:nary>
      </m:oMath>
      <w:r w:rsidRPr="00DE0A49">
        <w:tab/>
      </w:r>
      <w:r w:rsidRPr="00DE0A49">
        <w:tab/>
      </w:r>
      <w:r w:rsidRPr="00DE0A49">
        <w:tab/>
      </w:r>
      <w:r w:rsidR="00A92432" w:rsidRPr="00DE0A49">
        <w:tab/>
      </w:r>
      <w:r w:rsidR="00A92432" w:rsidRPr="00DE0A49">
        <w:tab/>
      </w:r>
      <w:r w:rsidR="00A92432" w:rsidRPr="00DE0A49">
        <w:tab/>
      </w:r>
      <w:r w:rsidR="00A92432" w:rsidRPr="00DE0A49">
        <w:tab/>
      </w:r>
      <w:r w:rsidRPr="00DE0A49">
        <w:tab/>
        <w:t>(11)</w:t>
      </w:r>
    </w:p>
    <w:p w14:paraId="2390B9B5" w14:textId="77777777" w:rsidR="00E61CC0" w:rsidRPr="00DE0A49" w:rsidRDefault="00E61CC0" w:rsidP="001D5571">
      <w:pPr>
        <w:pStyle w:val="ac"/>
        <w:shd w:val="clear" w:color="auto" w:fill="FFFFFF"/>
        <w:ind w:left="2136" w:firstLine="696"/>
        <w:jc w:val="center"/>
      </w:pPr>
    </w:p>
    <w:p w14:paraId="6A090E84" w14:textId="77777777" w:rsidR="00D566E4" w:rsidRPr="00DE0A49" w:rsidRDefault="00D566E4" w:rsidP="007216D3">
      <w:pPr>
        <w:autoSpaceDE w:val="0"/>
        <w:autoSpaceDN w:val="0"/>
        <w:adjustRightInd w:val="0"/>
        <w:ind w:firstLine="708"/>
        <w:rPr>
          <w:lang w:eastAsia="ru-RU"/>
        </w:rPr>
      </w:pPr>
      <w:r w:rsidRPr="00DE0A49">
        <w:rPr>
          <w:lang w:eastAsia="ru-RU"/>
        </w:rPr>
        <w:t>где T – тензор вязких напряжений:</w:t>
      </w:r>
    </w:p>
    <w:p w14:paraId="5C655D23" w14:textId="77777777" w:rsidR="00A92432" w:rsidRPr="00DE0A49" w:rsidRDefault="00A92432" w:rsidP="00A92432">
      <w:pPr>
        <w:autoSpaceDE w:val="0"/>
        <w:autoSpaceDN w:val="0"/>
        <w:adjustRightInd w:val="0"/>
      </w:pPr>
    </w:p>
    <w:p w14:paraId="331838FE" w14:textId="12ACE46B" w:rsidR="00D566E4" w:rsidRPr="00DE0A49" w:rsidRDefault="00D566E4" w:rsidP="00A92432">
      <w:pPr>
        <w:autoSpaceDE w:val="0"/>
        <w:autoSpaceDN w:val="0"/>
        <w:adjustRightInd w:val="0"/>
        <w:ind w:left="708"/>
        <w:rPr>
          <w:lang w:eastAsia="ru-RU"/>
        </w:rPr>
      </w:pPr>
      <w:r w:rsidRPr="00DE0A49">
        <w:rPr>
          <w:position w:val="-20"/>
        </w:rPr>
        <w:object w:dxaOrig="1880" w:dyaOrig="520" w14:anchorId="29E14FB0">
          <v:shape id="_x0000_i1027" type="#_x0000_t75" style="width:87.9pt;height:26.2pt" o:ole="">
            <v:imagedata r:id="rId23" o:title=""/>
          </v:shape>
          <o:OLEObject Type="Embed" ProgID="Equation.DSMT4" ShapeID="_x0000_i1027" DrawAspect="Content" ObjectID="_1769257331" r:id="rId24"/>
        </w:object>
      </w:r>
      <w:r w:rsidRPr="00DE0A49">
        <w:tab/>
      </w:r>
      <w:r w:rsidRPr="00DE0A49">
        <w:tab/>
      </w:r>
      <w:r w:rsidRPr="00DE0A49">
        <w:tab/>
      </w:r>
      <w:r w:rsidR="00A92432" w:rsidRPr="00DE0A49">
        <w:tab/>
      </w:r>
      <w:r w:rsidR="00A92432" w:rsidRPr="00DE0A49">
        <w:tab/>
      </w:r>
      <w:r w:rsidR="00A92432" w:rsidRPr="00DE0A49">
        <w:tab/>
      </w:r>
      <w:r w:rsidR="00A92432" w:rsidRPr="00DE0A49">
        <w:tab/>
      </w:r>
      <w:r w:rsidR="00A92432" w:rsidRPr="00DE0A49">
        <w:tab/>
      </w:r>
      <w:r w:rsidRPr="00DE0A49">
        <w:tab/>
      </w:r>
      <w:r w:rsidRPr="00DE0A49">
        <w:rPr>
          <w:lang w:eastAsia="ru-RU"/>
        </w:rPr>
        <w:t>(</w:t>
      </w:r>
      <w:r w:rsidR="002E3D90" w:rsidRPr="00DE0A49">
        <w:rPr>
          <w:lang w:eastAsia="ru-RU"/>
        </w:rPr>
        <w:t>1</w:t>
      </w:r>
      <w:r w:rsidR="00A905C5" w:rsidRPr="00DE0A49">
        <w:rPr>
          <w:lang w:eastAsia="ru-RU"/>
        </w:rPr>
        <w:t>2</w:t>
      </w:r>
      <w:r w:rsidRPr="00DE0A49">
        <w:rPr>
          <w:lang w:eastAsia="ru-RU"/>
        </w:rPr>
        <w:t>)</w:t>
      </w:r>
      <w:r w:rsidRPr="00DE0A49">
        <w:rPr>
          <w:position w:val="-32"/>
        </w:rPr>
        <w:object w:dxaOrig="1040" w:dyaOrig="740" w14:anchorId="43BAE343">
          <v:shape id="_x0000_i1028" type="#_x0000_t75" style="width:50.95pt;height:41.15pt" o:ole="">
            <v:imagedata r:id="rId25" o:title=""/>
          </v:shape>
          <o:OLEObject Type="Embed" ProgID="Equation.DSMT4" ShapeID="_x0000_i1028" DrawAspect="Content" ObjectID="_1769257332" r:id="rId26"/>
        </w:object>
      </w:r>
      <w:r w:rsidRPr="00DE0A49">
        <w:tab/>
      </w:r>
      <w:r w:rsidRPr="00DE0A49">
        <w:tab/>
      </w:r>
      <w:r w:rsidRPr="00DE0A49">
        <w:tab/>
      </w:r>
      <w:r w:rsidR="006C6709" w:rsidRPr="00DE0A49">
        <w:tab/>
      </w:r>
      <w:r w:rsidR="00A92432" w:rsidRPr="00DE0A49">
        <w:tab/>
      </w:r>
      <w:r w:rsidR="00A92432" w:rsidRPr="00DE0A49">
        <w:tab/>
      </w:r>
      <w:r w:rsidR="00A92432" w:rsidRPr="00DE0A49">
        <w:tab/>
      </w:r>
      <w:r w:rsidR="00A92432" w:rsidRPr="00DE0A49">
        <w:tab/>
      </w:r>
      <w:r w:rsidR="00A92432" w:rsidRPr="00DE0A49">
        <w:tab/>
      </w:r>
      <w:r w:rsidR="00D84A6B" w:rsidRPr="00DE0A49">
        <w:tab/>
      </w:r>
      <w:r w:rsidRPr="00DE0A49">
        <w:rPr>
          <w:lang w:eastAsia="ru-RU"/>
        </w:rPr>
        <w:t>(</w:t>
      </w:r>
      <w:r w:rsidR="002E3D90" w:rsidRPr="00DE0A49">
        <w:rPr>
          <w:lang w:eastAsia="ru-RU"/>
        </w:rPr>
        <w:t>1</w:t>
      </w:r>
      <w:r w:rsidR="00A905C5" w:rsidRPr="00DE0A49">
        <w:rPr>
          <w:lang w:eastAsia="ru-RU"/>
        </w:rPr>
        <w:t>3</w:t>
      </w:r>
      <w:r w:rsidRPr="00DE0A49">
        <w:rPr>
          <w:lang w:eastAsia="ru-RU"/>
        </w:rPr>
        <w:t>)</w:t>
      </w:r>
    </w:p>
    <w:p w14:paraId="357AB50F" w14:textId="77777777" w:rsidR="00565585" w:rsidRPr="00DE0A49" w:rsidRDefault="00565585" w:rsidP="00C63645">
      <w:pPr>
        <w:autoSpaceDE w:val="0"/>
        <w:autoSpaceDN w:val="0"/>
        <w:adjustRightInd w:val="0"/>
        <w:ind w:firstLine="708"/>
        <w:rPr>
          <w:lang w:eastAsia="ru-RU"/>
        </w:rPr>
      </w:pPr>
    </w:p>
    <w:p w14:paraId="63B6016E" w14:textId="57BEA2E1" w:rsidR="00BB0A50" w:rsidRPr="00DE0A49" w:rsidRDefault="00DF3D6A" w:rsidP="00C63645">
      <w:pPr>
        <w:autoSpaceDE w:val="0"/>
        <w:autoSpaceDN w:val="0"/>
        <w:adjustRightInd w:val="0"/>
        <w:ind w:firstLine="708"/>
        <w:rPr>
          <w:lang w:eastAsia="ru-RU"/>
        </w:rPr>
      </w:pPr>
      <w:r w:rsidRPr="00DE0A49">
        <w:rPr>
          <w:lang w:eastAsia="ru-RU"/>
        </w:rPr>
        <w:t>Краевой угол смачивания</w:t>
      </w:r>
      <w:r w:rsidR="00BB0A50" w:rsidRPr="00DE0A49">
        <w:rPr>
          <w:lang w:eastAsia="ru-RU"/>
        </w:rPr>
        <w:t xml:space="preserve"> </w:t>
      </w:r>
      <w:proofErr w:type="spellStart"/>
      <w:r w:rsidR="00BB0A50" w:rsidRPr="00DE0A49">
        <w:rPr>
          <w:lang w:eastAsia="ru-RU"/>
        </w:rPr>
        <w:t>θ</w:t>
      </w:r>
      <w:r w:rsidR="00BB0A50" w:rsidRPr="00DE0A49">
        <w:rPr>
          <w:vertAlign w:val="subscript"/>
          <w:lang w:eastAsia="ru-RU"/>
        </w:rPr>
        <w:t>wall</w:t>
      </w:r>
      <w:proofErr w:type="spellEnd"/>
      <w:r w:rsidR="00BB0A50" w:rsidRPr="00DE0A49">
        <w:rPr>
          <w:lang w:eastAsia="ru-RU"/>
        </w:rPr>
        <w:t xml:space="preserve"> — это угол, под которым граница раздела </w:t>
      </w:r>
      <w:r w:rsidR="00C211D4" w:rsidRPr="00DE0A49">
        <w:rPr>
          <w:lang w:eastAsia="ru-RU"/>
        </w:rPr>
        <w:t>пересекается</w:t>
      </w:r>
      <w:r w:rsidR="00BB0A50" w:rsidRPr="00DE0A49">
        <w:rPr>
          <w:lang w:eastAsia="ru-RU"/>
        </w:rPr>
        <w:t xml:space="preserve"> с твердой границей [3</w:t>
      </w:r>
      <w:r w:rsidR="0074508F" w:rsidRPr="00DE0A49">
        <w:rPr>
          <w:lang w:eastAsia="ru-RU"/>
        </w:rPr>
        <w:t>4</w:t>
      </w:r>
      <w:r w:rsidR="00021C23" w:rsidRPr="00DE0A49">
        <w:rPr>
          <w:lang w:eastAsia="ru-RU"/>
        </w:rPr>
        <w:t>]. В данном подразделе краевой угол с</w:t>
      </w:r>
      <w:r w:rsidR="00BF02E0">
        <w:rPr>
          <w:lang w:eastAsia="ru-RU"/>
        </w:rPr>
        <w:t>м</w:t>
      </w:r>
      <w:r w:rsidR="00021C23" w:rsidRPr="00DE0A49">
        <w:rPr>
          <w:lang w:eastAsia="ru-RU"/>
        </w:rPr>
        <w:t xml:space="preserve">ачивания </w:t>
      </w:r>
      <w:r w:rsidR="00BB0A50" w:rsidRPr="00DE0A49">
        <w:rPr>
          <w:lang w:eastAsia="ru-RU"/>
        </w:rPr>
        <w:t>рав</w:t>
      </w:r>
      <w:r w:rsidR="00527922" w:rsidRPr="00DE0A49">
        <w:rPr>
          <w:lang w:eastAsia="ru-RU"/>
        </w:rPr>
        <w:t>ен</w:t>
      </w:r>
      <w:r w:rsidR="00BB0A50" w:rsidRPr="00DE0A49">
        <w:rPr>
          <w:lang w:eastAsia="ru-RU"/>
        </w:rPr>
        <w:t xml:space="preserve"> 90</w:t>
      </w:r>
      <w:r w:rsidR="0078265B" w:rsidRPr="00DE0A49">
        <w:rPr>
          <w:rFonts w:cs="Times New Roman"/>
          <w:lang w:eastAsia="ru-RU"/>
        </w:rPr>
        <w:t>º</w:t>
      </w:r>
      <w:r w:rsidR="00ED28F2" w:rsidRPr="00DE0A49">
        <w:rPr>
          <w:lang w:eastAsia="ru-RU"/>
        </w:rPr>
        <w:t>.</w:t>
      </w:r>
      <w:r w:rsidR="00BB0A50" w:rsidRPr="00DE0A49">
        <w:rPr>
          <w:lang w:eastAsia="ru-RU"/>
        </w:rPr>
        <w:t xml:space="preserve"> На рис</w:t>
      </w:r>
      <w:r w:rsidR="0076093B" w:rsidRPr="00DE0A49">
        <w:rPr>
          <w:lang w:eastAsia="ru-RU"/>
        </w:rPr>
        <w:t>унке</w:t>
      </w:r>
      <w:r w:rsidR="00733AAC" w:rsidRPr="00DE0A49">
        <w:rPr>
          <w:lang w:eastAsia="ru-RU"/>
        </w:rPr>
        <w:t xml:space="preserve"> </w:t>
      </w:r>
      <w:r w:rsidR="00E60477" w:rsidRPr="00DE0A49">
        <w:rPr>
          <w:lang w:eastAsia="ru-RU"/>
        </w:rPr>
        <w:t>9</w:t>
      </w:r>
      <w:r w:rsidR="00BB0A50" w:rsidRPr="00DE0A49">
        <w:rPr>
          <w:lang w:eastAsia="ru-RU"/>
        </w:rPr>
        <w:t xml:space="preserve"> показаны граничные условия.</w:t>
      </w:r>
    </w:p>
    <w:p w14:paraId="7BE8FB3E" w14:textId="77777777" w:rsidR="00EB5E9E" w:rsidRPr="00DE0A49" w:rsidRDefault="00EB5E9E" w:rsidP="002C3FFE">
      <w:pPr>
        <w:autoSpaceDE w:val="0"/>
        <w:autoSpaceDN w:val="0"/>
        <w:adjustRightInd w:val="0"/>
        <w:ind w:firstLine="426"/>
        <w:rPr>
          <w:lang w:eastAsia="ru-RU"/>
        </w:rPr>
      </w:pPr>
    </w:p>
    <w:p w14:paraId="5E0CCB84" w14:textId="3D39A598" w:rsidR="00B72730" w:rsidRPr="00DE0A49" w:rsidRDefault="00B72730" w:rsidP="00077AE9">
      <w:pPr>
        <w:autoSpaceDE w:val="0"/>
        <w:autoSpaceDN w:val="0"/>
        <w:adjustRightInd w:val="0"/>
        <w:jc w:val="center"/>
        <w:rPr>
          <w:lang w:eastAsia="ru-RU"/>
        </w:rPr>
      </w:pPr>
      <w:r w:rsidRPr="00DE0A49">
        <w:rPr>
          <w:noProof/>
          <w:lang w:eastAsia="ru-RU"/>
        </w:rPr>
        <w:drawing>
          <wp:inline distT="0" distB="0" distL="0" distR="0" wp14:anchorId="5D9B6C44" wp14:editId="04C445D5">
            <wp:extent cx="5149358" cy="684000"/>
            <wp:effectExtent l="0" t="0" r="0" b="1905"/>
            <wp:docPr id="2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80"/>
                    <pic:cNvPicPr>
                      <a:picLocks noChangeAspect="1" noChangeArrowheads="1"/>
                    </pic:cNvPicPr>
                  </pic:nvPicPr>
                  <pic:blipFill rotWithShape="1">
                    <a:blip r:embed="rId27">
                      <a:extLst>
                        <a:ext uri="{28A0092B-C50C-407E-A947-70E740481C1C}">
                          <a14:useLocalDpi xmlns:a14="http://schemas.microsoft.com/office/drawing/2010/main" val="0"/>
                        </a:ext>
                      </a:extLst>
                    </a:blip>
                    <a:srcRect l="10576" t="9430" b="82174"/>
                    <a:stretch/>
                  </pic:blipFill>
                  <pic:spPr bwMode="auto">
                    <a:xfrm>
                      <a:off x="0" y="0"/>
                      <a:ext cx="5149358"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67928039" w14:textId="77777777" w:rsidR="00EB5E9E" w:rsidRPr="00DE0A49" w:rsidRDefault="00EB5E9E" w:rsidP="00077AE9">
      <w:pPr>
        <w:autoSpaceDE w:val="0"/>
        <w:autoSpaceDN w:val="0"/>
        <w:adjustRightInd w:val="0"/>
        <w:jc w:val="center"/>
        <w:rPr>
          <w:lang w:eastAsia="ru-RU"/>
        </w:rPr>
      </w:pPr>
    </w:p>
    <w:p w14:paraId="7E6FEB42" w14:textId="6EA862E9" w:rsidR="00783566" w:rsidRPr="00DE0A49" w:rsidRDefault="00783566" w:rsidP="00F44E07">
      <w:pPr>
        <w:autoSpaceDE w:val="0"/>
        <w:autoSpaceDN w:val="0"/>
        <w:adjustRightInd w:val="0"/>
        <w:jc w:val="center"/>
      </w:pPr>
      <w:bookmarkStart w:id="46" w:name="_Toc153292438"/>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9</w:t>
      </w:r>
      <w:r w:rsidR="00C2395E">
        <w:rPr>
          <w:noProof/>
        </w:rPr>
        <w:fldChar w:fldCharType="end"/>
      </w:r>
      <w:r w:rsidR="002D7247" w:rsidRPr="00DE0A49">
        <w:t xml:space="preserve"> </w:t>
      </w:r>
      <w:r w:rsidR="00CF27DF" w:rsidRPr="00DE0A49">
        <w:t>–</w:t>
      </w:r>
      <w:r w:rsidRPr="00DE0A49">
        <w:t xml:space="preserve"> Входные и выходные граничные условия</w:t>
      </w:r>
      <w:bookmarkEnd w:id="46"/>
    </w:p>
    <w:p w14:paraId="20D7825C" w14:textId="77777777" w:rsidR="00077AE9" w:rsidRPr="00DE0A49" w:rsidRDefault="00077AE9" w:rsidP="00F44E07"/>
    <w:p w14:paraId="39662F2A" w14:textId="4AEF1A2E" w:rsidR="003D45E6" w:rsidRPr="00DE0A49" w:rsidRDefault="00845759" w:rsidP="00C63645">
      <w:pPr>
        <w:ind w:firstLine="708"/>
      </w:pPr>
      <w:r w:rsidRPr="00DE0A49">
        <w:t>Насыщенность рассчитыв</w:t>
      </w:r>
      <w:r w:rsidR="004B07B5" w:rsidRPr="00DE0A49">
        <w:t>алась</w:t>
      </w:r>
      <w:r w:rsidRPr="00DE0A49">
        <w:t xml:space="preserve"> по следующей формуле:</w:t>
      </w:r>
    </w:p>
    <w:p w14:paraId="30B632D8" w14:textId="77777777" w:rsidR="00E61CC0" w:rsidRPr="00DE0A49" w:rsidRDefault="00E61CC0" w:rsidP="00C63645">
      <w:pPr>
        <w:ind w:firstLine="708"/>
      </w:pPr>
    </w:p>
    <w:p w14:paraId="202C2119" w14:textId="1F66311F" w:rsidR="003D45E6" w:rsidRPr="00DE0A49" w:rsidRDefault="003D45E6" w:rsidP="00B510CD">
      <w:pPr>
        <w:ind w:left="708"/>
      </w:pPr>
      <w:r w:rsidRPr="00DE0A49">
        <w:rPr>
          <w:position w:val="-24"/>
        </w:rPr>
        <w:object w:dxaOrig="1100" w:dyaOrig="880" w14:anchorId="785D9222">
          <v:shape id="_x0000_i1029" type="#_x0000_t75" style="width:50.95pt;height:45.8pt" o:ole="">
            <v:imagedata r:id="rId28" o:title=""/>
          </v:shape>
          <o:OLEObject Type="Embed" ProgID="Equation.DSMT4" ShapeID="_x0000_i1029" DrawAspect="Content" ObjectID="_1769257333" r:id="rId29"/>
        </w:object>
      </w:r>
      <w:r w:rsidR="001A2CFF" w:rsidRPr="00DE0A49">
        <w:tab/>
      </w:r>
      <w:r w:rsidR="008C7A96" w:rsidRPr="00DE0A49">
        <w:tab/>
      </w:r>
      <w:r w:rsidR="004C1DD7" w:rsidRPr="00DE0A49">
        <w:tab/>
      </w:r>
      <w:r w:rsidR="004C1DD7" w:rsidRPr="00DE0A49">
        <w:tab/>
      </w:r>
      <w:r w:rsidR="00B510CD" w:rsidRPr="00DE0A49">
        <w:tab/>
      </w:r>
      <w:r w:rsidR="00B510CD" w:rsidRPr="00DE0A49">
        <w:tab/>
      </w:r>
      <w:r w:rsidR="00B510CD" w:rsidRPr="00DE0A49">
        <w:tab/>
      </w:r>
      <w:r w:rsidR="00B510CD" w:rsidRPr="00DE0A49">
        <w:tab/>
      </w:r>
      <w:r w:rsidR="004C1DD7" w:rsidRPr="00DE0A49">
        <w:tab/>
      </w:r>
      <w:r w:rsidR="008C7A96" w:rsidRPr="00DE0A49">
        <w:tab/>
      </w:r>
      <w:r w:rsidRPr="00DE0A49">
        <w:t>(</w:t>
      </w:r>
      <w:r w:rsidR="00A905C5" w:rsidRPr="00DE0A49">
        <w:t>14</w:t>
      </w:r>
      <w:r w:rsidRPr="00DE0A49">
        <w:t>)</w:t>
      </w:r>
    </w:p>
    <w:p w14:paraId="58C95C9D" w14:textId="77777777" w:rsidR="00E61CC0" w:rsidRPr="00DE0A49" w:rsidRDefault="00E61CC0" w:rsidP="00BB2D22">
      <w:pPr>
        <w:ind w:left="2124" w:firstLine="708"/>
        <w:jc w:val="center"/>
      </w:pPr>
    </w:p>
    <w:p w14:paraId="2D0195C0" w14:textId="6B50AECE" w:rsidR="00A905C5" w:rsidRPr="00DE0A49" w:rsidRDefault="00A905C5" w:rsidP="00C63645">
      <w:pPr>
        <w:ind w:firstLine="708"/>
      </w:pPr>
      <w:r w:rsidRPr="00DE0A49">
        <w:t>Соотношение вязкости принимается как:</w:t>
      </w:r>
    </w:p>
    <w:p w14:paraId="2E7727B0" w14:textId="77777777" w:rsidR="00B510CD" w:rsidRPr="00DE0A49" w:rsidRDefault="00B510CD" w:rsidP="00B510CD">
      <w:pPr>
        <w:ind w:firstLine="708"/>
      </w:pPr>
    </w:p>
    <w:p w14:paraId="30DAADA2" w14:textId="7A3F0897" w:rsidR="00A905C5" w:rsidRPr="00DE0A49" w:rsidRDefault="00A905C5" w:rsidP="00B510CD">
      <w:pPr>
        <w:ind w:firstLine="708"/>
      </w:pPr>
      <m:oMath>
        <m:r>
          <w:rPr>
            <w:rFonts w:ascii="Cambria Math" w:hAnsi="Cambria Math"/>
          </w:rPr>
          <m:t>μ=</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nw</m:t>
                </m:r>
              </m:sub>
            </m:sSub>
          </m:num>
          <m:den>
            <m:sSub>
              <m:sSubPr>
                <m:ctrlPr>
                  <w:rPr>
                    <w:rFonts w:ascii="Cambria Math" w:hAnsi="Cambria Math"/>
                    <w:i/>
                  </w:rPr>
                </m:ctrlPr>
              </m:sSubPr>
              <m:e>
                <m:r>
                  <w:rPr>
                    <w:rFonts w:ascii="Cambria Math" w:hAnsi="Cambria Math"/>
                  </w:rPr>
                  <m:t>μ</m:t>
                </m:r>
              </m:e>
              <m:sub>
                <m:r>
                  <w:rPr>
                    <w:rFonts w:ascii="Cambria Math" w:hAnsi="Cambria Math"/>
                  </w:rPr>
                  <m:t>w</m:t>
                </m:r>
              </m:sub>
            </m:sSub>
          </m:den>
        </m:f>
      </m:oMath>
      <w:r w:rsidRPr="00DE0A49">
        <w:rPr>
          <w:rFonts w:eastAsiaTheme="minorEastAsia"/>
        </w:rPr>
        <w:tab/>
      </w:r>
      <w:r w:rsidRPr="00DE0A49">
        <w:rPr>
          <w:rFonts w:eastAsiaTheme="minorEastAsia"/>
        </w:rPr>
        <w:tab/>
      </w:r>
      <w:r w:rsidRPr="00DE0A49">
        <w:rPr>
          <w:rFonts w:eastAsiaTheme="minorEastAsia"/>
        </w:rPr>
        <w:tab/>
      </w:r>
      <w:r w:rsidR="00B510CD" w:rsidRPr="00DE0A49">
        <w:rPr>
          <w:rFonts w:eastAsiaTheme="minorEastAsia"/>
        </w:rPr>
        <w:tab/>
      </w:r>
      <w:r w:rsidR="00B510CD" w:rsidRPr="00DE0A49">
        <w:rPr>
          <w:rFonts w:eastAsiaTheme="minorEastAsia"/>
        </w:rPr>
        <w:tab/>
      </w:r>
      <w:r w:rsidR="00B510CD" w:rsidRPr="00DE0A49">
        <w:rPr>
          <w:rFonts w:eastAsiaTheme="minorEastAsia"/>
        </w:rPr>
        <w:tab/>
      </w:r>
      <w:r w:rsidR="00B510CD" w:rsidRPr="00DE0A49">
        <w:rPr>
          <w:rFonts w:eastAsiaTheme="minorEastAsia"/>
        </w:rPr>
        <w:tab/>
      </w:r>
      <w:r w:rsidRPr="00DE0A49">
        <w:rPr>
          <w:rFonts w:eastAsiaTheme="minorEastAsia"/>
        </w:rPr>
        <w:tab/>
      </w:r>
      <w:r w:rsidRPr="00DE0A49">
        <w:rPr>
          <w:rFonts w:eastAsiaTheme="minorEastAsia"/>
        </w:rPr>
        <w:tab/>
      </w:r>
      <w:r w:rsidRPr="00DE0A49">
        <w:rPr>
          <w:rFonts w:eastAsiaTheme="minorEastAsia"/>
        </w:rPr>
        <w:tab/>
        <w:t>(15)</w:t>
      </w:r>
    </w:p>
    <w:p w14:paraId="287F9BA2" w14:textId="77777777" w:rsidR="00A923A8" w:rsidRPr="00DE0A49" w:rsidRDefault="00A923A8" w:rsidP="00C5087B">
      <w:pPr>
        <w:ind w:firstLine="708"/>
      </w:pPr>
    </w:p>
    <w:p w14:paraId="0F4EB5D1" w14:textId="29C93EEC" w:rsidR="00C5087B" w:rsidRPr="00DE0A49" w:rsidRDefault="00C5087B" w:rsidP="00C5087B">
      <w:pPr>
        <w:ind w:firstLine="708"/>
      </w:pPr>
      <w:r w:rsidRPr="00DE0A49">
        <w:t>где µ</w:t>
      </w:r>
      <w:r w:rsidRPr="00DE0A49">
        <w:rPr>
          <w:vertAlign w:val="subscript"/>
        </w:rPr>
        <w:t>w</w:t>
      </w:r>
      <w:r w:rsidRPr="00DE0A49">
        <w:t xml:space="preserve"> – вязкость смачиваемой жидкости; µ</w:t>
      </w:r>
      <w:proofErr w:type="spellStart"/>
      <w:r w:rsidRPr="00DE0A49">
        <w:rPr>
          <w:vertAlign w:val="subscript"/>
        </w:rPr>
        <w:t>nw</w:t>
      </w:r>
      <w:proofErr w:type="spellEnd"/>
      <w:r w:rsidRPr="00DE0A49">
        <w:t xml:space="preserve"> – вязкость </w:t>
      </w:r>
      <w:proofErr w:type="spellStart"/>
      <w:r w:rsidRPr="00DE0A49">
        <w:t>несмачиваемой</w:t>
      </w:r>
      <w:proofErr w:type="spellEnd"/>
      <w:r w:rsidRPr="00DE0A49">
        <w:t xml:space="preserve"> жидкости.</w:t>
      </w:r>
    </w:p>
    <w:p w14:paraId="0309D5D2" w14:textId="4EABCF67" w:rsidR="00291A66" w:rsidRPr="00DE0A49" w:rsidRDefault="008C4A5F" w:rsidP="00C5087B">
      <w:pPr>
        <w:ind w:firstLine="708"/>
      </w:pPr>
      <w:bookmarkStart w:id="47" w:name="_Hlk149669260"/>
      <w:r w:rsidRPr="00DE0A49">
        <w:lastRenderedPageBreak/>
        <w:t>На рис</w:t>
      </w:r>
      <w:r w:rsidR="0076093B" w:rsidRPr="00DE0A49">
        <w:t>унке</w:t>
      </w:r>
      <w:r w:rsidR="00733AAC" w:rsidRPr="00DE0A49">
        <w:t xml:space="preserve"> </w:t>
      </w:r>
      <w:r w:rsidR="00697EDF" w:rsidRPr="00DE0A49">
        <w:t>1</w:t>
      </w:r>
      <w:r w:rsidR="00E60477" w:rsidRPr="00DE0A49">
        <w:t>0</w:t>
      </w:r>
      <w:r w:rsidR="00BC4E13" w:rsidRPr="00DE0A49">
        <w:t xml:space="preserve"> </w:t>
      </w:r>
      <w:r w:rsidRPr="00DE0A49">
        <w:t xml:space="preserve">показаны </w:t>
      </w:r>
      <w:r w:rsidR="00077B5A" w:rsidRPr="00DE0A49">
        <w:t xml:space="preserve">графики </w:t>
      </w:r>
      <w:r w:rsidR="007A7012" w:rsidRPr="00DE0A49">
        <w:t>ОФП</w:t>
      </w:r>
      <w:r w:rsidRPr="00DE0A49">
        <w:t xml:space="preserve"> </w:t>
      </w:r>
      <w:r w:rsidR="00077B5A" w:rsidRPr="00DE0A49">
        <w:t xml:space="preserve">для </w:t>
      </w:r>
      <w:r w:rsidRPr="00DE0A49">
        <w:t>с</w:t>
      </w:r>
      <w:r w:rsidR="00840CC6" w:rsidRPr="00DE0A49">
        <w:t xml:space="preserve">мачивающей и </w:t>
      </w:r>
      <w:proofErr w:type="spellStart"/>
      <w:r w:rsidR="00840CC6" w:rsidRPr="00DE0A49">
        <w:t>несмачив</w:t>
      </w:r>
      <w:r w:rsidR="00E60477" w:rsidRPr="00DE0A49">
        <w:t>ающей</w:t>
      </w:r>
      <w:proofErr w:type="spellEnd"/>
      <w:r w:rsidR="00E60477" w:rsidRPr="00DE0A49">
        <w:t xml:space="preserve"> фаз с использованием </w:t>
      </w:r>
      <w:r w:rsidR="007B7752" w:rsidRPr="00DE0A49">
        <w:t>методов</w:t>
      </w:r>
      <w:r w:rsidR="00E60477" w:rsidRPr="00DE0A49">
        <w:t xml:space="preserve"> APG и AVF </w:t>
      </w:r>
      <w:r w:rsidR="00077B5A" w:rsidRPr="00DE0A49">
        <w:t>при следующих параметрах: µ=100; σ=0,1, дренаж</w:t>
      </w:r>
      <w:r w:rsidR="00840CC6" w:rsidRPr="00DE0A49">
        <w:t>, сетки</w:t>
      </w:r>
      <w:r w:rsidR="00077B5A" w:rsidRPr="00DE0A49">
        <w:t xml:space="preserve"> от</w:t>
      </w:r>
      <w:r w:rsidR="004D0B6C" w:rsidRPr="00DE0A49">
        <w:t xml:space="preserve"> </w:t>
      </w:r>
      <w:r w:rsidR="00077B5A" w:rsidRPr="00DE0A49">
        <w:t xml:space="preserve">160x16 до </w:t>
      </w:r>
      <w:r w:rsidRPr="00DE0A49">
        <w:t>1280х128.</w:t>
      </w:r>
      <w:r w:rsidR="00536068" w:rsidRPr="00DE0A49">
        <w:t xml:space="preserve"> </w:t>
      </w:r>
    </w:p>
    <w:p w14:paraId="7F26E046" w14:textId="77777777" w:rsidR="00E60477" w:rsidRPr="00DE0A49" w:rsidRDefault="00E60477" w:rsidP="00B91CCC">
      <w:pPr>
        <w:ind w:firstLine="426"/>
      </w:pPr>
    </w:p>
    <w:p w14:paraId="63130E3C" w14:textId="42830455" w:rsidR="00710060" w:rsidRPr="00DE0A49" w:rsidRDefault="00126D67" w:rsidP="00F53579">
      <w:pPr>
        <w:jc w:val="center"/>
        <w:rPr>
          <w:lang w:eastAsia="ru-RU"/>
        </w:rPr>
      </w:pPr>
      <w:r w:rsidRPr="00DE0A49">
        <w:rPr>
          <w:noProof/>
          <w:lang w:eastAsia="ru-RU"/>
        </w:rPr>
        <w:drawing>
          <wp:inline distT="0" distB="0" distL="0" distR="0" wp14:anchorId="101921C1" wp14:editId="4321B039">
            <wp:extent cx="2700000" cy="2340000"/>
            <wp:effectExtent l="0" t="0" r="5715" b="3175"/>
            <wp:docPr id="275"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00000" cy="2340000"/>
                    </a:xfrm>
                    <a:prstGeom prst="rect">
                      <a:avLst/>
                    </a:prstGeom>
                    <a:noFill/>
                    <a:ln>
                      <a:noFill/>
                    </a:ln>
                  </pic:spPr>
                </pic:pic>
              </a:graphicData>
            </a:graphic>
          </wp:inline>
        </w:drawing>
      </w:r>
      <w:r w:rsidR="00A65313" w:rsidRPr="00DE0A49">
        <w:rPr>
          <w:noProof/>
          <w:lang w:eastAsia="ru-RU"/>
        </w:rPr>
        <w:drawing>
          <wp:inline distT="0" distB="0" distL="0" distR="0" wp14:anchorId="542A5BF9" wp14:editId="19CF1552">
            <wp:extent cx="2700000" cy="2340000"/>
            <wp:effectExtent l="0" t="0" r="5715" b="3175"/>
            <wp:docPr id="277"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00000" cy="2340000"/>
                    </a:xfrm>
                    <a:prstGeom prst="rect">
                      <a:avLst/>
                    </a:prstGeom>
                    <a:noFill/>
                    <a:ln>
                      <a:noFill/>
                    </a:ln>
                  </pic:spPr>
                </pic:pic>
              </a:graphicData>
            </a:graphic>
          </wp:inline>
        </w:drawing>
      </w:r>
    </w:p>
    <w:p w14:paraId="3482CC88" w14:textId="17B6670D" w:rsidR="00CA537D" w:rsidRPr="00DE0A49" w:rsidRDefault="006E38AE" w:rsidP="00F53579">
      <w:pPr>
        <w:jc w:val="center"/>
        <w:rPr>
          <w:lang w:eastAsia="ru-RU"/>
        </w:rPr>
      </w:pPr>
      <w:r w:rsidRPr="00DE0A49">
        <w:rPr>
          <w:noProof/>
          <w:lang w:eastAsia="ru-RU"/>
        </w:rPr>
        <w:drawing>
          <wp:inline distT="0" distB="0" distL="0" distR="0" wp14:anchorId="59842357" wp14:editId="33CD5173">
            <wp:extent cx="2700000" cy="2340000"/>
            <wp:effectExtent l="0" t="0" r="5715" b="3175"/>
            <wp:docPr id="276"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00000" cy="2340000"/>
                    </a:xfrm>
                    <a:prstGeom prst="rect">
                      <a:avLst/>
                    </a:prstGeom>
                    <a:noFill/>
                    <a:ln>
                      <a:noFill/>
                    </a:ln>
                  </pic:spPr>
                </pic:pic>
              </a:graphicData>
            </a:graphic>
          </wp:inline>
        </w:drawing>
      </w:r>
      <w:r w:rsidR="00282D83" w:rsidRPr="00DE0A49">
        <w:rPr>
          <w:noProof/>
          <w:lang w:eastAsia="ru-RU"/>
        </w:rPr>
        <w:drawing>
          <wp:inline distT="0" distB="0" distL="0" distR="0" wp14:anchorId="2EB049C4" wp14:editId="56109EE5">
            <wp:extent cx="2700000" cy="2340000"/>
            <wp:effectExtent l="0" t="0" r="5715" b="3175"/>
            <wp:docPr id="278"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00000" cy="2340000"/>
                    </a:xfrm>
                    <a:prstGeom prst="rect">
                      <a:avLst/>
                    </a:prstGeom>
                    <a:noFill/>
                    <a:ln>
                      <a:noFill/>
                    </a:ln>
                  </pic:spPr>
                </pic:pic>
              </a:graphicData>
            </a:graphic>
          </wp:inline>
        </w:drawing>
      </w:r>
    </w:p>
    <w:p w14:paraId="3FF2E334" w14:textId="77777777" w:rsidR="00E61CC0" w:rsidRPr="00DE0A49" w:rsidRDefault="00E61CC0" w:rsidP="00242599">
      <w:pPr>
        <w:pStyle w:val="aff5"/>
        <w:rPr>
          <w:rFonts w:eastAsiaTheme="minorHAnsi" w:cstheme="minorBidi"/>
          <w:bCs w:val="0"/>
          <w:szCs w:val="22"/>
          <w:lang w:eastAsia="en-US"/>
        </w:rPr>
      </w:pPr>
      <w:bookmarkStart w:id="48" w:name="_Toc153292439"/>
    </w:p>
    <w:p w14:paraId="3AAAA484" w14:textId="6281E85C" w:rsidR="00327696" w:rsidRPr="00DE0A49" w:rsidRDefault="001609C3" w:rsidP="00242599">
      <w:pPr>
        <w:pStyle w:val="aff5"/>
      </w:pPr>
      <w:r w:rsidRPr="00DE0A49">
        <w:rPr>
          <w:rFonts w:eastAsiaTheme="minorHAnsi" w:cstheme="minorBidi"/>
          <w:bCs w:val="0"/>
          <w:szCs w:val="22"/>
          <w:lang w:eastAsia="en-US"/>
        </w:rPr>
        <w:t xml:space="preserve">Рисунок </w:t>
      </w:r>
      <w:r w:rsidR="00742825" w:rsidRPr="00DE0A49">
        <w:rPr>
          <w:rFonts w:eastAsiaTheme="minorHAnsi" w:cstheme="minorBidi"/>
          <w:bCs w:val="0"/>
          <w:szCs w:val="22"/>
          <w:lang w:eastAsia="en-US"/>
        </w:rPr>
        <w:fldChar w:fldCharType="begin"/>
      </w:r>
      <w:r w:rsidR="00742825" w:rsidRPr="00DE0A49">
        <w:rPr>
          <w:rFonts w:eastAsiaTheme="minorHAnsi" w:cstheme="minorBidi"/>
          <w:bCs w:val="0"/>
          <w:szCs w:val="22"/>
          <w:lang w:eastAsia="en-US"/>
        </w:rPr>
        <w:instrText xml:space="preserve"> SEQ Рисунок \* ARABIC </w:instrText>
      </w:r>
      <w:r w:rsidR="00742825" w:rsidRPr="00DE0A49">
        <w:rPr>
          <w:rFonts w:eastAsiaTheme="minorHAnsi" w:cstheme="minorBidi"/>
          <w:bCs w:val="0"/>
          <w:szCs w:val="22"/>
          <w:lang w:eastAsia="en-US"/>
        </w:rPr>
        <w:fldChar w:fldCharType="separate"/>
      </w:r>
      <w:r w:rsidR="00E043EF" w:rsidRPr="00DE0A49">
        <w:rPr>
          <w:rFonts w:eastAsiaTheme="minorHAnsi" w:cstheme="minorBidi"/>
          <w:bCs w:val="0"/>
          <w:noProof/>
          <w:szCs w:val="22"/>
          <w:lang w:eastAsia="en-US"/>
        </w:rPr>
        <w:t>10</w:t>
      </w:r>
      <w:r w:rsidR="00742825" w:rsidRPr="00DE0A49">
        <w:rPr>
          <w:rFonts w:eastAsiaTheme="minorHAnsi" w:cstheme="minorBidi"/>
          <w:bCs w:val="0"/>
          <w:szCs w:val="22"/>
          <w:lang w:eastAsia="en-US"/>
        </w:rPr>
        <w:fldChar w:fldCharType="end"/>
      </w:r>
      <w:r w:rsidR="006223A0" w:rsidRPr="00DE0A49">
        <w:rPr>
          <w:rFonts w:eastAsiaTheme="minorHAnsi" w:cstheme="minorBidi"/>
          <w:bCs w:val="0"/>
          <w:szCs w:val="22"/>
          <w:lang w:eastAsia="en-US"/>
        </w:rPr>
        <w:t xml:space="preserve"> – </w:t>
      </w:r>
      <w:r w:rsidR="000D65FF" w:rsidRPr="00DE0A49">
        <w:rPr>
          <w:rFonts w:eastAsiaTheme="minorHAnsi" w:cstheme="minorBidi"/>
          <w:bCs w:val="0"/>
          <w:szCs w:val="22"/>
          <w:lang w:eastAsia="en-US"/>
        </w:rPr>
        <w:t xml:space="preserve">Зависимость </w:t>
      </w:r>
      <w:r w:rsidR="004D0B6C" w:rsidRPr="00DE0A49">
        <w:rPr>
          <w:rFonts w:eastAsiaTheme="minorHAnsi" w:cstheme="minorBidi"/>
          <w:bCs w:val="0"/>
          <w:szCs w:val="22"/>
          <w:lang w:eastAsia="en-US"/>
        </w:rPr>
        <w:t>ОФП</w:t>
      </w:r>
      <w:r w:rsidR="00CF4D58" w:rsidRPr="00DE0A49">
        <w:rPr>
          <w:rFonts w:eastAsiaTheme="minorHAnsi" w:cstheme="minorBidi"/>
          <w:bCs w:val="0"/>
          <w:szCs w:val="22"/>
          <w:lang w:eastAsia="en-US"/>
        </w:rPr>
        <w:t xml:space="preserve"> от </w:t>
      </w:r>
      <w:r w:rsidR="00733AAC" w:rsidRPr="00DE0A49">
        <w:rPr>
          <w:rFonts w:eastAsiaTheme="minorHAnsi" w:cstheme="minorBidi"/>
          <w:bCs w:val="0"/>
          <w:szCs w:val="22"/>
          <w:lang w:eastAsia="en-US"/>
        </w:rPr>
        <w:t>S</w:t>
      </w:r>
      <w:r w:rsidR="00685C98" w:rsidRPr="00DE0A49">
        <w:rPr>
          <w:rFonts w:eastAsiaTheme="minorHAnsi" w:cstheme="minorBidi"/>
          <w:bCs w:val="0"/>
          <w:szCs w:val="22"/>
          <w:lang w:eastAsia="en-US"/>
        </w:rPr>
        <w:t xml:space="preserve"> </w:t>
      </w:r>
      <w:r w:rsidR="003A1AA0" w:rsidRPr="00DE0A49">
        <w:rPr>
          <w:rFonts w:eastAsiaTheme="minorHAnsi" w:cstheme="minorBidi"/>
          <w:bCs w:val="0"/>
          <w:szCs w:val="22"/>
          <w:lang w:eastAsia="en-US"/>
        </w:rPr>
        <w:t xml:space="preserve">при дренаже </w:t>
      </w:r>
      <w:r w:rsidR="00CF4D58" w:rsidRPr="00DE0A49">
        <w:rPr>
          <w:rFonts w:eastAsiaTheme="minorHAnsi" w:cstheme="minorBidi"/>
          <w:bCs w:val="0"/>
          <w:szCs w:val="22"/>
          <w:lang w:eastAsia="en-US"/>
        </w:rPr>
        <w:t>(μ=100;</w:t>
      </w:r>
      <w:r w:rsidR="00355D58" w:rsidRPr="00DE0A49">
        <w:rPr>
          <w:rFonts w:eastAsiaTheme="minorHAnsi" w:cstheme="minorBidi"/>
          <w:bCs w:val="0"/>
          <w:szCs w:val="22"/>
          <w:lang w:eastAsia="en-US"/>
        </w:rPr>
        <w:t xml:space="preserve"> </w:t>
      </w:r>
      <w:r w:rsidR="00CF4D58" w:rsidRPr="00DE0A49">
        <w:rPr>
          <w:rFonts w:eastAsiaTheme="minorHAnsi" w:cstheme="minorBidi"/>
          <w:bCs w:val="0"/>
          <w:szCs w:val="22"/>
          <w:lang w:eastAsia="en-US"/>
        </w:rPr>
        <w:t>σ=0,1)</w:t>
      </w:r>
      <w:bookmarkEnd w:id="48"/>
    </w:p>
    <w:p w14:paraId="0A6AE8B5" w14:textId="77777777" w:rsidR="0006674D" w:rsidRPr="00DE0A49" w:rsidRDefault="0006674D" w:rsidP="00773581">
      <w:pPr>
        <w:pBdr>
          <w:top w:val="nil"/>
          <w:left w:val="nil"/>
          <w:bottom w:val="nil"/>
          <w:right w:val="nil"/>
          <w:between w:val="nil"/>
        </w:pBdr>
        <w:ind w:firstLine="708"/>
        <w:rPr>
          <w:color w:val="000000"/>
        </w:rPr>
      </w:pPr>
    </w:p>
    <w:p w14:paraId="7798B4FD" w14:textId="0E1CA16B" w:rsidR="00077B5A" w:rsidRPr="00DE0A49" w:rsidRDefault="00773581" w:rsidP="00C63645">
      <w:pPr>
        <w:pBdr>
          <w:top w:val="nil"/>
          <w:left w:val="nil"/>
          <w:bottom w:val="nil"/>
          <w:right w:val="nil"/>
          <w:between w:val="nil"/>
        </w:pBdr>
        <w:ind w:firstLine="708"/>
        <w:rPr>
          <w:color w:val="000000"/>
        </w:rPr>
      </w:pPr>
      <w:r w:rsidRPr="00DE0A49">
        <w:rPr>
          <w:color w:val="000000"/>
        </w:rPr>
        <w:t>На рис</w:t>
      </w:r>
      <w:r w:rsidR="0076093B" w:rsidRPr="00DE0A49">
        <w:rPr>
          <w:color w:val="000000"/>
        </w:rPr>
        <w:t>унке</w:t>
      </w:r>
      <w:r w:rsidR="00733AAC" w:rsidRPr="00DE0A49">
        <w:rPr>
          <w:color w:val="000000"/>
        </w:rPr>
        <w:t xml:space="preserve"> </w:t>
      </w:r>
      <w:r w:rsidRPr="00DE0A49">
        <w:rPr>
          <w:color w:val="000000"/>
        </w:rPr>
        <w:t>1</w:t>
      </w:r>
      <w:r w:rsidR="00E60477" w:rsidRPr="00DE0A49">
        <w:rPr>
          <w:color w:val="000000"/>
        </w:rPr>
        <w:t>0</w:t>
      </w:r>
      <w:r w:rsidRPr="00DE0A49">
        <w:rPr>
          <w:color w:val="000000"/>
        </w:rPr>
        <w:t xml:space="preserve"> AVF означает, что ОФП смачивающей жидкости рассчитывается </w:t>
      </w:r>
      <w:r w:rsidR="00E60477" w:rsidRPr="00DE0A49">
        <w:rPr>
          <w:color w:val="000000"/>
        </w:rPr>
        <w:t xml:space="preserve">методом </w:t>
      </w:r>
      <w:r w:rsidRPr="00DE0A49">
        <w:rPr>
          <w:color w:val="000000"/>
        </w:rPr>
        <w:t>средневзвешенной скорости силы вязкости, а APG</w:t>
      </w:r>
      <w:r w:rsidR="00840CC6" w:rsidRPr="00DE0A49">
        <w:rPr>
          <w:color w:val="000000"/>
        </w:rPr>
        <w:t xml:space="preserve"> </w:t>
      </w:r>
      <w:r w:rsidR="00E60477" w:rsidRPr="00DE0A49">
        <w:rPr>
          <w:color w:val="000000"/>
        </w:rPr>
        <w:t>–</w:t>
      </w:r>
      <w:r w:rsidR="00840CC6" w:rsidRPr="00DE0A49">
        <w:rPr>
          <w:color w:val="000000"/>
        </w:rPr>
        <w:t xml:space="preserve"> </w:t>
      </w:r>
      <w:r w:rsidR="00E60477" w:rsidRPr="00DE0A49">
        <w:rPr>
          <w:color w:val="000000"/>
        </w:rPr>
        <w:t xml:space="preserve">методом </w:t>
      </w:r>
      <w:r w:rsidRPr="00DE0A49">
        <w:rPr>
          <w:color w:val="000000"/>
        </w:rPr>
        <w:t xml:space="preserve">средневзвешенной скорости градиента давления. </w:t>
      </w:r>
      <w:proofErr w:type="spellStart"/>
      <w:r w:rsidRPr="00DE0A49">
        <w:rPr>
          <w:color w:val="000000"/>
        </w:rPr>
        <w:t>K</w:t>
      </w:r>
      <w:r w:rsidRPr="00DE0A49">
        <w:rPr>
          <w:color w:val="000000"/>
          <w:vertAlign w:val="subscript"/>
        </w:rPr>
        <w:t>rw</w:t>
      </w:r>
      <w:proofErr w:type="spellEnd"/>
      <w:r w:rsidRPr="00DE0A49">
        <w:rPr>
          <w:color w:val="000000"/>
          <w:vertAlign w:val="subscript"/>
        </w:rPr>
        <w:t xml:space="preserve"> </w:t>
      </w:r>
      <w:r w:rsidRPr="00DE0A49">
        <w:rPr>
          <w:color w:val="000000"/>
        </w:rPr>
        <w:t xml:space="preserve">означает ОФП смачивающей жидкости, а </w:t>
      </w:r>
      <w:proofErr w:type="spellStart"/>
      <w:r w:rsidRPr="00DE0A49">
        <w:rPr>
          <w:color w:val="000000"/>
        </w:rPr>
        <w:t>K</w:t>
      </w:r>
      <w:r w:rsidRPr="00DE0A49">
        <w:rPr>
          <w:color w:val="000000"/>
          <w:vertAlign w:val="subscript"/>
        </w:rPr>
        <w:t>rnw</w:t>
      </w:r>
      <w:proofErr w:type="spellEnd"/>
      <w:r w:rsidRPr="00DE0A49">
        <w:rPr>
          <w:color w:val="000000"/>
        </w:rPr>
        <w:t xml:space="preserve"> </w:t>
      </w:r>
      <w:r w:rsidR="00CF27DF" w:rsidRPr="00DE0A49">
        <w:rPr>
          <w:color w:val="000000"/>
        </w:rPr>
        <w:t>–</w:t>
      </w:r>
      <w:r w:rsidR="00860FF3" w:rsidRPr="00DE0A49">
        <w:rPr>
          <w:color w:val="000000"/>
        </w:rPr>
        <w:t xml:space="preserve"> </w:t>
      </w:r>
      <w:r w:rsidRPr="00DE0A49">
        <w:rPr>
          <w:color w:val="000000"/>
        </w:rPr>
        <w:t xml:space="preserve">ОФП </w:t>
      </w:r>
      <w:proofErr w:type="spellStart"/>
      <w:r w:rsidRPr="00DE0A49">
        <w:rPr>
          <w:color w:val="000000"/>
        </w:rPr>
        <w:t>несмачивающей</w:t>
      </w:r>
      <w:proofErr w:type="spellEnd"/>
      <w:r w:rsidRPr="00DE0A49">
        <w:rPr>
          <w:color w:val="000000"/>
        </w:rPr>
        <w:t xml:space="preserve"> жидкости. </w:t>
      </w:r>
      <w:r w:rsidR="00DB6BE6" w:rsidRPr="00DE0A49">
        <w:rPr>
          <w:color w:val="000000"/>
        </w:rPr>
        <w:t xml:space="preserve">Как </w:t>
      </w:r>
      <w:r w:rsidR="00B75825">
        <w:rPr>
          <w:color w:val="000000"/>
        </w:rPr>
        <w:t xml:space="preserve">видно из </w:t>
      </w:r>
      <w:r w:rsidR="00DB6BE6" w:rsidRPr="00DE0A49">
        <w:rPr>
          <w:color w:val="000000"/>
        </w:rPr>
        <w:t>рис</w:t>
      </w:r>
      <w:r w:rsidR="0076093B" w:rsidRPr="00DE0A49">
        <w:rPr>
          <w:color w:val="000000"/>
        </w:rPr>
        <w:t>унк</w:t>
      </w:r>
      <w:r w:rsidR="00B75825">
        <w:rPr>
          <w:color w:val="000000"/>
        </w:rPr>
        <w:t>а</w:t>
      </w:r>
      <w:r w:rsidR="00DB6BE6" w:rsidRPr="00DE0A49">
        <w:rPr>
          <w:color w:val="000000"/>
        </w:rPr>
        <w:t xml:space="preserve"> </w:t>
      </w:r>
      <w:r w:rsidR="009C1FE0" w:rsidRPr="00DE0A49">
        <w:rPr>
          <w:color w:val="000000"/>
        </w:rPr>
        <w:t>1</w:t>
      </w:r>
      <w:r w:rsidR="00E60477" w:rsidRPr="00DE0A49">
        <w:rPr>
          <w:color w:val="000000"/>
        </w:rPr>
        <w:t>0</w:t>
      </w:r>
      <w:r w:rsidR="00077B5A" w:rsidRPr="00DE0A49">
        <w:rPr>
          <w:color w:val="000000"/>
        </w:rPr>
        <w:t xml:space="preserve">, более точные результаты достигаются при использовании метода AVF по сравнению с методом APG. На основе результатов расчетов было принято решение использовать метод AVF в дальнейших </w:t>
      </w:r>
      <w:r w:rsidR="00C5087B" w:rsidRPr="00DE0A49">
        <w:rPr>
          <w:color w:val="000000"/>
        </w:rPr>
        <w:t>расчетах</w:t>
      </w:r>
      <w:r w:rsidR="00077B5A" w:rsidRPr="00DE0A49">
        <w:rPr>
          <w:color w:val="000000"/>
        </w:rPr>
        <w:t>.</w:t>
      </w:r>
    </w:p>
    <w:p w14:paraId="73641C47" w14:textId="7ECDAB4D" w:rsidR="002D72AC" w:rsidRPr="00DE0A49" w:rsidRDefault="00773581" w:rsidP="00C63645">
      <w:pPr>
        <w:ind w:firstLine="708"/>
      </w:pPr>
      <w:r w:rsidRPr="00DE0A49">
        <w:t>Р</w:t>
      </w:r>
      <w:r w:rsidR="0076093B" w:rsidRPr="00DE0A49">
        <w:t>исунок</w:t>
      </w:r>
      <w:r w:rsidR="00733AAC" w:rsidRPr="00DE0A49">
        <w:t xml:space="preserve"> </w:t>
      </w:r>
      <w:r w:rsidR="00DB6BE6" w:rsidRPr="00DE0A49">
        <w:t>1</w:t>
      </w:r>
      <w:r w:rsidR="00E60477" w:rsidRPr="00DE0A49">
        <w:t>1</w:t>
      </w:r>
      <w:r w:rsidRPr="00DE0A49">
        <w:t xml:space="preserve"> показывает давление, скорость и градиент скорости для срезов y=0 и y=0</w:t>
      </w:r>
      <w:r w:rsidR="00C615C6" w:rsidRPr="00DE0A49">
        <w:t>,</w:t>
      </w:r>
      <w:r w:rsidRPr="00DE0A49">
        <w:t xml:space="preserve">5 для сетки 1280x128. </w:t>
      </w:r>
      <w:r w:rsidR="002D72AC" w:rsidRPr="00DE0A49">
        <w:t>Давление на границе раздела двух фаз подвергается разрыву из-за капиллярного давления. Именно поэтому расчет ОФП с использованием APG приводит к неточным результатам (погрешность 10</w:t>
      </w:r>
      <w:r w:rsidR="002D72AC" w:rsidRPr="00DE0A49">
        <w:rPr>
          <w:vertAlign w:val="superscript"/>
        </w:rPr>
        <w:t>2</w:t>
      </w:r>
      <w:r w:rsidR="00E60477" w:rsidRPr="00DE0A49">
        <w:t xml:space="preserve">), а при </w:t>
      </w:r>
      <w:r w:rsidR="002D72AC" w:rsidRPr="00DE0A49">
        <w:t>AVF достигаются более точные результаты (погрешность 10</w:t>
      </w:r>
      <w:r w:rsidR="002D72AC" w:rsidRPr="00DE0A49">
        <w:rPr>
          <w:vertAlign w:val="superscript"/>
        </w:rPr>
        <w:t>-2</w:t>
      </w:r>
      <w:r w:rsidR="002D72AC" w:rsidRPr="00DE0A49">
        <w:t>).</w:t>
      </w:r>
    </w:p>
    <w:p w14:paraId="4FD269FC" w14:textId="77777777" w:rsidR="008F2F9B" w:rsidRPr="00DE0A49" w:rsidRDefault="008F2F9B" w:rsidP="002D72AC">
      <w:pPr>
        <w:jc w:val="center"/>
      </w:pPr>
      <w:bookmarkStart w:id="49" w:name="_Toc153292440"/>
    </w:p>
    <w:p w14:paraId="4780440F" w14:textId="77777777" w:rsidR="00C559EA" w:rsidRPr="00DE0A49" w:rsidRDefault="00C559EA" w:rsidP="002D72AC">
      <w:pPr>
        <w:jc w:val="center"/>
      </w:pPr>
    </w:p>
    <w:p w14:paraId="1EBFDF59" w14:textId="77777777" w:rsidR="00C559EA" w:rsidRPr="00DE0A49" w:rsidRDefault="00C559EA" w:rsidP="002D72AC">
      <w:pPr>
        <w:jc w:val="center"/>
      </w:pPr>
    </w:p>
    <w:p w14:paraId="2A406278" w14:textId="77777777" w:rsidR="00C559EA" w:rsidRPr="00DE0A49" w:rsidRDefault="00840CC6" w:rsidP="002D72AC">
      <w:pPr>
        <w:jc w:val="center"/>
      </w:pPr>
      <w:r w:rsidRPr="00DE0A49">
        <w:rPr>
          <w:noProof/>
          <w:lang w:eastAsia="ru-RU"/>
        </w:rPr>
        <w:lastRenderedPageBreak/>
        <w:drawing>
          <wp:anchor distT="0" distB="0" distL="114300" distR="114300" simplePos="0" relativeHeight="251673600" behindDoc="1" locked="0" layoutInCell="1" allowOverlap="1" wp14:anchorId="33D91691" wp14:editId="76023D86">
            <wp:simplePos x="0" y="0"/>
            <wp:positionH relativeFrom="column">
              <wp:posOffset>-144145</wp:posOffset>
            </wp:positionH>
            <wp:positionV relativeFrom="paragraph">
              <wp:posOffset>0</wp:posOffset>
            </wp:positionV>
            <wp:extent cx="3060000" cy="3960000"/>
            <wp:effectExtent l="0" t="0" r="7620" b="2540"/>
            <wp:wrapTight wrapText="bothSides">
              <wp:wrapPolygon edited="0">
                <wp:start x="0" y="0"/>
                <wp:lineTo x="0" y="21510"/>
                <wp:lineTo x="21519" y="21510"/>
                <wp:lineTo x="21519" y="0"/>
                <wp:lineTo x="0" y="0"/>
              </wp:wrapPolygon>
            </wp:wrapTight>
            <wp:docPr id="116"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b="21774"/>
                    <a:stretch/>
                  </pic:blipFill>
                  <pic:spPr bwMode="auto">
                    <a:xfrm>
                      <a:off x="0" y="0"/>
                      <a:ext cx="3060000" cy="39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45E6" w:rsidRPr="00DE0A49">
        <w:rPr>
          <w:noProof/>
          <w:lang w:eastAsia="ru-RU"/>
        </w:rPr>
        <w:drawing>
          <wp:anchor distT="0" distB="0" distL="114300" distR="114300" simplePos="0" relativeHeight="251672576" behindDoc="1" locked="0" layoutInCell="1" allowOverlap="1" wp14:anchorId="0755626E" wp14:editId="1284ACF5">
            <wp:simplePos x="0" y="0"/>
            <wp:positionH relativeFrom="column">
              <wp:posOffset>2973070</wp:posOffset>
            </wp:positionH>
            <wp:positionV relativeFrom="paragraph">
              <wp:posOffset>38735</wp:posOffset>
            </wp:positionV>
            <wp:extent cx="3060000" cy="3960000"/>
            <wp:effectExtent l="0" t="0" r="7620" b="2540"/>
            <wp:wrapTight wrapText="bothSides">
              <wp:wrapPolygon edited="0">
                <wp:start x="0" y="0"/>
                <wp:lineTo x="0" y="21510"/>
                <wp:lineTo x="21519" y="21510"/>
                <wp:lineTo x="21519" y="0"/>
                <wp:lineTo x="0" y="0"/>
              </wp:wrapPolygon>
            </wp:wrapTight>
            <wp:docPr id="115"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b="21785"/>
                    <a:stretch/>
                  </pic:blipFill>
                  <pic:spPr bwMode="auto">
                    <a:xfrm>
                      <a:off x="0" y="0"/>
                      <a:ext cx="3060000" cy="396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A0580F" w14:textId="37660DF5" w:rsidR="003D45E6" w:rsidRPr="00DE0A49" w:rsidRDefault="00823D45" w:rsidP="002D72AC">
      <w:pPr>
        <w:jc w:val="center"/>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11</w:t>
      </w:r>
      <w:r w:rsidR="00C2395E">
        <w:rPr>
          <w:noProof/>
        </w:rPr>
        <w:fldChar w:fldCharType="end"/>
      </w:r>
      <w:r w:rsidR="00643F8F" w:rsidRPr="00DE0A49">
        <w:t xml:space="preserve"> – </w:t>
      </w:r>
      <w:r w:rsidR="00BF4711" w:rsidRPr="00DE0A49">
        <w:t xml:space="preserve">Давление, скорость и градиент скорости </w:t>
      </w:r>
      <w:r w:rsidR="002D7247" w:rsidRPr="00DE0A49">
        <w:t>для</w:t>
      </w:r>
      <w:r w:rsidR="00BF4711" w:rsidRPr="00DE0A49">
        <w:t xml:space="preserve"> </w:t>
      </w:r>
      <w:r w:rsidR="003D45E6" w:rsidRPr="00DE0A49">
        <w:t xml:space="preserve">y=0 </w:t>
      </w:r>
      <w:r w:rsidR="00782161" w:rsidRPr="00DE0A49">
        <w:t xml:space="preserve">и </w:t>
      </w:r>
      <w:r w:rsidR="00C615C6" w:rsidRPr="00DE0A49">
        <w:t>y=0,</w:t>
      </w:r>
      <w:r w:rsidR="003D45E6" w:rsidRPr="00DE0A49">
        <w:t>5</w:t>
      </w:r>
      <w:bookmarkEnd w:id="49"/>
      <w:r w:rsidR="003D45E6" w:rsidRPr="00DE0A49">
        <w:t xml:space="preserve"> </w:t>
      </w:r>
    </w:p>
    <w:p w14:paraId="38644532" w14:textId="77777777" w:rsidR="00077B5A" w:rsidRPr="00DE0A49" w:rsidRDefault="00077B5A" w:rsidP="00077B5A">
      <w:pPr>
        <w:rPr>
          <w:lang w:eastAsia="ru-RU"/>
        </w:rPr>
      </w:pPr>
    </w:p>
    <w:p w14:paraId="0E78F686" w14:textId="53C8764F" w:rsidR="00757D52" w:rsidRPr="00DE0A49" w:rsidRDefault="00757D52" w:rsidP="00C63645">
      <w:pPr>
        <w:shd w:val="clear" w:color="auto" w:fill="FFFFFF"/>
        <w:ind w:firstLine="708"/>
        <w:rPr>
          <w:iCs/>
          <w:lang w:eastAsia="ru-RU"/>
        </w:rPr>
      </w:pPr>
      <w:r w:rsidRPr="00DE0A49">
        <w:rPr>
          <w:iCs/>
          <w:lang w:eastAsia="ru-RU"/>
        </w:rPr>
        <w:t>На рис</w:t>
      </w:r>
      <w:r w:rsidR="0076093B" w:rsidRPr="00DE0A49">
        <w:rPr>
          <w:iCs/>
          <w:lang w:eastAsia="ru-RU"/>
        </w:rPr>
        <w:t xml:space="preserve">унке </w:t>
      </w:r>
      <w:r w:rsidR="00426F90" w:rsidRPr="00DE0A49">
        <w:rPr>
          <w:iCs/>
          <w:lang w:eastAsia="ru-RU"/>
        </w:rPr>
        <w:t>1</w:t>
      </w:r>
      <w:r w:rsidR="00E60477" w:rsidRPr="00DE0A49">
        <w:rPr>
          <w:iCs/>
          <w:lang w:eastAsia="ru-RU"/>
        </w:rPr>
        <w:t>2</w:t>
      </w:r>
      <w:r w:rsidR="007D21E1" w:rsidRPr="00DE0A49">
        <w:rPr>
          <w:iCs/>
          <w:lang w:eastAsia="ru-RU"/>
        </w:rPr>
        <w:t xml:space="preserve"> </w:t>
      </w:r>
      <w:r w:rsidRPr="00DE0A49">
        <w:rPr>
          <w:iCs/>
          <w:lang w:eastAsia="ru-RU"/>
        </w:rPr>
        <w:t xml:space="preserve">показаны </w:t>
      </w:r>
      <w:r w:rsidR="004D0B6C" w:rsidRPr="00DE0A49">
        <w:rPr>
          <w:iCs/>
          <w:lang w:eastAsia="ru-RU"/>
        </w:rPr>
        <w:t>ОФП</w:t>
      </w:r>
      <w:r w:rsidRPr="00DE0A49">
        <w:rPr>
          <w:iCs/>
          <w:lang w:eastAsia="ru-RU"/>
        </w:rPr>
        <w:t xml:space="preserve"> смачивающей и </w:t>
      </w:r>
      <w:proofErr w:type="spellStart"/>
      <w:r w:rsidR="006E13D3" w:rsidRPr="00DE0A49">
        <w:rPr>
          <w:iCs/>
          <w:lang w:eastAsia="ru-RU"/>
        </w:rPr>
        <w:t>несмачивающей</w:t>
      </w:r>
      <w:proofErr w:type="spellEnd"/>
      <w:r w:rsidR="006E13D3" w:rsidRPr="00DE0A49">
        <w:rPr>
          <w:iCs/>
          <w:lang w:eastAsia="ru-RU"/>
        </w:rPr>
        <w:t xml:space="preserve"> фаз для пропитки </w:t>
      </w:r>
      <w:r w:rsidR="001C234C" w:rsidRPr="00DE0A49">
        <w:rPr>
          <w:iCs/>
          <w:lang w:eastAsia="ru-RU"/>
        </w:rPr>
        <w:t xml:space="preserve">при </w:t>
      </w:r>
      <w:r w:rsidR="00D775FA" w:rsidRPr="00DE0A49">
        <w:rPr>
          <w:iCs/>
          <w:lang w:eastAsia="ru-RU"/>
        </w:rPr>
        <w:t>сетк</w:t>
      </w:r>
      <w:r w:rsidR="001C234C" w:rsidRPr="00DE0A49">
        <w:rPr>
          <w:iCs/>
          <w:lang w:eastAsia="ru-RU"/>
        </w:rPr>
        <w:t>ах</w:t>
      </w:r>
      <w:r w:rsidRPr="00DE0A49">
        <w:rPr>
          <w:iCs/>
          <w:lang w:eastAsia="ru-RU"/>
        </w:rPr>
        <w:t xml:space="preserve"> </w:t>
      </w:r>
      <w:r w:rsidR="00077B5A" w:rsidRPr="00DE0A49">
        <w:rPr>
          <w:iCs/>
          <w:lang w:eastAsia="ru-RU"/>
        </w:rPr>
        <w:t xml:space="preserve">от </w:t>
      </w:r>
      <w:r w:rsidRPr="00DE0A49">
        <w:rPr>
          <w:iCs/>
          <w:lang w:eastAsia="ru-RU"/>
        </w:rPr>
        <w:t>160х16</w:t>
      </w:r>
      <w:r w:rsidR="00077B5A" w:rsidRPr="00DE0A49">
        <w:rPr>
          <w:iCs/>
          <w:lang w:eastAsia="ru-RU"/>
        </w:rPr>
        <w:t xml:space="preserve"> до </w:t>
      </w:r>
      <w:r w:rsidRPr="00DE0A49">
        <w:rPr>
          <w:iCs/>
          <w:lang w:eastAsia="ru-RU"/>
        </w:rPr>
        <w:t>1280х128</w:t>
      </w:r>
      <w:r w:rsidR="007F732C" w:rsidRPr="00DE0A49">
        <w:rPr>
          <w:iCs/>
          <w:lang w:eastAsia="ru-RU"/>
        </w:rPr>
        <w:t>,</w:t>
      </w:r>
      <w:r w:rsidRPr="00DE0A49">
        <w:rPr>
          <w:iCs/>
          <w:lang w:eastAsia="ru-RU"/>
        </w:rPr>
        <w:t xml:space="preserve"> соответственно (µ=100; σ=0,1). </w:t>
      </w:r>
    </w:p>
    <w:bookmarkEnd w:id="47"/>
    <w:p w14:paraId="6AB505E2" w14:textId="77777777" w:rsidR="000437D9" w:rsidRPr="00DE0A49" w:rsidRDefault="00BB5583" w:rsidP="00F53579">
      <w:pPr>
        <w:shd w:val="clear" w:color="auto" w:fill="FFFFFF"/>
        <w:spacing w:before="240" w:after="240"/>
        <w:jc w:val="center"/>
      </w:pPr>
      <w:r w:rsidRPr="00DE0A49">
        <w:rPr>
          <w:iCs/>
          <w:noProof/>
          <w:lang w:eastAsia="ru-RU"/>
        </w:rPr>
        <w:drawing>
          <wp:inline distT="0" distB="0" distL="0" distR="0" wp14:anchorId="2BEDFF58" wp14:editId="2FF31E28">
            <wp:extent cx="2700000" cy="2340000"/>
            <wp:effectExtent l="0" t="0" r="5715" b="3175"/>
            <wp:docPr id="279"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00000" cy="2340000"/>
                    </a:xfrm>
                    <a:prstGeom prst="rect">
                      <a:avLst/>
                    </a:prstGeom>
                    <a:noFill/>
                    <a:ln>
                      <a:noFill/>
                    </a:ln>
                  </pic:spPr>
                </pic:pic>
              </a:graphicData>
            </a:graphic>
          </wp:inline>
        </w:drawing>
      </w:r>
      <w:r w:rsidR="004902FB" w:rsidRPr="00DE0A49">
        <w:rPr>
          <w:iCs/>
          <w:noProof/>
          <w:lang w:eastAsia="ru-RU"/>
        </w:rPr>
        <w:drawing>
          <wp:inline distT="0" distB="0" distL="0" distR="0" wp14:anchorId="5BCE9B60" wp14:editId="62E59BB8">
            <wp:extent cx="2700000" cy="2340000"/>
            <wp:effectExtent l="0" t="0" r="5715" b="3175"/>
            <wp:docPr id="280"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00000" cy="2340000"/>
                    </a:xfrm>
                    <a:prstGeom prst="rect">
                      <a:avLst/>
                    </a:prstGeom>
                    <a:noFill/>
                    <a:ln>
                      <a:noFill/>
                    </a:ln>
                  </pic:spPr>
                </pic:pic>
              </a:graphicData>
            </a:graphic>
          </wp:inline>
        </w:drawing>
      </w:r>
    </w:p>
    <w:p w14:paraId="57671461" w14:textId="4BA953F0" w:rsidR="00D36102" w:rsidRPr="00DE0A49" w:rsidRDefault="002D30B3" w:rsidP="00F53579">
      <w:pPr>
        <w:shd w:val="clear" w:color="auto" w:fill="FFFFFF"/>
        <w:spacing w:before="240" w:after="240"/>
        <w:jc w:val="center"/>
      </w:pPr>
      <w:bookmarkStart w:id="50" w:name="_Toc153292441"/>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12</w:t>
      </w:r>
      <w:r w:rsidR="00C2395E">
        <w:rPr>
          <w:noProof/>
        </w:rPr>
        <w:fldChar w:fldCharType="end"/>
      </w:r>
      <w:r w:rsidR="00D5181C" w:rsidRPr="00DE0A49">
        <w:t xml:space="preserve"> – </w:t>
      </w:r>
      <w:r w:rsidR="000276C9" w:rsidRPr="00DE0A49">
        <w:t xml:space="preserve">Зависимость </w:t>
      </w:r>
      <w:r w:rsidR="00C70CCC" w:rsidRPr="00DE0A49">
        <w:t>ОФП</w:t>
      </w:r>
      <w:r w:rsidR="00D36102" w:rsidRPr="00DE0A49">
        <w:t xml:space="preserve"> от </w:t>
      </w:r>
      <w:r w:rsidR="00355D58" w:rsidRPr="00DE0A49">
        <w:t>S</w:t>
      </w:r>
      <w:r w:rsidR="00D36102" w:rsidRPr="00DE0A49">
        <w:t xml:space="preserve"> </w:t>
      </w:r>
      <w:r w:rsidR="00EB158E" w:rsidRPr="00DE0A49">
        <w:t>при</w:t>
      </w:r>
      <w:r w:rsidR="00D36102" w:rsidRPr="00DE0A49">
        <w:t xml:space="preserve"> </w:t>
      </w:r>
      <w:r w:rsidR="00005A69" w:rsidRPr="00DE0A49">
        <w:t>пропитк</w:t>
      </w:r>
      <w:r w:rsidR="00EB158E" w:rsidRPr="00DE0A49">
        <w:t>е</w:t>
      </w:r>
      <w:r w:rsidR="00005A69" w:rsidRPr="00DE0A49">
        <w:t xml:space="preserve"> </w:t>
      </w:r>
      <w:r w:rsidR="00D36102" w:rsidRPr="00DE0A49">
        <w:t>(μ=100, σ=0,1)</w:t>
      </w:r>
      <w:bookmarkEnd w:id="50"/>
    </w:p>
    <w:p w14:paraId="12880324" w14:textId="218D2ABD" w:rsidR="00F21A86" w:rsidRPr="00DE0A49" w:rsidRDefault="00F21A86" w:rsidP="00F21A86">
      <w:pPr>
        <w:shd w:val="clear" w:color="auto" w:fill="FFFFFF"/>
        <w:spacing w:before="240" w:after="240"/>
        <w:ind w:firstLine="708"/>
        <w:rPr>
          <w:iCs/>
          <w:lang w:eastAsia="ru-RU"/>
        </w:rPr>
      </w:pPr>
      <w:r w:rsidRPr="00DE0A49">
        <w:rPr>
          <w:iCs/>
          <w:lang w:eastAsia="ru-RU"/>
        </w:rPr>
        <w:t>Отклонение ОФП на рис</w:t>
      </w:r>
      <w:r w:rsidR="0076093B" w:rsidRPr="00DE0A49">
        <w:rPr>
          <w:iCs/>
          <w:lang w:eastAsia="ru-RU"/>
        </w:rPr>
        <w:t xml:space="preserve">унке </w:t>
      </w:r>
      <w:r w:rsidRPr="00DE0A49">
        <w:rPr>
          <w:iCs/>
          <w:lang w:eastAsia="ru-RU"/>
        </w:rPr>
        <w:t>1</w:t>
      </w:r>
      <w:r w:rsidR="00E60477" w:rsidRPr="00DE0A49">
        <w:rPr>
          <w:iCs/>
          <w:lang w:eastAsia="ru-RU"/>
        </w:rPr>
        <w:t>2</w:t>
      </w:r>
      <w:r w:rsidRPr="00DE0A49">
        <w:rPr>
          <w:iCs/>
          <w:lang w:eastAsia="ru-RU"/>
        </w:rPr>
        <w:t xml:space="preserve">Б происходит из-за образования языков обводнения. Как видно </w:t>
      </w:r>
      <w:r w:rsidR="00443F40">
        <w:rPr>
          <w:iCs/>
          <w:lang w:eastAsia="ru-RU"/>
        </w:rPr>
        <w:t xml:space="preserve">из </w:t>
      </w:r>
      <w:r w:rsidRPr="00DE0A49">
        <w:rPr>
          <w:iCs/>
          <w:lang w:eastAsia="ru-RU"/>
        </w:rPr>
        <w:t>рис</w:t>
      </w:r>
      <w:r w:rsidR="0076093B" w:rsidRPr="00DE0A49">
        <w:rPr>
          <w:iCs/>
          <w:lang w:eastAsia="ru-RU"/>
        </w:rPr>
        <w:t>унк</w:t>
      </w:r>
      <w:r w:rsidR="00443F40">
        <w:rPr>
          <w:iCs/>
          <w:lang w:eastAsia="ru-RU"/>
        </w:rPr>
        <w:t>а</w:t>
      </w:r>
      <w:r w:rsidRPr="00DE0A49">
        <w:rPr>
          <w:iCs/>
          <w:lang w:eastAsia="ru-RU"/>
        </w:rPr>
        <w:t xml:space="preserve"> 1</w:t>
      </w:r>
      <w:r w:rsidR="00E60477" w:rsidRPr="00DE0A49">
        <w:rPr>
          <w:iCs/>
          <w:lang w:eastAsia="ru-RU"/>
        </w:rPr>
        <w:t>3</w:t>
      </w:r>
      <w:r w:rsidR="00443F40">
        <w:rPr>
          <w:iCs/>
          <w:lang w:eastAsia="ru-RU"/>
        </w:rPr>
        <w:t xml:space="preserve">, </w:t>
      </w:r>
      <w:r w:rsidR="003C0D28" w:rsidRPr="00DE0A49">
        <w:rPr>
          <w:iCs/>
          <w:lang w:eastAsia="ru-RU"/>
        </w:rPr>
        <w:t>при</w:t>
      </w:r>
      <w:r w:rsidRPr="00DE0A49">
        <w:rPr>
          <w:iCs/>
          <w:lang w:eastAsia="ru-RU"/>
        </w:rPr>
        <w:t xml:space="preserve"> сетк</w:t>
      </w:r>
      <w:r w:rsidR="003C0D28" w:rsidRPr="00DE0A49">
        <w:rPr>
          <w:iCs/>
          <w:lang w:eastAsia="ru-RU"/>
        </w:rPr>
        <w:t>е</w:t>
      </w:r>
      <w:r w:rsidRPr="00DE0A49">
        <w:rPr>
          <w:iCs/>
          <w:lang w:eastAsia="ru-RU"/>
        </w:rPr>
        <w:t xml:space="preserve"> 32</w:t>
      </w:r>
      <w:r w:rsidR="00543B6A" w:rsidRPr="00DE0A49">
        <w:rPr>
          <w:iCs/>
          <w:lang w:eastAsia="ru-RU"/>
        </w:rPr>
        <w:t>0х32 наблюдается поршневое вытесне</w:t>
      </w:r>
      <w:r w:rsidR="003C0D28" w:rsidRPr="00DE0A49">
        <w:rPr>
          <w:iCs/>
          <w:lang w:eastAsia="ru-RU"/>
        </w:rPr>
        <w:t>ние, а при</w:t>
      </w:r>
      <w:r w:rsidRPr="00DE0A49">
        <w:rPr>
          <w:iCs/>
          <w:lang w:eastAsia="ru-RU"/>
        </w:rPr>
        <w:t xml:space="preserve"> сетк</w:t>
      </w:r>
      <w:r w:rsidR="003C0D28" w:rsidRPr="00DE0A49">
        <w:rPr>
          <w:iCs/>
          <w:lang w:eastAsia="ru-RU"/>
        </w:rPr>
        <w:t>е</w:t>
      </w:r>
      <w:r w:rsidRPr="00DE0A49">
        <w:rPr>
          <w:iCs/>
          <w:lang w:eastAsia="ru-RU"/>
        </w:rPr>
        <w:t xml:space="preserve"> 1280х128 наблюдаются языки обводнения, что снижает эффективность вытеснения.</w:t>
      </w:r>
    </w:p>
    <w:p w14:paraId="10EF04A3" w14:textId="04038205" w:rsidR="003D45E6" w:rsidRPr="00DE0A49" w:rsidRDefault="003D45E6" w:rsidP="00F53579">
      <w:pPr>
        <w:spacing w:after="120"/>
        <w:jc w:val="center"/>
        <w:rPr>
          <w:sz w:val="18"/>
        </w:rPr>
      </w:pPr>
      <w:r w:rsidRPr="00DE0A49">
        <w:rPr>
          <w:noProof/>
          <w:lang w:eastAsia="ru-RU"/>
        </w:rPr>
        <w:lastRenderedPageBreak/>
        <w:drawing>
          <wp:inline distT="0" distB="0" distL="0" distR="0" wp14:anchorId="65982211" wp14:editId="7E4E3CC9">
            <wp:extent cx="3960000" cy="576000"/>
            <wp:effectExtent l="0" t="0" r="2540" b="0"/>
            <wp:docPr id="119"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60000" cy="576000"/>
                    </a:xfrm>
                    <a:prstGeom prst="rect">
                      <a:avLst/>
                    </a:prstGeom>
                    <a:noFill/>
                    <a:ln>
                      <a:noFill/>
                    </a:ln>
                  </pic:spPr>
                </pic:pic>
              </a:graphicData>
            </a:graphic>
          </wp:inline>
        </w:drawing>
      </w:r>
      <w:r w:rsidR="00C559EA" w:rsidRPr="00DE0A49">
        <w:rPr>
          <w:sz w:val="18"/>
        </w:rPr>
        <w:t>\</w:t>
      </w:r>
    </w:p>
    <w:p w14:paraId="3C91AD31" w14:textId="2BBBDF9A" w:rsidR="003D45E6" w:rsidRPr="00DE0A49" w:rsidRDefault="00B14AB2" w:rsidP="00242599">
      <w:pPr>
        <w:pStyle w:val="aff5"/>
      </w:pPr>
      <w:bookmarkStart w:id="51" w:name="_Toc153292442"/>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13</w:t>
      </w:r>
      <w:r w:rsidR="00C2395E">
        <w:rPr>
          <w:noProof/>
        </w:rPr>
        <w:fldChar w:fldCharType="end"/>
      </w:r>
      <w:r w:rsidR="000B048E" w:rsidRPr="00DE0A49">
        <w:t xml:space="preserve"> – </w:t>
      </w:r>
      <w:r w:rsidR="00D859CC" w:rsidRPr="00DE0A49">
        <w:t>Насы</w:t>
      </w:r>
      <w:r w:rsidR="00CC4A36" w:rsidRPr="00DE0A49">
        <w:t>щ</w:t>
      </w:r>
      <w:r w:rsidR="00D859CC" w:rsidRPr="00DE0A49">
        <w:t xml:space="preserve">енность для сеток </w:t>
      </w:r>
      <w:r w:rsidR="003D45E6" w:rsidRPr="00DE0A49">
        <w:t xml:space="preserve">320x32 </w:t>
      </w:r>
      <w:r w:rsidR="00D859CC" w:rsidRPr="00DE0A49">
        <w:t xml:space="preserve">и </w:t>
      </w:r>
      <w:r w:rsidR="003D45E6" w:rsidRPr="00DE0A49">
        <w:t>1280x128</w:t>
      </w:r>
      <w:bookmarkEnd w:id="51"/>
    </w:p>
    <w:p w14:paraId="6C85C4AB" w14:textId="69E69334" w:rsidR="004240DD" w:rsidRPr="00DE0A49" w:rsidRDefault="00162828" w:rsidP="00C63645">
      <w:pPr>
        <w:shd w:val="clear" w:color="auto" w:fill="FFFFFF"/>
        <w:spacing w:before="240" w:after="240"/>
        <w:ind w:firstLine="708"/>
        <w:rPr>
          <w:iCs/>
          <w:lang w:eastAsia="ru-RU"/>
        </w:rPr>
      </w:pPr>
      <w:bookmarkStart w:id="52" w:name="_Hlk149669339"/>
      <w:r w:rsidRPr="00DE0A49">
        <w:rPr>
          <w:iCs/>
          <w:lang w:eastAsia="ru-RU"/>
        </w:rPr>
        <w:t>На ри</w:t>
      </w:r>
      <w:r w:rsidR="0076093B" w:rsidRPr="00DE0A49">
        <w:rPr>
          <w:iCs/>
          <w:lang w:eastAsia="ru-RU"/>
        </w:rPr>
        <w:t>сунке</w:t>
      </w:r>
      <w:r w:rsidR="00355D58" w:rsidRPr="00DE0A49">
        <w:rPr>
          <w:iCs/>
          <w:lang w:eastAsia="ru-RU"/>
        </w:rPr>
        <w:t xml:space="preserve"> </w:t>
      </w:r>
      <w:r w:rsidR="00426F90" w:rsidRPr="00DE0A49">
        <w:rPr>
          <w:iCs/>
          <w:lang w:eastAsia="ru-RU"/>
        </w:rPr>
        <w:t>1</w:t>
      </w:r>
      <w:r w:rsidR="00E60477" w:rsidRPr="00DE0A49">
        <w:rPr>
          <w:iCs/>
          <w:lang w:eastAsia="ru-RU"/>
        </w:rPr>
        <w:t>4</w:t>
      </w:r>
      <w:r w:rsidR="004240DD" w:rsidRPr="00DE0A49">
        <w:rPr>
          <w:iCs/>
          <w:lang w:eastAsia="ru-RU"/>
        </w:rPr>
        <w:t xml:space="preserve"> показаны </w:t>
      </w:r>
      <w:r w:rsidR="000276C9" w:rsidRPr="00DE0A49">
        <w:rPr>
          <w:iCs/>
          <w:lang w:eastAsia="ru-RU"/>
        </w:rPr>
        <w:t>ОФП</w:t>
      </w:r>
      <w:r w:rsidR="004240DD" w:rsidRPr="00DE0A49">
        <w:rPr>
          <w:iCs/>
          <w:lang w:eastAsia="ru-RU"/>
        </w:rPr>
        <w:t xml:space="preserve"> смачивающей и </w:t>
      </w:r>
      <w:proofErr w:type="spellStart"/>
      <w:r w:rsidR="004240DD" w:rsidRPr="00DE0A49">
        <w:rPr>
          <w:iCs/>
          <w:lang w:eastAsia="ru-RU"/>
        </w:rPr>
        <w:t>несмачивающей</w:t>
      </w:r>
      <w:proofErr w:type="spellEnd"/>
      <w:r w:rsidR="004240DD" w:rsidRPr="00DE0A49">
        <w:rPr>
          <w:iCs/>
          <w:lang w:eastAsia="ru-RU"/>
        </w:rPr>
        <w:t xml:space="preserve"> фаз </w:t>
      </w:r>
      <w:r w:rsidR="00DA1E81" w:rsidRPr="00DE0A49">
        <w:rPr>
          <w:iCs/>
          <w:lang w:eastAsia="ru-RU"/>
        </w:rPr>
        <w:t>при дренаже и пропитке для</w:t>
      </w:r>
      <w:r w:rsidR="004240DD" w:rsidRPr="00DE0A49">
        <w:rPr>
          <w:iCs/>
          <w:lang w:eastAsia="ru-RU"/>
        </w:rPr>
        <w:t xml:space="preserve"> µ=100; </w:t>
      </w:r>
      <w:r w:rsidR="000276C9" w:rsidRPr="00DE0A49">
        <w:rPr>
          <w:iCs/>
          <w:lang w:eastAsia="ru-RU"/>
        </w:rPr>
        <w:t xml:space="preserve">для </w:t>
      </w:r>
      <w:r w:rsidR="00C54021" w:rsidRPr="00DE0A49">
        <w:rPr>
          <w:iCs/>
          <w:lang w:eastAsia="ru-RU"/>
        </w:rPr>
        <w:t>сетк</w:t>
      </w:r>
      <w:r w:rsidR="000276C9" w:rsidRPr="00DE0A49">
        <w:rPr>
          <w:iCs/>
          <w:lang w:eastAsia="ru-RU"/>
        </w:rPr>
        <w:t xml:space="preserve">и </w:t>
      </w:r>
      <w:r w:rsidR="004240DD" w:rsidRPr="00DE0A49">
        <w:rPr>
          <w:iCs/>
          <w:lang w:eastAsia="ru-RU"/>
        </w:rPr>
        <w:t>1280x128</w:t>
      </w:r>
      <w:r w:rsidR="000276C9" w:rsidRPr="00DE0A49">
        <w:rPr>
          <w:iCs/>
          <w:lang w:eastAsia="ru-RU"/>
        </w:rPr>
        <w:t>, поверхност</w:t>
      </w:r>
      <w:r w:rsidR="00AA3DAE">
        <w:rPr>
          <w:iCs/>
          <w:lang w:eastAsia="ru-RU"/>
        </w:rPr>
        <w:t>н</w:t>
      </w:r>
      <w:r w:rsidR="000276C9" w:rsidRPr="00DE0A49">
        <w:rPr>
          <w:iCs/>
          <w:lang w:eastAsia="ru-RU"/>
        </w:rPr>
        <w:t>ое натяжение σ=0,1 (</w:t>
      </w:r>
      <w:r w:rsidR="0076093B" w:rsidRPr="00DE0A49">
        <w:t>рисунок</w:t>
      </w:r>
      <w:r w:rsidR="00355D58" w:rsidRPr="00DE0A49">
        <w:rPr>
          <w:iCs/>
          <w:lang w:eastAsia="ru-RU"/>
        </w:rPr>
        <w:t xml:space="preserve"> </w:t>
      </w:r>
      <w:r w:rsidR="000276C9" w:rsidRPr="00DE0A49">
        <w:rPr>
          <w:iCs/>
          <w:lang w:eastAsia="ru-RU"/>
        </w:rPr>
        <w:t>1</w:t>
      </w:r>
      <w:r w:rsidR="00E60477" w:rsidRPr="00DE0A49">
        <w:rPr>
          <w:iCs/>
          <w:lang w:eastAsia="ru-RU"/>
        </w:rPr>
        <w:t>4</w:t>
      </w:r>
      <w:r w:rsidR="000276C9" w:rsidRPr="00DE0A49">
        <w:rPr>
          <w:iCs/>
          <w:lang w:eastAsia="ru-RU"/>
        </w:rPr>
        <w:t>А) и поверхност</w:t>
      </w:r>
      <w:r w:rsidR="00AA3DAE">
        <w:rPr>
          <w:iCs/>
          <w:lang w:eastAsia="ru-RU"/>
        </w:rPr>
        <w:t>н</w:t>
      </w:r>
      <w:r w:rsidR="000276C9" w:rsidRPr="00DE0A49">
        <w:rPr>
          <w:iCs/>
          <w:lang w:eastAsia="ru-RU"/>
        </w:rPr>
        <w:t>ое натяжение</w:t>
      </w:r>
      <w:r w:rsidR="004240DD" w:rsidRPr="00DE0A49">
        <w:rPr>
          <w:iCs/>
          <w:lang w:eastAsia="ru-RU"/>
        </w:rPr>
        <w:t xml:space="preserve"> σ=1 </w:t>
      </w:r>
      <w:r w:rsidR="000276C9" w:rsidRPr="00DE0A49">
        <w:rPr>
          <w:iCs/>
          <w:lang w:eastAsia="ru-RU"/>
        </w:rPr>
        <w:t>(</w:t>
      </w:r>
      <w:r w:rsidR="0076093B" w:rsidRPr="00DE0A49">
        <w:t>рисунок</w:t>
      </w:r>
      <w:r w:rsidR="00355D58" w:rsidRPr="00DE0A49">
        <w:rPr>
          <w:iCs/>
          <w:lang w:eastAsia="ru-RU"/>
        </w:rPr>
        <w:t xml:space="preserve"> </w:t>
      </w:r>
      <w:r w:rsidR="000276C9" w:rsidRPr="00DE0A49">
        <w:rPr>
          <w:iCs/>
          <w:lang w:eastAsia="ru-RU"/>
        </w:rPr>
        <w:t>1</w:t>
      </w:r>
      <w:r w:rsidR="00E60477" w:rsidRPr="00DE0A49">
        <w:rPr>
          <w:iCs/>
          <w:lang w:eastAsia="ru-RU"/>
        </w:rPr>
        <w:t>4</w:t>
      </w:r>
      <w:r w:rsidR="000276C9" w:rsidRPr="00DE0A49">
        <w:rPr>
          <w:iCs/>
          <w:lang w:eastAsia="ru-RU"/>
        </w:rPr>
        <w:t>Б)</w:t>
      </w:r>
      <w:r w:rsidR="004240DD" w:rsidRPr="00DE0A49">
        <w:rPr>
          <w:iCs/>
          <w:lang w:eastAsia="ru-RU"/>
        </w:rPr>
        <w:t xml:space="preserve">. </w:t>
      </w:r>
    </w:p>
    <w:bookmarkEnd w:id="52"/>
    <w:p w14:paraId="0394293E" w14:textId="77777777" w:rsidR="004B6E40" w:rsidRPr="00DE0A49" w:rsidRDefault="00744E7D" w:rsidP="00F53579">
      <w:pPr>
        <w:shd w:val="clear" w:color="auto" w:fill="FFFFFF"/>
        <w:jc w:val="center"/>
        <w:rPr>
          <w:sz w:val="16"/>
        </w:rPr>
      </w:pPr>
      <w:r w:rsidRPr="00DE0A49">
        <w:rPr>
          <w:iCs/>
          <w:noProof/>
          <w:lang w:eastAsia="ru-RU"/>
        </w:rPr>
        <w:drawing>
          <wp:inline distT="0" distB="0" distL="0" distR="0" wp14:anchorId="6BECFE84" wp14:editId="02DB05BA">
            <wp:extent cx="2700000" cy="2340000"/>
            <wp:effectExtent l="0" t="0" r="5715" b="3175"/>
            <wp:docPr id="281"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00000" cy="2340000"/>
                    </a:xfrm>
                    <a:prstGeom prst="rect">
                      <a:avLst/>
                    </a:prstGeom>
                    <a:noFill/>
                    <a:ln>
                      <a:noFill/>
                    </a:ln>
                  </pic:spPr>
                </pic:pic>
              </a:graphicData>
            </a:graphic>
          </wp:inline>
        </w:drawing>
      </w:r>
      <w:r w:rsidR="007C7C98" w:rsidRPr="00DE0A49">
        <w:rPr>
          <w:iCs/>
          <w:noProof/>
          <w:lang w:eastAsia="ru-RU"/>
        </w:rPr>
        <w:drawing>
          <wp:inline distT="0" distB="0" distL="0" distR="0" wp14:anchorId="12719179" wp14:editId="19690B50">
            <wp:extent cx="2700000" cy="2340000"/>
            <wp:effectExtent l="0" t="0" r="5715" b="3175"/>
            <wp:docPr id="282"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00000" cy="2340000"/>
                    </a:xfrm>
                    <a:prstGeom prst="rect">
                      <a:avLst/>
                    </a:prstGeom>
                    <a:noFill/>
                    <a:ln>
                      <a:noFill/>
                    </a:ln>
                  </pic:spPr>
                </pic:pic>
              </a:graphicData>
            </a:graphic>
          </wp:inline>
        </w:drawing>
      </w:r>
      <w:r w:rsidR="00696263" w:rsidRPr="00DE0A49">
        <w:rPr>
          <w:sz w:val="16"/>
        </w:rPr>
        <w:t xml:space="preserve"> </w:t>
      </w:r>
    </w:p>
    <w:p w14:paraId="5A6A5EA7" w14:textId="77777777" w:rsidR="008F2F9B" w:rsidRPr="00DE0A49" w:rsidRDefault="008F2F9B" w:rsidP="00F53579">
      <w:pPr>
        <w:shd w:val="clear" w:color="auto" w:fill="FFFFFF"/>
        <w:jc w:val="center"/>
      </w:pPr>
      <w:bookmarkStart w:id="53" w:name="_Toc153292443"/>
    </w:p>
    <w:p w14:paraId="503A05C2" w14:textId="6289A2F5" w:rsidR="007B6967" w:rsidRPr="00DE0A49" w:rsidRDefault="004024EC" w:rsidP="00F53579">
      <w:pPr>
        <w:shd w:val="clear" w:color="auto" w:fill="FFFFFF"/>
        <w:jc w:val="center"/>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14</w:t>
      </w:r>
      <w:r w:rsidR="00C2395E">
        <w:rPr>
          <w:noProof/>
        </w:rPr>
        <w:fldChar w:fldCharType="end"/>
      </w:r>
      <w:r w:rsidR="001702CC" w:rsidRPr="00DE0A49">
        <w:t xml:space="preserve"> –</w:t>
      </w:r>
      <w:r w:rsidR="00E60477" w:rsidRPr="00DE0A49">
        <w:t xml:space="preserve"> </w:t>
      </w:r>
      <w:r w:rsidR="00C70CCC" w:rsidRPr="00DE0A49">
        <w:t>ОФП</w:t>
      </w:r>
      <w:r w:rsidR="007B6967" w:rsidRPr="00DE0A49">
        <w:t xml:space="preserve"> </w:t>
      </w:r>
      <w:r w:rsidR="00CD3DD0" w:rsidRPr="00DE0A49">
        <w:t>при дренаже и пропитке</w:t>
      </w:r>
      <w:r w:rsidR="00391464" w:rsidRPr="00DE0A49">
        <w:t xml:space="preserve"> </w:t>
      </w:r>
      <w:r w:rsidR="003C018D" w:rsidRPr="00DE0A49">
        <w:t>(</w:t>
      </w:r>
      <w:r w:rsidR="002D7247" w:rsidRPr="00DE0A49">
        <w:t xml:space="preserve">1280x128, µ=100, </w:t>
      </w:r>
      <w:r w:rsidR="007B6967" w:rsidRPr="00DE0A49">
        <w:t>σ=0,1 и σ=1)</w:t>
      </w:r>
      <w:bookmarkEnd w:id="53"/>
    </w:p>
    <w:p w14:paraId="0B5DE19D" w14:textId="77777777" w:rsidR="003C0D28" w:rsidRPr="00DE0A49" w:rsidRDefault="003C0D28" w:rsidP="003C0D28">
      <w:pPr>
        <w:shd w:val="clear" w:color="auto" w:fill="FFFFFF"/>
        <w:ind w:firstLine="709"/>
        <w:rPr>
          <w:iCs/>
          <w:lang w:eastAsia="ru-RU"/>
        </w:rPr>
      </w:pPr>
      <w:bookmarkStart w:id="54" w:name="_Hlk149669354"/>
    </w:p>
    <w:p w14:paraId="4C4C0B54" w14:textId="77777777" w:rsidR="003C0D28" w:rsidRPr="00DE0A49" w:rsidRDefault="003C0D28" w:rsidP="003C0D28">
      <w:pPr>
        <w:shd w:val="clear" w:color="auto" w:fill="FFFFFF"/>
        <w:ind w:firstLine="709"/>
        <w:rPr>
          <w:iCs/>
          <w:lang w:eastAsia="ru-RU"/>
        </w:rPr>
      </w:pPr>
      <w:r w:rsidRPr="00DE0A49">
        <w:rPr>
          <w:iCs/>
          <w:lang w:eastAsia="ru-RU"/>
        </w:rPr>
        <w:t>На рисунке 14Б колебания возникают из-за неточного расчета капиллярного давления [21].</w:t>
      </w:r>
    </w:p>
    <w:p w14:paraId="0B1DA3AB" w14:textId="1C5B7401" w:rsidR="00FB591C" w:rsidRPr="00DE0A49" w:rsidRDefault="00FB591C" w:rsidP="003C0D28">
      <w:pPr>
        <w:shd w:val="clear" w:color="auto" w:fill="FFFFFF"/>
        <w:ind w:firstLine="709"/>
        <w:rPr>
          <w:iCs/>
          <w:lang w:eastAsia="ru-RU"/>
        </w:rPr>
      </w:pPr>
      <w:r w:rsidRPr="00DE0A49">
        <w:rPr>
          <w:iCs/>
          <w:lang w:eastAsia="ru-RU"/>
        </w:rPr>
        <w:t xml:space="preserve">На </w:t>
      </w:r>
      <w:r w:rsidR="00A705FE" w:rsidRPr="00DE0A49">
        <w:rPr>
          <w:iCs/>
          <w:lang w:eastAsia="ru-RU"/>
        </w:rPr>
        <w:t>рис</w:t>
      </w:r>
      <w:r w:rsidR="0076093B" w:rsidRPr="00DE0A49">
        <w:rPr>
          <w:iCs/>
          <w:lang w:eastAsia="ru-RU"/>
        </w:rPr>
        <w:t xml:space="preserve">унке </w:t>
      </w:r>
      <w:r w:rsidR="00DB6BE6" w:rsidRPr="00DE0A49">
        <w:rPr>
          <w:iCs/>
          <w:lang w:eastAsia="ru-RU"/>
        </w:rPr>
        <w:t>1</w:t>
      </w:r>
      <w:r w:rsidR="00E60477" w:rsidRPr="00DE0A49">
        <w:rPr>
          <w:iCs/>
          <w:lang w:eastAsia="ru-RU"/>
        </w:rPr>
        <w:t>5</w:t>
      </w:r>
      <w:r w:rsidRPr="00DE0A49">
        <w:rPr>
          <w:iCs/>
          <w:lang w:eastAsia="ru-RU"/>
        </w:rPr>
        <w:t xml:space="preserve"> показаны </w:t>
      </w:r>
      <w:r w:rsidR="000276C9" w:rsidRPr="00DE0A49">
        <w:rPr>
          <w:iCs/>
          <w:lang w:eastAsia="ru-RU"/>
        </w:rPr>
        <w:t>ОФП</w:t>
      </w:r>
      <w:r w:rsidRPr="00DE0A49">
        <w:rPr>
          <w:iCs/>
          <w:lang w:eastAsia="ru-RU"/>
        </w:rPr>
        <w:t xml:space="preserve"> смачивающей и </w:t>
      </w:r>
      <w:proofErr w:type="spellStart"/>
      <w:r w:rsidRPr="00DE0A49">
        <w:rPr>
          <w:iCs/>
          <w:lang w:eastAsia="ru-RU"/>
        </w:rPr>
        <w:t>несмачивающей</w:t>
      </w:r>
      <w:proofErr w:type="spellEnd"/>
      <w:r w:rsidRPr="00DE0A49">
        <w:rPr>
          <w:iCs/>
          <w:lang w:eastAsia="ru-RU"/>
        </w:rPr>
        <w:t xml:space="preserve"> фаз </w:t>
      </w:r>
      <w:r w:rsidR="000128DB" w:rsidRPr="00DE0A49">
        <w:rPr>
          <w:iCs/>
          <w:lang w:eastAsia="ru-RU"/>
        </w:rPr>
        <w:t xml:space="preserve">для </w:t>
      </w:r>
      <w:r w:rsidR="000128DB" w:rsidRPr="00DE0A49">
        <w:rPr>
          <w:rFonts w:ascii="Calibri" w:hAnsi="Calibri" w:cs="Calibri"/>
          <w:i/>
          <w:iCs/>
        </w:rPr>
        <w:t>µ</w:t>
      </w:r>
      <w:r w:rsidR="000128DB" w:rsidRPr="00DE0A49">
        <w:t>=</w:t>
      </w:r>
      <w:r w:rsidR="000128DB" w:rsidRPr="00DE0A49">
        <w:rPr>
          <w:iCs/>
          <w:lang w:eastAsia="ru-RU"/>
        </w:rPr>
        <w:t xml:space="preserve">1 и σ=1 </w:t>
      </w:r>
      <w:r w:rsidR="00A63857" w:rsidRPr="00DE0A49">
        <w:rPr>
          <w:iCs/>
          <w:lang w:eastAsia="ru-RU"/>
        </w:rPr>
        <w:t xml:space="preserve">при дренаже и пропитке </w:t>
      </w:r>
      <w:r w:rsidRPr="00DE0A49">
        <w:rPr>
          <w:iCs/>
          <w:lang w:eastAsia="ru-RU"/>
        </w:rPr>
        <w:t xml:space="preserve">для относительно крупной сетки </w:t>
      </w:r>
      <w:r w:rsidR="000276C9" w:rsidRPr="00DE0A49">
        <w:rPr>
          <w:iCs/>
          <w:lang w:eastAsia="ru-RU"/>
        </w:rPr>
        <w:t>320х32</w:t>
      </w:r>
      <w:r w:rsidRPr="00DE0A49">
        <w:rPr>
          <w:iCs/>
          <w:lang w:eastAsia="ru-RU"/>
        </w:rPr>
        <w:t>.</w:t>
      </w:r>
    </w:p>
    <w:p w14:paraId="05AD7E58" w14:textId="77777777" w:rsidR="003C0D28" w:rsidRPr="00DE0A49" w:rsidRDefault="003C0D28" w:rsidP="003C0D28">
      <w:pPr>
        <w:shd w:val="clear" w:color="auto" w:fill="FFFFFF"/>
        <w:ind w:firstLine="709"/>
        <w:rPr>
          <w:iCs/>
          <w:lang w:eastAsia="ru-RU"/>
        </w:rPr>
      </w:pPr>
    </w:p>
    <w:bookmarkEnd w:id="54"/>
    <w:p w14:paraId="69E7E3FA" w14:textId="77777777" w:rsidR="001E1E8D" w:rsidRPr="00DE0A49" w:rsidRDefault="003A57D8" w:rsidP="00F53579">
      <w:pPr>
        <w:shd w:val="clear" w:color="auto" w:fill="FFFFFF"/>
        <w:jc w:val="center"/>
      </w:pPr>
      <w:r w:rsidRPr="00DE0A49">
        <w:rPr>
          <w:iCs/>
          <w:noProof/>
          <w:lang w:eastAsia="ru-RU"/>
        </w:rPr>
        <w:drawing>
          <wp:inline distT="0" distB="0" distL="0" distR="0" wp14:anchorId="324CA158" wp14:editId="69DE6931">
            <wp:extent cx="2700000" cy="2340000"/>
            <wp:effectExtent l="0" t="0" r="5715" b="3175"/>
            <wp:docPr id="285"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00000" cy="2340000"/>
                    </a:xfrm>
                    <a:prstGeom prst="rect">
                      <a:avLst/>
                    </a:prstGeom>
                    <a:noFill/>
                    <a:ln>
                      <a:noFill/>
                    </a:ln>
                  </pic:spPr>
                </pic:pic>
              </a:graphicData>
            </a:graphic>
          </wp:inline>
        </w:drawing>
      </w:r>
      <w:r w:rsidR="00313AF9" w:rsidRPr="00DE0A49">
        <w:rPr>
          <w:iCs/>
          <w:noProof/>
          <w:lang w:eastAsia="ru-RU"/>
        </w:rPr>
        <w:drawing>
          <wp:inline distT="0" distB="0" distL="0" distR="0" wp14:anchorId="46D69CFC" wp14:editId="1090494C">
            <wp:extent cx="2700000" cy="2340000"/>
            <wp:effectExtent l="0" t="0" r="5715" b="3175"/>
            <wp:docPr id="286"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00000" cy="2340000"/>
                    </a:xfrm>
                    <a:prstGeom prst="rect">
                      <a:avLst/>
                    </a:prstGeom>
                    <a:noFill/>
                    <a:ln>
                      <a:noFill/>
                    </a:ln>
                  </pic:spPr>
                </pic:pic>
              </a:graphicData>
            </a:graphic>
          </wp:inline>
        </w:drawing>
      </w:r>
    </w:p>
    <w:p w14:paraId="3F6B2B1F" w14:textId="77777777" w:rsidR="008F2F9B" w:rsidRPr="00DE0A49" w:rsidRDefault="008F2F9B" w:rsidP="00F53579">
      <w:pPr>
        <w:shd w:val="clear" w:color="auto" w:fill="FFFFFF"/>
        <w:jc w:val="center"/>
      </w:pPr>
      <w:bookmarkStart w:id="55" w:name="_Toc153292444"/>
    </w:p>
    <w:p w14:paraId="1E16827E" w14:textId="48EB89F2" w:rsidR="00E6147C" w:rsidRPr="00DE0A49" w:rsidRDefault="00EF12E9" w:rsidP="00F53579">
      <w:pPr>
        <w:shd w:val="clear" w:color="auto" w:fill="FFFFFF"/>
        <w:jc w:val="center"/>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15</w:t>
      </w:r>
      <w:r w:rsidR="00C2395E">
        <w:rPr>
          <w:noProof/>
        </w:rPr>
        <w:fldChar w:fldCharType="end"/>
      </w:r>
      <w:r w:rsidR="008E423F" w:rsidRPr="00DE0A49">
        <w:t xml:space="preserve"> – </w:t>
      </w:r>
      <w:r w:rsidR="00C70CCC" w:rsidRPr="00DE0A49">
        <w:t>ОФП</w:t>
      </w:r>
      <w:r w:rsidR="007C28A1" w:rsidRPr="00DE0A49">
        <w:t xml:space="preserve"> </w:t>
      </w:r>
      <w:r w:rsidR="003C018D" w:rsidRPr="00DE0A49">
        <w:t>п</w:t>
      </w:r>
      <w:r w:rsidR="00CA49A5" w:rsidRPr="00DE0A49">
        <w:t xml:space="preserve">ри </w:t>
      </w:r>
      <w:r w:rsidR="00430877" w:rsidRPr="00DE0A49">
        <w:t>дренаж</w:t>
      </w:r>
      <w:r w:rsidR="00CA49A5" w:rsidRPr="00DE0A49">
        <w:t>е</w:t>
      </w:r>
      <w:r w:rsidR="00430877" w:rsidRPr="00DE0A49">
        <w:t xml:space="preserve"> и пропитк</w:t>
      </w:r>
      <w:r w:rsidR="00221686" w:rsidRPr="00DE0A49">
        <w:t>е</w:t>
      </w:r>
      <w:r w:rsidR="00430877" w:rsidRPr="00DE0A49">
        <w:t xml:space="preserve"> </w:t>
      </w:r>
      <w:r w:rsidR="003C018D" w:rsidRPr="00DE0A49">
        <w:t>(</w:t>
      </w:r>
      <w:r w:rsidR="007C28A1" w:rsidRPr="00DE0A49">
        <w:t>320x32, µ=1, σ=0,1 и σ=1)</w:t>
      </w:r>
      <w:bookmarkEnd w:id="55"/>
    </w:p>
    <w:p w14:paraId="01E7C0B0" w14:textId="77777777" w:rsidR="00840CC6" w:rsidRPr="00DE0A49" w:rsidRDefault="00840CC6" w:rsidP="002C3FFE">
      <w:pPr>
        <w:ind w:firstLine="426"/>
      </w:pPr>
      <w:bookmarkStart w:id="56" w:name="_Hlk149669360"/>
    </w:p>
    <w:p w14:paraId="245F3467" w14:textId="19A9DA21" w:rsidR="002C3FFE" w:rsidRPr="00DE0A49" w:rsidRDefault="00162828" w:rsidP="00C63645">
      <w:pPr>
        <w:ind w:firstLine="708"/>
      </w:pPr>
      <w:r w:rsidRPr="00DE0A49">
        <w:lastRenderedPageBreak/>
        <w:t xml:space="preserve">Результаты моделирования </w:t>
      </w:r>
      <w:r w:rsidR="007D5466" w:rsidRPr="00DE0A49">
        <w:t>р</w:t>
      </w:r>
      <w:r w:rsidR="0076093B" w:rsidRPr="00DE0A49">
        <w:t>исунка</w:t>
      </w:r>
      <w:r w:rsidR="00355D58" w:rsidRPr="00DE0A49">
        <w:t xml:space="preserve"> </w:t>
      </w:r>
      <w:r w:rsidR="00DB6BE6" w:rsidRPr="00DE0A49">
        <w:t>1</w:t>
      </w:r>
      <w:r w:rsidR="003C018D" w:rsidRPr="00DE0A49">
        <w:t>5</w:t>
      </w:r>
      <w:r w:rsidR="009363D0" w:rsidRPr="00DE0A49">
        <w:t xml:space="preserve"> </w:t>
      </w:r>
      <w:r w:rsidR="007D5466" w:rsidRPr="00DE0A49">
        <w:t>отличаются</w:t>
      </w:r>
      <w:r w:rsidR="00077B5A" w:rsidRPr="00DE0A49">
        <w:t xml:space="preserve"> незначительно</w:t>
      </w:r>
      <w:r w:rsidR="007D5466" w:rsidRPr="00DE0A49">
        <w:t xml:space="preserve">, так как </w:t>
      </w:r>
      <w:r w:rsidR="008A7E67" w:rsidRPr="00DE0A49">
        <w:t xml:space="preserve">наблюдается </w:t>
      </w:r>
      <w:r w:rsidR="007D5466" w:rsidRPr="00DE0A49">
        <w:t>поршневое</w:t>
      </w:r>
      <w:r w:rsidR="008A27F9" w:rsidRPr="00DE0A49">
        <w:t xml:space="preserve"> вытеснение</w:t>
      </w:r>
      <w:r w:rsidR="007D5466" w:rsidRPr="00DE0A49">
        <w:t xml:space="preserve">. </w:t>
      </w:r>
      <w:r w:rsidR="000F643C" w:rsidRPr="00DE0A49">
        <w:t xml:space="preserve">Используемая сетка </w:t>
      </w:r>
      <w:r w:rsidR="007D5466" w:rsidRPr="00DE0A49">
        <w:t>320x32 дает надежные результаты.</w:t>
      </w:r>
    </w:p>
    <w:p w14:paraId="6A7AD4D1" w14:textId="1E3D79EC" w:rsidR="00C7489D" w:rsidRPr="00DE0A49" w:rsidRDefault="00162828" w:rsidP="00C63645">
      <w:pPr>
        <w:ind w:firstLine="708"/>
      </w:pPr>
      <w:r w:rsidRPr="00DE0A49">
        <w:t>В данном подразделе</w:t>
      </w:r>
      <w:r w:rsidR="00C21137" w:rsidRPr="00DE0A49">
        <w:t xml:space="preserve"> </w:t>
      </w:r>
      <w:r w:rsidRPr="00DE0A49">
        <w:t>сравниваются</w:t>
      </w:r>
      <w:r w:rsidR="00D272E2" w:rsidRPr="00DE0A49">
        <w:t xml:space="preserve"> </w:t>
      </w:r>
      <w:r w:rsidR="0008044E" w:rsidRPr="00DE0A49">
        <w:t xml:space="preserve">ОФП </w:t>
      </w:r>
      <w:r w:rsidR="00D272E2" w:rsidRPr="00DE0A49">
        <w:t xml:space="preserve">смачивающей и </w:t>
      </w:r>
      <w:proofErr w:type="spellStart"/>
      <w:r w:rsidR="00D272E2" w:rsidRPr="00DE0A49">
        <w:t>несмачивающей</w:t>
      </w:r>
      <w:proofErr w:type="spellEnd"/>
      <w:r w:rsidR="00D272E2" w:rsidRPr="00DE0A49">
        <w:t xml:space="preserve"> фаз при различных размерах </w:t>
      </w:r>
      <w:r w:rsidR="00CA280B" w:rsidRPr="00DE0A49">
        <w:t>сетки</w:t>
      </w:r>
      <w:r w:rsidR="00D272E2" w:rsidRPr="00DE0A49">
        <w:t>, коэффициентах вязкости</w:t>
      </w:r>
      <w:r w:rsidR="00697F53" w:rsidRPr="00DE0A49">
        <w:t xml:space="preserve"> жидкости</w:t>
      </w:r>
      <w:r w:rsidR="00D272E2" w:rsidRPr="00DE0A49">
        <w:t xml:space="preserve"> и поверхностном натяжении. </w:t>
      </w:r>
      <w:r w:rsidR="00E53D2B" w:rsidRPr="00DE0A49">
        <w:t xml:space="preserve">Образование языков обводнения </w:t>
      </w:r>
      <w:r w:rsidR="00D272E2" w:rsidRPr="00DE0A49">
        <w:t>наблюдал</w:t>
      </w:r>
      <w:r w:rsidR="00E53D2B" w:rsidRPr="00DE0A49">
        <w:t>о</w:t>
      </w:r>
      <w:r w:rsidR="00D272E2" w:rsidRPr="00DE0A49">
        <w:t xml:space="preserve">сь в зависимости от </w:t>
      </w:r>
      <w:r w:rsidR="005D21C0" w:rsidRPr="00DE0A49">
        <w:t>соотношения</w:t>
      </w:r>
      <w:r w:rsidR="00D272E2" w:rsidRPr="00DE0A49">
        <w:t xml:space="preserve"> вязкости, поверхностного натяжения и типа вытеснения (дренаж или </w:t>
      </w:r>
      <w:r w:rsidR="004B51F1" w:rsidRPr="00DE0A49">
        <w:t>пропитка</w:t>
      </w:r>
      <w:r w:rsidR="00D272E2" w:rsidRPr="00DE0A49">
        <w:t xml:space="preserve">). Для расчета среднего градиента давления </w:t>
      </w:r>
      <w:r w:rsidR="0008044E" w:rsidRPr="00DE0A49">
        <w:t xml:space="preserve">метод </w:t>
      </w:r>
      <w:r w:rsidR="00D272E2" w:rsidRPr="00DE0A49">
        <w:t xml:space="preserve">средневзвешенной скорости силы вязкости </w:t>
      </w:r>
      <w:r w:rsidR="004341FE" w:rsidRPr="00DE0A49">
        <w:t xml:space="preserve">(AVF) </w:t>
      </w:r>
      <w:r w:rsidR="00D272E2" w:rsidRPr="00DE0A49">
        <w:t xml:space="preserve">дает более точные результаты, чем </w:t>
      </w:r>
      <w:r w:rsidR="0008044E" w:rsidRPr="00DE0A49">
        <w:t xml:space="preserve">метод </w:t>
      </w:r>
      <w:r w:rsidR="00D272E2" w:rsidRPr="00DE0A49">
        <w:t>средневзвешенной скорости градиента давления</w:t>
      </w:r>
      <w:r w:rsidR="004341FE" w:rsidRPr="00DE0A49">
        <w:t xml:space="preserve"> (APG)</w:t>
      </w:r>
      <w:r w:rsidR="00D272E2" w:rsidRPr="00DE0A49">
        <w:t xml:space="preserve">. </w:t>
      </w:r>
    </w:p>
    <w:bookmarkEnd w:id="56"/>
    <w:p w14:paraId="6DE3B741" w14:textId="77777777" w:rsidR="003C0D28" w:rsidRPr="00DE0A49" w:rsidRDefault="003C0D28" w:rsidP="008F325F">
      <w:pPr>
        <w:pStyle w:val="affc"/>
        <w:spacing w:after="120"/>
        <w:ind w:firstLine="709"/>
        <w:rPr>
          <w:rFonts w:eastAsia="Calibri"/>
          <w:b/>
          <w:color w:val="auto"/>
          <w:lang w:eastAsia="ru-RU"/>
        </w:rPr>
      </w:pPr>
    </w:p>
    <w:p w14:paraId="43BC2404" w14:textId="5B786326" w:rsidR="00E369CA" w:rsidRPr="00DE0A49" w:rsidRDefault="00E369CA" w:rsidP="008F325F">
      <w:pPr>
        <w:pStyle w:val="affc"/>
        <w:spacing w:after="120"/>
        <w:ind w:firstLine="709"/>
        <w:rPr>
          <w:rFonts w:eastAsia="Calibri"/>
          <w:b/>
          <w:color w:val="auto"/>
          <w:lang w:eastAsia="ru-RU"/>
        </w:rPr>
      </w:pPr>
      <w:r w:rsidRPr="00DE0A49">
        <w:rPr>
          <w:rFonts w:eastAsia="Calibri"/>
          <w:b/>
          <w:color w:val="auto"/>
          <w:lang w:eastAsia="ru-RU"/>
        </w:rPr>
        <w:t xml:space="preserve">Выводы по </w:t>
      </w:r>
      <w:r w:rsidR="00BA4240" w:rsidRPr="00DE0A49">
        <w:rPr>
          <w:rFonts w:eastAsia="Calibri"/>
          <w:b/>
          <w:color w:val="auto"/>
          <w:lang w:eastAsia="ru-RU"/>
        </w:rPr>
        <w:t>разделу</w:t>
      </w:r>
      <w:r w:rsidR="00155CCB" w:rsidRPr="00DE0A49">
        <w:rPr>
          <w:rFonts w:eastAsia="Calibri"/>
          <w:b/>
          <w:color w:val="auto"/>
          <w:lang w:eastAsia="ru-RU"/>
        </w:rPr>
        <w:t xml:space="preserve"> 1</w:t>
      </w:r>
    </w:p>
    <w:p w14:paraId="6AB970A9" w14:textId="1D5CEA13" w:rsidR="00962FA4" w:rsidRPr="00DE0A49" w:rsidRDefault="00962FA4" w:rsidP="00C63645">
      <w:pPr>
        <w:pBdr>
          <w:top w:val="nil"/>
          <w:left w:val="nil"/>
          <w:bottom w:val="nil"/>
          <w:right w:val="nil"/>
          <w:between w:val="nil"/>
        </w:pBdr>
        <w:ind w:firstLine="708"/>
        <w:rPr>
          <w:color w:val="000000"/>
        </w:rPr>
      </w:pPr>
      <w:r w:rsidRPr="00DE0A49">
        <w:rPr>
          <w:color w:val="000000"/>
        </w:rPr>
        <w:t>На основе проделанного литературного обзора и анализа научно-исследовательских работ</w:t>
      </w:r>
      <w:r w:rsidR="007B1672" w:rsidRPr="00DE0A49">
        <w:rPr>
          <w:color w:val="000000"/>
        </w:rPr>
        <w:t xml:space="preserve"> по </w:t>
      </w:r>
      <w:proofErr w:type="spellStart"/>
      <w:r w:rsidR="007B1672" w:rsidRPr="00DE0A49">
        <w:rPr>
          <w:color w:val="000000"/>
        </w:rPr>
        <w:t>поромасштабному</w:t>
      </w:r>
      <w:proofErr w:type="spellEnd"/>
      <w:r w:rsidR="007B1672" w:rsidRPr="00DE0A49">
        <w:rPr>
          <w:color w:val="000000"/>
        </w:rPr>
        <w:t xml:space="preserve"> моделированию</w:t>
      </w:r>
      <w:r w:rsidRPr="00DE0A49">
        <w:rPr>
          <w:color w:val="000000"/>
        </w:rPr>
        <w:t xml:space="preserve"> авторов из разных стран мира, можно следующие выводы: для эффективного определения </w:t>
      </w:r>
      <w:r w:rsidR="003B1468" w:rsidRPr="00DE0A49">
        <w:rPr>
          <w:spacing w:val="2"/>
        </w:rPr>
        <w:t>характеристик</w:t>
      </w:r>
      <w:r w:rsidRPr="00DE0A49">
        <w:rPr>
          <w:color w:val="000000"/>
        </w:rPr>
        <w:t xml:space="preserve"> пористой среды и течения жидкости возможно применение </w:t>
      </w:r>
      <w:r w:rsidR="00383E85" w:rsidRPr="00DE0A49">
        <w:rPr>
          <w:color w:val="000000"/>
        </w:rPr>
        <w:t>поромасштабного</w:t>
      </w:r>
      <w:r w:rsidRPr="00DE0A49">
        <w:rPr>
          <w:color w:val="000000"/>
        </w:rPr>
        <w:t xml:space="preserve"> моделирования, для исследования образцов карбонатного керна возможно успешное применение µ-КТ</w:t>
      </w:r>
      <w:r w:rsidR="000A3463" w:rsidRPr="00DE0A49">
        <w:rPr>
          <w:color w:val="000000"/>
        </w:rPr>
        <w:t xml:space="preserve">. </w:t>
      </w:r>
    </w:p>
    <w:p w14:paraId="6723E77F" w14:textId="207C944D" w:rsidR="00962FA4" w:rsidRPr="00DE0A49" w:rsidRDefault="00962FA4" w:rsidP="00C63645">
      <w:pPr>
        <w:ind w:firstLine="708"/>
      </w:pPr>
      <w:r w:rsidRPr="00DE0A49">
        <w:t>Для верификации расчетов поромасштабного моделирования был исследован процесс образования языков обводнения при течении двух не</w:t>
      </w:r>
      <w:r w:rsidR="00907ECD" w:rsidRPr="00DE0A49">
        <w:t xml:space="preserve">смешивающихся жидкостей в </w:t>
      </w:r>
      <w:r w:rsidR="002D72AC" w:rsidRPr="00DE0A49">
        <w:t>идеал</w:t>
      </w:r>
      <w:r w:rsidR="00543B6A" w:rsidRPr="00DE0A49">
        <w:t>и</w:t>
      </w:r>
      <w:r w:rsidR="007B1672" w:rsidRPr="00DE0A49">
        <w:t>зированной пористой среде</w:t>
      </w:r>
      <w:r w:rsidRPr="00DE0A49">
        <w:t xml:space="preserve"> для повышения эффективности процесса вытеснения нефти, выявлен</w:t>
      </w:r>
      <w:r w:rsidR="007B1672" w:rsidRPr="00DE0A49">
        <w:t xml:space="preserve">ия поведения фронта вытеснения. </w:t>
      </w:r>
      <w:r w:rsidRPr="00DE0A49">
        <w:t xml:space="preserve">Было исследовано как меняется фронт вытеснения при изменении </w:t>
      </w:r>
      <w:r w:rsidR="004737FD" w:rsidRPr="00DE0A49">
        <w:t xml:space="preserve">значений </w:t>
      </w:r>
      <w:r w:rsidR="00DF3D6A" w:rsidRPr="00DE0A49">
        <w:t>краевого угла смачивания</w:t>
      </w:r>
      <w:r w:rsidRPr="00DE0A49">
        <w:t xml:space="preserve"> и размера сетки. </w:t>
      </w:r>
    </w:p>
    <w:p w14:paraId="1BE05DC6" w14:textId="2FE03D06" w:rsidR="002C3FFE" w:rsidRPr="00DE0A49" w:rsidRDefault="00962FA4" w:rsidP="00C63645">
      <w:pPr>
        <w:ind w:firstLine="708"/>
      </w:pPr>
      <w:r w:rsidRPr="00DE0A49">
        <w:t>При расчете абсолютной проницаемости пористой среды был</w:t>
      </w:r>
      <w:r w:rsidR="004737FD" w:rsidRPr="00DE0A49">
        <w:t>и</w:t>
      </w:r>
      <w:r w:rsidRPr="00DE0A49">
        <w:t xml:space="preserve"> установлен</w:t>
      </w:r>
      <w:r w:rsidR="004737FD" w:rsidRPr="00DE0A49">
        <w:t>ы оптимальные</w:t>
      </w:r>
      <w:r w:rsidRPr="00DE0A49">
        <w:t xml:space="preserve"> размер и тип сетки.</w:t>
      </w:r>
      <w:r w:rsidR="00543B6A" w:rsidRPr="00DE0A49">
        <w:t xml:space="preserve"> </w:t>
      </w:r>
      <w:r w:rsidRPr="00DE0A49">
        <w:t xml:space="preserve">При расчете течения двухфазной жидкости </w:t>
      </w:r>
      <w:r w:rsidR="002D72AC" w:rsidRPr="00DE0A49">
        <w:t>в капиллярной трубке сравнивались</w:t>
      </w:r>
      <w:r w:rsidRPr="00DE0A49">
        <w:t xml:space="preserve"> ОФП смачивающей и </w:t>
      </w:r>
      <w:proofErr w:type="spellStart"/>
      <w:r w:rsidRPr="00DE0A49">
        <w:t>несмачивающей</w:t>
      </w:r>
      <w:proofErr w:type="spellEnd"/>
      <w:r w:rsidRPr="00DE0A49">
        <w:t xml:space="preserve"> фаз при различных размерах сетки, </w:t>
      </w:r>
      <w:r w:rsidR="0020239A" w:rsidRPr="00DE0A49">
        <w:t>соотношениях</w:t>
      </w:r>
      <w:r w:rsidRPr="00DE0A49">
        <w:t xml:space="preserve"> вязкости и поверхностном натяжении. Образование языков обводнения наблюдалось в зависимости от </w:t>
      </w:r>
      <w:r w:rsidR="0020239A" w:rsidRPr="00DE0A49">
        <w:t xml:space="preserve">соотношения </w:t>
      </w:r>
      <w:r w:rsidRPr="00DE0A49">
        <w:t>вязкости, поверхностного натяжения и типа вытеснения (дренаж или пропитка). Для расчета среднего градиента давления метод средневзвешенной скорости силы вязкости дает более точные результаты, чем метод средневзвешенной скорости градиента давления.</w:t>
      </w:r>
    </w:p>
    <w:p w14:paraId="50A4ADBF" w14:textId="048BF6F5" w:rsidR="003C018D" w:rsidRPr="00DE0A49" w:rsidRDefault="006541BF" w:rsidP="00C63645">
      <w:pPr>
        <w:ind w:firstLine="708"/>
        <w:rPr>
          <w:color w:val="000000"/>
        </w:rPr>
      </w:pPr>
      <w:r w:rsidRPr="00DE0A49">
        <w:t xml:space="preserve">На основании проведенного обзора и анализа изучаемой тематики в мире </w:t>
      </w:r>
      <w:r w:rsidR="005B3F1F">
        <w:t xml:space="preserve">и </w:t>
      </w:r>
      <w:r w:rsidRPr="00DE0A49">
        <w:t>в Казахстане был сделан вывод о необходимости дополнительных исследований</w:t>
      </w:r>
      <w:r w:rsidR="00962FA4" w:rsidRPr="00DE0A49">
        <w:t xml:space="preserve"> в области влияния </w:t>
      </w:r>
      <w:r w:rsidR="00463F95" w:rsidRPr="00DE0A49">
        <w:t xml:space="preserve">кислотной обработки </w:t>
      </w:r>
      <w:r w:rsidR="004737FD" w:rsidRPr="00DE0A49">
        <w:t xml:space="preserve">на карбонатные </w:t>
      </w:r>
      <w:r w:rsidR="00962FA4" w:rsidRPr="00DE0A49">
        <w:t>породы</w:t>
      </w:r>
      <w:r w:rsidR="0020239A" w:rsidRPr="00DE0A49">
        <w:t>.</w:t>
      </w:r>
      <w:r w:rsidR="009832E0" w:rsidRPr="00DE0A49">
        <w:rPr>
          <w:color w:val="000000"/>
        </w:rPr>
        <w:t xml:space="preserve"> </w:t>
      </w:r>
    </w:p>
    <w:p w14:paraId="55B3F081" w14:textId="77777777" w:rsidR="003C018D" w:rsidRPr="00DE0A49" w:rsidRDefault="003C018D">
      <w:pPr>
        <w:spacing w:after="160" w:line="259" w:lineRule="auto"/>
        <w:jc w:val="left"/>
        <w:rPr>
          <w:color w:val="000000"/>
        </w:rPr>
      </w:pPr>
      <w:r w:rsidRPr="00DE0A49">
        <w:rPr>
          <w:color w:val="000000"/>
        </w:rPr>
        <w:br w:type="page"/>
      </w:r>
    </w:p>
    <w:p w14:paraId="3CF91A74" w14:textId="6AD9DB9D" w:rsidR="00A453A4" w:rsidRPr="00DE0A49" w:rsidRDefault="00463F95" w:rsidP="005118CF">
      <w:pPr>
        <w:pStyle w:val="afa"/>
        <w:numPr>
          <w:ilvl w:val="0"/>
          <w:numId w:val="43"/>
        </w:numPr>
        <w:ind w:left="0" w:firstLine="709"/>
        <w:jc w:val="both"/>
        <w:rPr>
          <w:b/>
        </w:rPr>
      </w:pPr>
      <w:bookmarkStart w:id="57" w:name="_Toc156930853"/>
      <w:r w:rsidRPr="00DE0A49">
        <w:rPr>
          <w:b/>
        </w:rPr>
        <w:lastRenderedPageBreak/>
        <w:t xml:space="preserve">КИСЛОТНАЯ ОБРАБОТКА </w:t>
      </w:r>
      <w:bookmarkStart w:id="58" w:name="_Toc67396733"/>
      <w:bookmarkStart w:id="59" w:name="_Toc81467161"/>
      <w:r w:rsidR="005E6142" w:rsidRPr="00DE0A49">
        <w:rPr>
          <w:b/>
        </w:rPr>
        <w:t xml:space="preserve">ОБРАЗЦОВ </w:t>
      </w:r>
      <w:r w:rsidR="00DF4C8D" w:rsidRPr="00DE0A49">
        <w:rPr>
          <w:b/>
        </w:rPr>
        <w:t>КАРБОНАТН</w:t>
      </w:r>
      <w:r w:rsidR="005E6142" w:rsidRPr="00DE0A49">
        <w:rPr>
          <w:b/>
        </w:rPr>
        <w:t>ОГО</w:t>
      </w:r>
      <w:r w:rsidR="00DF4C8D" w:rsidRPr="00DE0A49">
        <w:rPr>
          <w:b/>
        </w:rPr>
        <w:t xml:space="preserve"> КЕРН</w:t>
      </w:r>
      <w:bookmarkEnd w:id="57"/>
      <w:r w:rsidR="005E6142" w:rsidRPr="00DE0A49">
        <w:rPr>
          <w:b/>
        </w:rPr>
        <w:t>А</w:t>
      </w:r>
    </w:p>
    <w:bookmarkEnd w:id="58"/>
    <w:bookmarkEnd w:id="59"/>
    <w:p w14:paraId="74F233DB" w14:textId="7B9CA36B" w:rsidR="002C3FFE" w:rsidRPr="00DE0A49" w:rsidRDefault="0003779D" w:rsidP="00FF6457">
      <w:pPr>
        <w:pBdr>
          <w:top w:val="nil"/>
          <w:left w:val="nil"/>
          <w:bottom w:val="nil"/>
          <w:right w:val="nil"/>
          <w:between w:val="nil"/>
        </w:pBdr>
        <w:ind w:firstLine="708"/>
        <w:rPr>
          <w:rFonts w:asciiTheme="minorHAnsi" w:eastAsia="Quattrocento Sans" w:hAnsiTheme="minorHAnsi" w:cs="Quattrocento Sans"/>
          <w:color w:val="374151"/>
          <w:shd w:val="clear" w:color="auto" w:fill="F7F7F8"/>
        </w:rPr>
      </w:pPr>
      <w:r w:rsidRPr="00DE0A49">
        <w:rPr>
          <w:color w:val="000000"/>
        </w:rPr>
        <w:t>Во втором разделе описана процедура проведения физических экспериментов</w:t>
      </w:r>
      <w:r w:rsidR="006541BF" w:rsidRPr="00DE0A49">
        <w:rPr>
          <w:color w:val="000000"/>
        </w:rPr>
        <w:t xml:space="preserve"> на основании разработанной процедуры</w:t>
      </w:r>
      <w:r w:rsidR="00E726C2" w:rsidRPr="00DE0A49">
        <w:rPr>
          <w:color w:val="000000"/>
        </w:rPr>
        <w:t>. Серия экспериментов по закачке</w:t>
      </w:r>
      <w:r w:rsidR="006541BF" w:rsidRPr="00DE0A49">
        <w:rPr>
          <w:color w:val="000000"/>
        </w:rPr>
        <w:t xml:space="preserve"> соляной кислоты в образцы карбонатного керна была выполнена</w:t>
      </w:r>
      <w:r w:rsidRPr="00DE0A49">
        <w:rPr>
          <w:color w:val="000000"/>
        </w:rPr>
        <w:t xml:space="preserve"> в лаборатории рентгеновской </w:t>
      </w:r>
      <w:r w:rsidR="00B62FC8">
        <w:rPr>
          <w:color w:val="000000"/>
        </w:rPr>
        <w:t xml:space="preserve">микрокомпьютерной </w:t>
      </w:r>
      <w:r w:rsidRPr="00DE0A49">
        <w:rPr>
          <w:color w:val="000000"/>
        </w:rPr>
        <w:t xml:space="preserve">томографии Казанского Федерального Университета, приведены их результаты и интерпретация [128-132]. </w:t>
      </w:r>
      <w:r w:rsidR="00835C88" w:rsidRPr="00DE0A49">
        <w:rPr>
          <w:color w:val="000000"/>
        </w:rPr>
        <w:t>Предварительно</w:t>
      </w:r>
      <w:r w:rsidRPr="00DE0A49">
        <w:rPr>
          <w:color w:val="000000"/>
        </w:rPr>
        <w:t xml:space="preserve"> были проведены эксперименты в лаборатории г. Актау [133], однако из-за грубого разрешения </w:t>
      </w:r>
      <w:r w:rsidR="007A183E">
        <w:rPr>
          <w:color w:val="000000"/>
        </w:rPr>
        <w:t xml:space="preserve">данные </w:t>
      </w:r>
      <w:r w:rsidRPr="00DE0A49">
        <w:rPr>
          <w:color w:val="000000"/>
        </w:rPr>
        <w:t xml:space="preserve">сканирования не были использованы для расчетов в данной диссертации. Фотографии образцов до и после </w:t>
      </w:r>
      <w:r w:rsidR="00684CA4" w:rsidRPr="00DE0A49">
        <w:rPr>
          <w:color w:val="000000"/>
        </w:rPr>
        <w:t>кислотной обработки</w:t>
      </w:r>
      <w:r w:rsidR="00E726C2" w:rsidRPr="00DE0A49">
        <w:rPr>
          <w:color w:val="000000"/>
        </w:rPr>
        <w:t>, проведенной</w:t>
      </w:r>
      <w:r w:rsidRPr="00DE0A49">
        <w:rPr>
          <w:color w:val="000000"/>
        </w:rPr>
        <w:t xml:space="preserve"> в г.</w:t>
      </w:r>
      <w:r w:rsidR="00E726C2" w:rsidRPr="00DE0A49">
        <w:rPr>
          <w:color w:val="000000"/>
        </w:rPr>
        <w:t xml:space="preserve"> </w:t>
      </w:r>
      <w:r w:rsidRPr="00DE0A49">
        <w:rPr>
          <w:color w:val="000000"/>
        </w:rPr>
        <w:t xml:space="preserve">Актау, а также их низкокачественные цифровые </w:t>
      </w:r>
      <w:r w:rsidR="006D0618" w:rsidRPr="00DE0A49">
        <w:rPr>
          <w:color w:val="000000"/>
        </w:rPr>
        <w:t>модели приведены в приложении А</w:t>
      </w:r>
      <w:r w:rsidRPr="00DE0A49">
        <w:rPr>
          <w:color w:val="000000"/>
        </w:rPr>
        <w:t>.</w:t>
      </w:r>
    </w:p>
    <w:p w14:paraId="5503F848" w14:textId="1533468D" w:rsidR="0003779D" w:rsidRPr="00DE0A49" w:rsidRDefault="0003779D" w:rsidP="00FF6457">
      <w:pPr>
        <w:pBdr>
          <w:top w:val="nil"/>
          <w:left w:val="nil"/>
          <w:bottom w:val="nil"/>
          <w:right w:val="nil"/>
          <w:between w:val="nil"/>
        </w:pBdr>
        <w:ind w:firstLine="708"/>
        <w:rPr>
          <w:rFonts w:ascii="Quattrocento Sans" w:eastAsia="Quattrocento Sans" w:hAnsi="Quattrocento Sans" w:cs="Quattrocento Sans"/>
          <w:color w:val="374151"/>
          <w:shd w:val="clear" w:color="auto" w:fill="F7F7F8"/>
        </w:rPr>
      </w:pPr>
      <w:r w:rsidRPr="00DE0A49">
        <w:t>Объектом исследования для экспериментов является образец карбонатного керна из каменноугольной системы Республики Татарстан. Задачи экспериме</w:t>
      </w:r>
      <w:r w:rsidR="000773F9" w:rsidRPr="00DE0A49">
        <w:t>нтального исследования включали</w:t>
      </w:r>
      <w:r w:rsidRPr="00DE0A49">
        <w:t xml:space="preserve"> отбор и выбуривание образцов карбонатного керна</w:t>
      </w:r>
      <w:r w:rsidR="00846D01">
        <w:t>;</w:t>
      </w:r>
      <w:r w:rsidRPr="00DE0A49">
        <w:t xml:space="preserve"> экстракци</w:t>
      </w:r>
      <w:r w:rsidR="00846D01">
        <w:t>ю;</w:t>
      </w:r>
      <w:r w:rsidRPr="00DE0A49">
        <w:t xml:space="preserve"> проведение стандартных исследований; определение минерального состава; предварительн</w:t>
      </w:r>
      <w:r w:rsidR="00846D01">
        <w:t>ую</w:t>
      </w:r>
      <w:r w:rsidRPr="00DE0A49">
        <w:t xml:space="preserve"> и повторн</w:t>
      </w:r>
      <w:r w:rsidR="00846D01">
        <w:t>ую</w:t>
      </w:r>
      <w:r w:rsidRPr="00DE0A49">
        <w:t xml:space="preserve"> рентгеновск</w:t>
      </w:r>
      <w:r w:rsidR="00846D01">
        <w:t>ую</w:t>
      </w:r>
      <w:r w:rsidRPr="00DE0A49">
        <w:t xml:space="preserve"> компьютерн</w:t>
      </w:r>
      <w:r w:rsidR="00846D01">
        <w:t>ую</w:t>
      </w:r>
      <w:r w:rsidRPr="00DE0A49">
        <w:t xml:space="preserve"> томографи</w:t>
      </w:r>
      <w:r w:rsidR="00846D01">
        <w:t>ю</w:t>
      </w:r>
      <w:r w:rsidRPr="00DE0A49">
        <w:t>; кислотно-фильтрационные испытания.</w:t>
      </w:r>
    </w:p>
    <w:p w14:paraId="29988437" w14:textId="40AEC7B6" w:rsidR="003E31CB" w:rsidRPr="00DE0A49" w:rsidRDefault="00CF27DF" w:rsidP="005118CF">
      <w:pPr>
        <w:pStyle w:val="af9"/>
        <w:ind w:firstLine="708"/>
        <w:rPr>
          <w:b/>
        </w:rPr>
      </w:pPr>
      <w:bookmarkStart w:id="60" w:name="_Toc156930854"/>
      <w:r w:rsidRPr="00DE0A49">
        <w:rPr>
          <w:b/>
        </w:rPr>
        <w:t xml:space="preserve">2.1 </w:t>
      </w:r>
      <w:r w:rsidR="00440ECE" w:rsidRPr="00DE0A49">
        <w:rPr>
          <w:b/>
        </w:rPr>
        <w:t xml:space="preserve">Методика проведения </w:t>
      </w:r>
      <w:r w:rsidR="008A4951" w:rsidRPr="00DE0A49">
        <w:rPr>
          <w:b/>
        </w:rPr>
        <w:t>эксперимента</w:t>
      </w:r>
      <w:bookmarkStart w:id="61" w:name="_Toc44445532"/>
      <w:bookmarkStart w:id="62" w:name="_Toc67396735"/>
      <w:bookmarkStart w:id="63" w:name="_Toc119604715"/>
      <w:bookmarkEnd w:id="60"/>
    </w:p>
    <w:p w14:paraId="33CF1732" w14:textId="391F43B1" w:rsidR="000971C5" w:rsidRPr="00DE0A49" w:rsidRDefault="00CF27DF" w:rsidP="005118CF">
      <w:pPr>
        <w:pStyle w:val="af9"/>
        <w:ind w:firstLine="708"/>
        <w:jc w:val="both"/>
        <w:rPr>
          <w:b/>
        </w:rPr>
      </w:pPr>
      <w:bookmarkStart w:id="64" w:name="_Toc156930855"/>
      <w:bookmarkEnd w:id="61"/>
      <w:bookmarkEnd w:id="62"/>
      <w:bookmarkEnd w:id="63"/>
      <w:r w:rsidRPr="00DE0A49">
        <w:rPr>
          <w:b/>
        </w:rPr>
        <w:t xml:space="preserve">2.1.1 </w:t>
      </w:r>
      <w:r w:rsidR="00C87F8D" w:rsidRPr="00DE0A49">
        <w:rPr>
          <w:b/>
        </w:rPr>
        <w:t>Подготовка образцов керна</w:t>
      </w:r>
      <w:bookmarkEnd w:id="64"/>
    </w:p>
    <w:p w14:paraId="01FB7AAF" w14:textId="77777777" w:rsidR="005D410B" w:rsidRDefault="00B31004" w:rsidP="00FF6457">
      <w:pPr>
        <w:ind w:firstLine="708"/>
      </w:pPr>
      <w:r>
        <w:t xml:space="preserve">Для исследования в данной диссертации использовался керн из </w:t>
      </w:r>
      <w:r w:rsidR="008A57B0" w:rsidRPr="00DE0A49">
        <w:t xml:space="preserve">карбонатного коллектора каменноугольной системы месторождений Республики Татарстан. </w:t>
      </w:r>
    </w:p>
    <w:p w14:paraId="13857562" w14:textId="1547E3D1" w:rsidR="001E6843" w:rsidRDefault="00697F53" w:rsidP="00FF6457">
      <w:pPr>
        <w:ind w:firstLine="708"/>
      </w:pPr>
      <w:r w:rsidRPr="00DE0A49">
        <w:t xml:space="preserve">Выбуривание </w:t>
      </w:r>
      <w:r w:rsidR="001E6843">
        <w:t xml:space="preserve">восьми </w:t>
      </w:r>
      <w:r w:rsidRPr="00DE0A49">
        <w:t>образцов</w:t>
      </w:r>
      <w:r w:rsidR="001E6843">
        <w:t xml:space="preserve"> диаметром 3 см и длиной 5 см</w:t>
      </w:r>
      <w:r w:rsidRPr="00DE0A49">
        <w:t xml:space="preserve"> проводилось с </w:t>
      </w:r>
      <w:r w:rsidR="00AB6411" w:rsidRPr="00DE0A49">
        <w:t>использованием</w:t>
      </w:r>
      <w:r w:rsidRPr="00DE0A49">
        <w:t xml:space="preserve"> б</w:t>
      </w:r>
      <w:r w:rsidR="00AB6411" w:rsidRPr="00DE0A49">
        <w:t xml:space="preserve">урового станка МТ-131 с </w:t>
      </w:r>
      <w:r w:rsidRPr="00DE0A49">
        <w:t>держателем для керновых образцов (</w:t>
      </w:r>
      <w:r w:rsidR="0076093B" w:rsidRPr="00DE0A49">
        <w:t>рисунок</w:t>
      </w:r>
      <w:r w:rsidR="00840CC6" w:rsidRPr="00DE0A49">
        <w:t xml:space="preserve"> 1</w:t>
      </w:r>
      <w:r w:rsidR="003C018D" w:rsidRPr="00DE0A49">
        <w:t>6</w:t>
      </w:r>
      <w:r w:rsidRPr="00DE0A49">
        <w:t xml:space="preserve">А). При этом ось цилиндрических образцов выравнивалась параллельно напластованию породы [134]. </w:t>
      </w:r>
    </w:p>
    <w:p w14:paraId="5B94A527" w14:textId="7BFC2788" w:rsidR="008A57B0" w:rsidRPr="00DE0A49" w:rsidRDefault="00697F53" w:rsidP="00FF6457">
      <w:pPr>
        <w:ind w:firstLine="708"/>
      </w:pPr>
      <w:r w:rsidRPr="00DE0A49">
        <w:t xml:space="preserve">Для очистки цилиндрических образцов от содержащихся в них нефти и битумов проводилась экстракция в аппаратах </w:t>
      </w:r>
      <w:proofErr w:type="spellStart"/>
      <w:r w:rsidRPr="00DE0A49">
        <w:t>Сокслета</w:t>
      </w:r>
      <w:proofErr w:type="spellEnd"/>
      <w:r w:rsidRPr="00DE0A49">
        <w:t xml:space="preserve"> (</w:t>
      </w:r>
      <w:r w:rsidR="0076093B" w:rsidRPr="00DE0A49">
        <w:t xml:space="preserve">рисунок </w:t>
      </w:r>
      <w:r w:rsidR="00840CC6" w:rsidRPr="00DE0A49">
        <w:t>1</w:t>
      </w:r>
      <w:r w:rsidR="003C018D" w:rsidRPr="00DE0A49">
        <w:t>6</w:t>
      </w:r>
      <w:r w:rsidRPr="00DE0A49">
        <w:t xml:space="preserve">Б). </w:t>
      </w:r>
      <w:r w:rsidR="000773F9" w:rsidRPr="00DE0A49">
        <w:t xml:space="preserve">В качестве растворителя была использована спиртобензольная смесь, согласно ГОСТ 26450.0-85 [135]. </w:t>
      </w:r>
    </w:p>
    <w:p w14:paraId="3F346396" w14:textId="77777777" w:rsidR="00F01467" w:rsidRPr="00DE0A49" w:rsidRDefault="00F01467" w:rsidP="00B8162A">
      <w:pPr>
        <w:ind w:firstLine="708"/>
      </w:pPr>
    </w:p>
    <w:tbl>
      <w:tblPr>
        <w:tblStyle w:val="afffd"/>
        <w:tblW w:w="0" w:type="auto"/>
        <w:jc w:val="center"/>
        <w:tblLook w:val="04A0" w:firstRow="1" w:lastRow="0" w:firstColumn="1" w:lastColumn="0" w:noHBand="0" w:noVBand="1"/>
      </w:tblPr>
      <w:tblGrid>
        <w:gridCol w:w="2295"/>
        <w:gridCol w:w="2064"/>
      </w:tblGrid>
      <w:tr w:rsidR="000773F9" w:rsidRPr="00DE0A49" w14:paraId="215FF75B" w14:textId="77777777" w:rsidTr="000773F9">
        <w:trPr>
          <w:jc w:val="center"/>
        </w:trPr>
        <w:tc>
          <w:tcPr>
            <w:tcW w:w="2295" w:type="dxa"/>
          </w:tcPr>
          <w:p w14:paraId="1E09A2D3" w14:textId="12758901" w:rsidR="000773F9" w:rsidRPr="00DE0A49" w:rsidRDefault="0082426B" w:rsidP="000773F9">
            <w:pPr>
              <w:jc w:val="center"/>
            </w:pPr>
            <w:r w:rsidRPr="00DE0A49">
              <w:rPr>
                <w:noProof/>
                <w:lang w:eastAsia="ru-RU"/>
              </w:rPr>
              <mc:AlternateContent>
                <mc:Choice Requires="wps">
                  <w:drawing>
                    <wp:anchor distT="0" distB="0" distL="114300" distR="114300" simplePos="0" relativeHeight="251675648" behindDoc="0" locked="0" layoutInCell="1" allowOverlap="1" wp14:anchorId="4A15FF59" wp14:editId="32D54A8A">
                      <wp:simplePos x="0" y="0"/>
                      <wp:positionH relativeFrom="column">
                        <wp:posOffset>122621</wp:posOffset>
                      </wp:positionH>
                      <wp:positionV relativeFrom="paragraph">
                        <wp:posOffset>-49481</wp:posOffset>
                      </wp:positionV>
                      <wp:extent cx="924560" cy="1439545"/>
                      <wp:effectExtent l="0" t="0" r="0" b="0"/>
                      <wp:wrapNone/>
                      <wp:docPr id="49" name="Надпись 49"/>
                      <wp:cNvGraphicFramePr/>
                      <a:graphic xmlns:a="http://schemas.openxmlformats.org/drawingml/2006/main">
                        <a:graphicData uri="http://schemas.microsoft.com/office/word/2010/wordprocessingShape">
                          <wps:wsp>
                            <wps:cNvSpPr txBox="1"/>
                            <wps:spPr>
                              <a:xfrm>
                                <a:off x="0" y="0"/>
                                <a:ext cx="924560" cy="1439545"/>
                              </a:xfrm>
                              <a:prstGeom prst="rect">
                                <a:avLst/>
                              </a:prstGeom>
                              <a:noFill/>
                              <a:ln>
                                <a:noFill/>
                              </a:ln>
                            </wps:spPr>
                            <wps:txbx>
                              <w:txbxContent>
                                <w:p w14:paraId="03C94AF8" w14:textId="6EB7C709" w:rsidR="00CD3AC7" w:rsidRPr="00636E85" w:rsidRDefault="00CD3AC7" w:rsidP="0082426B">
                                  <w:pPr>
                                    <w:jc w:val="center"/>
                                    <w:rPr>
                                      <w:noProof/>
                                      <w:color w:val="FFFFFF" w:themeColor="background1"/>
                                      <w:sz w:val="20"/>
                                      <w:szCs w:val="24"/>
                                      <w:lang w:eastAsia="ru-RU"/>
                                      <w14:shadow w14:blurRad="38100" w14:dist="25400" w14:dir="5400000" w14:sx="100000" w14:sy="100000" w14:kx="0" w14:ky="0" w14:algn="ctr">
                                        <w14:srgbClr w14:val="6E747A">
                                          <w14:alpha w14:val="57000"/>
                                        </w14:srgbClr>
                                      </w14:shadow>
                                      <w14:textOutline w14:w="9525" w14:cap="flat" w14:cmpd="sng" w14:algn="ctr">
                                        <w14:solidFill>
                                          <w14:schemeClr w14:val="bg1"/>
                                        </w14:solidFill>
                                        <w14:prstDash w14:val="solid"/>
                                        <w14:round/>
                                      </w14:textOutline>
                                    </w:rPr>
                                  </w:pPr>
                                  <w:r w:rsidRPr="00636E85">
                                    <w:rPr>
                                      <w:noProof/>
                                      <w:color w:val="FFFFFF" w:themeColor="background1"/>
                                      <w:sz w:val="20"/>
                                      <w:szCs w:val="24"/>
                                      <w:lang w:eastAsia="ru-RU"/>
                                      <w14:shadow w14:blurRad="38100" w14:dist="25400" w14:dir="5400000" w14:sx="100000" w14:sy="100000" w14:kx="0" w14:ky="0" w14:algn="ctr">
                                        <w14:srgbClr w14:val="6E747A">
                                          <w14:alpha w14:val="57000"/>
                                        </w14:srgbClr>
                                      </w14:shadow>
                                      <w14:textOutline w14:w="9525" w14:cap="flat" w14:cmpd="sng" w14:algn="ctr">
                                        <w14:solidFill>
                                          <w14:schemeClr w14:val="bg1"/>
                                        </w14:solid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4A15FF59" id="_x0000_t202" coordsize="21600,21600" o:spt="202" path="m,l,21600r21600,l21600,xe">
                      <v:stroke joinstyle="miter"/>
                      <v:path gradientshapeok="t" o:connecttype="rect"/>
                    </v:shapetype>
                    <v:shape id="Надпись 49" o:spid="_x0000_s1026" type="#_x0000_t202" style="position:absolute;left:0;text-align:left;margin-left:9.65pt;margin-top:-3.9pt;width:72.8pt;height:113.35pt;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" filled="f" stroked="f">
                      <v:textbox style="mso-fit-shape-to-text:t">
                        <w:txbxContent>
                          <w:p w14:paraId="03C94AF8" w14:textId="6EB7C709" w:rsidR="00CD3AC7" w:rsidRPr="00636E85" w:rsidRDefault="00CD3AC7" w:rsidP="0082426B">
                            <w:pPr>
                              <w:jc w:val="center"/>
                              <w:rPr>
                                <w:noProof/>
                                <w:color w:val="FFFFFF" w:themeColor="background1"/>
                                <w:sz w:val="20"/>
                                <w:szCs w:val="24"/>
                                <w:lang w:eastAsia="ru-RU"/>
                                <w14:shadow w14:blurRad="38100" w14:dist="25400" w14:dir="5400000" w14:sx="100000" w14:sy="100000" w14:kx="0" w14:ky="0" w14:algn="ctr">
                                  <w14:srgbClr w14:val="6E747A">
                                    <w14:alpha w14:val="57000"/>
                                  </w14:srgbClr>
                                </w14:shadow>
                                <w14:textOutline w14:w="9525" w14:cap="flat" w14:cmpd="sng" w14:algn="ctr">
                                  <w14:solidFill>
                                    <w14:schemeClr w14:val="bg1"/>
                                  </w14:solidFill>
                                  <w14:prstDash w14:val="solid"/>
                                  <w14:round/>
                                </w14:textOutline>
                              </w:rPr>
                            </w:pPr>
                            <w:r w:rsidRPr="00636E85">
                              <w:rPr>
                                <w:noProof/>
                                <w:color w:val="FFFFFF" w:themeColor="background1"/>
                                <w:sz w:val="20"/>
                                <w:szCs w:val="24"/>
                                <w:lang w:eastAsia="ru-RU"/>
                                <w14:shadow w14:blurRad="38100" w14:dist="25400" w14:dir="5400000" w14:sx="100000" w14:sy="100000" w14:kx="0" w14:ky="0" w14:algn="ctr">
                                  <w14:srgbClr w14:val="6E747A">
                                    <w14:alpha w14:val="57000"/>
                                  </w14:srgbClr>
                                </w14:shadow>
                                <w14:textOutline w14:w="9525" w14:cap="flat" w14:cmpd="sng" w14:algn="ctr">
                                  <w14:solidFill>
                                    <w14:schemeClr w14:val="bg1"/>
                                  </w14:solidFill>
                                  <w14:prstDash w14:val="solid"/>
                                  <w14:round/>
                                </w14:textOutline>
                              </w:rPr>
                              <w:t>(А)</w:t>
                            </w:r>
                          </w:p>
                        </w:txbxContent>
                      </v:textbox>
                    </v:shape>
                  </w:pict>
                </mc:Fallback>
              </mc:AlternateContent>
            </w:r>
            <w:r w:rsidR="000773F9" w:rsidRPr="00DE0A49">
              <w:rPr>
                <w:noProof/>
                <w:szCs w:val="28"/>
                <w:lang w:eastAsia="ru-RU"/>
              </w:rPr>
              <w:drawing>
                <wp:inline distT="0" distB="0" distL="0" distR="0" wp14:anchorId="12DB80EA" wp14:editId="6A5103F3">
                  <wp:extent cx="1040745" cy="1620000"/>
                  <wp:effectExtent l="0" t="0" r="7620" b="0"/>
                  <wp:docPr id="89" name="Рисунок 29" descr="IMG_20161031_11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IMG_20161031_111811"/>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1040745" cy="1620000"/>
                          </a:xfrm>
                          <a:prstGeom prst="rect">
                            <a:avLst/>
                          </a:prstGeom>
                          <a:noFill/>
                          <a:ln>
                            <a:noFill/>
                          </a:ln>
                        </pic:spPr>
                      </pic:pic>
                    </a:graphicData>
                  </a:graphic>
                </wp:inline>
              </w:drawing>
            </w:r>
          </w:p>
        </w:tc>
        <w:tc>
          <w:tcPr>
            <w:tcW w:w="2064" w:type="dxa"/>
          </w:tcPr>
          <w:p w14:paraId="72B84108" w14:textId="3A83AE94" w:rsidR="000773F9" w:rsidRPr="00DE0A49" w:rsidRDefault="0082426B" w:rsidP="00B8162A">
            <w:r w:rsidRPr="00DE0A49">
              <w:rPr>
                <w:noProof/>
                <w:lang w:eastAsia="ru-RU"/>
              </w:rPr>
              <mc:AlternateContent>
                <mc:Choice Requires="wps">
                  <w:drawing>
                    <wp:anchor distT="0" distB="0" distL="114300" distR="114300" simplePos="0" relativeHeight="251677696" behindDoc="0" locked="0" layoutInCell="1" allowOverlap="1" wp14:anchorId="3ADE87E8" wp14:editId="3F57D42B">
                      <wp:simplePos x="0" y="0"/>
                      <wp:positionH relativeFrom="column">
                        <wp:posOffset>-49571</wp:posOffset>
                      </wp:positionH>
                      <wp:positionV relativeFrom="paragraph">
                        <wp:posOffset>-61356</wp:posOffset>
                      </wp:positionV>
                      <wp:extent cx="791845" cy="1439545"/>
                      <wp:effectExtent l="0" t="0" r="0" b="0"/>
                      <wp:wrapNone/>
                      <wp:docPr id="51" name="Надпись 51"/>
                      <wp:cNvGraphicFramePr/>
                      <a:graphic xmlns:a="http://schemas.openxmlformats.org/drawingml/2006/main">
                        <a:graphicData uri="http://schemas.microsoft.com/office/word/2010/wordprocessingShape">
                          <wps:wsp>
                            <wps:cNvSpPr txBox="1"/>
                            <wps:spPr>
                              <a:xfrm>
                                <a:off x="0" y="0"/>
                                <a:ext cx="791845" cy="1439545"/>
                              </a:xfrm>
                              <a:prstGeom prst="rect">
                                <a:avLst/>
                              </a:prstGeom>
                              <a:noFill/>
                              <a:ln>
                                <a:noFill/>
                              </a:ln>
                            </wps:spPr>
                            <wps:txbx>
                              <w:txbxContent>
                                <w:p w14:paraId="3F9D2D25" w14:textId="0081FF36" w:rsidR="00CD3AC7" w:rsidRPr="00636E85" w:rsidRDefault="00CD3AC7" w:rsidP="0082426B">
                                  <w:pPr>
                                    <w:jc w:val="center"/>
                                    <w:rPr>
                                      <w:b/>
                                      <w:noProof/>
                                      <w:color w:val="000000" w:themeColor="text1"/>
                                      <w:sz w:val="20"/>
                                      <w:szCs w:val="2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E85">
                                    <w:rPr>
                                      <w:b/>
                                      <w:noProof/>
                                      <w:color w:val="000000" w:themeColor="text1"/>
                                      <w:sz w:val="20"/>
                                      <w:szCs w:val="2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ADE87E8" id="Надпись 51" o:spid="_x0000_s1027" type="#_x0000_t202" style="position:absolute;left:0;text-align:left;margin-left:-3.9pt;margin-top:-4.85pt;width:62.35pt;height:113.35pt;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" filled="f" stroked="f">
                      <v:textbox style="mso-fit-shape-to-text:t">
                        <w:txbxContent>
                          <w:p w14:paraId="3F9D2D25" w14:textId="0081FF36" w:rsidR="00CD3AC7" w:rsidRPr="00636E85" w:rsidRDefault="00CD3AC7" w:rsidP="0082426B">
                            <w:pPr>
                              <w:jc w:val="center"/>
                              <w:rPr>
                                <w:b/>
                                <w:noProof/>
                                <w:color w:val="000000" w:themeColor="text1"/>
                                <w:sz w:val="20"/>
                                <w:szCs w:val="2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36E85">
                              <w:rPr>
                                <w:b/>
                                <w:noProof/>
                                <w:color w:val="000000" w:themeColor="text1"/>
                                <w:sz w:val="20"/>
                                <w:szCs w:val="20"/>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(Б)</w:t>
                            </w:r>
                          </w:p>
                        </w:txbxContent>
                      </v:textbox>
                    </v:shape>
                  </w:pict>
                </mc:Fallback>
              </mc:AlternateContent>
            </w:r>
            <w:r w:rsidR="000773F9" w:rsidRPr="00DE0A49">
              <w:rPr>
                <w:noProof/>
                <w:szCs w:val="28"/>
                <w:lang w:eastAsia="ru-RU"/>
              </w:rPr>
              <w:drawing>
                <wp:inline distT="0" distB="0" distL="0" distR="0" wp14:anchorId="20B19B79" wp14:editId="4D9FC900">
                  <wp:extent cx="792000" cy="1620000"/>
                  <wp:effectExtent l="0" t="0" r="8255" b="0"/>
                  <wp:docPr id="93" name="Рисунок 30" descr="IMG_20161031_1120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 descr="IMG_20161031_112052"/>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792000" cy="1620000"/>
                          </a:xfrm>
                          <a:prstGeom prst="rect">
                            <a:avLst/>
                          </a:prstGeom>
                          <a:noFill/>
                          <a:ln>
                            <a:noFill/>
                          </a:ln>
                        </pic:spPr>
                      </pic:pic>
                    </a:graphicData>
                  </a:graphic>
                </wp:inline>
              </w:drawing>
            </w:r>
          </w:p>
        </w:tc>
      </w:tr>
    </w:tbl>
    <w:p w14:paraId="34BDBB6A" w14:textId="77777777" w:rsidR="008F2F9B" w:rsidRPr="00DE0A49" w:rsidRDefault="008F2F9B" w:rsidP="005D410B">
      <w:pPr>
        <w:pStyle w:val="ac"/>
      </w:pPr>
      <w:bookmarkStart w:id="65" w:name="_Toc153292445"/>
    </w:p>
    <w:p w14:paraId="19195413" w14:textId="65465445" w:rsidR="00B37DF6" w:rsidRPr="00DE0A49" w:rsidRDefault="00753389" w:rsidP="00242599">
      <w:pPr>
        <w:pStyle w:val="aff5"/>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16</w:t>
      </w:r>
      <w:r w:rsidR="00C2395E">
        <w:rPr>
          <w:noProof/>
        </w:rPr>
        <w:fldChar w:fldCharType="end"/>
      </w:r>
      <w:r w:rsidR="00F315EA" w:rsidRPr="00DE0A49">
        <w:t xml:space="preserve"> –</w:t>
      </w:r>
      <w:r w:rsidR="001257FB" w:rsidRPr="00DE0A49">
        <w:t xml:space="preserve"> </w:t>
      </w:r>
      <w:r w:rsidR="00A4668B" w:rsidRPr="00DE0A49">
        <w:t xml:space="preserve">Бур </w:t>
      </w:r>
      <w:r w:rsidR="00170BDB" w:rsidRPr="00DE0A49">
        <w:t>(А)</w:t>
      </w:r>
      <w:r w:rsidR="005D578C" w:rsidRPr="00DE0A49">
        <w:t xml:space="preserve">; Аппарат </w:t>
      </w:r>
      <w:proofErr w:type="spellStart"/>
      <w:r w:rsidR="005D578C" w:rsidRPr="00DE0A49">
        <w:t>Сокслета</w:t>
      </w:r>
      <w:proofErr w:type="spellEnd"/>
      <w:r w:rsidR="00170BDB" w:rsidRPr="00DE0A49">
        <w:t xml:space="preserve"> (Б)</w:t>
      </w:r>
      <w:bookmarkEnd w:id="65"/>
    </w:p>
    <w:p w14:paraId="54F1252F" w14:textId="77777777" w:rsidR="000773F9" w:rsidRPr="00DE0A49" w:rsidRDefault="000773F9" w:rsidP="000773F9">
      <w:pPr>
        <w:ind w:firstLine="708"/>
      </w:pPr>
      <w:r w:rsidRPr="00DE0A49">
        <w:lastRenderedPageBreak/>
        <w:t xml:space="preserve">Экстракция считалась завершенной, когда из образца керна выходил бесцветный реагент, не содержащий углеводородов. После удаления углеводородов из образцов керна, проводилась процедура удаления водорастворимых солей путем выдерживания образцов в аппаратах </w:t>
      </w:r>
      <w:proofErr w:type="spellStart"/>
      <w:r w:rsidRPr="00DE0A49">
        <w:t>Сокслета</w:t>
      </w:r>
      <w:proofErr w:type="spellEnd"/>
      <w:r w:rsidRPr="00DE0A49">
        <w:t xml:space="preserve"> в дистиллированной воде. Далее образец высушивался при температуре 105°C в течение суток [136]. </w:t>
      </w:r>
    </w:p>
    <w:p w14:paraId="0D5E1990" w14:textId="538CCF6D" w:rsidR="0057050C" w:rsidRPr="00DE0A49" w:rsidRDefault="00CF27DF" w:rsidP="005118CF">
      <w:pPr>
        <w:pStyle w:val="af9"/>
        <w:ind w:firstLine="708"/>
        <w:rPr>
          <w:b/>
        </w:rPr>
      </w:pPr>
      <w:bookmarkStart w:id="66" w:name="_Toc44445534"/>
      <w:bookmarkStart w:id="67" w:name="_Toc67396737"/>
      <w:bookmarkStart w:id="68" w:name="_Toc119604717"/>
      <w:bookmarkStart w:id="69" w:name="_Toc156930856"/>
      <w:r w:rsidRPr="00DE0A49">
        <w:rPr>
          <w:b/>
        </w:rPr>
        <w:t xml:space="preserve">2.1.2 </w:t>
      </w:r>
      <w:r w:rsidR="0057050C" w:rsidRPr="00DE0A49">
        <w:rPr>
          <w:b/>
        </w:rPr>
        <w:t xml:space="preserve">Оценка </w:t>
      </w:r>
      <w:bookmarkEnd w:id="66"/>
      <w:bookmarkEnd w:id="67"/>
      <w:bookmarkEnd w:id="68"/>
      <w:bookmarkEnd w:id="69"/>
      <w:r w:rsidR="00E726C2" w:rsidRPr="00DE0A49">
        <w:rPr>
          <w:b/>
        </w:rPr>
        <w:t>фильтрационно-емкостных свойств</w:t>
      </w:r>
    </w:p>
    <w:p w14:paraId="6051E892" w14:textId="3F5498B9" w:rsidR="000773F9" w:rsidRPr="00DE0A49" w:rsidRDefault="007C242E" w:rsidP="00591755">
      <w:pPr>
        <w:ind w:firstLine="709"/>
      </w:pPr>
      <w:r w:rsidRPr="00DE0A49">
        <w:t xml:space="preserve">Коэффициент </w:t>
      </w:r>
      <w:r w:rsidR="00C55D52">
        <w:t xml:space="preserve">абсолютной </w:t>
      </w:r>
      <w:r w:rsidRPr="00DE0A49">
        <w:t xml:space="preserve">проницаемости по газу вычислялся согласно ГОСТ 26450.2-85 [137]. Определение пористости образцов производилось методом </w:t>
      </w:r>
      <w:proofErr w:type="spellStart"/>
      <w:r w:rsidRPr="00DE0A49">
        <w:t>жидкостенасыщения</w:t>
      </w:r>
      <w:proofErr w:type="spellEnd"/>
      <w:r w:rsidRPr="00DE0A49">
        <w:t xml:space="preserve"> при помощи </w:t>
      </w:r>
      <w:proofErr w:type="spellStart"/>
      <w:r w:rsidRPr="00DE0A49">
        <w:t>порозиметра</w:t>
      </w:r>
      <w:proofErr w:type="spellEnd"/>
      <w:r w:rsidRPr="00DE0A49">
        <w:t>-пермеаметра газового (</w:t>
      </w:r>
      <w:r w:rsidR="0076093B" w:rsidRPr="00DE0A49">
        <w:t>рисунок</w:t>
      </w:r>
      <w:r w:rsidR="00840F61" w:rsidRPr="00DE0A49">
        <w:t xml:space="preserve"> </w:t>
      </w:r>
      <w:r w:rsidR="00840CC6" w:rsidRPr="00DE0A49">
        <w:t>1</w:t>
      </w:r>
      <w:r w:rsidR="000773F9" w:rsidRPr="00DE0A49">
        <w:t>7</w:t>
      </w:r>
      <w:r w:rsidRPr="00DE0A49">
        <w:t>) согласно ГОСТ 26450.1-85 [138].</w:t>
      </w:r>
    </w:p>
    <w:p w14:paraId="78789089" w14:textId="77777777" w:rsidR="000773F9" w:rsidRPr="00DE0A49" w:rsidRDefault="000773F9" w:rsidP="000773F9">
      <w:pPr>
        <w:pStyle w:val="aff5"/>
      </w:pPr>
    </w:p>
    <w:p w14:paraId="62CF42BD" w14:textId="4440454B" w:rsidR="000773F9" w:rsidRPr="00DE0A49" w:rsidRDefault="000773F9" w:rsidP="000773F9">
      <w:pPr>
        <w:jc w:val="center"/>
        <w:rPr>
          <w:lang w:eastAsia="ru-RU"/>
        </w:rPr>
      </w:pPr>
      <w:r w:rsidRPr="00DE0A49">
        <w:rPr>
          <w:noProof/>
          <w:szCs w:val="28"/>
          <w:lang w:eastAsia="ru-RU"/>
        </w:rPr>
        <w:drawing>
          <wp:inline distT="0" distB="0" distL="0" distR="0" wp14:anchorId="70AF3904" wp14:editId="320BB1A9">
            <wp:extent cx="2416552" cy="1440000"/>
            <wp:effectExtent l="0" t="0" r="3175" b="8255"/>
            <wp:docPr id="1177428000" name="Рисунок 31" descr="IMG_2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IMG_2708"/>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416552" cy="1440000"/>
                    </a:xfrm>
                    <a:prstGeom prst="rect">
                      <a:avLst/>
                    </a:prstGeom>
                    <a:noFill/>
                    <a:ln>
                      <a:noFill/>
                    </a:ln>
                  </pic:spPr>
                </pic:pic>
              </a:graphicData>
            </a:graphic>
          </wp:inline>
        </w:drawing>
      </w:r>
    </w:p>
    <w:p w14:paraId="5086BF70" w14:textId="77777777" w:rsidR="000773F9" w:rsidRPr="00DE0A49" w:rsidRDefault="000773F9" w:rsidP="000773F9">
      <w:pPr>
        <w:jc w:val="center"/>
        <w:rPr>
          <w:lang w:eastAsia="ru-RU"/>
        </w:rPr>
      </w:pPr>
    </w:p>
    <w:p w14:paraId="444DBF2C" w14:textId="606D994D" w:rsidR="000773F9" w:rsidRPr="00DE0A49" w:rsidRDefault="000773F9" w:rsidP="000773F9">
      <w:pPr>
        <w:pStyle w:val="aff5"/>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17</w:t>
      </w:r>
      <w:r w:rsidR="00C2395E">
        <w:rPr>
          <w:noProof/>
        </w:rPr>
        <w:fldChar w:fldCharType="end"/>
      </w:r>
      <w:r w:rsidRPr="00DE0A49">
        <w:t xml:space="preserve"> – </w:t>
      </w:r>
      <w:proofErr w:type="spellStart"/>
      <w:r w:rsidRPr="00DE0A49">
        <w:t>Порозиметр</w:t>
      </w:r>
      <w:proofErr w:type="spellEnd"/>
      <w:r w:rsidRPr="00DE0A49">
        <w:t>-пермеаметр</w:t>
      </w:r>
    </w:p>
    <w:p w14:paraId="2A02DE33" w14:textId="013F754E" w:rsidR="007C242E" w:rsidRPr="00DE0A49" w:rsidRDefault="007C242E" w:rsidP="00591755">
      <w:pPr>
        <w:ind w:firstLine="709"/>
      </w:pPr>
      <w:r w:rsidRPr="00DE0A49">
        <w:t xml:space="preserve"> </w:t>
      </w:r>
    </w:p>
    <w:p w14:paraId="634D8292" w14:textId="5BFE75AC" w:rsidR="00B83494" w:rsidRPr="00DE0A49" w:rsidRDefault="003C6AD9" w:rsidP="00591755">
      <w:pPr>
        <w:ind w:firstLine="709"/>
        <w:rPr>
          <w:szCs w:val="28"/>
        </w:rPr>
      </w:pPr>
      <w:r w:rsidRPr="00DE0A49">
        <w:rPr>
          <w:szCs w:val="28"/>
        </w:rPr>
        <w:t>В данном исследовании использовалась следующая м</w:t>
      </w:r>
      <w:r w:rsidR="00F56288" w:rsidRPr="00DE0A49">
        <w:rPr>
          <w:szCs w:val="28"/>
        </w:rPr>
        <w:t xml:space="preserve">етодика определения открытой пористости </w:t>
      </w:r>
      <w:r w:rsidR="00A8553B" w:rsidRPr="00DE0A49">
        <w:rPr>
          <w:szCs w:val="28"/>
        </w:rPr>
        <w:t>образца</w:t>
      </w:r>
      <w:r w:rsidR="00F567E5" w:rsidRPr="00DE0A49">
        <w:rPr>
          <w:szCs w:val="28"/>
        </w:rPr>
        <w:t>, которая</w:t>
      </w:r>
      <w:r w:rsidR="00A8553B" w:rsidRPr="00DE0A49">
        <w:rPr>
          <w:szCs w:val="28"/>
        </w:rPr>
        <w:t xml:space="preserve"> </w:t>
      </w:r>
      <w:r w:rsidR="00CA6B9C" w:rsidRPr="00DE0A49">
        <w:rPr>
          <w:szCs w:val="28"/>
        </w:rPr>
        <w:t>дет</w:t>
      </w:r>
      <w:r w:rsidR="007306CC" w:rsidRPr="00DE0A49">
        <w:rPr>
          <w:szCs w:val="28"/>
        </w:rPr>
        <w:t>а</w:t>
      </w:r>
      <w:r w:rsidR="00CA6B9C" w:rsidRPr="00DE0A49">
        <w:rPr>
          <w:szCs w:val="28"/>
        </w:rPr>
        <w:t xml:space="preserve">льно описана в </w:t>
      </w:r>
      <w:r w:rsidR="00E726C2" w:rsidRPr="00DE0A49">
        <w:rPr>
          <w:szCs w:val="28"/>
        </w:rPr>
        <w:t xml:space="preserve">работе </w:t>
      </w:r>
      <w:r w:rsidR="00D36D29" w:rsidRPr="00DE0A49">
        <w:rPr>
          <w:szCs w:val="28"/>
        </w:rPr>
        <w:t>[</w:t>
      </w:r>
      <w:r w:rsidR="00BB0FC6" w:rsidRPr="00DE0A49">
        <w:rPr>
          <w:szCs w:val="28"/>
        </w:rPr>
        <w:t>1</w:t>
      </w:r>
      <w:r w:rsidR="00042981" w:rsidRPr="00DE0A49">
        <w:rPr>
          <w:szCs w:val="28"/>
        </w:rPr>
        <w:t>3</w:t>
      </w:r>
      <w:r w:rsidR="00AF7555" w:rsidRPr="00DE0A49">
        <w:rPr>
          <w:szCs w:val="28"/>
        </w:rPr>
        <w:t>6</w:t>
      </w:r>
      <w:r w:rsidR="00D36D29" w:rsidRPr="00DE0A49">
        <w:rPr>
          <w:szCs w:val="28"/>
        </w:rPr>
        <w:t>]</w:t>
      </w:r>
      <w:r w:rsidR="00F567E5" w:rsidRPr="00DE0A49">
        <w:rPr>
          <w:szCs w:val="28"/>
        </w:rPr>
        <w:t>:</w:t>
      </w:r>
    </w:p>
    <w:p w14:paraId="7FC11F9A" w14:textId="40514E9D" w:rsidR="00163121" w:rsidRPr="00DE0A49" w:rsidRDefault="00163121" w:rsidP="00753FAF">
      <w:pPr>
        <w:pStyle w:val="ac"/>
        <w:numPr>
          <w:ilvl w:val="0"/>
          <w:numId w:val="14"/>
        </w:numPr>
        <w:tabs>
          <w:tab w:val="left" w:pos="993"/>
        </w:tabs>
        <w:ind w:left="0" w:firstLine="708"/>
        <w:rPr>
          <w:szCs w:val="28"/>
        </w:rPr>
      </w:pPr>
      <w:r w:rsidRPr="00DE0A49">
        <w:rPr>
          <w:szCs w:val="28"/>
        </w:rPr>
        <w:t>Экстракция и высушивание образца при 105°С</w:t>
      </w:r>
      <w:r w:rsidR="0020689E" w:rsidRPr="00DE0A49">
        <w:rPr>
          <w:szCs w:val="28"/>
        </w:rPr>
        <w:t>;</w:t>
      </w:r>
    </w:p>
    <w:p w14:paraId="2DF5CD56" w14:textId="0CD09E12" w:rsidR="00F67A33" w:rsidRPr="00DE0A49" w:rsidRDefault="00B354BC" w:rsidP="00753FAF">
      <w:pPr>
        <w:pStyle w:val="ac"/>
        <w:numPr>
          <w:ilvl w:val="0"/>
          <w:numId w:val="14"/>
        </w:numPr>
        <w:tabs>
          <w:tab w:val="left" w:pos="993"/>
        </w:tabs>
        <w:ind w:left="0" w:firstLine="708"/>
        <w:rPr>
          <w:szCs w:val="28"/>
          <w:vertAlign w:val="subscript"/>
        </w:rPr>
      </w:pPr>
      <w:r w:rsidRPr="00DE0A49">
        <w:rPr>
          <w:szCs w:val="28"/>
        </w:rPr>
        <w:t xml:space="preserve">Взвешивание </w:t>
      </w:r>
      <w:r w:rsidR="003C70F8" w:rsidRPr="00DE0A49">
        <w:rPr>
          <w:szCs w:val="28"/>
        </w:rPr>
        <w:t xml:space="preserve">сухого </w:t>
      </w:r>
      <w:r w:rsidR="007008E1" w:rsidRPr="00DE0A49">
        <w:rPr>
          <w:szCs w:val="28"/>
        </w:rPr>
        <w:t xml:space="preserve">образца </w:t>
      </w:r>
      <w:r w:rsidR="00F67A33" w:rsidRPr="00DE0A49">
        <w:rPr>
          <w:szCs w:val="28"/>
        </w:rPr>
        <w:t>(</w:t>
      </w:r>
      <w:r w:rsidRPr="00DE0A49">
        <w:rPr>
          <w:szCs w:val="28"/>
        </w:rPr>
        <w:t>m</w:t>
      </w:r>
      <w:r w:rsidRPr="00DE0A49">
        <w:rPr>
          <w:szCs w:val="28"/>
          <w:vertAlign w:val="subscript"/>
        </w:rPr>
        <w:t>1</w:t>
      </w:r>
      <w:r w:rsidR="00F67A33" w:rsidRPr="00DE0A49">
        <w:rPr>
          <w:szCs w:val="28"/>
        </w:rPr>
        <w:t>)</w:t>
      </w:r>
      <w:r w:rsidR="0020689E" w:rsidRPr="00DE0A49">
        <w:rPr>
          <w:szCs w:val="28"/>
        </w:rPr>
        <w:t>;</w:t>
      </w:r>
    </w:p>
    <w:p w14:paraId="1347501C" w14:textId="0AB6EB08" w:rsidR="002E02DB" w:rsidRPr="00DE0A49" w:rsidRDefault="00510762" w:rsidP="00753FAF">
      <w:pPr>
        <w:pStyle w:val="ac"/>
        <w:numPr>
          <w:ilvl w:val="0"/>
          <w:numId w:val="14"/>
        </w:numPr>
        <w:tabs>
          <w:tab w:val="left" w:pos="993"/>
        </w:tabs>
        <w:spacing w:after="160"/>
        <w:ind w:left="0" w:firstLine="708"/>
        <w:rPr>
          <w:szCs w:val="28"/>
        </w:rPr>
      </w:pPr>
      <w:r w:rsidRPr="00DE0A49">
        <w:rPr>
          <w:szCs w:val="28"/>
        </w:rPr>
        <w:t>Насыщение образца под вакуумом рабочей жидкостью</w:t>
      </w:r>
      <w:r w:rsidR="008311D2" w:rsidRPr="00DE0A49">
        <w:rPr>
          <w:szCs w:val="28"/>
        </w:rPr>
        <w:t xml:space="preserve"> </w:t>
      </w:r>
      <w:r w:rsidR="00A0247C" w:rsidRPr="00DE0A49">
        <w:rPr>
          <w:szCs w:val="28"/>
        </w:rPr>
        <w:t xml:space="preserve">с плотностью </w:t>
      </w:r>
      <w:proofErr w:type="spellStart"/>
      <w:r w:rsidR="00B6078C" w:rsidRPr="00DE0A49">
        <w:rPr>
          <w:szCs w:val="28"/>
        </w:rPr>
        <w:t>δ</w:t>
      </w:r>
      <w:r w:rsidR="00B6078C" w:rsidRPr="00DE0A49">
        <w:rPr>
          <w:szCs w:val="28"/>
          <w:vertAlign w:val="subscript"/>
        </w:rPr>
        <w:t>ж</w:t>
      </w:r>
      <w:proofErr w:type="spellEnd"/>
      <w:r w:rsidR="00B6078C" w:rsidRPr="00DE0A49">
        <w:rPr>
          <w:szCs w:val="28"/>
        </w:rPr>
        <w:t xml:space="preserve"> </w:t>
      </w:r>
      <w:r w:rsidR="003A5A25" w:rsidRPr="00DE0A49">
        <w:rPr>
          <w:szCs w:val="28"/>
        </w:rPr>
        <w:t>до</w:t>
      </w:r>
      <w:r w:rsidR="008311D2" w:rsidRPr="00DE0A49">
        <w:rPr>
          <w:szCs w:val="28"/>
        </w:rPr>
        <w:t xml:space="preserve"> прекращения выделения пузырьков газа</w:t>
      </w:r>
      <w:r w:rsidR="0020689E" w:rsidRPr="00DE0A49">
        <w:rPr>
          <w:szCs w:val="28"/>
        </w:rPr>
        <w:t>;</w:t>
      </w:r>
    </w:p>
    <w:p w14:paraId="42805A2F" w14:textId="02F28915" w:rsidR="00510762" w:rsidRPr="00DE0A49" w:rsidRDefault="002E02DB" w:rsidP="00753FAF">
      <w:pPr>
        <w:pStyle w:val="ac"/>
        <w:numPr>
          <w:ilvl w:val="0"/>
          <w:numId w:val="14"/>
        </w:numPr>
        <w:tabs>
          <w:tab w:val="left" w:pos="993"/>
        </w:tabs>
        <w:spacing w:after="160"/>
        <w:ind w:left="0" w:firstLine="708"/>
        <w:rPr>
          <w:szCs w:val="28"/>
        </w:rPr>
      </w:pPr>
      <w:r w:rsidRPr="00DE0A49">
        <w:rPr>
          <w:szCs w:val="28"/>
        </w:rPr>
        <w:t xml:space="preserve">Слив небольшого количества </w:t>
      </w:r>
      <w:proofErr w:type="spellStart"/>
      <w:r w:rsidRPr="00DE0A49">
        <w:rPr>
          <w:szCs w:val="28"/>
        </w:rPr>
        <w:t>отвакуумированной</w:t>
      </w:r>
      <w:proofErr w:type="spellEnd"/>
      <w:r w:rsidRPr="00DE0A49">
        <w:rPr>
          <w:szCs w:val="28"/>
        </w:rPr>
        <w:t xml:space="preserve"> жидкости для создания условий капиллярной пропитки образца</w:t>
      </w:r>
      <w:r w:rsidR="00843FB7" w:rsidRPr="00DE0A49">
        <w:rPr>
          <w:szCs w:val="28"/>
        </w:rPr>
        <w:t xml:space="preserve"> </w:t>
      </w:r>
      <w:r w:rsidR="00CB0952" w:rsidRPr="00DE0A49">
        <w:rPr>
          <w:szCs w:val="28"/>
        </w:rPr>
        <w:t>после окончания времени вакуумирования</w:t>
      </w:r>
      <w:r w:rsidR="0020689E" w:rsidRPr="00DE0A49">
        <w:rPr>
          <w:szCs w:val="28"/>
        </w:rPr>
        <w:t>;</w:t>
      </w:r>
    </w:p>
    <w:p w14:paraId="44B399FC" w14:textId="0CAF4C3E" w:rsidR="008311D2" w:rsidRPr="00DE0A49" w:rsidRDefault="00063373" w:rsidP="00753FAF">
      <w:pPr>
        <w:pStyle w:val="ac"/>
        <w:numPr>
          <w:ilvl w:val="0"/>
          <w:numId w:val="14"/>
        </w:numPr>
        <w:tabs>
          <w:tab w:val="left" w:pos="993"/>
        </w:tabs>
        <w:spacing w:after="160"/>
        <w:ind w:left="0" w:firstLine="708"/>
        <w:rPr>
          <w:szCs w:val="28"/>
        </w:rPr>
      </w:pPr>
      <w:r w:rsidRPr="00DE0A49">
        <w:rPr>
          <w:szCs w:val="28"/>
        </w:rPr>
        <w:t>Освобождение н</w:t>
      </w:r>
      <w:r w:rsidR="008311D2" w:rsidRPr="00DE0A49">
        <w:rPr>
          <w:szCs w:val="28"/>
        </w:rPr>
        <w:t>асыщенн</w:t>
      </w:r>
      <w:r w:rsidRPr="00DE0A49">
        <w:rPr>
          <w:szCs w:val="28"/>
        </w:rPr>
        <w:t>ого</w:t>
      </w:r>
      <w:r w:rsidR="008311D2" w:rsidRPr="00DE0A49">
        <w:rPr>
          <w:szCs w:val="28"/>
        </w:rPr>
        <w:t xml:space="preserve"> образц</w:t>
      </w:r>
      <w:r w:rsidRPr="00DE0A49">
        <w:rPr>
          <w:szCs w:val="28"/>
        </w:rPr>
        <w:t>а от избытка жидкости путем обкатывания на стекле</w:t>
      </w:r>
      <w:r w:rsidR="00B20A48" w:rsidRPr="00DE0A49">
        <w:rPr>
          <w:szCs w:val="28"/>
        </w:rPr>
        <w:t xml:space="preserve"> (признак: исчезновение блеска на поверхности образца)</w:t>
      </w:r>
      <w:r w:rsidR="0020689E" w:rsidRPr="00DE0A49">
        <w:rPr>
          <w:szCs w:val="28"/>
        </w:rPr>
        <w:t>;</w:t>
      </w:r>
    </w:p>
    <w:p w14:paraId="14D8EAE6" w14:textId="26ACA866" w:rsidR="00F67A33" w:rsidRPr="00DE0A49" w:rsidRDefault="0052595F" w:rsidP="00753FAF">
      <w:pPr>
        <w:pStyle w:val="ac"/>
        <w:numPr>
          <w:ilvl w:val="0"/>
          <w:numId w:val="14"/>
        </w:numPr>
        <w:tabs>
          <w:tab w:val="left" w:pos="993"/>
        </w:tabs>
        <w:spacing w:after="160"/>
        <w:ind w:left="0" w:firstLine="708"/>
        <w:rPr>
          <w:szCs w:val="28"/>
        </w:rPr>
      </w:pPr>
      <w:r w:rsidRPr="00DE0A49">
        <w:rPr>
          <w:szCs w:val="28"/>
        </w:rPr>
        <w:t xml:space="preserve">Взвешивание </w:t>
      </w:r>
      <w:r w:rsidR="0057050C" w:rsidRPr="00DE0A49">
        <w:rPr>
          <w:szCs w:val="28"/>
        </w:rPr>
        <w:t>насыщенн</w:t>
      </w:r>
      <w:r w:rsidR="000E428F" w:rsidRPr="00DE0A49">
        <w:rPr>
          <w:szCs w:val="28"/>
        </w:rPr>
        <w:t xml:space="preserve">ого </w:t>
      </w:r>
      <w:r w:rsidR="0057050C" w:rsidRPr="00DE0A49">
        <w:rPr>
          <w:szCs w:val="28"/>
        </w:rPr>
        <w:t>образ</w:t>
      </w:r>
      <w:r w:rsidR="00F67A33" w:rsidRPr="00DE0A49">
        <w:rPr>
          <w:szCs w:val="28"/>
        </w:rPr>
        <w:t xml:space="preserve">ца </w:t>
      </w:r>
      <w:r w:rsidR="0057050C" w:rsidRPr="00DE0A49">
        <w:rPr>
          <w:szCs w:val="28"/>
        </w:rPr>
        <w:t>в воздухе (m</w:t>
      </w:r>
      <w:r w:rsidR="0057050C" w:rsidRPr="00DE0A49">
        <w:rPr>
          <w:szCs w:val="28"/>
          <w:vertAlign w:val="subscript"/>
        </w:rPr>
        <w:t>2</w:t>
      </w:r>
      <w:r w:rsidR="0057050C" w:rsidRPr="00DE0A49">
        <w:rPr>
          <w:szCs w:val="28"/>
        </w:rPr>
        <w:t>)</w:t>
      </w:r>
      <w:r w:rsidR="00CF2473" w:rsidRPr="00DE0A49">
        <w:rPr>
          <w:szCs w:val="28"/>
        </w:rPr>
        <w:t>;</w:t>
      </w:r>
    </w:p>
    <w:p w14:paraId="0BE0377C" w14:textId="5873942D" w:rsidR="00CF2473" w:rsidRPr="00DE0A49" w:rsidRDefault="007622D8" w:rsidP="004F24C6">
      <w:pPr>
        <w:pStyle w:val="ac"/>
        <w:numPr>
          <w:ilvl w:val="0"/>
          <w:numId w:val="14"/>
        </w:numPr>
        <w:tabs>
          <w:tab w:val="left" w:pos="993"/>
        </w:tabs>
        <w:ind w:left="0" w:firstLine="709"/>
        <w:rPr>
          <w:szCs w:val="28"/>
        </w:rPr>
      </w:pPr>
      <w:r w:rsidRPr="00DE0A49">
        <w:rPr>
          <w:szCs w:val="28"/>
        </w:rPr>
        <w:t xml:space="preserve">Гидростатическое взвешивание </w:t>
      </w:r>
      <w:r w:rsidR="00CF2473" w:rsidRPr="00DE0A49">
        <w:rPr>
          <w:szCs w:val="28"/>
        </w:rPr>
        <w:t>насыщен</w:t>
      </w:r>
      <w:r w:rsidRPr="00DE0A49">
        <w:rPr>
          <w:szCs w:val="28"/>
        </w:rPr>
        <w:t>ного</w:t>
      </w:r>
      <w:r w:rsidR="00CF2473" w:rsidRPr="00DE0A49">
        <w:rPr>
          <w:szCs w:val="28"/>
        </w:rPr>
        <w:t xml:space="preserve"> образц</w:t>
      </w:r>
      <w:r w:rsidRPr="00DE0A49">
        <w:rPr>
          <w:szCs w:val="28"/>
        </w:rPr>
        <w:t>а</w:t>
      </w:r>
      <w:r w:rsidR="00CF2473" w:rsidRPr="00DE0A49">
        <w:rPr>
          <w:szCs w:val="28"/>
        </w:rPr>
        <w:t xml:space="preserve"> в рабочей жидкости (m</w:t>
      </w:r>
      <w:r w:rsidR="00CF2473" w:rsidRPr="00DE0A49">
        <w:rPr>
          <w:szCs w:val="28"/>
          <w:vertAlign w:val="subscript"/>
        </w:rPr>
        <w:t>3</w:t>
      </w:r>
      <w:r w:rsidR="00CF2473" w:rsidRPr="00DE0A49">
        <w:rPr>
          <w:szCs w:val="28"/>
        </w:rPr>
        <w:t>).</w:t>
      </w:r>
    </w:p>
    <w:p w14:paraId="386130E5" w14:textId="60471797" w:rsidR="0057050C" w:rsidRPr="00DE0A49" w:rsidRDefault="009E70C8" w:rsidP="004F24C6">
      <w:pPr>
        <w:ind w:firstLine="709"/>
        <w:rPr>
          <w:szCs w:val="28"/>
        </w:rPr>
      </w:pPr>
      <w:r w:rsidRPr="00DE0A49">
        <w:rPr>
          <w:szCs w:val="28"/>
        </w:rPr>
        <w:t>Объем пор образца породы</w:t>
      </w:r>
      <w:r w:rsidR="00E61B55" w:rsidRPr="00DE0A49">
        <w:rPr>
          <w:szCs w:val="28"/>
        </w:rPr>
        <w:t xml:space="preserve"> </w:t>
      </w:r>
      <w:proofErr w:type="spellStart"/>
      <w:r w:rsidR="00E726C2" w:rsidRPr="00DE0A49">
        <w:rPr>
          <w:szCs w:val="28"/>
        </w:rPr>
        <w:t>V</w:t>
      </w:r>
      <w:r w:rsidR="00E726C2" w:rsidRPr="00DE0A49">
        <w:rPr>
          <w:szCs w:val="28"/>
          <w:vertAlign w:val="subscript"/>
        </w:rPr>
        <w:t>п</w:t>
      </w:r>
      <w:proofErr w:type="spellEnd"/>
      <w:r w:rsidR="00E726C2" w:rsidRPr="00DE0A49">
        <w:rPr>
          <w:szCs w:val="28"/>
        </w:rPr>
        <w:t xml:space="preserve"> </w:t>
      </w:r>
      <w:r w:rsidR="008A1E39" w:rsidRPr="00DE0A49">
        <w:rPr>
          <w:szCs w:val="28"/>
        </w:rPr>
        <w:t xml:space="preserve">определяется делением </w:t>
      </w:r>
      <w:r w:rsidR="0057050C" w:rsidRPr="00DE0A49">
        <w:rPr>
          <w:szCs w:val="28"/>
        </w:rPr>
        <w:t>разност</w:t>
      </w:r>
      <w:r w:rsidR="008A1E39" w:rsidRPr="00DE0A49">
        <w:rPr>
          <w:szCs w:val="28"/>
        </w:rPr>
        <w:t>и</w:t>
      </w:r>
      <w:r w:rsidR="0057050C" w:rsidRPr="00DE0A49">
        <w:rPr>
          <w:szCs w:val="28"/>
        </w:rPr>
        <w:t xml:space="preserve"> масс насыщенного и сухого образцов на плотность рабочей жидкости (</w:t>
      </w:r>
      <w:proofErr w:type="spellStart"/>
      <w:r w:rsidR="0057050C" w:rsidRPr="00DE0A49">
        <w:rPr>
          <w:szCs w:val="28"/>
        </w:rPr>
        <w:t>δ</w:t>
      </w:r>
      <w:r w:rsidR="0057050C" w:rsidRPr="00DE0A49">
        <w:rPr>
          <w:szCs w:val="28"/>
          <w:vertAlign w:val="subscript"/>
        </w:rPr>
        <w:t>ж</w:t>
      </w:r>
      <w:proofErr w:type="spellEnd"/>
      <w:r w:rsidR="0057050C" w:rsidRPr="00DE0A49">
        <w:rPr>
          <w:szCs w:val="28"/>
        </w:rPr>
        <w:t>)</w:t>
      </w:r>
      <w:r w:rsidR="000913C6" w:rsidRPr="00DE0A49">
        <w:rPr>
          <w:szCs w:val="28"/>
        </w:rPr>
        <w:t xml:space="preserve">: </w:t>
      </w:r>
    </w:p>
    <w:p w14:paraId="3C03DAF6" w14:textId="77777777" w:rsidR="00E9198F" w:rsidRPr="00DE0A49" w:rsidRDefault="00E9198F" w:rsidP="004F24C6">
      <w:pPr>
        <w:ind w:firstLine="709"/>
        <w:rPr>
          <w:szCs w:val="28"/>
        </w:rPr>
      </w:pPr>
    </w:p>
    <w:p w14:paraId="15DF3B7E" w14:textId="471BE4B5" w:rsidR="00B82325" w:rsidRPr="00DE0A49" w:rsidRDefault="00C2395E" w:rsidP="000F6239">
      <w:pPr>
        <w:spacing w:after="160"/>
        <w:ind w:firstLine="709"/>
        <w:rPr>
          <w:szCs w:val="28"/>
        </w:rPr>
      </w:pPr>
      <m:oMath>
        <m:sSub>
          <m:sSubPr>
            <m:ctrlPr>
              <w:rPr>
                <w:rFonts w:ascii="Cambria Math" w:hAnsi="Cambria Math"/>
                <w:szCs w:val="28"/>
              </w:rPr>
            </m:ctrlPr>
          </m:sSubPr>
          <m:e>
            <m:r>
              <w:rPr>
                <w:rFonts w:ascii="Cambria Math" w:hAnsi="Cambria Math"/>
                <w:szCs w:val="28"/>
              </w:rPr>
              <m:t>V</m:t>
            </m:r>
          </m:e>
          <m:sub>
            <m:r>
              <m:rPr>
                <m:sty m:val="p"/>
              </m:rPr>
              <w:rPr>
                <w:rFonts w:ascii="Cambria Math" w:hAnsi="Cambria Math"/>
                <w:szCs w:val="28"/>
              </w:rPr>
              <m:t>п</m:t>
            </m:r>
          </m:sub>
        </m:sSub>
        <m:r>
          <m:rPr>
            <m:sty m:val="p"/>
          </m:rPr>
          <w:rPr>
            <w:rFonts w:ascii="Cambria Math" w:hAnsi="Cambria Math"/>
            <w:szCs w:val="28"/>
          </w:rPr>
          <m:t>=</m:t>
        </m:r>
        <m:f>
          <m:fPr>
            <m:ctrlPr>
              <w:rPr>
                <w:rFonts w:ascii="Cambria Math" w:hAnsi="Cambria Math"/>
                <w:szCs w:val="28"/>
              </w:rPr>
            </m:ctrlPr>
          </m:fPr>
          <m:num>
            <m:sSub>
              <m:sSubPr>
                <m:ctrlPr>
                  <w:rPr>
                    <w:rFonts w:ascii="Cambria Math" w:hAnsi="Cambria Math"/>
                    <w:szCs w:val="28"/>
                  </w:rPr>
                </m:ctrlPr>
              </m:sSubPr>
              <m:e>
                <m:r>
                  <w:rPr>
                    <w:rFonts w:ascii="Cambria Math" w:hAnsi="Cambria Math"/>
                    <w:szCs w:val="28"/>
                  </w:rPr>
                  <m:t>m</m:t>
                </m:r>
              </m:e>
              <m:sub>
                <m:r>
                  <m:rPr>
                    <m:sty m:val="p"/>
                  </m:rPr>
                  <w:rPr>
                    <w:rFonts w:ascii="Cambria Math" w:hAnsi="Cambria Math"/>
                    <w:szCs w:val="28"/>
                  </w:rPr>
                  <m:t>2</m:t>
                </m:r>
              </m:sub>
            </m:sSub>
            <m:r>
              <m:rPr>
                <m:sty m:val="p"/>
              </m:rPr>
              <w:rPr>
                <w:rFonts w:ascii="Cambria Math" w:hAnsi="Cambria Math"/>
                <w:szCs w:val="28"/>
              </w:rPr>
              <m:t xml:space="preserve">- </m:t>
            </m:r>
            <m:sSub>
              <m:sSubPr>
                <m:ctrlPr>
                  <w:rPr>
                    <w:rFonts w:ascii="Cambria Math" w:hAnsi="Cambria Math"/>
                    <w:szCs w:val="28"/>
                  </w:rPr>
                </m:ctrlPr>
              </m:sSubPr>
              <m:e>
                <m:r>
                  <w:rPr>
                    <w:rFonts w:ascii="Cambria Math" w:hAnsi="Cambria Math"/>
                    <w:szCs w:val="28"/>
                  </w:rPr>
                  <m:t>m</m:t>
                </m:r>
              </m:e>
              <m:sub>
                <m:r>
                  <m:rPr>
                    <m:sty m:val="p"/>
                  </m:rPr>
                  <w:rPr>
                    <w:rFonts w:ascii="Cambria Math" w:hAnsi="Cambria Math"/>
                    <w:szCs w:val="28"/>
                  </w:rPr>
                  <m:t>1</m:t>
                </m:r>
              </m:sub>
            </m:sSub>
          </m:num>
          <m:den>
            <m:sSub>
              <m:sSubPr>
                <m:ctrlPr>
                  <w:rPr>
                    <w:rFonts w:ascii="Cambria Math" w:hAnsi="Cambria Math"/>
                    <w:szCs w:val="28"/>
                  </w:rPr>
                </m:ctrlPr>
              </m:sSubPr>
              <m:e>
                <m:r>
                  <w:rPr>
                    <w:rFonts w:ascii="Cambria Math" w:hAnsi="Cambria Math"/>
                    <w:szCs w:val="28"/>
                  </w:rPr>
                  <m:t>δ</m:t>
                </m:r>
              </m:e>
              <m:sub>
                <m:r>
                  <m:rPr>
                    <m:sty m:val="p"/>
                  </m:rPr>
                  <w:rPr>
                    <w:rFonts w:ascii="Cambria Math" w:hAnsi="Cambria Math"/>
                    <w:szCs w:val="28"/>
                  </w:rPr>
                  <m:t>ж</m:t>
                </m:r>
              </m:sub>
            </m:sSub>
          </m:den>
        </m:f>
      </m:oMath>
      <w:r w:rsidR="00B82325" w:rsidRPr="00DE0A49">
        <w:rPr>
          <w:szCs w:val="28"/>
        </w:rPr>
        <w:tab/>
      </w:r>
      <w:r w:rsidR="00B82325" w:rsidRPr="00DE0A49">
        <w:rPr>
          <w:szCs w:val="28"/>
        </w:rPr>
        <w:tab/>
      </w:r>
      <w:r w:rsidR="0081661F" w:rsidRPr="00DE0A49">
        <w:rPr>
          <w:szCs w:val="28"/>
        </w:rPr>
        <w:tab/>
      </w:r>
      <w:r w:rsidR="0081661F" w:rsidRPr="00DE0A49">
        <w:rPr>
          <w:szCs w:val="28"/>
        </w:rPr>
        <w:tab/>
      </w:r>
      <w:r w:rsidR="0081661F" w:rsidRPr="00DE0A49">
        <w:rPr>
          <w:szCs w:val="28"/>
        </w:rPr>
        <w:tab/>
      </w:r>
      <w:r w:rsidR="0081661F" w:rsidRPr="00DE0A49">
        <w:rPr>
          <w:szCs w:val="28"/>
        </w:rPr>
        <w:tab/>
      </w:r>
      <w:r w:rsidR="000F6239" w:rsidRPr="00DE0A49">
        <w:rPr>
          <w:szCs w:val="28"/>
        </w:rPr>
        <w:tab/>
      </w:r>
      <w:r w:rsidR="000F6239" w:rsidRPr="00DE0A49">
        <w:rPr>
          <w:szCs w:val="28"/>
        </w:rPr>
        <w:tab/>
      </w:r>
      <w:r w:rsidR="000F6239" w:rsidRPr="00DE0A49">
        <w:rPr>
          <w:szCs w:val="28"/>
        </w:rPr>
        <w:tab/>
      </w:r>
      <w:r w:rsidR="00B82325" w:rsidRPr="00DE0A49">
        <w:rPr>
          <w:szCs w:val="28"/>
        </w:rPr>
        <w:tab/>
        <w:t>(</w:t>
      </w:r>
      <w:r w:rsidR="002A3123" w:rsidRPr="00DE0A49">
        <w:rPr>
          <w:szCs w:val="28"/>
        </w:rPr>
        <w:t>1</w:t>
      </w:r>
      <w:r w:rsidR="009668D2" w:rsidRPr="00DE0A49">
        <w:rPr>
          <w:szCs w:val="28"/>
        </w:rPr>
        <w:t>6</w:t>
      </w:r>
      <w:r w:rsidR="00B82325" w:rsidRPr="00DE0A49">
        <w:rPr>
          <w:szCs w:val="28"/>
        </w:rPr>
        <w:t>)</w:t>
      </w:r>
    </w:p>
    <w:p w14:paraId="08EEC115" w14:textId="01924A6A" w:rsidR="0057050C" w:rsidRPr="00DE0A49" w:rsidRDefault="00E726C2" w:rsidP="00FF6457">
      <w:pPr>
        <w:spacing w:after="160"/>
        <w:ind w:firstLine="708"/>
        <w:rPr>
          <w:szCs w:val="28"/>
        </w:rPr>
      </w:pPr>
      <w:r w:rsidRPr="00DE0A49">
        <w:rPr>
          <w:szCs w:val="28"/>
        </w:rPr>
        <w:t xml:space="preserve">Объем </w:t>
      </w:r>
      <w:r w:rsidR="00410497" w:rsidRPr="00DE0A49">
        <w:rPr>
          <w:szCs w:val="28"/>
        </w:rPr>
        <w:t>образца породы</w:t>
      </w:r>
      <w:r w:rsidR="00CF58FE" w:rsidRPr="00DE0A49">
        <w:rPr>
          <w:szCs w:val="28"/>
        </w:rPr>
        <w:t xml:space="preserve"> </w:t>
      </w:r>
      <w:proofErr w:type="spellStart"/>
      <w:r w:rsidR="009668D2" w:rsidRPr="00DE0A49">
        <w:rPr>
          <w:szCs w:val="28"/>
        </w:rPr>
        <w:t>V</w:t>
      </w:r>
      <w:r w:rsidR="009668D2" w:rsidRPr="00DE0A49">
        <w:rPr>
          <w:szCs w:val="28"/>
          <w:vertAlign w:val="subscript"/>
        </w:rPr>
        <w:t>o</w:t>
      </w:r>
      <w:proofErr w:type="spellEnd"/>
      <w:r w:rsidR="009668D2" w:rsidRPr="00DE0A49">
        <w:rPr>
          <w:szCs w:val="28"/>
        </w:rPr>
        <w:t xml:space="preserve"> </w:t>
      </w:r>
      <w:r w:rsidR="008A1E39" w:rsidRPr="00DE0A49">
        <w:rPr>
          <w:szCs w:val="28"/>
        </w:rPr>
        <w:t>определяется делением</w:t>
      </w:r>
      <w:r w:rsidR="0057050C" w:rsidRPr="00DE0A49">
        <w:rPr>
          <w:szCs w:val="28"/>
        </w:rPr>
        <w:t xml:space="preserve"> разност</w:t>
      </w:r>
      <w:r w:rsidR="008A1E39" w:rsidRPr="00DE0A49">
        <w:rPr>
          <w:szCs w:val="28"/>
        </w:rPr>
        <w:t>и</w:t>
      </w:r>
      <w:r w:rsidR="0057050C" w:rsidRPr="00DE0A49">
        <w:rPr>
          <w:szCs w:val="28"/>
        </w:rPr>
        <w:t xml:space="preserve"> масс насыщенного образца в воздухе и в рабочей жидкости на плотность рабочей жидкости</w:t>
      </w:r>
      <w:r w:rsidR="001954AE" w:rsidRPr="00DE0A49">
        <w:rPr>
          <w:szCs w:val="28"/>
        </w:rPr>
        <w:t>:</w:t>
      </w:r>
    </w:p>
    <w:p w14:paraId="49BB9362" w14:textId="1A49BACF" w:rsidR="00241405" w:rsidRPr="00DE0A49" w:rsidRDefault="00C2395E" w:rsidP="000F6239">
      <w:pPr>
        <w:spacing w:after="160"/>
        <w:ind w:firstLine="709"/>
        <w:rPr>
          <w:szCs w:val="28"/>
        </w:rPr>
      </w:pPr>
      <m:oMath>
        <m:sSub>
          <m:sSubPr>
            <m:ctrlPr>
              <w:rPr>
                <w:rFonts w:ascii="Cambria Math" w:hAnsi="Cambria Math"/>
                <w:szCs w:val="28"/>
              </w:rPr>
            </m:ctrlPr>
          </m:sSubPr>
          <m:e>
            <m:r>
              <w:rPr>
                <w:rFonts w:ascii="Cambria Math" w:hAnsi="Cambria Math"/>
                <w:szCs w:val="28"/>
              </w:rPr>
              <m:t>V</m:t>
            </m:r>
          </m:e>
          <m:sub>
            <m:r>
              <w:rPr>
                <w:rFonts w:ascii="Cambria Math" w:hAnsi="Cambria Math"/>
                <w:szCs w:val="28"/>
              </w:rPr>
              <m:t>o</m:t>
            </m:r>
          </m:sub>
        </m:sSub>
        <m:r>
          <m:rPr>
            <m:sty m:val="p"/>
          </m:rPr>
          <w:rPr>
            <w:rFonts w:ascii="Cambria Math" w:hAnsi="Cambria Math"/>
            <w:szCs w:val="28"/>
          </w:rPr>
          <m:t xml:space="preserve">= </m:t>
        </m:r>
        <m:f>
          <m:fPr>
            <m:ctrlPr>
              <w:rPr>
                <w:rFonts w:ascii="Cambria Math" w:hAnsi="Cambria Math"/>
                <w:szCs w:val="28"/>
              </w:rPr>
            </m:ctrlPr>
          </m:fPr>
          <m:num>
            <m:r>
              <m:rPr>
                <m:sty m:val="p"/>
              </m:rPr>
              <w:rPr>
                <w:rFonts w:ascii="Cambria Math" w:hAnsi="Cambria Math"/>
                <w:szCs w:val="28"/>
              </w:rPr>
              <m:t>(</m:t>
            </m:r>
            <m:sSub>
              <m:sSubPr>
                <m:ctrlPr>
                  <w:rPr>
                    <w:rFonts w:ascii="Cambria Math" w:hAnsi="Cambria Math"/>
                    <w:szCs w:val="28"/>
                  </w:rPr>
                </m:ctrlPr>
              </m:sSubPr>
              <m:e>
                <m:r>
                  <w:rPr>
                    <w:rFonts w:ascii="Cambria Math" w:hAnsi="Cambria Math"/>
                    <w:szCs w:val="28"/>
                  </w:rPr>
                  <m:t>m</m:t>
                </m:r>
              </m:e>
              <m:sub>
                <m:r>
                  <m:rPr>
                    <m:sty m:val="p"/>
                  </m:rPr>
                  <w:rPr>
                    <w:rFonts w:ascii="Cambria Math" w:hAnsi="Cambria Math"/>
                    <w:szCs w:val="28"/>
                  </w:rPr>
                  <m:t>2</m:t>
                </m:r>
              </m:sub>
            </m:sSub>
            <m:r>
              <m:rPr>
                <m:sty m:val="p"/>
              </m:rPr>
              <w:rPr>
                <w:rFonts w:ascii="Cambria Math" w:hAnsi="Cambria Math"/>
                <w:szCs w:val="28"/>
              </w:rPr>
              <m:t xml:space="preserve">- </m:t>
            </m:r>
            <m:sSub>
              <m:sSubPr>
                <m:ctrlPr>
                  <w:rPr>
                    <w:rFonts w:ascii="Cambria Math" w:hAnsi="Cambria Math"/>
                    <w:szCs w:val="28"/>
                  </w:rPr>
                </m:ctrlPr>
              </m:sSubPr>
              <m:e>
                <m:r>
                  <w:rPr>
                    <w:rFonts w:ascii="Cambria Math" w:hAnsi="Cambria Math"/>
                    <w:szCs w:val="28"/>
                  </w:rPr>
                  <m:t>m</m:t>
                </m:r>
              </m:e>
              <m:sub>
                <m:r>
                  <m:rPr>
                    <m:sty m:val="p"/>
                  </m:rPr>
                  <w:rPr>
                    <w:rFonts w:ascii="Cambria Math" w:hAnsi="Cambria Math"/>
                    <w:szCs w:val="28"/>
                  </w:rPr>
                  <m:t>3</m:t>
                </m:r>
              </m:sub>
            </m:sSub>
            <m:r>
              <m:rPr>
                <m:sty m:val="p"/>
              </m:rPr>
              <w:rPr>
                <w:rFonts w:ascii="Cambria Math" w:hAnsi="Cambria Math"/>
                <w:szCs w:val="28"/>
              </w:rPr>
              <m:t>)</m:t>
            </m:r>
          </m:num>
          <m:den>
            <m:sSub>
              <m:sSubPr>
                <m:ctrlPr>
                  <w:rPr>
                    <w:rFonts w:ascii="Cambria Math" w:hAnsi="Cambria Math"/>
                    <w:szCs w:val="28"/>
                  </w:rPr>
                </m:ctrlPr>
              </m:sSubPr>
              <m:e>
                <m:r>
                  <w:rPr>
                    <w:rFonts w:ascii="Cambria Math" w:hAnsi="Cambria Math"/>
                    <w:szCs w:val="28"/>
                  </w:rPr>
                  <m:t>δ</m:t>
                </m:r>
              </m:e>
              <m:sub>
                <m:r>
                  <m:rPr>
                    <m:sty m:val="p"/>
                  </m:rPr>
                  <w:rPr>
                    <w:rFonts w:ascii="Cambria Math" w:hAnsi="Cambria Math"/>
                    <w:szCs w:val="28"/>
                  </w:rPr>
                  <m:t>ж</m:t>
                </m:r>
              </m:sub>
            </m:sSub>
          </m:den>
        </m:f>
      </m:oMath>
      <w:r w:rsidR="00783BF8" w:rsidRPr="00DE0A49">
        <w:rPr>
          <w:rFonts w:eastAsiaTheme="minorEastAsia"/>
          <w:szCs w:val="28"/>
        </w:rPr>
        <w:tab/>
      </w:r>
      <w:r w:rsidR="00783BF8" w:rsidRPr="00DE0A49">
        <w:rPr>
          <w:rFonts w:eastAsiaTheme="minorEastAsia"/>
          <w:szCs w:val="28"/>
        </w:rPr>
        <w:tab/>
      </w:r>
      <w:r w:rsidR="000F6239" w:rsidRPr="00DE0A49">
        <w:rPr>
          <w:rFonts w:eastAsiaTheme="minorEastAsia"/>
          <w:szCs w:val="28"/>
        </w:rPr>
        <w:tab/>
      </w:r>
      <w:r w:rsidR="000F6239" w:rsidRPr="00DE0A49">
        <w:rPr>
          <w:rFonts w:eastAsiaTheme="minorEastAsia"/>
          <w:szCs w:val="28"/>
        </w:rPr>
        <w:tab/>
      </w:r>
      <w:r w:rsidR="000F6239" w:rsidRPr="00DE0A49">
        <w:rPr>
          <w:rFonts w:eastAsiaTheme="minorEastAsia"/>
          <w:szCs w:val="28"/>
        </w:rPr>
        <w:tab/>
      </w:r>
      <w:r w:rsidR="00B959B7" w:rsidRPr="00DE0A49">
        <w:rPr>
          <w:rFonts w:eastAsiaTheme="minorEastAsia"/>
          <w:szCs w:val="28"/>
        </w:rPr>
        <w:tab/>
      </w:r>
      <w:r w:rsidR="00B959B7" w:rsidRPr="00DE0A49">
        <w:rPr>
          <w:rFonts w:eastAsiaTheme="minorEastAsia"/>
          <w:szCs w:val="28"/>
        </w:rPr>
        <w:tab/>
      </w:r>
      <w:r w:rsidR="00B959B7" w:rsidRPr="00DE0A49">
        <w:rPr>
          <w:rFonts w:eastAsiaTheme="minorEastAsia"/>
          <w:szCs w:val="28"/>
        </w:rPr>
        <w:tab/>
      </w:r>
      <w:r w:rsidR="00B959B7" w:rsidRPr="00DE0A49">
        <w:rPr>
          <w:rFonts w:eastAsiaTheme="minorEastAsia"/>
          <w:szCs w:val="28"/>
        </w:rPr>
        <w:tab/>
      </w:r>
      <w:r w:rsidR="00783BF8" w:rsidRPr="00DE0A49">
        <w:rPr>
          <w:rFonts w:eastAsiaTheme="minorEastAsia"/>
          <w:szCs w:val="28"/>
        </w:rPr>
        <w:t>(</w:t>
      </w:r>
      <w:r w:rsidR="002A3123" w:rsidRPr="00DE0A49">
        <w:rPr>
          <w:rFonts w:eastAsiaTheme="minorEastAsia"/>
          <w:szCs w:val="28"/>
        </w:rPr>
        <w:t>1</w:t>
      </w:r>
      <w:r w:rsidR="009668D2" w:rsidRPr="00DE0A49">
        <w:rPr>
          <w:rFonts w:eastAsiaTheme="minorEastAsia"/>
          <w:szCs w:val="28"/>
        </w:rPr>
        <w:t>7</w:t>
      </w:r>
      <w:r w:rsidR="00783BF8" w:rsidRPr="00DE0A49">
        <w:rPr>
          <w:rFonts w:eastAsiaTheme="minorEastAsia"/>
          <w:szCs w:val="28"/>
        </w:rPr>
        <w:t>)</w:t>
      </w:r>
    </w:p>
    <w:p w14:paraId="799740C6" w14:textId="2752F7A6" w:rsidR="0057050C" w:rsidRPr="00DE0A49" w:rsidRDefault="008A1E39" w:rsidP="00E726C2">
      <w:pPr>
        <w:spacing w:after="160"/>
        <w:ind w:firstLine="708"/>
        <w:rPr>
          <w:szCs w:val="28"/>
        </w:rPr>
      </w:pPr>
      <w:r w:rsidRPr="00DE0A49">
        <w:rPr>
          <w:szCs w:val="28"/>
        </w:rPr>
        <w:t>К</w:t>
      </w:r>
      <w:r w:rsidR="0057050C" w:rsidRPr="00DE0A49">
        <w:rPr>
          <w:szCs w:val="28"/>
        </w:rPr>
        <w:t xml:space="preserve">оэффициент открытой пористости </w:t>
      </w:r>
      <w:proofErr w:type="spellStart"/>
      <w:r w:rsidR="0057050C" w:rsidRPr="00DE0A49">
        <w:rPr>
          <w:szCs w:val="28"/>
        </w:rPr>
        <w:t>К</w:t>
      </w:r>
      <w:r w:rsidR="0057050C" w:rsidRPr="00DE0A49">
        <w:rPr>
          <w:szCs w:val="28"/>
          <w:vertAlign w:val="subscript"/>
        </w:rPr>
        <w:t>п</w:t>
      </w:r>
      <w:proofErr w:type="spellEnd"/>
      <w:r w:rsidR="0057050C" w:rsidRPr="00DE0A49">
        <w:rPr>
          <w:szCs w:val="28"/>
        </w:rPr>
        <w:t>, %</w:t>
      </w:r>
      <w:r w:rsidRPr="00DE0A49">
        <w:rPr>
          <w:szCs w:val="28"/>
        </w:rPr>
        <w:t xml:space="preserve"> определяется</w:t>
      </w:r>
      <w:r w:rsidR="00E726C2" w:rsidRPr="00DE0A49">
        <w:rPr>
          <w:szCs w:val="28"/>
        </w:rPr>
        <w:t xml:space="preserve"> как</w:t>
      </w:r>
      <w:r w:rsidR="0057050C" w:rsidRPr="00DE0A49">
        <w:rPr>
          <w:szCs w:val="28"/>
        </w:rPr>
        <w:t>:</w:t>
      </w:r>
    </w:p>
    <w:p w14:paraId="2B8F4DC5" w14:textId="07ADC7FA" w:rsidR="009B2E66" w:rsidRPr="00DE0A49" w:rsidRDefault="00C2395E" w:rsidP="000F6239">
      <w:pPr>
        <w:spacing w:after="160"/>
        <w:ind w:firstLine="709"/>
        <w:rPr>
          <w:szCs w:val="28"/>
        </w:rPr>
      </w:pPr>
      <m:oMath>
        <m:sSub>
          <m:sSubPr>
            <m:ctrlPr>
              <w:rPr>
                <w:rFonts w:ascii="Cambria Math" w:hAnsi="Cambria Math"/>
                <w:szCs w:val="28"/>
              </w:rPr>
            </m:ctrlPr>
          </m:sSubPr>
          <m:e>
            <m:r>
              <m:rPr>
                <m:sty m:val="p"/>
              </m:rPr>
              <w:rPr>
                <w:rFonts w:ascii="Cambria Math" w:hAnsi="Cambria Math"/>
                <w:szCs w:val="28"/>
              </w:rPr>
              <m:t>К</m:t>
            </m:r>
          </m:e>
          <m:sub>
            <m:r>
              <m:rPr>
                <m:sty m:val="p"/>
              </m:rPr>
              <w:rPr>
                <w:rFonts w:ascii="Cambria Math" w:hAnsi="Cambria Math"/>
                <w:szCs w:val="28"/>
              </w:rPr>
              <m:t>п</m:t>
            </m:r>
          </m:sub>
        </m:sSub>
        <m:r>
          <m:rPr>
            <m:sty m:val="p"/>
          </m:rPr>
          <w:rPr>
            <w:rFonts w:ascii="Cambria Math" w:hAnsi="Cambria Math"/>
            <w:szCs w:val="28"/>
          </w:rPr>
          <m:t xml:space="preserve">= </m:t>
        </m:r>
        <m:f>
          <m:fPr>
            <m:ctrlPr>
              <w:rPr>
                <w:rFonts w:ascii="Cambria Math" w:hAnsi="Cambria Math"/>
                <w:szCs w:val="28"/>
              </w:rPr>
            </m:ctrlPr>
          </m:fPr>
          <m:num>
            <m:sSub>
              <m:sSubPr>
                <m:ctrlPr>
                  <w:rPr>
                    <w:rFonts w:ascii="Cambria Math" w:hAnsi="Cambria Math"/>
                    <w:szCs w:val="28"/>
                  </w:rPr>
                </m:ctrlPr>
              </m:sSubPr>
              <m:e>
                <m:r>
                  <w:rPr>
                    <w:rFonts w:ascii="Cambria Math" w:hAnsi="Cambria Math"/>
                    <w:szCs w:val="28"/>
                  </w:rPr>
                  <m:t>m</m:t>
                </m:r>
              </m:e>
              <m:sub>
                <m:r>
                  <m:rPr>
                    <m:sty m:val="p"/>
                  </m:rPr>
                  <w:rPr>
                    <w:rFonts w:ascii="Cambria Math" w:hAnsi="Cambria Math"/>
                    <w:szCs w:val="28"/>
                  </w:rPr>
                  <m:t>2</m:t>
                </m:r>
              </m:sub>
            </m:sSub>
            <m:r>
              <m:rPr>
                <m:sty m:val="p"/>
              </m:rPr>
              <w:rPr>
                <w:rFonts w:ascii="Cambria Math" w:hAnsi="Cambria Math"/>
                <w:szCs w:val="28"/>
              </w:rPr>
              <m:t>-</m:t>
            </m:r>
            <m:sSub>
              <m:sSubPr>
                <m:ctrlPr>
                  <w:rPr>
                    <w:rFonts w:ascii="Cambria Math" w:hAnsi="Cambria Math"/>
                    <w:szCs w:val="28"/>
                  </w:rPr>
                </m:ctrlPr>
              </m:sSubPr>
              <m:e>
                <m:r>
                  <w:rPr>
                    <w:rFonts w:ascii="Cambria Math" w:hAnsi="Cambria Math"/>
                    <w:szCs w:val="28"/>
                  </w:rPr>
                  <m:t>m</m:t>
                </m:r>
              </m:e>
              <m:sub>
                <m:r>
                  <m:rPr>
                    <m:sty m:val="p"/>
                  </m:rPr>
                  <w:rPr>
                    <w:rFonts w:ascii="Cambria Math" w:hAnsi="Cambria Math"/>
                    <w:szCs w:val="28"/>
                  </w:rPr>
                  <m:t>1</m:t>
                </m:r>
              </m:sub>
            </m:sSub>
          </m:num>
          <m:den>
            <m:sSub>
              <m:sSubPr>
                <m:ctrlPr>
                  <w:rPr>
                    <w:rFonts w:ascii="Cambria Math" w:hAnsi="Cambria Math"/>
                    <w:szCs w:val="28"/>
                  </w:rPr>
                </m:ctrlPr>
              </m:sSubPr>
              <m:e>
                <m:r>
                  <w:rPr>
                    <w:rFonts w:ascii="Cambria Math" w:hAnsi="Cambria Math"/>
                    <w:szCs w:val="28"/>
                  </w:rPr>
                  <m:t>m</m:t>
                </m:r>
              </m:e>
              <m:sub>
                <m:r>
                  <m:rPr>
                    <m:sty m:val="p"/>
                  </m:rPr>
                  <w:rPr>
                    <w:rFonts w:ascii="Cambria Math" w:hAnsi="Cambria Math"/>
                    <w:szCs w:val="28"/>
                  </w:rPr>
                  <m:t>2</m:t>
                </m:r>
              </m:sub>
            </m:sSub>
            <m:r>
              <m:rPr>
                <m:sty m:val="p"/>
              </m:rPr>
              <w:rPr>
                <w:rFonts w:ascii="Cambria Math" w:hAnsi="Cambria Math"/>
                <w:szCs w:val="28"/>
              </w:rPr>
              <m:t>-</m:t>
            </m:r>
            <m:sSub>
              <m:sSubPr>
                <m:ctrlPr>
                  <w:rPr>
                    <w:rFonts w:ascii="Cambria Math" w:hAnsi="Cambria Math"/>
                    <w:szCs w:val="28"/>
                  </w:rPr>
                </m:ctrlPr>
              </m:sSubPr>
              <m:e>
                <m:r>
                  <w:rPr>
                    <w:rFonts w:ascii="Cambria Math" w:hAnsi="Cambria Math"/>
                    <w:szCs w:val="28"/>
                  </w:rPr>
                  <m:t>m</m:t>
                </m:r>
              </m:e>
              <m:sub>
                <m:r>
                  <m:rPr>
                    <m:sty m:val="p"/>
                  </m:rPr>
                  <w:rPr>
                    <w:rFonts w:ascii="Cambria Math" w:hAnsi="Cambria Math"/>
                    <w:szCs w:val="28"/>
                  </w:rPr>
                  <m:t>3</m:t>
                </m:r>
              </m:sub>
            </m:sSub>
          </m:den>
        </m:f>
        <m:r>
          <m:rPr>
            <m:sty m:val="p"/>
          </m:rPr>
          <w:rPr>
            <w:rFonts w:ascii="Cambria Math" w:hAnsi="Cambria Math"/>
            <w:szCs w:val="28"/>
          </w:rPr>
          <m:t xml:space="preserve"> ∙100</m:t>
        </m:r>
      </m:oMath>
      <w:r w:rsidR="009B2E66" w:rsidRPr="00DE0A49">
        <w:rPr>
          <w:rFonts w:eastAsiaTheme="minorEastAsia"/>
          <w:szCs w:val="28"/>
        </w:rPr>
        <w:tab/>
      </w:r>
      <w:r w:rsidR="009B2E66" w:rsidRPr="00DE0A49">
        <w:rPr>
          <w:rFonts w:eastAsiaTheme="minorEastAsia"/>
          <w:szCs w:val="28"/>
        </w:rPr>
        <w:tab/>
      </w:r>
      <w:r w:rsidR="00B959B7" w:rsidRPr="00DE0A49">
        <w:rPr>
          <w:rFonts w:eastAsiaTheme="minorEastAsia"/>
          <w:szCs w:val="28"/>
        </w:rPr>
        <w:tab/>
      </w:r>
      <w:r w:rsidR="00B959B7" w:rsidRPr="00DE0A49">
        <w:rPr>
          <w:rFonts w:eastAsiaTheme="minorEastAsia"/>
          <w:szCs w:val="28"/>
        </w:rPr>
        <w:tab/>
      </w:r>
      <w:r w:rsidR="000F6239" w:rsidRPr="00DE0A49">
        <w:rPr>
          <w:rFonts w:eastAsiaTheme="minorEastAsia"/>
          <w:szCs w:val="28"/>
        </w:rPr>
        <w:tab/>
      </w:r>
      <w:r w:rsidR="000F6239" w:rsidRPr="00DE0A49">
        <w:rPr>
          <w:rFonts w:eastAsiaTheme="minorEastAsia"/>
          <w:szCs w:val="28"/>
        </w:rPr>
        <w:tab/>
      </w:r>
      <w:r w:rsidR="000F6239" w:rsidRPr="00DE0A49">
        <w:rPr>
          <w:rFonts w:eastAsiaTheme="minorEastAsia"/>
          <w:szCs w:val="28"/>
        </w:rPr>
        <w:tab/>
      </w:r>
      <w:r w:rsidR="009B2E66" w:rsidRPr="00DE0A49">
        <w:rPr>
          <w:rFonts w:eastAsiaTheme="minorEastAsia"/>
          <w:szCs w:val="28"/>
        </w:rPr>
        <w:tab/>
        <w:t>(</w:t>
      </w:r>
      <w:r w:rsidR="002A3123" w:rsidRPr="00DE0A49">
        <w:rPr>
          <w:rFonts w:eastAsiaTheme="minorEastAsia"/>
          <w:szCs w:val="28"/>
        </w:rPr>
        <w:t>1</w:t>
      </w:r>
      <w:r w:rsidR="009668D2" w:rsidRPr="00DE0A49">
        <w:rPr>
          <w:rFonts w:eastAsiaTheme="minorEastAsia"/>
          <w:szCs w:val="28"/>
        </w:rPr>
        <w:t>8</w:t>
      </w:r>
      <w:r w:rsidR="009B2E66" w:rsidRPr="00DE0A49">
        <w:rPr>
          <w:rFonts w:eastAsiaTheme="minorEastAsia"/>
          <w:szCs w:val="28"/>
        </w:rPr>
        <w:t>)</w:t>
      </w:r>
    </w:p>
    <w:p w14:paraId="3B4D0E48" w14:textId="5C411493" w:rsidR="008D22A2" w:rsidRPr="00DE0A49" w:rsidRDefault="00CF27DF" w:rsidP="005118CF">
      <w:pPr>
        <w:pStyle w:val="af9"/>
        <w:ind w:firstLine="708"/>
        <w:rPr>
          <w:b/>
        </w:rPr>
      </w:pPr>
      <w:bookmarkStart w:id="70" w:name="_Toc67396740"/>
      <w:bookmarkStart w:id="71" w:name="_Toc119604718"/>
      <w:bookmarkStart w:id="72" w:name="_Toc156930857"/>
      <w:r w:rsidRPr="00DE0A49">
        <w:rPr>
          <w:b/>
        </w:rPr>
        <w:t xml:space="preserve">2.1.3 </w:t>
      </w:r>
      <w:r w:rsidR="008D22A2" w:rsidRPr="00DE0A49">
        <w:rPr>
          <w:b/>
        </w:rPr>
        <w:t xml:space="preserve">Рентгеновская </w:t>
      </w:r>
      <w:r w:rsidR="005C6FB0">
        <w:rPr>
          <w:b/>
        </w:rPr>
        <w:t>микро</w:t>
      </w:r>
      <w:r w:rsidR="008D22A2" w:rsidRPr="00DE0A49">
        <w:rPr>
          <w:b/>
        </w:rPr>
        <w:t>компьютерная томография</w:t>
      </w:r>
      <w:bookmarkEnd w:id="70"/>
      <w:bookmarkEnd w:id="71"/>
      <w:bookmarkEnd w:id="72"/>
    </w:p>
    <w:p w14:paraId="63C6DAA2" w14:textId="7BE64BF7" w:rsidR="00A73442" w:rsidRPr="00DE0A49" w:rsidRDefault="00A73442" w:rsidP="00FF6457">
      <w:pPr>
        <w:pStyle w:val="aff4"/>
        <w:ind w:right="0" w:firstLine="708"/>
        <w:rPr>
          <w:rFonts w:ascii="Times New Roman" w:hAnsi="Times New Roman"/>
          <w:sz w:val="28"/>
          <w:szCs w:val="28"/>
          <w:lang w:eastAsia="ru-RU"/>
        </w:rPr>
      </w:pPr>
      <w:r w:rsidRPr="00DE0A49">
        <w:rPr>
          <w:rFonts w:ascii="Times New Roman" w:hAnsi="Times New Roman"/>
          <w:bCs/>
          <w:sz w:val="28"/>
          <w:szCs w:val="28"/>
          <w:lang w:eastAsia="ru-RU"/>
        </w:rPr>
        <w:t>Для проведения исследования использовалась микро</w:t>
      </w:r>
      <w:r w:rsidR="00E726C2" w:rsidRPr="00DE0A49">
        <w:rPr>
          <w:rFonts w:ascii="Times New Roman" w:hAnsi="Times New Roman"/>
          <w:bCs/>
          <w:sz w:val="28"/>
          <w:szCs w:val="28"/>
          <w:lang w:eastAsia="ru-RU"/>
        </w:rPr>
        <w:t>-</w:t>
      </w:r>
      <w:r w:rsidRPr="00DE0A49">
        <w:rPr>
          <w:rFonts w:ascii="Times New Roman" w:hAnsi="Times New Roman"/>
          <w:bCs/>
          <w:sz w:val="28"/>
          <w:szCs w:val="28"/>
          <w:lang w:eastAsia="ru-RU"/>
        </w:rPr>
        <w:t xml:space="preserve"> и </w:t>
      </w:r>
      <w:proofErr w:type="spellStart"/>
      <w:r w:rsidRPr="00DE0A49">
        <w:rPr>
          <w:rFonts w:ascii="Times New Roman" w:hAnsi="Times New Roman"/>
          <w:bCs/>
          <w:sz w:val="28"/>
          <w:szCs w:val="28"/>
          <w:lang w:eastAsia="ru-RU"/>
        </w:rPr>
        <w:t>нанофокусная</w:t>
      </w:r>
      <w:proofErr w:type="spellEnd"/>
      <w:r w:rsidRPr="00DE0A49">
        <w:rPr>
          <w:rFonts w:ascii="Times New Roman" w:hAnsi="Times New Roman"/>
          <w:bCs/>
          <w:sz w:val="28"/>
          <w:szCs w:val="28"/>
          <w:lang w:eastAsia="ru-RU"/>
        </w:rPr>
        <w:t xml:space="preserve"> исследовательская рентгеновская система для компьютерной томографии General Electric </w:t>
      </w:r>
      <w:proofErr w:type="spellStart"/>
      <w:r w:rsidRPr="00DE0A49">
        <w:rPr>
          <w:rFonts w:ascii="Times New Roman" w:hAnsi="Times New Roman"/>
          <w:bCs/>
          <w:sz w:val="28"/>
          <w:szCs w:val="28"/>
          <w:lang w:eastAsia="ru-RU"/>
        </w:rPr>
        <w:t>V|tome|X</w:t>
      </w:r>
      <w:proofErr w:type="spellEnd"/>
      <w:r w:rsidRPr="00DE0A49">
        <w:rPr>
          <w:rFonts w:ascii="Times New Roman" w:hAnsi="Times New Roman"/>
          <w:bCs/>
          <w:sz w:val="28"/>
          <w:szCs w:val="28"/>
          <w:lang w:eastAsia="ru-RU"/>
        </w:rPr>
        <w:t xml:space="preserve"> S 240 (Германия) (</w:t>
      </w:r>
      <w:r w:rsidR="0076093B" w:rsidRPr="00DE0A49">
        <w:rPr>
          <w:rFonts w:ascii="Times New Roman" w:hAnsi="Times New Roman"/>
          <w:bCs/>
          <w:sz w:val="28"/>
          <w:szCs w:val="28"/>
          <w:lang w:eastAsia="ru-RU"/>
        </w:rPr>
        <w:t>рисунок</w:t>
      </w:r>
      <w:r w:rsidR="00840F61" w:rsidRPr="00DE0A49">
        <w:rPr>
          <w:rFonts w:ascii="Times New Roman" w:hAnsi="Times New Roman"/>
          <w:bCs/>
          <w:sz w:val="28"/>
          <w:szCs w:val="28"/>
          <w:lang w:eastAsia="ru-RU"/>
        </w:rPr>
        <w:t xml:space="preserve"> </w:t>
      </w:r>
      <w:r w:rsidR="003C018D" w:rsidRPr="00DE0A49">
        <w:rPr>
          <w:rFonts w:ascii="Times New Roman" w:hAnsi="Times New Roman"/>
          <w:bCs/>
          <w:sz w:val="28"/>
          <w:szCs w:val="28"/>
          <w:lang w:eastAsia="ru-RU"/>
        </w:rPr>
        <w:t>1</w:t>
      </w:r>
      <w:r w:rsidR="000773F9" w:rsidRPr="00DE0A49">
        <w:rPr>
          <w:rFonts w:ascii="Times New Roman" w:hAnsi="Times New Roman"/>
          <w:bCs/>
          <w:sz w:val="28"/>
          <w:szCs w:val="28"/>
          <w:lang w:eastAsia="ru-RU"/>
        </w:rPr>
        <w:t>8</w:t>
      </w:r>
      <w:r w:rsidRPr="00DE0A49">
        <w:rPr>
          <w:rFonts w:ascii="Times New Roman" w:hAnsi="Times New Roman"/>
          <w:bCs/>
          <w:sz w:val="28"/>
          <w:szCs w:val="28"/>
          <w:lang w:eastAsia="ru-RU"/>
        </w:rPr>
        <w:t>)</w:t>
      </w:r>
      <w:r w:rsidR="00EA1632" w:rsidRPr="00DE0A49">
        <w:rPr>
          <w:rFonts w:ascii="Times New Roman" w:hAnsi="Times New Roman"/>
          <w:bCs/>
          <w:sz w:val="28"/>
          <w:szCs w:val="28"/>
          <w:lang w:eastAsia="ru-RU"/>
        </w:rPr>
        <w:t xml:space="preserve">. </w:t>
      </w:r>
      <w:r w:rsidR="00E11FBB" w:rsidRPr="00DE0A49">
        <w:rPr>
          <w:rFonts w:ascii="Times New Roman" w:hAnsi="Times New Roman"/>
          <w:bCs/>
          <w:sz w:val="28"/>
          <w:szCs w:val="28"/>
          <w:lang w:eastAsia="ru-RU"/>
        </w:rPr>
        <w:t>Р</w:t>
      </w:r>
      <w:r w:rsidRPr="00DE0A49">
        <w:rPr>
          <w:rFonts w:ascii="Times New Roman" w:hAnsi="Times New Roman"/>
          <w:bCs/>
          <w:sz w:val="28"/>
          <w:szCs w:val="28"/>
          <w:lang w:eastAsia="ru-RU"/>
        </w:rPr>
        <w:t>азрешение томографии в данных исследованиях составляло 1</w:t>
      </w:r>
      <w:r w:rsidR="00C80B0F" w:rsidRPr="00DE0A49">
        <w:rPr>
          <w:rFonts w:ascii="Times New Roman" w:hAnsi="Times New Roman"/>
          <w:bCs/>
          <w:sz w:val="28"/>
          <w:szCs w:val="28"/>
          <w:lang w:eastAsia="ru-RU"/>
        </w:rPr>
        <w:t>9</w:t>
      </w:r>
      <w:r w:rsidRPr="00DE0A49">
        <w:rPr>
          <w:rFonts w:ascii="Times New Roman" w:hAnsi="Times New Roman"/>
          <w:bCs/>
          <w:sz w:val="28"/>
          <w:szCs w:val="28"/>
          <w:lang w:eastAsia="ru-RU"/>
        </w:rPr>
        <w:t xml:space="preserve"> мкм, </w:t>
      </w:r>
      <w:r w:rsidR="00943F8D" w:rsidRPr="00DE0A49">
        <w:rPr>
          <w:rFonts w:ascii="Times New Roman" w:hAnsi="Times New Roman"/>
          <w:bCs/>
          <w:sz w:val="28"/>
          <w:szCs w:val="28"/>
          <w:lang w:eastAsia="ru-RU"/>
        </w:rPr>
        <w:t xml:space="preserve">поэтому </w:t>
      </w:r>
      <w:r w:rsidRPr="00DE0A49">
        <w:rPr>
          <w:rFonts w:ascii="Times New Roman" w:hAnsi="Times New Roman"/>
          <w:bCs/>
          <w:sz w:val="28"/>
          <w:szCs w:val="28"/>
          <w:lang w:eastAsia="ru-RU"/>
        </w:rPr>
        <w:t>оно относится к микроструктурному изучению</w:t>
      </w:r>
      <w:r w:rsidR="007916BA" w:rsidRPr="00DE0A49">
        <w:rPr>
          <w:rFonts w:ascii="Times New Roman" w:hAnsi="Times New Roman"/>
          <w:bCs/>
          <w:sz w:val="28"/>
          <w:szCs w:val="28"/>
          <w:lang w:eastAsia="ru-RU"/>
        </w:rPr>
        <w:t xml:space="preserve"> </w:t>
      </w:r>
      <w:r w:rsidR="0095086E" w:rsidRPr="00DE0A49">
        <w:rPr>
          <w:rFonts w:ascii="Times New Roman" w:hAnsi="Times New Roman"/>
          <w:bCs/>
          <w:sz w:val="28"/>
          <w:szCs w:val="28"/>
          <w:lang w:eastAsia="ru-RU"/>
        </w:rPr>
        <w:t>[</w:t>
      </w:r>
      <w:r w:rsidR="007D64EC" w:rsidRPr="00DE0A49">
        <w:rPr>
          <w:rFonts w:ascii="Times New Roman" w:eastAsiaTheme="minorHAnsi" w:hAnsi="Times New Roman" w:cstheme="minorBidi"/>
          <w:sz w:val="28"/>
          <w:szCs w:val="28"/>
          <w:lang w:eastAsia="en-US"/>
        </w:rPr>
        <w:t>8</w:t>
      </w:r>
      <w:r w:rsidR="00BA1186" w:rsidRPr="00DE0A49">
        <w:rPr>
          <w:rFonts w:ascii="Times New Roman" w:eastAsiaTheme="minorHAnsi" w:hAnsi="Times New Roman" w:cstheme="minorBidi"/>
          <w:sz w:val="28"/>
          <w:szCs w:val="28"/>
          <w:lang w:eastAsia="en-US"/>
        </w:rPr>
        <w:t>5</w:t>
      </w:r>
      <w:r w:rsidR="0095086E" w:rsidRPr="00DE0A49">
        <w:rPr>
          <w:rFonts w:ascii="Times New Roman" w:hAnsi="Times New Roman"/>
          <w:bCs/>
          <w:sz w:val="28"/>
          <w:szCs w:val="28"/>
          <w:lang w:eastAsia="ru-RU"/>
        </w:rPr>
        <w:t>]</w:t>
      </w:r>
      <w:r w:rsidRPr="00DE0A49">
        <w:rPr>
          <w:rFonts w:ascii="Times New Roman" w:hAnsi="Times New Roman"/>
          <w:bCs/>
          <w:sz w:val="28"/>
          <w:szCs w:val="28"/>
          <w:lang w:eastAsia="ru-RU"/>
        </w:rPr>
        <w:t xml:space="preserve">. </w:t>
      </w:r>
      <w:r w:rsidR="00FB6C2E" w:rsidRPr="00DE0A49">
        <w:rPr>
          <w:rFonts w:ascii="Times New Roman" w:hAnsi="Times New Roman"/>
          <w:bCs/>
          <w:sz w:val="28"/>
          <w:szCs w:val="28"/>
          <w:lang w:eastAsia="ru-RU"/>
        </w:rPr>
        <w:t xml:space="preserve">Характеристика </w:t>
      </w:r>
      <w:r w:rsidR="00F61662" w:rsidRPr="00DE0A49">
        <w:rPr>
          <w:rFonts w:ascii="Times New Roman" w:hAnsi="Times New Roman"/>
          <w:bCs/>
          <w:sz w:val="28"/>
          <w:szCs w:val="28"/>
          <w:lang w:eastAsia="ru-RU"/>
        </w:rPr>
        <w:t xml:space="preserve">данного </w:t>
      </w:r>
      <w:r w:rsidR="00FB6C2E" w:rsidRPr="00DE0A49">
        <w:rPr>
          <w:rFonts w:ascii="Times New Roman" w:hAnsi="Times New Roman"/>
          <w:bCs/>
          <w:sz w:val="28"/>
          <w:szCs w:val="28"/>
          <w:lang w:eastAsia="ru-RU"/>
        </w:rPr>
        <w:t xml:space="preserve">оборудования </w:t>
      </w:r>
      <w:r w:rsidR="006D0618" w:rsidRPr="00DE0A49">
        <w:rPr>
          <w:rFonts w:ascii="Times New Roman" w:hAnsi="Times New Roman"/>
          <w:sz w:val="28"/>
          <w:szCs w:val="28"/>
          <w:lang w:eastAsia="ru-RU"/>
        </w:rPr>
        <w:t>приведена в</w:t>
      </w:r>
      <w:r w:rsidR="00E726C2" w:rsidRPr="00DE0A49">
        <w:rPr>
          <w:rFonts w:ascii="Times New Roman" w:hAnsi="Times New Roman"/>
          <w:sz w:val="28"/>
          <w:szCs w:val="28"/>
          <w:lang w:eastAsia="ru-RU"/>
        </w:rPr>
        <w:t xml:space="preserve"> работе</w:t>
      </w:r>
      <w:r w:rsidR="006D0618" w:rsidRPr="00DE0A49">
        <w:rPr>
          <w:rFonts w:ascii="Times New Roman" w:hAnsi="Times New Roman"/>
          <w:sz w:val="28"/>
          <w:szCs w:val="28"/>
          <w:lang w:eastAsia="ru-RU"/>
        </w:rPr>
        <w:t xml:space="preserve"> </w:t>
      </w:r>
      <w:r w:rsidR="000337B5" w:rsidRPr="00DE0A49">
        <w:rPr>
          <w:rFonts w:ascii="Times New Roman" w:hAnsi="Times New Roman"/>
          <w:sz w:val="28"/>
          <w:szCs w:val="28"/>
          <w:lang w:eastAsia="ru-RU"/>
        </w:rPr>
        <w:t>[131]</w:t>
      </w:r>
      <w:r w:rsidR="00FB6C2E" w:rsidRPr="00DE0A49">
        <w:rPr>
          <w:rFonts w:ascii="Times New Roman" w:hAnsi="Times New Roman"/>
          <w:sz w:val="28"/>
          <w:szCs w:val="28"/>
          <w:lang w:eastAsia="ru-RU"/>
        </w:rPr>
        <w:t xml:space="preserve">. </w:t>
      </w:r>
    </w:p>
    <w:p w14:paraId="328B99D9" w14:textId="77777777" w:rsidR="00E213A0" w:rsidRPr="00DE0A49" w:rsidRDefault="00E213A0" w:rsidP="00E213A0">
      <w:pPr>
        <w:pStyle w:val="aff4"/>
        <w:ind w:right="-1" w:firstLine="426"/>
        <w:rPr>
          <w:rFonts w:ascii="Times New Roman" w:hAnsi="Times New Roman"/>
          <w:sz w:val="28"/>
          <w:szCs w:val="28"/>
          <w:lang w:eastAsia="ru-RU"/>
        </w:rPr>
      </w:pPr>
    </w:p>
    <w:p w14:paraId="492902EF" w14:textId="77777777" w:rsidR="00A73442" w:rsidRPr="00DE0A49" w:rsidRDefault="00A73442" w:rsidP="00F53579">
      <w:pPr>
        <w:pStyle w:val="bwtF1"/>
        <w:spacing w:before="0" w:after="0"/>
        <w:rPr>
          <w:szCs w:val="28"/>
        </w:rPr>
      </w:pPr>
      <w:r w:rsidRPr="00DE0A49">
        <w:rPr>
          <w:noProof/>
          <w:szCs w:val="28"/>
        </w:rPr>
        <w:drawing>
          <wp:inline distT="0" distB="0" distL="0" distR="0" wp14:anchorId="7EF19EF0" wp14:editId="227866D7">
            <wp:extent cx="2800000" cy="2016000"/>
            <wp:effectExtent l="0" t="0" r="635" b="3810"/>
            <wp:docPr id="3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800000" cy="2016000"/>
                    </a:xfrm>
                    <a:prstGeom prst="rect">
                      <a:avLst/>
                    </a:prstGeom>
                    <a:noFill/>
                    <a:ln>
                      <a:noFill/>
                    </a:ln>
                  </pic:spPr>
                </pic:pic>
              </a:graphicData>
            </a:graphic>
          </wp:inline>
        </w:drawing>
      </w:r>
    </w:p>
    <w:p w14:paraId="39064C2D" w14:textId="77777777" w:rsidR="008F2F9B" w:rsidRPr="00DE0A49" w:rsidRDefault="008F2F9B" w:rsidP="00242599">
      <w:pPr>
        <w:pStyle w:val="aff5"/>
      </w:pPr>
      <w:bookmarkStart w:id="73" w:name="_Toc124806801"/>
      <w:bookmarkStart w:id="74" w:name="_Toc153292446"/>
    </w:p>
    <w:p w14:paraId="45626C9B" w14:textId="6443073D" w:rsidR="00A73442" w:rsidRPr="00DE0A49" w:rsidRDefault="007C2F96" w:rsidP="00242599">
      <w:pPr>
        <w:pStyle w:val="aff5"/>
      </w:pPr>
      <w:r w:rsidRPr="00DE0A49">
        <w:t>Рисунок</w:t>
      </w:r>
      <w:r w:rsidR="00B61C68" w:rsidRPr="00DE0A49">
        <w:t xml:space="preserve"> </w:t>
      </w:r>
      <w:r w:rsidR="00C2395E">
        <w:fldChar w:fldCharType="begin"/>
      </w:r>
      <w:r w:rsidR="00C2395E">
        <w:instrText xml:space="preserve"> SEQ Рисунок \* ARABIC </w:instrText>
      </w:r>
      <w:r w:rsidR="00C2395E">
        <w:fldChar w:fldCharType="separate"/>
      </w:r>
      <w:r w:rsidR="00E043EF" w:rsidRPr="00DE0A49">
        <w:rPr>
          <w:noProof/>
        </w:rPr>
        <w:t>18</w:t>
      </w:r>
      <w:r w:rsidR="00C2395E">
        <w:rPr>
          <w:noProof/>
        </w:rPr>
        <w:fldChar w:fldCharType="end"/>
      </w:r>
      <w:r w:rsidR="009623CB" w:rsidRPr="00DE0A49">
        <w:t xml:space="preserve"> –</w:t>
      </w:r>
      <w:r w:rsidR="00257DFF">
        <w:t xml:space="preserve"> Р</w:t>
      </w:r>
      <w:r w:rsidR="00E213A0" w:rsidRPr="00DE0A49">
        <w:t xml:space="preserve">ентгеновская </w:t>
      </w:r>
      <w:r w:rsidR="00257DFF">
        <w:t>микро</w:t>
      </w:r>
      <w:r w:rsidR="001226CD" w:rsidRPr="00DE0A49">
        <w:t>компьютерн</w:t>
      </w:r>
      <w:r w:rsidR="00257DFF">
        <w:t>ая</w:t>
      </w:r>
      <w:r w:rsidR="001226CD" w:rsidRPr="00DE0A49">
        <w:t xml:space="preserve"> томографи</w:t>
      </w:r>
      <w:bookmarkEnd w:id="73"/>
      <w:bookmarkEnd w:id="74"/>
      <w:r w:rsidR="00257DFF">
        <w:t>я</w:t>
      </w:r>
    </w:p>
    <w:p w14:paraId="38A45DF0" w14:textId="77777777" w:rsidR="00840CC6" w:rsidRPr="00DE0A49" w:rsidRDefault="00840CC6" w:rsidP="00840CC6">
      <w:pPr>
        <w:pStyle w:val="aff4"/>
        <w:ind w:right="-1" w:firstLine="426"/>
        <w:rPr>
          <w:rFonts w:ascii="Times New Roman" w:hAnsi="Times New Roman"/>
          <w:sz w:val="28"/>
          <w:szCs w:val="28"/>
          <w:lang w:eastAsia="ru-RU"/>
        </w:rPr>
      </w:pPr>
    </w:p>
    <w:p w14:paraId="58F3498B" w14:textId="39E63549" w:rsidR="00840CC6" w:rsidRPr="00DE0A49" w:rsidRDefault="00840CC6" w:rsidP="00FF6457">
      <w:pPr>
        <w:pStyle w:val="aff4"/>
        <w:ind w:right="-1" w:firstLine="708"/>
        <w:rPr>
          <w:rFonts w:ascii="Times New Roman" w:hAnsi="Times New Roman"/>
          <w:sz w:val="28"/>
          <w:szCs w:val="28"/>
          <w:lang w:eastAsia="ru-RU"/>
        </w:rPr>
      </w:pPr>
      <w:proofErr w:type="spellStart"/>
      <w:r w:rsidRPr="00DE0A49">
        <w:rPr>
          <w:rFonts w:ascii="Times New Roman" w:hAnsi="Times New Roman"/>
          <w:sz w:val="28"/>
          <w:szCs w:val="28"/>
          <w:lang w:eastAsia="ru-RU"/>
        </w:rPr>
        <w:t>Томографические</w:t>
      </w:r>
      <w:proofErr w:type="spellEnd"/>
      <w:r w:rsidRPr="00DE0A49">
        <w:rPr>
          <w:rFonts w:ascii="Times New Roman" w:hAnsi="Times New Roman"/>
          <w:sz w:val="28"/>
          <w:szCs w:val="28"/>
          <w:lang w:eastAsia="ru-RU"/>
        </w:rPr>
        <w:t xml:space="preserve"> исследования пород включали в себя анализ образцов керна с целью выявления литологических неоднородностей, трещиноватости, каверн, а также оценку структуры пористой среды до и после </w:t>
      </w:r>
      <w:r w:rsidR="00684CA4" w:rsidRPr="00DE0A49">
        <w:rPr>
          <w:rFonts w:ascii="Times New Roman" w:hAnsi="Times New Roman"/>
          <w:sz w:val="28"/>
          <w:szCs w:val="28"/>
          <w:lang w:eastAsia="ru-RU"/>
        </w:rPr>
        <w:t>кислотной обработки</w:t>
      </w:r>
      <w:r w:rsidRPr="00DE0A49">
        <w:rPr>
          <w:rFonts w:ascii="Times New Roman" w:hAnsi="Times New Roman"/>
          <w:sz w:val="28"/>
          <w:szCs w:val="28"/>
          <w:lang w:eastAsia="ru-RU"/>
        </w:rPr>
        <w:t xml:space="preserve">. </w:t>
      </w:r>
      <w:r w:rsidR="00F73992">
        <w:rPr>
          <w:rFonts w:ascii="Times New Roman" w:hAnsi="Times New Roman"/>
          <w:sz w:val="28"/>
          <w:szCs w:val="28"/>
          <w:lang w:eastAsia="ru-RU"/>
        </w:rPr>
        <w:t>П</w:t>
      </w:r>
      <w:r w:rsidRPr="00DE0A49">
        <w:rPr>
          <w:rFonts w:ascii="Times New Roman" w:hAnsi="Times New Roman"/>
          <w:sz w:val="28"/>
          <w:szCs w:val="28"/>
          <w:lang w:eastAsia="ru-RU"/>
        </w:rPr>
        <w:t xml:space="preserve">осле </w:t>
      </w:r>
      <w:r w:rsidR="00684CA4" w:rsidRPr="00DE0A49">
        <w:rPr>
          <w:rFonts w:ascii="Times New Roman" w:hAnsi="Times New Roman"/>
          <w:sz w:val="28"/>
          <w:szCs w:val="28"/>
          <w:lang w:eastAsia="ru-RU"/>
        </w:rPr>
        <w:t>кислотной обработки</w:t>
      </w:r>
      <w:r w:rsidRPr="00DE0A49">
        <w:rPr>
          <w:rFonts w:ascii="Times New Roman" w:hAnsi="Times New Roman"/>
          <w:sz w:val="28"/>
          <w:szCs w:val="28"/>
          <w:lang w:eastAsia="ru-RU"/>
        </w:rPr>
        <w:t xml:space="preserve"> также определялось наличие фильт</w:t>
      </w:r>
      <w:r w:rsidR="00E726C2" w:rsidRPr="00DE0A49">
        <w:rPr>
          <w:rFonts w:ascii="Times New Roman" w:hAnsi="Times New Roman"/>
          <w:sz w:val="28"/>
          <w:szCs w:val="28"/>
          <w:lang w:eastAsia="ru-RU"/>
        </w:rPr>
        <w:t xml:space="preserve">рационного канала </w:t>
      </w:r>
      <w:r w:rsidR="00F73992">
        <w:rPr>
          <w:rFonts w:ascii="Times New Roman" w:hAnsi="Times New Roman"/>
          <w:sz w:val="28"/>
          <w:szCs w:val="28"/>
          <w:lang w:eastAsia="ru-RU"/>
        </w:rPr>
        <w:t>–</w:t>
      </w:r>
      <w:r w:rsidR="00E726C2" w:rsidRPr="00DE0A49">
        <w:rPr>
          <w:rFonts w:ascii="Times New Roman" w:hAnsi="Times New Roman"/>
          <w:sz w:val="28"/>
          <w:szCs w:val="28"/>
          <w:lang w:eastAsia="ru-RU"/>
        </w:rPr>
        <w:t xml:space="preserve"> червоточины</w:t>
      </w:r>
      <w:r w:rsidR="00F73992">
        <w:rPr>
          <w:rFonts w:ascii="Times New Roman" w:hAnsi="Times New Roman"/>
          <w:sz w:val="28"/>
          <w:szCs w:val="28"/>
          <w:lang w:eastAsia="ru-RU"/>
        </w:rPr>
        <w:t xml:space="preserve"> (</w:t>
      </w:r>
      <w:r w:rsidRPr="00DE0A49">
        <w:rPr>
          <w:rFonts w:ascii="Times New Roman" w:hAnsi="Times New Roman"/>
          <w:sz w:val="28"/>
          <w:szCs w:val="28"/>
          <w:lang w:eastAsia="ru-RU"/>
        </w:rPr>
        <w:t>расчет его длины и средней толщины</w:t>
      </w:r>
      <w:r w:rsidR="00F73992">
        <w:rPr>
          <w:rFonts w:ascii="Times New Roman" w:hAnsi="Times New Roman"/>
          <w:sz w:val="28"/>
          <w:szCs w:val="28"/>
          <w:lang w:eastAsia="ru-RU"/>
        </w:rPr>
        <w:t>)</w:t>
      </w:r>
      <w:r w:rsidRPr="00DE0A49">
        <w:rPr>
          <w:rFonts w:ascii="Times New Roman" w:hAnsi="Times New Roman"/>
          <w:sz w:val="28"/>
          <w:szCs w:val="28"/>
          <w:lang w:eastAsia="ru-RU"/>
        </w:rPr>
        <w:t>.</w:t>
      </w:r>
    </w:p>
    <w:p w14:paraId="7AF92D37" w14:textId="2336F8B2" w:rsidR="00E213A0" w:rsidRPr="00DE0A49" w:rsidRDefault="00E213A0" w:rsidP="00FF6457">
      <w:pPr>
        <w:pBdr>
          <w:top w:val="nil"/>
          <w:left w:val="nil"/>
          <w:bottom w:val="nil"/>
          <w:right w:val="nil"/>
          <w:between w:val="nil"/>
        </w:pBdr>
        <w:ind w:firstLine="708"/>
        <w:rPr>
          <w:color w:val="000000"/>
        </w:rPr>
      </w:pPr>
      <w:bookmarkStart w:id="75" w:name="_Toc67396742"/>
      <w:bookmarkStart w:id="76" w:name="_Toc119604719"/>
      <w:r w:rsidRPr="00DE0A49">
        <w:rPr>
          <w:color w:val="000000"/>
        </w:rPr>
        <w:t xml:space="preserve">Для проведения рентгеновских µ-КТ сканирований образец помещался в держатель керна в зону сканирования томографа. Процесс создания объемного изображения включал в себя три основных этапа: съемку, реконструкцию и обработку моделей. Реконструкция </w:t>
      </w:r>
      <w:proofErr w:type="spellStart"/>
      <w:r w:rsidRPr="00DE0A49">
        <w:rPr>
          <w:color w:val="000000"/>
        </w:rPr>
        <w:t>воксельной</w:t>
      </w:r>
      <w:proofErr w:type="spellEnd"/>
      <w:r w:rsidRPr="00DE0A49">
        <w:rPr>
          <w:color w:val="000000"/>
        </w:rPr>
        <w:t xml:space="preserve"> модели осуществлялась с использованием </w:t>
      </w:r>
      <w:r w:rsidR="001E3D8B" w:rsidRPr="00DE0A49">
        <w:rPr>
          <w:color w:val="000000"/>
        </w:rPr>
        <w:t xml:space="preserve">ПО </w:t>
      </w:r>
      <w:r w:rsidRPr="00DE0A49">
        <w:rPr>
          <w:color w:val="000000"/>
        </w:rPr>
        <w:t xml:space="preserve">Phoenix </w:t>
      </w:r>
      <w:proofErr w:type="spellStart"/>
      <w:r w:rsidRPr="00DE0A49">
        <w:rPr>
          <w:color w:val="000000"/>
        </w:rPr>
        <w:t>Datos|x</w:t>
      </w:r>
      <w:proofErr w:type="spellEnd"/>
      <w:r w:rsidRPr="00DE0A49">
        <w:rPr>
          <w:color w:val="000000"/>
        </w:rPr>
        <w:t xml:space="preserve"> </w:t>
      </w:r>
      <w:proofErr w:type="spellStart"/>
      <w:r w:rsidRPr="00DE0A49">
        <w:rPr>
          <w:color w:val="000000"/>
        </w:rPr>
        <w:t>Reconstruction</w:t>
      </w:r>
      <w:proofErr w:type="spellEnd"/>
      <w:r w:rsidR="001E3D8B" w:rsidRPr="00DE0A49">
        <w:rPr>
          <w:rFonts w:cs="Times New Roman"/>
          <w:color w:val="000000"/>
        </w:rPr>
        <w:t>®</w:t>
      </w:r>
      <w:r w:rsidRPr="00DE0A49">
        <w:rPr>
          <w:color w:val="000000"/>
        </w:rPr>
        <w:t xml:space="preserve">. Полученное объемное изображение представляло собой массив </w:t>
      </w:r>
      <w:proofErr w:type="spellStart"/>
      <w:r w:rsidRPr="00DE0A49">
        <w:rPr>
          <w:color w:val="000000"/>
        </w:rPr>
        <w:t>вокселей</w:t>
      </w:r>
      <w:proofErr w:type="spellEnd"/>
      <w:r w:rsidRPr="00DE0A49">
        <w:rPr>
          <w:color w:val="000000"/>
        </w:rPr>
        <w:t xml:space="preserve"> и сохранялось в </w:t>
      </w:r>
      <w:proofErr w:type="gramStart"/>
      <w:r w:rsidRPr="00DE0A49">
        <w:rPr>
          <w:color w:val="000000"/>
        </w:rPr>
        <w:t>формате .</w:t>
      </w:r>
      <w:proofErr w:type="spellStart"/>
      <w:r w:rsidRPr="00DE0A49">
        <w:rPr>
          <w:color w:val="000000"/>
        </w:rPr>
        <w:t>vol</w:t>
      </w:r>
      <w:proofErr w:type="spellEnd"/>
      <w:proofErr w:type="gramEnd"/>
      <w:r w:rsidRPr="00DE0A49">
        <w:rPr>
          <w:color w:val="000000"/>
        </w:rPr>
        <w:t>, а также включало файл метаданных в формате .</w:t>
      </w:r>
      <w:proofErr w:type="spellStart"/>
      <w:r w:rsidRPr="00DE0A49">
        <w:rPr>
          <w:color w:val="000000"/>
        </w:rPr>
        <w:t>vgi</w:t>
      </w:r>
      <w:proofErr w:type="spellEnd"/>
      <w:r w:rsidRPr="00DE0A49">
        <w:rPr>
          <w:color w:val="000000"/>
        </w:rPr>
        <w:t xml:space="preserve">. Обработка и расчет характеристик объемной модели проводились с использованием ПО </w:t>
      </w:r>
      <w:proofErr w:type="spellStart"/>
      <w:r w:rsidRPr="00DE0A49">
        <w:rPr>
          <w:color w:val="000000"/>
        </w:rPr>
        <w:t>Avizo</w:t>
      </w:r>
      <w:proofErr w:type="spellEnd"/>
      <w:r w:rsidR="001E3D8B" w:rsidRPr="00DE0A49">
        <w:rPr>
          <w:rFonts w:cs="Times New Roman"/>
          <w:color w:val="000000"/>
        </w:rPr>
        <w:t>®</w:t>
      </w:r>
      <w:r w:rsidRPr="00DE0A49">
        <w:rPr>
          <w:color w:val="000000"/>
        </w:rPr>
        <w:t xml:space="preserve">. </w:t>
      </w:r>
    </w:p>
    <w:p w14:paraId="7504F078" w14:textId="5FED7D93" w:rsidR="00A73442" w:rsidRPr="00DE0A49" w:rsidRDefault="00CF27DF" w:rsidP="005118CF">
      <w:pPr>
        <w:pStyle w:val="af9"/>
        <w:ind w:firstLine="708"/>
        <w:rPr>
          <w:b/>
        </w:rPr>
      </w:pPr>
      <w:bookmarkStart w:id="77" w:name="_Toc156930858"/>
      <w:r w:rsidRPr="00DE0A49">
        <w:rPr>
          <w:b/>
        </w:rPr>
        <w:t xml:space="preserve">2.1.4 </w:t>
      </w:r>
      <w:r w:rsidR="00A73442" w:rsidRPr="00DE0A49">
        <w:rPr>
          <w:b/>
        </w:rPr>
        <w:t xml:space="preserve">Определение </w:t>
      </w:r>
      <w:bookmarkEnd w:id="75"/>
      <w:r w:rsidR="00A73442" w:rsidRPr="00DE0A49">
        <w:rPr>
          <w:b/>
        </w:rPr>
        <w:t>минерального состава</w:t>
      </w:r>
      <w:bookmarkEnd w:id="76"/>
      <w:bookmarkEnd w:id="77"/>
    </w:p>
    <w:p w14:paraId="6A13FFFE" w14:textId="1AEEB47D" w:rsidR="000773F9" w:rsidRPr="00DE0A49" w:rsidRDefault="00E213A0" w:rsidP="00FF6457">
      <w:pPr>
        <w:ind w:firstLine="708"/>
        <w:rPr>
          <w:szCs w:val="28"/>
        </w:rPr>
      </w:pPr>
      <w:r w:rsidRPr="00DE0A49">
        <w:rPr>
          <w:szCs w:val="28"/>
        </w:rPr>
        <w:t>Минеральный состав образцов определялся метод</w:t>
      </w:r>
      <w:r w:rsidR="00C667C9">
        <w:rPr>
          <w:szCs w:val="28"/>
        </w:rPr>
        <w:t>ом</w:t>
      </w:r>
      <w:r w:rsidRPr="00DE0A49">
        <w:rPr>
          <w:szCs w:val="28"/>
        </w:rPr>
        <w:t xml:space="preserve"> рентгенографического анализа </w:t>
      </w:r>
      <w:r w:rsidR="00A73442" w:rsidRPr="00DE0A49">
        <w:rPr>
          <w:szCs w:val="28"/>
        </w:rPr>
        <w:t>на торц</w:t>
      </w:r>
      <w:r w:rsidR="006865B2" w:rsidRPr="00DE0A49">
        <w:rPr>
          <w:szCs w:val="28"/>
        </w:rPr>
        <w:t>а</w:t>
      </w:r>
      <w:r w:rsidR="00A73442" w:rsidRPr="00DE0A49">
        <w:rPr>
          <w:szCs w:val="28"/>
        </w:rPr>
        <w:t xml:space="preserve">х </w:t>
      </w:r>
      <w:r w:rsidR="006865B2" w:rsidRPr="00DE0A49">
        <w:rPr>
          <w:szCs w:val="28"/>
        </w:rPr>
        <w:t xml:space="preserve">цилиндрических </w:t>
      </w:r>
      <w:r w:rsidR="00DE18F4" w:rsidRPr="00DE0A49">
        <w:rPr>
          <w:szCs w:val="28"/>
        </w:rPr>
        <w:t xml:space="preserve">образцов с помощью рентгеновского </w:t>
      </w:r>
      <w:proofErr w:type="spellStart"/>
      <w:r w:rsidR="00DE18F4" w:rsidRPr="00DE0A49">
        <w:rPr>
          <w:szCs w:val="28"/>
        </w:rPr>
        <w:t>дифрактометра</w:t>
      </w:r>
      <w:proofErr w:type="spellEnd"/>
      <w:r w:rsidR="00DE18F4" w:rsidRPr="00DE0A49">
        <w:rPr>
          <w:szCs w:val="28"/>
        </w:rPr>
        <w:t xml:space="preserve"> (</w:t>
      </w:r>
      <w:r w:rsidR="0076093B" w:rsidRPr="00DE0A49">
        <w:t>рисунок</w:t>
      </w:r>
      <w:r w:rsidR="00DE18F4" w:rsidRPr="00DE0A49">
        <w:rPr>
          <w:szCs w:val="28"/>
        </w:rPr>
        <w:t xml:space="preserve"> </w:t>
      </w:r>
      <w:r w:rsidR="00860DD3" w:rsidRPr="00DE0A49">
        <w:rPr>
          <w:szCs w:val="28"/>
        </w:rPr>
        <w:t>1</w:t>
      </w:r>
      <w:r w:rsidR="000773F9" w:rsidRPr="00DE0A49">
        <w:rPr>
          <w:szCs w:val="28"/>
        </w:rPr>
        <w:t>9</w:t>
      </w:r>
      <w:r w:rsidR="00DE18F4" w:rsidRPr="00DE0A49">
        <w:rPr>
          <w:szCs w:val="28"/>
        </w:rPr>
        <w:t xml:space="preserve">А). </w:t>
      </w:r>
      <w:r w:rsidRPr="00DE0A49">
        <w:rPr>
          <w:szCs w:val="28"/>
        </w:rPr>
        <w:t>Данный метод основан</w:t>
      </w:r>
      <w:r w:rsidR="005D2502" w:rsidRPr="00DE0A49">
        <w:rPr>
          <w:szCs w:val="28"/>
        </w:rPr>
        <w:t xml:space="preserve"> </w:t>
      </w:r>
      <w:r w:rsidR="00A73442" w:rsidRPr="00DE0A49">
        <w:rPr>
          <w:szCs w:val="28"/>
        </w:rPr>
        <w:t xml:space="preserve">на </w:t>
      </w:r>
      <w:r w:rsidR="00A73442" w:rsidRPr="00DE0A49">
        <w:rPr>
          <w:szCs w:val="28"/>
        </w:rPr>
        <w:lastRenderedPageBreak/>
        <w:t xml:space="preserve">«взаимодействии» двух физических явлений: рентгеновского излучения и кристаллической структуры вещества. </w:t>
      </w:r>
      <w:r w:rsidR="00840CC6" w:rsidRPr="00DE0A49">
        <w:rPr>
          <w:szCs w:val="28"/>
        </w:rPr>
        <w:t>Для проведения рентгенографического анализа каждого образца керна использовалась методика из работ [129-131].</w:t>
      </w:r>
    </w:p>
    <w:p w14:paraId="4A1E264D" w14:textId="6BF46753" w:rsidR="00DE514F" w:rsidRPr="00DE0A49" w:rsidRDefault="00757789" w:rsidP="00FF6457">
      <w:pPr>
        <w:ind w:firstLine="708"/>
        <w:rPr>
          <w:szCs w:val="28"/>
        </w:rPr>
      </w:pPr>
      <w:r w:rsidRPr="00DE0A49">
        <w:rPr>
          <w:noProof/>
          <w:lang w:eastAsia="ru-RU"/>
        </w:rPr>
        <mc:AlternateContent>
          <mc:Choice Requires="wps">
            <w:drawing>
              <wp:anchor distT="0" distB="0" distL="114300" distR="114300" simplePos="0" relativeHeight="251681792" behindDoc="0" locked="0" layoutInCell="1" allowOverlap="1" wp14:anchorId="589F5B1C" wp14:editId="5C4D9525">
                <wp:simplePos x="0" y="0"/>
                <wp:positionH relativeFrom="column">
                  <wp:posOffset>3164774</wp:posOffset>
                </wp:positionH>
                <wp:positionV relativeFrom="paragraph">
                  <wp:posOffset>168844</wp:posOffset>
                </wp:positionV>
                <wp:extent cx="1828800" cy="1828800"/>
                <wp:effectExtent l="0" t="0" r="0" b="0"/>
                <wp:wrapNone/>
                <wp:docPr id="58" name="Надпись 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886BFB6" w14:textId="5A6898E0" w:rsidR="00CD3AC7" w:rsidRPr="00757789" w:rsidRDefault="00CD3AC7" w:rsidP="00757789">
                            <w:pPr>
                              <w:jc w:val="center"/>
                              <w:rPr>
                                <w:noProof/>
                                <w:sz w:val="24"/>
                                <w:szCs w:val="24"/>
                                <w:lang w:eastAsia="ru-RU"/>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57789">
                              <w:rPr>
                                <w:noProof/>
                                <w:sz w:val="24"/>
                                <w:szCs w:val="24"/>
                                <w:lang w:eastAsia="ru-RU"/>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89F5B1C" id="Надпись 58" o:spid="_x0000_s1028" type="#_x0000_t202" style="position:absolute;left:0;text-align:left;margin-left:249.2pt;margin-top:13.3pt;width:2in;height:2in;z-index:251681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" filled="f" stroked="f">
                <v:textbox style="mso-fit-shape-to-text:t">
                  <w:txbxContent>
                    <w:p w14:paraId="2886BFB6" w14:textId="5A6898E0" w:rsidR="00CD3AC7" w:rsidRPr="00757789" w:rsidRDefault="00CD3AC7" w:rsidP="00757789">
                      <w:pPr>
                        <w:jc w:val="center"/>
                        <w:rPr>
                          <w:noProof/>
                          <w:sz w:val="24"/>
                          <w:szCs w:val="24"/>
                          <w:lang w:eastAsia="ru-RU"/>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57789">
                        <w:rPr>
                          <w:noProof/>
                          <w:sz w:val="24"/>
                          <w:szCs w:val="24"/>
                          <w:lang w:eastAsia="ru-RU"/>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(Б)</w:t>
                      </w:r>
                    </w:p>
                  </w:txbxContent>
                </v:textbox>
              </v:shape>
            </w:pict>
          </mc:Fallback>
        </mc:AlternateContent>
      </w:r>
      <w:r w:rsidRPr="00DE0A49">
        <w:rPr>
          <w:noProof/>
          <w:lang w:eastAsia="ru-RU"/>
        </w:rPr>
        <mc:AlternateContent>
          <mc:Choice Requires="wps">
            <w:drawing>
              <wp:anchor distT="0" distB="0" distL="114300" distR="114300" simplePos="0" relativeHeight="251679744" behindDoc="0" locked="0" layoutInCell="1" allowOverlap="1" wp14:anchorId="0B81631A" wp14:editId="3DF76361">
                <wp:simplePos x="0" y="0"/>
                <wp:positionH relativeFrom="column">
                  <wp:posOffset>663286</wp:posOffset>
                </wp:positionH>
                <wp:positionV relativeFrom="paragraph">
                  <wp:posOffset>166370</wp:posOffset>
                </wp:positionV>
                <wp:extent cx="2457450" cy="2375535"/>
                <wp:effectExtent l="0" t="0" r="0" b="0"/>
                <wp:wrapNone/>
                <wp:docPr id="57" name="Надпись 57"/>
                <wp:cNvGraphicFramePr/>
                <a:graphic xmlns:a="http://schemas.openxmlformats.org/drawingml/2006/main">
                  <a:graphicData uri="http://schemas.microsoft.com/office/word/2010/wordprocessingShape">
                    <wps:wsp>
                      <wps:cNvSpPr txBox="1"/>
                      <wps:spPr>
                        <a:xfrm>
                          <a:off x="0" y="0"/>
                          <a:ext cx="2457450" cy="2375535"/>
                        </a:xfrm>
                        <a:prstGeom prst="rect">
                          <a:avLst/>
                        </a:prstGeom>
                        <a:noFill/>
                        <a:ln>
                          <a:noFill/>
                        </a:ln>
                      </wps:spPr>
                      <wps:txbx>
                        <w:txbxContent>
                          <w:p w14:paraId="59CC2E32" w14:textId="5A7943B6" w:rsidR="00CD3AC7" w:rsidRPr="00757789" w:rsidRDefault="00CD3AC7" w:rsidP="00757789">
                            <w:pPr>
                              <w:jc w:val="center"/>
                              <w:rPr>
                                <w:noProof/>
                                <w:sz w:val="24"/>
                                <w:szCs w:val="24"/>
                                <w:lang w:eastAsia="ru-RU"/>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57789">
                              <w:rPr>
                                <w:noProof/>
                                <w:sz w:val="24"/>
                                <w:szCs w:val="24"/>
                                <w:lang w:eastAsia="ru-RU"/>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B81631A" id="Надпись 57" o:spid="_x0000_s1029" type="#_x0000_t202" style="position:absolute;left:0;text-align:left;margin-left:52.25pt;margin-top:13.1pt;width:193.5pt;height:187.05pt;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" filled="f" stroked="f">
                <v:textbox style="mso-fit-shape-to-text:t">
                  <w:txbxContent>
                    <w:p w14:paraId="59CC2E32" w14:textId="5A7943B6" w:rsidR="00CD3AC7" w:rsidRPr="00757789" w:rsidRDefault="00CD3AC7" w:rsidP="00757789">
                      <w:pPr>
                        <w:jc w:val="center"/>
                        <w:rPr>
                          <w:noProof/>
                          <w:sz w:val="24"/>
                          <w:szCs w:val="24"/>
                          <w:lang w:eastAsia="ru-RU"/>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57789">
                        <w:rPr>
                          <w:noProof/>
                          <w:sz w:val="24"/>
                          <w:szCs w:val="24"/>
                          <w:lang w:eastAsia="ru-RU"/>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(А)</w:t>
                      </w:r>
                    </w:p>
                  </w:txbxContent>
                </v:textbox>
              </v:shape>
            </w:pict>
          </mc:Fallback>
        </mc:AlternateContent>
      </w:r>
      <w:r w:rsidR="00840CC6" w:rsidRPr="00DE0A49">
        <w:rPr>
          <w:szCs w:val="28"/>
        </w:rPr>
        <w:t xml:space="preserve"> </w:t>
      </w:r>
    </w:p>
    <w:p w14:paraId="42F96FE7" w14:textId="07C6AD56" w:rsidR="00A73442" w:rsidRPr="00DE0A49" w:rsidRDefault="00A73442" w:rsidP="00F53579">
      <w:pPr>
        <w:jc w:val="center"/>
        <w:rPr>
          <w:szCs w:val="28"/>
        </w:rPr>
      </w:pPr>
      <w:r w:rsidRPr="00DE0A49">
        <w:rPr>
          <w:noProof/>
          <w:szCs w:val="28"/>
          <w:lang w:eastAsia="ru-RU"/>
        </w:rPr>
        <w:drawing>
          <wp:inline distT="0" distB="0" distL="0" distR="0" wp14:anchorId="2D4CD549" wp14:editId="4DFC2E33">
            <wp:extent cx="2458031" cy="2376000"/>
            <wp:effectExtent l="0" t="0" r="0" b="5715"/>
            <wp:docPr id="10" name="Рисунок 33" descr="http://kpfu.ru/docs/F66145080062/img627291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http://kpfu.ru/docs/F66145080062/img627291167.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458031" cy="2376000"/>
                    </a:xfrm>
                    <a:prstGeom prst="rect">
                      <a:avLst/>
                    </a:prstGeom>
                    <a:noFill/>
                    <a:ln>
                      <a:noFill/>
                    </a:ln>
                  </pic:spPr>
                </pic:pic>
              </a:graphicData>
            </a:graphic>
          </wp:inline>
        </w:drawing>
      </w:r>
      <w:r w:rsidR="003F4C04" w:rsidRPr="00DE0A49">
        <w:rPr>
          <w:szCs w:val="28"/>
        </w:rPr>
        <w:t xml:space="preserve"> </w:t>
      </w:r>
      <w:r w:rsidR="003F4C04" w:rsidRPr="00DE0A49">
        <w:rPr>
          <w:noProof/>
          <w:szCs w:val="28"/>
          <w:lang w:eastAsia="ru-RU"/>
        </w:rPr>
        <w:drawing>
          <wp:inline distT="0" distB="0" distL="0" distR="0" wp14:anchorId="32FD9765" wp14:editId="31369673">
            <wp:extent cx="2160000" cy="2376000"/>
            <wp:effectExtent l="0" t="0" r="0" b="5715"/>
            <wp:docPr id="18" name="Рисунок 34" descr="https://kpfu.ru/docs/F28357391387/img12908100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kpfu.ru/docs/F28357391387/img1290810022.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160000" cy="2376000"/>
                    </a:xfrm>
                    <a:prstGeom prst="rect">
                      <a:avLst/>
                    </a:prstGeom>
                    <a:noFill/>
                    <a:ln>
                      <a:noFill/>
                    </a:ln>
                  </pic:spPr>
                </pic:pic>
              </a:graphicData>
            </a:graphic>
          </wp:inline>
        </w:drawing>
      </w:r>
    </w:p>
    <w:p w14:paraId="7B7953F7" w14:textId="77777777" w:rsidR="008F2F9B" w:rsidRPr="00DE0A49" w:rsidRDefault="008F2F9B" w:rsidP="00840CC6">
      <w:pPr>
        <w:pStyle w:val="aff5"/>
      </w:pPr>
      <w:bookmarkStart w:id="78" w:name="_Toc124806802"/>
      <w:bookmarkStart w:id="79" w:name="_Toc153292447"/>
    </w:p>
    <w:p w14:paraId="1AE6E369" w14:textId="773C2390" w:rsidR="000653A4" w:rsidRPr="00DE0A49" w:rsidRDefault="007C2F96" w:rsidP="00840CC6">
      <w:pPr>
        <w:pStyle w:val="aff5"/>
      </w:pPr>
      <w:r w:rsidRPr="00DE0A49">
        <w:t>Рисунок</w:t>
      </w:r>
      <w:r w:rsidR="00B61C68" w:rsidRPr="00DE0A49">
        <w:t xml:space="preserve"> </w:t>
      </w:r>
      <w:r w:rsidR="00C2395E">
        <w:fldChar w:fldCharType="begin"/>
      </w:r>
      <w:r w:rsidR="00C2395E">
        <w:instrText xml:space="preserve"> SEQ Рисунок \* ARABIC </w:instrText>
      </w:r>
      <w:r w:rsidR="00C2395E">
        <w:fldChar w:fldCharType="separate"/>
      </w:r>
      <w:r w:rsidR="00E043EF" w:rsidRPr="00DE0A49">
        <w:rPr>
          <w:noProof/>
        </w:rPr>
        <w:t>19</w:t>
      </w:r>
      <w:r w:rsidR="00C2395E">
        <w:rPr>
          <w:noProof/>
        </w:rPr>
        <w:fldChar w:fldCharType="end"/>
      </w:r>
      <w:r w:rsidR="007C0983" w:rsidRPr="00DE0A49">
        <w:t xml:space="preserve"> –</w:t>
      </w:r>
      <w:r w:rsidR="001F491D" w:rsidRPr="00DE0A49">
        <w:t xml:space="preserve"> </w:t>
      </w:r>
      <w:r w:rsidR="001226CD" w:rsidRPr="00DE0A49">
        <w:t xml:space="preserve">Рентгеновский </w:t>
      </w:r>
      <w:proofErr w:type="spellStart"/>
      <w:r w:rsidR="001226CD" w:rsidRPr="00DE0A49">
        <w:t>дифрактометр</w:t>
      </w:r>
      <w:bookmarkEnd w:id="78"/>
      <w:proofErr w:type="spellEnd"/>
      <w:r w:rsidR="001F491D" w:rsidRPr="00DE0A49">
        <w:t xml:space="preserve"> (А)</w:t>
      </w:r>
      <w:r w:rsidR="00C53384" w:rsidRPr="00DE0A49">
        <w:t xml:space="preserve">; </w:t>
      </w:r>
      <w:r w:rsidR="003F4C04" w:rsidRPr="00DE0A49">
        <w:t>Электронная установка для исследования горных пород</w:t>
      </w:r>
      <w:r w:rsidR="001F491D" w:rsidRPr="00DE0A49">
        <w:t xml:space="preserve"> (Б)</w:t>
      </w:r>
      <w:bookmarkEnd w:id="79"/>
      <w:r w:rsidR="00464808" w:rsidRPr="00DE0A49">
        <w:tab/>
      </w:r>
    </w:p>
    <w:p w14:paraId="46F7724A" w14:textId="1A1F3315" w:rsidR="00A73442" w:rsidRPr="00DE0A49" w:rsidRDefault="00CF27DF" w:rsidP="005118CF">
      <w:pPr>
        <w:pStyle w:val="af9"/>
        <w:ind w:firstLine="708"/>
        <w:rPr>
          <w:b/>
        </w:rPr>
      </w:pPr>
      <w:bookmarkStart w:id="80" w:name="_Toc67396744"/>
      <w:bookmarkStart w:id="81" w:name="_Toc119604720"/>
      <w:bookmarkStart w:id="82" w:name="_Toc156930859"/>
      <w:r w:rsidRPr="00DE0A49">
        <w:rPr>
          <w:b/>
        </w:rPr>
        <w:t xml:space="preserve">2.1.5 </w:t>
      </w:r>
      <w:r w:rsidR="00A73442" w:rsidRPr="00DE0A49">
        <w:rPr>
          <w:b/>
        </w:rPr>
        <w:t>Филь</w:t>
      </w:r>
      <w:r w:rsidR="00702478" w:rsidRPr="00DE0A49">
        <w:rPr>
          <w:b/>
        </w:rPr>
        <w:t xml:space="preserve">трационные испытания кислотных </w:t>
      </w:r>
      <w:bookmarkEnd w:id="80"/>
      <w:bookmarkEnd w:id="81"/>
      <w:bookmarkEnd w:id="82"/>
      <w:r w:rsidR="00702478" w:rsidRPr="00DE0A49">
        <w:rPr>
          <w:b/>
        </w:rPr>
        <w:t>растворов</w:t>
      </w:r>
    </w:p>
    <w:p w14:paraId="592B35FD" w14:textId="05BC2AA5" w:rsidR="00CD3FD9" w:rsidRPr="00DE0A49" w:rsidRDefault="00AE3772" w:rsidP="00AE3772">
      <w:pPr>
        <w:pStyle w:val="bwtBody1"/>
        <w:tabs>
          <w:tab w:val="clear" w:pos="1191"/>
          <w:tab w:val="left" w:pos="426"/>
        </w:tabs>
        <w:spacing w:line="240" w:lineRule="auto"/>
        <w:ind w:firstLine="0"/>
        <w:rPr>
          <w:szCs w:val="28"/>
        </w:rPr>
      </w:pPr>
      <w:r w:rsidRPr="00DE0A49">
        <w:rPr>
          <w:szCs w:val="28"/>
        </w:rPr>
        <w:tab/>
      </w:r>
      <w:r w:rsidR="00FF6457" w:rsidRPr="00DE0A49">
        <w:rPr>
          <w:szCs w:val="28"/>
        </w:rPr>
        <w:tab/>
      </w:r>
      <w:r w:rsidR="00E213A0" w:rsidRPr="00DE0A49">
        <w:rPr>
          <w:szCs w:val="28"/>
        </w:rPr>
        <w:t xml:space="preserve">Фильтрация кислотных растворов проводилась на электронной установке для исследования горных пород </w:t>
      </w:r>
      <w:proofErr w:type="spellStart"/>
      <w:r w:rsidR="00E213A0" w:rsidRPr="00DE0A49">
        <w:rPr>
          <w:szCs w:val="28"/>
        </w:rPr>
        <w:t>Wille</w:t>
      </w:r>
      <w:proofErr w:type="spellEnd"/>
      <w:r w:rsidR="00E213A0" w:rsidRPr="00DE0A49">
        <w:rPr>
          <w:szCs w:val="28"/>
        </w:rPr>
        <w:t xml:space="preserve"> </w:t>
      </w:r>
      <w:proofErr w:type="spellStart"/>
      <w:r w:rsidR="00E213A0" w:rsidRPr="00DE0A49">
        <w:rPr>
          <w:szCs w:val="28"/>
        </w:rPr>
        <w:t>Geotechnik</w:t>
      </w:r>
      <w:proofErr w:type="spellEnd"/>
      <w:r w:rsidR="00E213A0" w:rsidRPr="00DE0A49">
        <w:rPr>
          <w:szCs w:val="28"/>
        </w:rPr>
        <w:t xml:space="preserve"> Y1000 (</w:t>
      </w:r>
      <w:r w:rsidR="00936EB0" w:rsidRPr="00DE0A49">
        <w:t>рисунок</w:t>
      </w:r>
      <w:r w:rsidR="00DB6BE6" w:rsidRPr="00DE0A49">
        <w:rPr>
          <w:szCs w:val="28"/>
        </w:rPr>
        <w:t xml:space="preserve"> </w:t>
      </w:r>
      <w:r w:rsidR="00860DD3" w:rsidRPr="00DE0A49">
        <w:rPr>
          <w:szCs w:val="28"/>
        </w:rPr>
        <w:t>1</w:t>
      </w:r>
      <w:r w:rsidR="000773F9" w:rsidRPr="00DE0A49">
        <w:rPr>
          <w:szCs w:val="28"/>
        </w:rPr>
        <w:t>9</w:t>
      </w:r>
      <w:r w:rsidR="00E213A0" w:rsidRPr="00DE0A49">
        <w:rPr>
          <w:szCs w:val="28"/>
        </w:rPr>
        <w:t xml:space="preserve">Б). </w:t>
      </w:r>
      <w:r w:rsidR="000F3110" w:rsidRPr="00DE0A49">
        <w:rPr>
          <w:szCs w:val="28"/>
        </w:rPr>
        <w:t>Основны</w:t>
      </w:r>
      <w:r w:rsidR="001B73C0" w:rsidRPr="00DE0A49">
        <w:rPr>
          <w:szCs w:val="28"/>
        </w:rPr>
        <w:t>е</w:t>
      </w:r>
      <w:r w:rsidR="000F3110" w:rsidRPr="00DE0A49">
        <w:rPr>
          <w:szCs w:val="28"/>
        </w:rPr>
        <w:t xml:space="preserve"> блок</w:t>
      </w:r>
      <w:r w:rsidR="001B73C0" w:rsidRPr="00DE0A49">
        <w:rPr>
          <w:szCs w:val="28"/>
        </w:rPr>
        <w:t>и</w:t>
      </w:r>
      <w:r w:rsidR="000F3110" w:rsidRPr="00DE0A49">
        <w:rPr>
          <w:szCs w:val="28"/>
        </w:rPr>
        <w:t xml:space="preserve"> системы</w:t>
      </w:r>
      <w:r w:rsidR="006B003B" w:rsidRPr="00DE0A49">
        <w:rPr>
          <w:szCs w:val="28"/>
        </w:rPr>
        <w:t>:</w:t>
      </w:r>
      <w:r w:rsidR="001E3D8B" w:rsidRPr="00DE0A49">
        <w:rPr>
          <w:szCs w:val="28"/>
        </w:rPr>
        <w:t xml:space="preserve"> </w:t>
      </w:r>
      <w:proofErr w:type="spellStart"/>
      <w:r w:rsidR="001E3D8B" w:rsidRPr="00DE0A49">
        <w:rPr>
          <w:szCs w:val="28"/>
        </w:rPr>
        <w:t>кернодержатель</w:t>
      </w:r>
      <w:proofErr w:type="spellEnd"/>
      <w:r w:rsidR="000F3110" w:rsidRPr="00DE0A49">
        <w:rPr>
          <w:szCs w:val="28"/>
        </w:rPr>
        <w:t xml:space="preserve">, для хранения жидкостей, </w:t>
      </w:r>
      <w:r w:rsidR="00702478" w:rsidRPr="00DE0A49">
        <w:rPr>
          <w:szCs w:val="28"/>
        </w:rPr>
        <w:t xml:space="preserve">для </w:t>
      </w:r>
      <w:r w:rsidR="00CC3FD5" w:rsidRPr="00DE0A49">
        <w:rPr>
          <w:szCs w:val="28"/>
        </w:rPr>
        <w:t xml:space="preserve">закачки флюидов, </w:t>
      </w:r>
      <w:r w:rsidR="00702478" w:rsidRPr="00DE0A49">
        <w:rPr>
          <w:szCs w:val="28"/>
        </w:rPr>
        <w:t xml:space="preserve">для </w:t>
      </w:r>
      <w:r w:rsidR="000F3110" w:rsidRPr="00DE0A49">
        <w:rPr>
          <w:szCs w:val="28"/>
        </w:rPr>
        <w:t xml:space="preserve">автоматического контроля проведения опыта. Детальное описание каждого блока данной установки приведено в </w:t>
      </w:r>
      <w:r w:rsidR="001B73C0" w:rsidRPr="00DE0A49">
        <w:rPr>
          <w:szCs w:val="28"/>
        </w:rPr>
        <w:t xml:space="preserve">работах </w:t>
      </w:r>
      <w:r w:rsidR="000F3110" w:rsidRPr="00DE0A49">
        <w:rPr>
          <w:szCs w:val="28"/>
        </w:rPr>
        <w:t>[</w:t>
      </w:r>
      <w:r w:rsidR="000F3110" w:rsidRPr="00DE0A49">
        <w:rPr>
          <w:rFonts w:eastAsiaTheme="minorHAnsi" w:cstheme="minorBidi"/>
          <w:szCs w:val="28"/>
          <w:lang w:eastAsia="en-US"/>
        </w:rPr>
        <w:t>1</w:t>
      </w:r>
      <w:r w:rsidR="007D64EC" w:rsidRPr="00DE0A49">
        <w:rPr>
          <w:rFonts w:eastAsiaTheme="minorHAnsi" w:cstheme="minorBidi"/>
          <w:szCs w:val="28"/>
          <w:lang w:eastAsia="en-US"/>
        </w:rPr>
        <w:t>2</w:t>
      </w:r>
      <w:r w:rsidR="008F7989" w:rsidRPr="00DE0A49">
        <w:rPr>
          <w:rFonts w:eastAsiaTheme="minorHAnsi" w:cstheme="minorBidi"/>
          <w:szCs w:val="28"/>
          <w:lang w:eastAsia="en-US"/>
        </w:rPr>
        <w:t>8</w:t>
      </w:r>
      <w:r w:rsidR="000F3110" w:rsidRPr="00DE0A49">
        <w:rPr>
          <w:rFonts w:eastAsiaTheme="minorHAnsi" w:cstheme="minorBidi"/>
          <w:szCs w:val="28"/>
          <w:lang w:eastAsia="en-US"/>
        </w:rPr>
        <w:t>-1</w:t>
      </w:r>
      <w:r w:rsidR="008F7989" w:rsidRPr="00DE0A49">
        <w:rPr>
          <w:rFonts w:eastAsiaTheme="minorHAnsi" w:cstheme="minorBidi"/>
          <w:szCs w:val="28"/>
          <w:lang w:eastAsia="en-US"/>
        </w:rPr>
        <w:t>30</w:t>
      </w:r>
      <w:r w:rsidR="000F3110" w:rsidRPr="00DE0A49">
        <w:rPr>
          <w:szCs w:val="28"/>
        </w:rPr>
        <w:t>].</w:t>
      </w:r>
      <w:r w:rsidR="001D0F4C" w:rsidRPr="00DE0A49">
        <w:rPr>
          <w:szCs w:val="28"/>
        </w:rPr>
        <w:t xml:space="preserve"> </w:t>
      </w:r>
      <w:r w:rsidR="00CD3FD9" w:rsidRPr="00DE0A49">
        <w:rPr>
          <w:szCs w:val="28"/>
        </w:rPr>
        <w:t>Методика проведения физического экс</w:t>
      </w:r>
      <w:r w:rsidR="003C018D" w:rsidRPr="00DE0A49">
        <w:rPr>
          <w:szCs w:val="28"/>
        </w:rPr>
        <w:t>перимента представлена на рис</w:t>
      </w:r>
      <w:r w:rsidR="00936EB0" w:rsidRPr="00DE0A49">
        <w:rPr>
          <w:szCs w:val="28"/>
        </w:rPr>
        <w:t>унке</w:t>
      </w:r>
      <w:r w:rsidR="000773F9" w:rsidRPr="00DE0A49">
        <w:rPr>
          <w:szCs w:val="28"/>
        </w:rPr>
        <w:t xml:space="preserve"> 20</w:t>
      </w:r>
      <w:r w:rsidR="009C2E1F" w:rsidRPr="00DE0A49">
        <w:rPr>
          <w:szCs w:val="28"/>
        </w:rPr>
        <w:t xml:space="preserve"> [139]</w:t>
      </w:r>
      <w:r w:rsidR="00CD3FD9" w:rsidRPr="00DE0A49">
        <w:rPr>
          <w:szCs w:val="28"/>
        </w:rPr>
        <w:t>.</w:t>
      </w:r>
    </w:p>
    <w:p w14:paraId="25C4700B" w14:textId="77777777" w:rsidR="00624341" w:rsidRPr="00DE0A49" w:rsidRDefault="00624341" w:rsidP="00AE3772">
      <w:pPr>
        <w:pStyle w:val="bwtBody1"/>
        <w:tabs>
          <w:tab w:val="clear" w:pos="1191"/>
          <w:tab w:val="left" w:pos="426"/>
        </w:tabs>
        <w:spacing w:line="240" w:lineRule="auto"/>
        <w:ind w:firstLine="0"/>
        <w:rPr>
          <w:szCs w:val="28"/>
        </w:rPr>
      </w:pPr>
    </w:p>
    <w:p w14:paraId="117D5C6B" w14:textId="32E93004" w:rsidR="00CD3FD9" w:rsidRPr="00DE0A49" w:rsidRDefault="00624341" w:rsidP="00CD3FD9">
      <w:pPr>
        <w:pStyle w:val="bwtBody1"/>
        <w:tabs>
          <w:tab w:val="clear" w:pos="1191"/>
          <w:tab w:val="left" w:pos="426"/>
        </w:tabs>
        <w:spacing w:line="240" w:lineRule="auto"/>
        <w:ind w:firstLine="0"/>
        <w:jc w:val="center"/>
        <w:rPr>
          <w:szCs w:val="28"/>
        </w:rPr>
      </w:pPr>
      <w:r w:rsidRPr="00DE0A49">
        <w:rPr>
          <w:noProof/>
          <w:szCs w:val="28"/>
        </w:rPr>
        <w:drawing>
          <wp:inline distT="0" distB="0" distL="0" distR="0" wp14:anchorId="48E76905" wp14:editId="6E849FD8">
            <wp:extent cx="5400000" cy="3240000"/>
            <wp:effectExtent l="0" t="0" r="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535" t="1441" r="1336" b="1297"/>
                    <a:stretch/>
                  </pic:blipFill>
                  <pic:spPr bwMode="auto">
                    <a:xfrm>
                      <a:off x="0" y="0"/>
                      <a:ext cx="5400000" cy="3240000"/>
                    </a:xfrm>
                    <a:prstGeom prst="rect">
                      <a:avLst/>
                    </a:prstGeom>
                    <a:ln>
                      <a:noFill/>
                    </a:ln>
                    <a:extLst>
                      <a:ext uri="{53640926-AAD7-44D8-BBD7-CCE9431645EC}">
                        <a14:shadowObscured xmlns:a14="http://schemas.microsoft.com/office/drawing/2010/main"/>
                      </a:ext>
                    </a:extLst>
                  </pic:spPr>
                </pic:pic>
              </a:graphicData>
            </a:graphic>
          </wp:inline>
        </w:drawing>
      </w:r>
    </w:p>
    <w:p w14:paraId="5ADB1E9F" w14:textId="77777777" w:rsidR="008F2F9B" w:rsidRPr="00DE0A49" w:rsidRDefault="008F2F9B" w:rsidP="00242599">
      <w:pPr>
        <w:pStyle w:val="aff5"/>
      </w:pPr>
      <w:bookmarkStart w:id="83" w:name="_Toc153292448"/>
    </w:p>
    <w:p w14:paraId="114F28BA" w14:textId="18A7ECB7" w:rsidR="00CD3FD9" w:rsidRPr="00DE0A49" w:rsidRDefault="00CD3FD9" w:rsidP="00242599">
      <w:pPr>
        <w:pStyle w:val="aff5"/>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20</w:t>
      </w:r>
      <w:r w:rsidR="00C2395E">
        <w:rPr>
          <w:noProof/>
        </w:rPr>
        <w:fldChar w:fldCharType="end"/>
      </w:r>
      <w:r w:rsidRPr="00DE0A49">
        <w:t xml:space="preserve"> – Методика проведения эксперимента</w:t>
      </w:r>
      <w:bookmarkEnd w:id="83"/>
    </w:p>
    <w:p w14:paraId="0FF9618F" w14:textId="08A6751A" w:rsidR="00A73442" w:rsidRPr="00DE0A49" w:rsidRDefault="00CD3FD9" w:rsidP="00936EB0">
      <w:pPr>
        <w:pStyle w:val="bwtBody1"/>
        <w:tabs>
          <w:tab w:val="clear" w:pos="1191"/>
          <w:tab w:val="left" w:pos="426"/>
        </w:tabs>
        <w:spacing w:line="240" w:lineRule="auto"/>
        <w:ind w:firstLine="0"/>
        <w:rPr>
          <w:szCs w:val="28"/>
        </w:rPr>
      </w:pPr>
      <w:r w:rsidRPr="00DE0A49">
        <w:rPr>
          <w:szCs w:val="28"/>
        </w:rPr>
        <w:lastRenderedPageBreak/>
        <w:tab/>
      </w:r>
      <w:r w:rsidR="00936EB0" w:rsidRPr="00DE0A49">
        <w:rPr>
          <w:szCs w:val="28"/>
        </w:rPr>
        <w:tab/>
      </w:r>
      <w:r w:rsidR="00FC2194" w:rsidRPr="00DE0A49">
        <w:rPr>
          <w:szCs w:val="28"/>
        </w:rPr>
        <w:t>Д</w:t>
      </w:r>
      <w:r w:rsidR="00A73442" w:rsidRPr="00DE0A49">
        <w:rPr>
          <w:szCs w:val="28"/>
        </w:rPr>
        <w:t xml:space="preserve">анные </w:t>
      </w:r>
      <w:r w:rsidR="00E213A0" w:rsidRPr="00DE0A49">
        <w:rPr>
          <w:szCs w:val="28"/>
        </w:rPr>
        <w:t xml:space="preserve">физического </w:t>
      </w:r>
      <w:r w:rsidR="00A73442" w:rsidRPr="00DE0A49">
        <w:rPr>
          <w:szCs w:val="28"/>
        </w:rPr>
        <w:t xml:space="preserve">опыта (давление, расход </w:t>
      </w:r>
      <w:r w:rsidR="00E213A0" w:rsidRPr="00DE0A49">
        <w:rPr>
          <w:szCs w:val="28"/>
        </w:rPr>
        <w:t>жидкости</w:t>
      </w:r>
      <w:r w:rsidR="00A73442" w:rsidRPr="00DE0A49">
        <w:rPr>
          <w:szCs w:val="28"/>
        </w:rPr>
        <w:t xml:space="preserve">, температура и др.) отображаются на мониторе во время проведения исследования и заносятся </w:t>
      </w:r>
      <w:r w:rsidR="009C6584" w:rsidRPr="00DE0A49">
        <w:rPr>
          <w:szCs w:val="28"/>
        </w:rPr>
        <w:t>в</w:t>
      </w:r>
      <w:r w:rsidR="00A73442" w:rsidRPr="00DE0A49">
        <w:rPr>
          <w:szCs w:val="28"/>
        </w:rPr>
        <w:t xml:space="preserve"> компьютер в формате .</w:t>
      </w:r>
      <w:proofErr w:type="spellStart"/>
      <w:r w:rsidR="00A73442" w:rsidRPr="00DE0A49">
        <w:rPr>
          <w:szCs w:val="28"/>
        </w:rPr>
        <w:t>xls</w:t>
      </w:r>
      <w:proofErr w:type="spellEnd"/>
      <w:r w:rsidR="00A73442" w:rsidRPr="00DE0A49">
        <w:rPr>
          <w:szCs w:val="28"/>
        </w:rPr>
        <w:t xml:space="preserve">. </w:t>
      </w:r>
      <w:r w:rsidR="00E213A0" w:rsidRPr="00DE0A49">
        <w:rPr>
          <w:szCs w:val="28"/>
        </w:rPr>
        <w:t xml:space="preserve">В процессе эксперимента </w:t>
      </w:r>
      <w:r w:rsidR="00A73442" w:rsidRPr="00DE0A49">
        <w:rPr>
          <w:szCs w:val="28"/>
        </w:rPr>
        <w:t xml:space="preserve">использовалась модельная пластовая вода (раствор </w:t>
      </w:r>
      <w:proofErr w:type="spellStart"/>
      <w:r w:rsidR="00A73442" w:rsidRPr="00DE0A49">
        <w:rPr>
          <w:szCs w:val="28"/>
        </w:rPr>
        <w:t>NaCl</w:t>
      </w:r>
      <w:proofErr w:type="spellEnd"/>
      <w:r w:rsidR="00A73442" w:rsidRPr="00DE0A49">
        <w:rPr>
          <w:szCs w:val="28"/>
        </w:rPr>
        <w:t xml:space="preserve"> 2% </w:t>
      </w:r>
      <w:proofErr w:type="spellStart"/>
      <w:r w:rsidR="00A73442" w:rsidRPr="00DE0A49">
        <w:rPr>
          <w:szCs w:val="28"/>
        </w:rPr>
        <w:t>мас</w:t>
      </w:r>
      <w:proofErr w:type="spellEnd"/>
      <w:r w:rsidR="00A73442" w:rsidRPr="00DE0A49">
        <w:rPr>
          <w:szCs w:val="28"/>
        </w:rPr>
        <w:t>.).</w:t>
      </w:r>
      <w:r w:rsidR="00972F1B" w:rsidRPr="00DE0A49">
        <w:rPr>
          <w:szCs w:val="28"/>
        </w:rPr>
        <w:t xml:space="preserve"> </w:t>
      </w:r>
    </w:p>
    <w:p w14:paraId="6D2058A7" w14:textId="33C64072" w:rsidR="00A73442" w:rsidRPr="00DE0A49" w:rsidRDefault="00461C57" w:rsidP="00FF6457">
      <w:pPr>
        <w:ind w:firstLine="709"/>
        <w:rPr>
          <w:szCs w:val="28"/>
        </w:rPr>
      </w:pPr>
      <w:r w:rsidRPr="00DE0A49">
        <w:rPr>
          <w:szCs w:val="28"/>
        </w:rPr>
        <w:t>Методики</w:t>
      </w:r>
      <w:r w:rsidR="00A84285" w:rsidRPr="00DE0A49">
        <w:rPr>
          <w:szCs w:val="28"/>
        </w:rPr>
        <w:t xml:space="preserve"> в работах</w:t>
      </w:r>
      <w:r w:rsidRPr="00DE0A49">
        <w:rPr>
          <w:szCs w:val="28"/>
        </w:rPr>
        <w:t xml:space="preserve">  </w:t>
      </w:r>
      <w:r w:rsidRPr="00DE0A49">
        <w:rPr>
          <w:szCs w:val="28"/>
        </w:rPr>
        <w:fldChar w:fldCharType="begin" w:fldLock="1"/>
      </w:r>
      <w:r w:rsidRPr="00DE0A49">
        <w:rPr>
          <w:szCs w:val="28"/>
        </w:rPr>
        <w:instrText>ADDIN CSL_CITATION {"citationItems":[{"id":"ITEM-1","itemData":{"author":[{"dropping-particle":"","family":"Антонов","given":"Сергей Михайлович","non-dropping-particle":"","parse-names":false,"suffix":""}],"id":"ITEM-1","issued":{"date-parts":[["2017"]]},"number-of-pages":"148","publisher":": дис. … канд. хим. наук: 02.00.04 / Тюменский государственный университет","publisher-place":"Екатеринбург","title":"Взаимодействие вязких растворов HCl в карбонатных породах и их фильтрация в модели пласта","type":"book"},"uris":["http://www.mendeley.com/documents/?uuid=2a43ad6f-9055-4002-a1ab-a2705ab49b60"]},{"id":"ITEM-2","itemData":{"DOI":"10.2118/121464-ms","ISBN":"9781615670871","author":[{"dropping-particle":"","family":"Glasbergen","given":"Gerard","non-dropping-particle":"","parse-names":false,"suffix":""},{"dropping-particle":"","family":"Kalia","given":"Nitika","non-dropping-particle":"","parse-names":false,"suffix":""},{"dropping-particle":"","family":"Talbot","given":"Malcolm","non-dropping-particle":"","parse-names":false,"suffix":""}],"container-title":"8th European Formation Damage Conference 2009 - New Technologies for Conventional and Unconventional Reservoirs","id":"ITEM-2","issued":{"date-parts":[["2009"]]},"title":"The optimum injection rate for wormhole propagation: Myth or reality?","type":"paper-conference"},"uris":["http://www.mendeley.com/documents/?uuid=34c52e1e-079f-4aba-8453-247153c2b618"]}],"mendeley":{"formattedCitation":"[2, 4]","plainTextFormattedCitation":"[2, 4]","previouslyFormattedCitation":"[4, 9]"},"properties":{"noteIndex":0},"schema":"https://github.com/citation-style-language/schema/raw/master/csl-citation.json"}</w:instrText>
      </w:r>
      <w:r w:rsidRPr="00DE0A49">
        <w:rPr>
          <w:szCs w:val="28"/>
        </w:rPr>
        <w:fldChar w:fldCharType="separate"/>
      </w:r>
      <w:r w:rsidRPr="00DE0A49">
        <w:rPr>
          <w:szCs w:val="28"/>
        </w:rPr>
        <w:t>[1</w:t>
      </w:r>
      <w:r w:rsidR="009C2E1F" w:rsidRPr="00DE0A49">
        <w:rPr>
          <w:szCs w:val="28"/>
        </w:rPr>
        <w:t>40</w:t>
      </w:r>
      <w:r w:rsidRPr="00DE0A49">
        <w:rPr>
          <w:szCs w:val="28"/>
        </w:rPr>
        <w:t>, 14</w:t>
      </w:r>
      <w:r w:rsidR="009C2E1F" w:rsidRPr="00DE0A49">
        <w:rPr>
          <w:szCs w:val="28"/>
        </w:rPr>
        <w:t>1</w:t>
      </w:r>
      <w:r w:rsidRPr="00DE0A49">
        <w:rPr>
          <w:szCs w:val="28"/>
        </w:rPr>
        <w:t>]</w:t>
      </w:r>
      <w:r w:rsidRPr="00DE0A49">
        <w:rPr>
          <w:szCs w:val="28"/>
        </w:rPr>
        <w:fldChar w:fldCharType="end"/>
      </w:r>
      <w:r w:rsidRPr="00DE0A49">
        <w:rPr>
          <w:szCs w:val="28"/>
        </w:rPr>
        <w:t xml:space="preserve"> использовались для проведения фильтрационных</w:t>
      </w:r>
      <w:r w:rsidR="00A73442" w:rsidRPr="00DE0A49">
        <w:rPr>
          <w:szCs w:val="28"/>
        </w:rPr>
        <w:t xml:space="preserve"> исследовани</w:t>
      </w:r>
      <w:r w:rsidRPr="00DE0A49">
        <w:rPr>
          <w:szCs w:val="28"/>
        </w:rPr>
        <w:t>й</w:t>
      </w:r>
      <w:r w:rsidR="00A73442" w:rsidRPr="00DE0A49">
        <w:rPr>
          <w:szCs w:val="28"/>
        </w:rPr>
        <w:t xml:space="preserve"> </w:t>
      </w:r>
      <w:r w:rsidRPr="00DE0A49">
        <w:rPr>
          <w:szCs w:val="28"/>
        </w:rPr>
        <w:t>кислотных растворов</w:t>
      </w:r>
      <w:r w:rsidR="00A73442" w:rsidRPr="00DE0A49">
        <w:rPr>
          <w:szCs w:val="28"/>
        </w:rPr>
        <w:t>:</w:t>
      </w:r>
    </w:p>
    <w:p w14:paraId="0CF5F73B" w14:textId="1646BCF7" w:rsidR="00A73442" w:rsidRPr="00DE0A49" w:rsidRDefault="00CC3FD5" w:rsidP="00DF46AF">
      <w:pPr>
        <w:pStyle w:val="bwtBody1"/>
        <w:numPr>
          <w:ilvl w:val="0"/>
          <w:numId w:val="15"/>
        </w:numPr>
        <w:tabs>
          <w:tab w:val="clear" w:pos="1191"/>
          <w:tab w:val="left" w:pos="709"/>
          <w:tab w:val="left" w:pos="993"/>
        </w:tabs>
        <w:spacing w:line="240" w:lineRule="auto"/>
        <w:ind w:left="0" w:firstLine="709"/>
        <w:rPr>
          <w:szCs w:val="28"/>
        </w:rPr>
      </w:pPr>
      <w:r w:rsidRPr="00DE0A49">
        <w:rPr>
          <w:szCs w:val="28"/>
        </w:rPr>
        <w:t xml:space="preserve">пластовая вода </w:t>
      </w:r>
      <w:r w:rsidR="00461C57" w:rsidRPr="00DE0A49">
        <w:rPr>
          <w:szCs w:val="28"/>
        </w:rPr>
        <w:t xml:space="preserve">и кислотные растворы заправляются в </w:t>
      </w:r>
      <w:r w:rsidR="00A73442" w:rsidRPr="00DE0A49">
        <w:rPr>
          <w:szCs w:val="28"/>
        </w:rPr>
        <w:t>контейнеры;</w:t>
      </w:r>
    </w:p>
    <w:p w14:paraId="531A4FF3" w14:textId="147DFDE2" w:rsidR="00A73442" w:rsidRPr="00DE0A49" w:rsidRDefault="00A73442" w:rsidP="00DF46AF">
      <w:pPr>
        <w:pStyle w:val="bwtBody1"/>
        <w:numPr>
          <w:ilvl w:val="0"/>
          <w:numId w:val="15"/>
        </w:numPr>
        <w:tabs>
          <w:tab w:val="clear" w:pos="1191"/>
          <w:tab w:val="left" w:pos="709"/>
          <w:tab w:val="left" w:pos="993"/>
        </w:tabs>
        <w:spacing w:line="240" w:lineRule="auto"/>
        <w:ind w:left="0" w:firstLine="709"/>
        <w:rPr>
          <w:szCs w:val="28"/>
        </w:rPr>
      </w:pPr>
      <w:r w:rsidRPr="00DE0A49">
        <w:rPr>
          <w:szCs w:val="28"/>
        </w:rPr>
        <w:t xml:space="preserve">образец </w:t>
      </w:r>
      <w:r w:rsidR="00461C57" w:rsidRPr="00DE0A49">
        <w:rPr>
          <w:szCs w:val="28"/>
        </w:rPr>
        <w:t>устанавливается</w:t>
      </w:r>
      <w:r w:rsidRPr="00DE0A49">
        <w:rPr>
          <w:szCs w:val="28"/>
        </w:rPr>
        <w:t xml:space="preserve"> в </w:t>
      </w:r>
      <w:proofErr w:type="spellStart"/>
      <w:r w:rsidRPr="00DE0A49">
        <w:rPr>
          <w:szCs w:val="28"/>
        </w:rPr>
        <w:t>кернодержател</w:t>
      </w:r>
      <w:r w:rsidR="00C83E25" w:rsidRPr="00DE0A49">
        <w:rPr>
          <w:szCs w:val="28"/>
        </w:rPr>
        <w:t>ь</w:t>
      </w:r>
      <w:proofErr w:type="spellEnd"/>
      <w:r w:rsidRPr="00DE0A49">
        <w:rPr>
          <w:szCs w:val="28"/>
        </w:rPr>
        <w:t>;</w:t>
      </w:r>
    </w:p>
    <w:p w14:paraId="3379FBFD" w14:textId="760042A7" w:rsidR="00A73442" w:rsidRPr="00DE0A49" w:rsidRDefault="00461C57" w:rsidP="00DF46AF">
      <w:pPr>
        <w:pStyle w:val="bwtBody1"/>
        <w:numPr>
          <w:ilvl w:val="0"/>
          <w:numId w:val="15"/>
        </w:numPr>
        <w:tabs>
          <w:tab w:val="clear" w:pos="1191"/>
          <w:tab w:val="left" w:pos="709"/>
          <w:tab w:val="left" w:pos="993"/>
        </w:tabs>
        <w:spacing w:line="240" w:lineRule="auto"/>
        <w:ind w:left="0" w:firstLine="709"/>
        <w:rPr>
          <w:szCs w:val="28"/>
        </w:rPr>
      </w:pPr>
      <w:r w:rsidRPr="00DE0A49">
        <w:rPr>
          <w:szCs w:val="28"/>
        </w:rPr>
        <w:t>проверка системы</w:t>
      </w:r>
      <w:r w:rsidR="00A73442" w:rsidRPr="00DE0A49">
        <w:rPr>
          <w:szCs w:val="28"/>
        </w:rPr>
        <w:t xml:space="preserve"> </w:t>
      </w:r>
      <w:r w:rsidRPr="00DE0A49">
        <w:rPr>
          <w:szCs w:val="28"/>
        </w:rPr>
        <w:t xml:space="preserve">на </w:t>
      </w:r>
      <w:r w:rsidR="00A73442" w:rsidRPr="00DE0A49">
        <w:rPr>
          <w:szCs w:val="28"/>
        </w:rPr>
        <w:t>герметичность;</w:t>
      </w:r>
    </w:p>
    <w:p w14:paraId="69C4E329" w14:textId="05BF6916" w:rsidR="00A73442" w:rsidRPr="00DE0A49" w:rsidRDefault="00461C57" w:rsidP="00DF46AF">
      <w:pPr>
        <w:pStyle w:val="bwtBody1"/>
        <w:numPr>
          <w:ilvl w:val="0"/>
          <w:numId w:val="15"/>
        </w:numPr>
        <w:tabs>
          <w:tab w:val="clear" w:pos="1191"/>
          <w:tab w:val="left" w:pos="709"/>
          <w:tab w:val="left" w:pos="993"/>
        </w:tabs>
        <w:spacing w:line="240" w:lineRule="auto"/>
        <w:ind w:left="0" w:firstLine="709"/>
        <w:rPr>
          <w:szCs w:val="28"/>
        </w:rPr>
      </w:pPr>
      <w:r w:rsidRPr="00DE0A49">
        <w:rPr>
          <w:szCs w:val="28"/>
        </w:rPr>
        <w:t xml:space="preserve">температура в </w:t>
      </w:r>
      <w:proofErr w:type="spellStart"/>
      <w:r w:rsidRPr="00DE0A49">
        <w:rPr>
          <w:szCs w:val="28"/>
        </w:rPr>
        <w:t>термошкаф</w:t>
      </w:r>
      <w:r w:rsidR="00C24271">
        <w:rPr>
          <w:szCs w:val="28"/>
        </w:rPr>
        <w:t>у</w:t>
      </w:r>
      <w:proofErr w:type="spellEnd"/>
      <w:r w:rsidRPr="00DE0A49">
        <w:rPr>
          <w:szCs w:val="28"/>
        </w:rPr>
        <w:t xml:space="preserve"> поднимается до </w:t>
      </w:r>
      <w:r w:rsidR="00A73442" w:rsidRPr="00DE0A49">
        <w:rPr>
          <w:szCs w:val="28"/>
        </w:rPr>
        <w:t>20°С;</w:t>
      </w:r>
    </w:p>
    <w:p w14:paraId="414B9C52" w14:textId="47820B58" w:rsidR="00A73442" w:rsidRPr="00DE0A49" w:rsidRDefault="00A73442" w:rsidP="00DF46AF">
      <w:pPr>
        <w:pStyle w:val="bwtBody1"/>
        <w:numPr>
          <w:ilvl w:val="0"/>
          <w:numId w:val="15"/>
        </w:numPr>
        <w:tabs>
          <w:tab w:val="clear" w:pos="1191"/>
          <w:tab w:val="left" w:pos="709"/>
          <w:tab w:val="left" w:pos="993"/>
        </w:tabs>
        <w:spacing w:line="240" w:lineRule="auto"/>
        <w:ind w:left="0" w:firstLine="709"/>
        <w:rPr>
          <w:szCs w:val="28"/>
        </w:rPr>
      </w:pPr>
      <w:r w:rsidRPr="00DE0A49">
        <w:rPr>
          <w:szCs w:val="28"/>
        </w:rPr>
        <w:t xml:space="preserve">обжимное давление </w:t>
      </w:r>
      <w:r w:rsidR="00461C57" w:rsidRPr="00DE0A49">
        <w:rPr>
          <w:szCs w:val="28"/>
        </w:rPr>
        <w:t xml:space="preserve">устанавливается равным </w:t>
      </w:r>
      <w:r w:rsidRPr="00DE0A49">
        <w:rPr>
          <w:szCs w:val="28"/>
        </w:rPr>
        <w:t>3</w:t>
      </w:r>
      <w:r w:rsidR="00A31497" w:rsidRPr="00DE0A49">
        <w:rPr>
          <w:szCs w:val="28"/>
        </w:rPr>
        <w:t>.0</w:t>
      </w:r>
      <w:r w:rsidRPr="00DE0A49">
        <w:rPr>
          <w:szCs w:val="28"/>
        </w:rPr>
        <w:t xml:space="preserve"> М</w:t>
      </w:r>
      <w:r w:rsidR="0052522A">
        <w:rPr>
          <w:szCs w:val="28"/>
        </w:rPr>
        <w:t>П</w:t>
      </w:r>
      <w:r w:rsidRPr="00DE0A49">
        <w:rPr>
          <w:szCs w:val="28"/>
        </w:rPr>
        <w:t>а;</w:t>
      </w:r>
    </w:p>
    <w:p w14:paraId="0CB8DC5F" w14:textId="76B1B0DC" w:rsidR="00A73442" w:rsidRPr="00DE0A49" w:rsidRDefault="00461C57" w:rsidP="00DF46AF">
      <w:pPr>
        <w:pStyle w:val="bwtBody1"/>
        <w:numPr>
          <w:ilvl w:val="0"/>
          <w:numId w:val="15"/>
        </w:numPr>
        <w:tabs>
          <w:tab w:val="clear" w:pos="1191"/>
          <w:tab w:val="left" w:pos="709"/>
          <w:tab w:val="left" w:pos="993"/>
        </w:tabs>
        <w:spacing w:line="240" w:lineRule="auto"/>
        <w:ind w:left="0" w:firstLine="709"/>
        <w:rPr>
          <w:szCs w:val="28"/>
        </w:rPr>
      </w:pPr>
      <w:r w:rsidRPr="00DE0A49">
        <w:rPr>
          <w:szCs w:val="28"/>
        </w:rPr>
        <w:t xml:space="preserve">в </w:t>
      </w:r>
      <w:r w:rsidR="00A73442" w:rsidRPr="00DE0A49">
        <w:rPr>
          <w:szCs w:val="28"/>
        </w:rPr>
        <w:t xml:space="preserve">образец </w:t>
      </w:r>
      <w:r w:rsidRPr="00DE0A49">
        <w:rPr>
          <w:szCs w:val="28"/>
        </w:rPr>
        <w:t xml:space="preserve">закачивается </w:t>
      </w:r>
      <w:r w:rsidR="00A73442" w:rsidRPr="00DE0A49">
        <w:rPr>
          <w:szCs w:val="28"/>
        </w:rPr>
        <w:t>п</w:t>
      </w:r>
      <w:r w:rsidRPr="00DE0A49">
        <w:rPr>
          <w:szCs w:val="28"/>
        </w:rPr>
        <w:t>ластовая</w:t>
      </w:r>
      <w:r w:rsidR="00A73442" w:rsidRPr="00DE0A49">
        <w:rPr>
          <w:szCs w:val="28"/>
        </w:rPr>
        <w:t xml:space="preserve"> вод</w:t>
      </w:r>
      <w:r w:rsidRPr="00DE0A49">
        <w:rPr>
          <w:szCs w:val="28"/>
        </w:rPr>
        <w:t>а</w:t>
      </w:r>
      <w:r w:rsidR="00A73442" w:rsidRPr="00DE0A49">
        <w:rPr>
          <w:szCs w:val="28"/>
        </w:rPr>
        <w:t xml:space="preserve"> и выдерживается 12 часов;</w:t>
      </w:r>
    </w:p>
    <w:p w14:paraId="0D1AC0B3" w14:textId="11A580BB" w:rsidR="00A73442" w:rsidRPr="00DE0A49" w:rsidRDefault="00A73442" w:rsidP="00DF46AF">
      <w:pPr>
        <w:pStyle w:val="bwtBody1"/>
        <w:numPr>
          <w:ilvl w:val="0"/>
          <w:numId w:val="15"/>
        </w:numPr>
        <w:tabs>
          <w:tab w:val="clear" w:pos="1191"/>
          <w:tab w:val="left" w:pos="709"/>
          <w:tab w:val="left" w:pos="993"/>
        </w:tabs>
        <w:spacing w:line="240" w:lineRule="auto"/>
        <w:ind w:left="0" w:firstLine="709"/>
        <w:rPr>
          <w:szCs w:val="28"/>
        </w:rPr>
      </w:pPr>
      <w:r w:rsidRPr="00DE0A49">
        <w:rPr>
          <w:szCs w:val="28"/>
        </w:rPr>
        <w:t xml:space="preserve">через образец </w:t>
      </w:r>
      <w:r w:rsidR="000F7F9E" w:rsidRPr="00DE0A49">
        <w:rPr>
          <w:szCs w:val="28"/>
        </w:rPr>
        <w:t xml:space="preserve">прокачивается кислотный </w:t>
      </w:r>
      <w:r w:rsidR="00702478" w:rsidRPr="00DE0A49">
        <w:rPr>
          <w:szCs w:val="28"/>
        </w:rPr>
        <w:t>раствор</w:t>
      </w:r>
      <w:r w:rsidR="000F7F9E" w:rsidRPr="00DE0A49">
        <w:rPr>
          <w:szCs w:val="28"/>
        </w:rPr>
        <w:t xml:space="preserve"> со </w:t>
      </w:r>
      <w:r w:rsidRPr="00DE0A49">
        <w:rPr>
          <w:szCs w:val="28"/>
        </w:rPr>
        <w:t xml:space="preserve">скоростями </w:t>
      </w:r>
      <w:r w:rsidR="00AD2985" w:rsidRPr="00DE0A49">
        <w:rPr>
          <w:szCs w:val="28"/>
        </w:rPr>
        <w:t xml:space="preserve">фильтрации </w:t>
      </w:r>
      <w:r w:rsidR="00461C57" w:rsidRPr="00DE0A49">
        <w:rPr>
          <w:szCs w:val="28"/>
        </w:rPr>
        <w:t xml:space="preserve">от </w:t>
      </w:r>
      <w:r w:rsidR="00CB4DD1" w:rsidRPr="00DE0A49">
        <w:rPr>
          <w:szCs w:val="28"/>
        </w:rPr>
        <w:t>1</w:t>
      </w:r>
      <w:r w:rsidR="00461C57" w:rsidRPr="00DE0A49">
        <w:rPr>
          <w:szCs w:val="28"/>
        </w:rPr>
        <w:t xml:space="preserve"> до </w:t>
      </w:r>
      <w:r w:rsidR="00CB4DD1" w:rsidRPr="00DE0A49">
        <w:rPr>
          <w:szCs w:val="28"/>
        </w:rPr>
        <w:t>8</w:t>
      </w:r>
      <w:r w:rsidRPr="00DE0A49">
        <w:rPr>
          <w:szCs w:val="28"/>
        </w:rPr>
        <w:t xml:space="preserve"> мл/мин до момента прорыва; </w:t>
      </w:r>
    </w:p>
    <w:p w14:paraId="7144D726" w14:textId="0EE0CF0E" w:rsidR="00A73442" w:rsidRPr="00DE0A49" w:rsidRDefault="00A73442" w:rsidP="00DF46AF">
      <w:pPr>
        <w:pStyle w:val="bwtBody1"/>
        <w:numPr>
          <w:ilvl w:val="0"/>
          <w:numId w:val="15"/>
        </w:numPr>
        <w:tabs>
          <w:tab w:val="clear" w:pos="1191"/>
          <w:tab w:val="left" w:pos="709"/>
          <w:tab w:val="left" w:pos="993"/>
        </w:tabs>
        <w:spacing w:line="240" w:lineRule="auto"/>
        <w:ind w:left="0" w:firstLine="709"/>
        <w:rPr>
          <w:szCs w:val="28"/>
        </w:rPr>
      </w:pPr>
      <w:r w:rsidRPr="00DE0A49">
        <w:rPr>
          <w:szCs w:val="28"/>
        </w:rPr>
        <w:t xml:space="preserve">после эксперимента давление сбрасывается, образец выгружается из блока </w:t>
      </w:r>
      <w:proofErr w:type="spellStart"/>
      <w:r w:rsidRPr="00DE0A49">
        <w:rPr>
          <w:szCs w:val="28"/>
        </w:rPr>
        <w:t>кернодержателя</w:t>
      </w:r>
      <w:proofErr w:type="spellEnd"/>
      <w:r w:rsidRPr="00DE0A49">
        <w:rPr>
          <w:szCs w:val="28"/>
        </w:rPr>
        <w:t>, линии отбора-подачи жидкостей промываются</w:t>
      </w:r>
      <w:r w:rsidR="00573B62" w:rsidRPr="00DE0A49">
        <w:rPr>
          <w:szCs w:val="28"/>
        </w:rPr>
        <w:t>.</w:t>
      </w:r>
    </w:p>
    <w:p w14:paraId="3C61184C" w14:textId="114AE13D" w:rsidR="00DF46AF" w:rsidRPr="00DE0A49" w:rsidRDefault="00A73442" w:rsidP="00DF46AF">
      <w:pPr>
        <w:pStyle w:val="bwtBody1"/>
        <w:tabs>
          <w:tab w:val="clear" w:pos="1191"/>
          <w:tab w:val="left" w:pos="426"/>
        </w:tabs>
        <w:spacing w:line="240" w:lineRule="auto"/>
        <w:rPr>
          <w:szCs w:val="28"/>
        </w:rPr>
      </w:pPr>
      <w:r w:rsidRPr="00DE0A49">
        <w:rPr>
          <w:szCs w:val="28"/>
        </w:rPr>
        <w:t>Проницаемост</w:t>
      </w:r>
      <w:r w:rsidR="000C4178" w:rsidRPr="00DE0A49">
        <w:rPr>
          <w:szCs w:val="28"/>
        </w:rPr>
        <w:t>ь</w:t>
      </w:r>
      <w:r w:rsidRPr="00DE0A49">
        <w:rPr>
          <w:szCs w:val="28"/>
        </w:rPr>
        <w:t xml:space="preserve"> по воде рассчитан</w:t>
      </w:r>
      <w:r w:rsidR="000C4178" w:rsidRPr="00DE0A49">
        <w:rPr>
          <w:szCs w:val="28"/>
        </w:rPr>
        <w:t>а</w:t>
      </w:r>
      <w:r w:rsidR="000773F9" w:rsidRPr="00DE0A49">
        <w:rPr>
          <w:szCs w:val="28"/>
        </w:rPr>
        <w:t xml:space="preserve"> по </w:t>
      </w:r>
      <w:r w:rsidRPr="00DE0A49">
        <w:rPr>
          <w:szCs w:val="28"/>
        </w:rPr>
        <w:t>закон</w:t>
      </w:r>
      <w:r w:rsidR="00122018" w:rsidRPr="00DE0A49">
        <w:rPr>
          <w:szCs w:val="28"/>
        </w:rPr>
        <w:t>у</w:t>
      </w:r>
      <w:r w:rsidRPr="00DE0A49">
        <w:rPr>
          <w:szCs w:val="28"/>
        </w:rPr>
        <w:t xml:space="preserve"> Дарси</w:t>
      </w:r>
      <w:r w:rsidR="002A3123" w:rsidRPr="00DE0A49">
        <w:rPr>
          <w:szCs w:val="28"/>
        </w:rPr>
        <w:t xml:space="preserve">. </w:t>
      </w:r>
      <w:r w:rsidR="00461C57" w:rsidRPr="00DE0A49">
        <w:rPr>
          <w:szCs w:val="28"/>
        </w:rPr>
        <w:t>Для р</w:t>
      </w:r>
      <w:r w:rsidRPr="00DE0A49">
        <w:rPr>
          <w:szCs w:val="28"/>
        </w:rPr>
        <w:t>асчет</w:t>
      </w:r>
      <w:r w:rsidR="00461C57" w:rsidRPr="00DE0A49">
        <w:rPr>
          <w:szCs w:val="28"/>
        </w:rPr>
        <w:t>а</w:t>
      </w:r>
      <w:r w:rsidRPr="00DE0A49">
        <w:rPr>
          <w:szCs w:val="28"/>
        </w:rPr>
        <w:t xml:space="preserve"> </w:t>
      </w:r>
      <w:r w:rsidR="00461C57" w:rsidRPr="00DE0A49">
        <w:rPr>
          <w:szCs w:val="28"/>
        </w:rPr>
        <w:t>объема</w:t>
      </w:r>
      <w:r w:rsidR="00702478" w:rsidRPr="00DE0A49">
        <w:rPr>
          <w:szCs w:val="28"/>
        </w:rPr>
        <w:t xml:space="preserve"> кислотного раствора</w:t>
      </w:r>
      <w:r w:rsidRPr="00DE0A49">
        <w:rPr>
          <w:szCs w:val="28"/>
        </w:rPr>
        <w:t xml:space="preserve"> до прорыва </w:t>
      </w:r>
      <w:bookmarkStart w:id="84" w:name="_Hlk142902111"/>
      <w:proofErr w:type="spellStart"/>
      <w:r w:rsidRPr="00DE0A49">
        <w:rPr>
          <w:szCs w:val="28"/>
        </w:rPr>
        <w:t>PV</w:t>
      </w:r>
      <w:r w:rsidRPr="00DE0A49">
        <w:rPr>
          <w:szCs w:val="28"/>
          <w:vertAlign w:val="subscript"/>
        </w:rPr>
        <w:t>bt</w:t>
      </w:r>
      <w:proofErr w:type="spellEnd"/>
      <w:r w:rsidRPr="00DE0A49">
        <w:rPr>
          <w:szCs w:val="28"/>
          <w:vertAlign w:val="subscript"/>
        </w:rPr>
        <w:t xml:space="preserve"> </w:t>
      </w:r>
      <w:bookmarkEnd w:id="84"/>
      <w:r w:rsidR="00461C57" w:rsidRPr="00DE0A49">
        <w:rPr>
          <w:szCs w:val="28"/>
        </w:rPr>
        <w:t>использовалась формула</w:t>
      </w:r>
      <w:r w:rsidRPr="00DE0A49">
        <w:rPr>
          <w:szCs w:val="28"/>
        </w:rPr>
        <w:t xml:space="preserve"> </w:t>
      </w:r>
      <w:r w:rsidRPr="00DE0A49">
        <w:rPr>
          <w:szCs w:val="28"/>
        </w:rPr>
        <w:fldChar w:fldCharType="begin" w:fldLock="1"/>
      </w:r>
      <w:r w:rsidRPr="00DE0A49">
        <w:rPr>
          <w:szCs w:val="28"/>
        </w:rPr>
        <w:instrText>ADDIN CSL_CITATION {"citationItems":[{"id":"ITEM-1","itemData":{"DOI":"10.2118/121464-ms","ISBN":"9781615670871","author":[{"dropping-particle":"","family":"Glasbergen","given":"Gerard","non-dropping-particle":"","parse-names":false,"suffix":""},{"dropping-particle":"","family":"Kalia","given":"Nitika","non-dropping-particle":"","parse-names":false,"suffix":""},{"dropping-particle":"","family":"Talbot","given":"Malcolm","non-dropping-particle":"","parse-names":false,"suffix":""}],"container-title":"8th European Formation Damage Conference 2009 - New Technologies for Conventional and Unconventional Reservoirs","id":"ITEM-1","issued":{"date-parts":[["2009"]]},"title":"The optimum injection rate for wormhole propagation: Myth or reality?","type":"paper-conference"},"uris":["http://www.mendeley.com/documents/?uuid=34c52e1e-079f-4aba-8453-247153c2b618"]}],"mendeley":{"formattedCitation":"[2]","plainTextFormattedCitation":"[2]","previouslyFormattedCitation":"[4]"},"properties":{"noteIndex":0},"schema":"https://github.com/citation-style-language/schema/raw/master/csl-citation.json"}</w:instrText>
      </w:r>
      <w:r w:rsidRPr="00DE0A49">
        <w:rPr>
          <w:szCs w:val="28"/>
        </w:rPr>
        <w:fldChar w:fldCharType="separate"/>
      </w:r>
      <w:r w:rsidRPr="00DE0A49">
        <w:rPr>
          <w:szCs w:val="28"/>
        </w:rPr>
        <w:t>[</w:t>
      </w:r>
      <w:r w:rsidR="00E8778E" w:rsidRPr="00DE0A49">
        <w:rPr>
          <w:rFonts w:eastAsiaTheme="minorHAnsi" w:cstheme="minorBidi"/>
          <w:szCs w:val="28"/>
          <w:lang w:eastAsia="en-US"/>
        </w:rPr>
        <w:t>1</w:t>
      </w:r>
      <w:r w:rsidR="009C2E1F" w:rsidRPr="00DE0A49">
        <w:rPr>
          <w:rFonts w:eastAsiaTheme="minorHAnsi" w:cstheme="minorBidi"/>
          <w:szCs w:val="28"/>
          <w:lang w:eastAsia="en-US"/>
        </w:rPr>
        <w:t>40</w:t>
      </w:r>
      <w:r w:rsidRPr="00DE0A49">
        <w:rPr>
          <w:szCs w:val="28"/>
        </w:rPr>
        <w:t>]</w:t>
      </w:r>
      <w:r w:rsidRPr="00DE0A49">
        <w:rPr>
          <w:szCs w:val="28"/>
        </w:rPr>
        <w:fldChar w:fldCharType="end"/>
      </w:r>
      <w:r w:rsidRPr="00DE0A49">
        <w:rPr>
          <w:szCs w:val="28"/>
        </w:rPr>
        <w:t>:</w:t>
      </w:r>
    </w:p>
    <w:p w14:paraId="08A688B5" w14:textId="77777777" w:rsidR="00DF46AF" w:rsidRPr="00DE0A49" w:rsidRDefault="00DF46AF" w:rsidP="00DF46AF">
      <w:pPr>
        <w:pStyle w:val="bwtBody1"/>
        <w:tabs>
          <w:tab w:val="clear" w:pos="1191"/>
          <w:tab w:val="left" w:pos="426"/>
        </w:tabs>
        <w:spacing w:line="240" w:lineRule="auto"/>
        <w:rPr>
          <w:szCs w:val="28"/>
        </w:rPr>
      </w:pPr>
    </w:p>
    <w:p w14:paraId="59CA1C02" w14:textId="77D7336F" w:rsidR="00A73442" w:rsidRPr="00DE0A49" w:rsidRDefault="00C2395E" w:rsidP="00DF46AF">
      <w:pPr>
        <w:pStyle w:val="bwtBody1"/>
        <w:tabs>
          <w:tab w:val="clear" w:pos="1191"/>
          <w:tab w:val="left" w:pos="426"/>
        </w:tabs>
        <w:spacing w:line="240" w:lineRule="auto"/>
        <w:rPr>
          <w:szCs w:val="28"/>
        </w:rPr>
      </w:pPr>
      <m:oMath>
        <m:sSub>
          <m:sSubPr>
            <m:ctrlPr>
              <w:rPr>
                <w:rFonts w:ascii="Cambria Math" w:hAnsi="Cambria Math"/>
                <w:szCs w:val="28"/>
                <w:vertAlign w:val="subscript"/>
              </w:rPr>
            </m:ctrlPr>
          </m:sSubPr>
          <m:e>
            <m:r>
              <m:rPr>
                <m:sty m:val="p"/>
              </m:rPr>
              <w:rPr>
                <w:rFonts w:ascii="Cambria Math" w:hAnsi="Cambria Math"/>
                <w:szCs w:val="28"/>
              </w:rPr>
              <m:t>PV</m:t>
            </m:r>
          </m:e>
          <m:sub>
            <m:r>
              <m:rPr>
                <m:sty m:val="p"/>
              </m:rPr>
              <w:rPr>
                <w:rFonts w:ascii="Cambria Math" w:hAnsi="Cambria Math"/>
                <w:szCs w:val="28"/>
                <w:vertAlign w:val="subscript"/>
              </w:rPr>
              <m:t>bt</m:t>
            </m:r>
          </m:sub>
        </m:sSub>
        <m:r>
          <m:rPr>
            <m:sty m:val="p"/>
          </m:rPr>
          <w:rPr>
            <w:rFonts w:ascii="Cambria Math" w:hAnsi="Cambria Math"/>
            <w:szCs w:val="28"/>
            <w:vertAlign w:val="subscript"/>
          </w:rPr>
          <m:t xml:space="preserve"> </m:t>
        </m:r>
        <m:r>
          <w:rPr>
            <w:rFonts w:ascii="Cambria Math" w:hAnsi="Cambria Math"/>
            <w:szCs w:val="28"/>
          </w:rPr>
          <m:t>=</m:t>
        </m:r>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V</m:t>
                </m:r>
              </m:e>
              <m:sub>
                <m:r>
                  <w:rPr>
                    <w:rFonts w:ascii="Cambria Math" w:hAnsi="Cambria Math"/>
                    <w:szCs w:val="28"/>
                  </w:rPr>
                  <m:t>кисл</m:t>
                </m:r>
              </m:sub>
            </m:sSub>
          </m:num>
          <m:den>
            <m:sSub>
              <m:sSubPr>
                <m:ctrlPr>
                  <w:rPr>
                    <w:rFonts w:ascii="Cambria Math" w:hAnsi="Cambria Math"/>
                    <w:i/>
                    <w:szCs w:val="28"/>
                  </w:rPr>
                </m:ctrlPr>
              </m:sSubPr>
              <m:e>
                <m:r>
                  <w:rPr>
                    <w:rFonts w:ascii="Cambria Math" w:hAnsi="Cambria Math"/>
                    <w:szCs w:val="28"/>
                  </w:rPr>
                  <m:t>V</m:t>
                </m:r>
              </m:e>
              <m:sub>
                <m:r>
                  <w:rPr>
                    <w:rFonts w:ascii="Cambria Math" w:hAnsi="Cambria Math"/>
                    <w:szCs w:val="28"/>
                  </w:rPr>
                  <m:t>п</m:t>
                </m:r>
              </m:sub>
            </m:sSub>
          </m:den>
        </m:f>
      </m:oMath>
      <w:r w:rsidR="00A73442" w:rsidRPr="00DE0A49">
        <w:rPr>
          <w:szCs w:val="28"/>
        </w:rPr>
        <w:t>,</w:t>
      </w:r>
      <w:r w:rsidR="00A73442" w:rsidRPr="00DE0A49">
        <w:rPr>
          <w:szCs w:val="28"/>
        </w:rPr>
        <w:tab/>
      </w:r>
      <w:r w:rsidR="00A73442" w:rsidRPr="00DE0A49">
        <w:rPr>
          <w:szCs w:val="28"/>
        </w:rPr>
        <w:tab/>
      </w:r>
      <w:r w:rsidR="00A73442" w:rsidRPr="00DE0A49">
        <w:rPr>
          <w:szCs w:val="28"/>
        </w:rPr>
        <w:tab/>
      </w:r>
      <w:r w:rsidR="00A73442" w:rsidRPr="00DE0A49">
        <w:rPr>
          <w:szCs w:val="28"/>
        </w:rPr>
        <w:tab/>
      </w:r>
      <w:r w:rsidR="0080616C" w:rsidRPr="00DE0A49">
        <w:rPr>
          <w:szCs w:val="28"/>
        </w:rPr>
        <w:tab/>
      </w:r>
      <w:r w:rsidR="0080616C" w:rsidRPr="00DE0A49">
        <w:rPr>
          <w:szCs w:val="28"/>
        </w:rPr>
        <w:tab/>
      </w:r>
      <w:r w:rsidR="0080616C" w:rsidRPr="00DE0A49">
        <w:rPr>
          <w:szCs w:val="28"/>
        </w:rPr>
        <w:tab/>
      </w:r>
      <w:r w:rsidR="00DF46AF" w:rsidRPr="00DE0A49">
        <w:rPr>
          <w:szCs w:val="28"/>
        </w:rPr>
        <w:tab/>
      </w:r>
      <w:r w:rsidR="00A73442" w:rsidRPr="00DE0A49">
        <w:rPr>
          <w:szCs w:val="28"/>
        </w:rPr>
        <w:tab/>
        <w:t>(</w:t>
      </w:r>
      <w:r w:rsidR="00FF3D23" w:rsidRPr="00DE0A49">
        <w:rPr>
          <w:szCs w:val="28"/>
        </w:rPr>
        <w:t>19</w:t>
      </w:r>
      <w:r w:rsidR="00A73442" w:rsidRPr="00DE0A49">
        <w:rPr>
          <w:szCs w:val="28"/>
        </w:rPr>
        <w:t>)</w:t>
      </w:r>
    </w:p>
    <w:p w14:paraId="5787B731" w14:textId="77777777" w:rsidR="00DE18F4" w:rsidRPr="00DE0A49" w:rsidRDefault="00DE18F4" w:rsidP="00F53579">
      <w:pPr>
        <w:pStyle w:val="bwtBody1"/>
        <w:tabs>
          <w:tab w:val="clear" w:pos="1191"/>
          <w:tab w:val="left" w:pos="709"/>
        </w:tabs>
        <w:spacing w:line="240" w:lineRule="auto"/>
        <w:ind w:firstLine="0"/>
        <w:jc w:val="center"/>
        <w:rPr>
          <w:szCs w:val="28"/>
        </w:rPr>
      </w:pPr>
    </w:p>
    <w:p w14:paraId="39A16021" w14:textId="060B0DA7" w:rsidR="00A73442" w:rsidRPr="00DE0A49" w:rsidRDefault="00FF6457" w:rsidP="00F53579">
      <w:pPr>
        <w:pStyle w:val="bwtBody1"/>
        <w:tabs>
          <w:tab w:val="clear" w:pos="1191"/>
          <w:tab w:val="left" w:pos="709"/>
        </w:tabs>
        <w:spacing w:line="240" w:lineRule="auto"/>
        <w:ind w:firstLine="0"/>
        <w:rPr>
          <w:szCs w:val="28"/>
        </w:rPr>
      </w:pPr>
      <w:r w:rsidRPr="00DE0A49">
        <w:rPr>
          <w:szCs w:val="28"/>
        </w:rPr>
        <w:tab/>
      </w:r>
      <w:r w:rsidR="00A73442" w:rsidRPr="00DE0A49">
        <w:rPr>
          <w:szCs w:val="28"/>
        </w:rPr>
        <w:t xml:space="preserve">где </w:t>
      </w:r>
      <w:bookmarkStart w:id="85" w:name="_Hlk142902129"/>
      <w:proofErr w:type="spellStart"/>
      <w:r w:rsidR="00A73442" w:rsidRPr="00DE0A49">
        <w:rPr>
          <w:szCs w:val="28"/>
        </w:rPr>
        <w:t>V</w:t>
      </w:r>
      <w:r w:rsidR="00A73442" w:rsidRPr="00DE0A49">
        <w:rPr>
          <w:szCs w:val="28"/>
          <w:vertAlign w:val="subscript"/>
        </w:rPr>
        <w:t>кисл</w:t>
      </w:r>
      <w:proofErr w:type="spellEnd"/>
      <w:r w:rsidR="00A73442" w:rsidRPr="00DE0A49">
        <w:rPr>
          <w:szCs w:val="28"/>
        </w:rPr>
        <w:t xml:space="preserve"> – объем</w:t>
      </w:r>
      <w:r w:rsidR="00757B57" w:rsidRPr="00DE0A49">
        <w:rPr>
          <w:szCs w:val="28"/>
        </w:rPr>
        <w:t xml:space="preserve"> кислоты</w:t>
      </w:r>
      <w:r w:rsidR="00A73442" w:rsidRPr="00DE0A49">
        <w:rPr>
          <w:szCs w:val="28"/>
        </w:rPr>
        <w:t xml:space="preserve">, прокаченный через образец до </w:t>
      </w:r>
      <w:r w:rsidR="00757B57" w:rsidRPr="00DE0A49">
        <w:rPr>
          <w:szCs w:val="28"/>
        </w:rPr>
        <w:t>ее</w:t>
      </w:r>
      <w:r w:rsidR="00A73442" w:rsidRPr="00DE0A49">
        <w:rPr>
          <w:szCs w:val="28"/>
        </w:rPr>
        <w:t xml:space="preserve"> прорыва</w:t>
      </w:r>
      <w:bookmarkEnd w:id="85"/>
      <w:r w:rsidR="00702478" w:rsidRPr="00DE0A49">
        <w:rPr>
          <w:szCs w:val="28"/>
        </w:rPr>
        <w:t>;</w:t>
      </w:r>
      <w:r w:rsidR="00A73442" w:rsidRPr="00DE0A49">
        <w:rPr>
          <w:szCs w:val="28"/>
        </w:rPr>
        <w:t xml:space="preserve"> </w:t>
      </w:r>
      <w:proofErr w:type="spellStart"/>
      <w:r w:rsidR="00A73442" w:rsidRPr="00DE0A49">
        <w:rPr>
          <w:szCs w:val="28"/>
        </w:rPr>
        <w:t>V</w:t>
      </w:r>
      <w:r w:rsidR="00A73442" w:rsidRPr="00DE0A49">
        <w:rPr>
          <w:szCs w:val="28"/>
          <w:vertAlign w:val="subscript"/>
        </w:rPr>
        <w:t>п</w:t>
      </w:r>
      <w:proofErr w:type="spellEnd"/>
      <w:r w:rsidR="00A73442" w:rsidRPr="00DE0A49">
        <w:rPr>
          <w:szCs w:val="28"/>
        </w:rPr>
        <w:t xml:space="preserve"> – объем эффективной пористости образца.</w:t>
      </w:r>
    </w:p>
    <w:p w14:paraId="2F7936BB" w14:textId="703CDACD" w:rsidR="00244CA9" w:rsidRPr="00DE0A49" w:rsidRDefault="00CF27DF" w:rsidP="005118CF">
      <w:pPr>
        <w:pStyle w:val="af9"/>
        <w:ind w:firstLine="708"/>
        <w:rPr>
          <w:b/>
        </w:rPr>
      </w:pPr>
      <w:bookmarkStart w:id="86" w:name="_Toc156930860"/>
      <w:r w:rsidRPr="00DE0A49">
        <w:rPr>
          <w:b/>
        </w:rPr>
        <w:t xml:space="preserve">2.2. </w:t>
      </w:r>
      <w:r w:rsidR="00345B63" w:rsidRPr="00DE0A49">
        <w:rPr>
          <w:b/>
        </w:rPr>
        <w:t>Результаты исследований</w:t>
      </w:r>
      <w:bookmarkEnd w:id="86"/>
    </w:p>
    <w:p w14:paraId="58357E98" w14:textId="5D2C682A" w:rsidR="00244CA9" w:rsidRPr="00DE0A49" w:rsidRDefault="005118CF" w:rsidP="005118CF">
      <w:pPr>
        <w:pStyle w:val="af9"/>
        <w:ind w:firstLine="708"/>
        <w:rPr>
          <w:b/>
        </w:rPr>
      </w:pPr>
      <w:bookmarkStart w:id="87" w:name="_Toc67396747"/>
      <w:bookmarkStart w:id="88" w:name="_Toc119604722"/>
      <w:bookmarkStart w:id="89" w:name="_Toc156930861"/>
      <w:r w:rsidRPr="00DE0A49">
        <w:rPr>
          <w:b/>
        </w:rPr>
        <w:t>2.2</w:t>
      </w:r>
      <w:r w:rsidR="00CF27DF" w:rsidRPr="00DE0A49">
        <w:rPr>
          <w:b/>
        </w:rPr>
        <w:t xml:space="preserve">.1 </w:t>
      </w:r>
      <w:r w:rsidR="00244CA9" w:rsidRPr="00DE0A49">
        <w:rPr>
          <w:b/>
        </w:rPr>
        <w:t>Результаты стандартных исследований</w:t>
      </w:r>
      <w:bookmarkEnd w:id="87"/>
      <w:bookmarkEnd w:id="88"/>
      <w:bookmarkEnd w:id="89"/>
    </w:p>
    <w:p w14:paraId="4991E129" w14:textId="68854C82" w:rsidR="00E540B4" w:rsidRPr="00DE0A49" w:rsidRDefault="0027557B" w:rsidP="00FF6457">
      <w:pPr>
        <w:ind w:firstLine="708"/>
        <w:rPr>
          <w:szCs w:val="28"/>
        </w:rPr>
      </w:pPr>
      <w:r>
        <w:rPr>
          <w:szCs w:val="28"/>
        </w:rPr>
        <w:t>Восемь</w:t>
      </w:r>
      <w:r w:rsidR="00461C57" w:rsidRPr="00DE0A49">
        <w:rPr>
          <w:szCs w:val="28"/>
        </w:rPr>
        <w:t xml:space="preserve"> </w:t>
      </w:r>
      <w:r w:rsidR="00EF1F59" w:rsidRPr="00DE0A49">
        <w:rPr>
          <w:szCs w:val="28"/>
        </w:rPr>
        <w:t xml:space="preserve">образцов </w:t>
      </w:r>
      <w:r w:rsidR="00260128" w:rsidRPr="00DE0A49">
        <w:rPr>
          <w:szCs w:val="28"/>
        </w:rPr>
        <w:t>карбонат</w:t>
      </w:r>
      <w:r w:rsidR="00D210E8" w:rsidRPr="00DE0A49">
        <w:rPr>
          <w:szCs w:val="28"/>
        </w:rPr>
        <w:t>ного керна</w:t>
      </w:r>
      <w:r w:rsidR="00260128" w:rsidRPr="00DE0A49">
        <w:rPr>
          <w:szCs w:val="28"/>
        </w:rPr>
        <w:t xml:space="preserve"> </w:t>
      </w:r>
      <w:r w:rsidR="00244CA9" w:rsidRPr="00DE0A49">
        <w:rPr>
          <w:szCs w:val="28"/>
        </w:rPr>
        <w:t>подверглись экстракции углев</w:t>
      </w:r>
      <w:r w:rsidR="00F42CA8" w:rsidRPr="00DE0A49">
        <w:rPr>
          <w:szCs w:val="28"/>
        </w:rPr>
        <w:t>одородов в аппарат</w:t>
      </w:r>
      <w:r w:rsidR="00F31D49" w:rsidRPr="00DE0A49">
        <w:rPr>
          <w:szCs w:val="28"/>
        </w:rPr>
        <w:t>е</w:t>
      </w:r>
      <w:r w:rsidR="00F42CA8" w:rsidRPr="00DE0A49">
        <w:rPr>
          <w:szCs w:val="28"/>
        </w:rPr>
        <w:t xml:space="preserve"> </w:t>
      </w:r>
      <w:proofErr w:type="spellStart"/>
      <w:r w:rsidR="00F42CA8" w:rsidRPr="00DE0A49">
        <w:rPr>
          <w:szCs w:val="28"/>
        </w:rPr>
        <w:t>Сокслета</w:t>
      </w:r>
      <w:proofErr w:type="spellEnd"/>
      <w:r w:rsidR="00F42CA8" w:rsidRPr="00DE0A49">
        <w:rPr>
          <w:szCs w:val="28"/>
        </w:rPr>
        <w:t xml:space="preserve">, а также </w:t>
      </w:r>
      <w:r w:rsidR="00244CA9" w:rsidRPr="00DE0A49">
        <w:rPr>
          <w:szCs w:val="28"/>
        </w:rPr>
        <w:t xml:space="preserve">измерению </w:t>
      </w:r>
      <w:r w:rsidR="00130600" w:rsidRPr="00DE0A49">
        <w:rPr>
          <w:szCs w:val="28"/>
        </w:rPr>
        <w:t>ФЕС</w:t>
      </w:r>
      <w:r w:rsidR="00244CA9" w:rsidRPr="00DE0A49">
        <w:rPr>
          <w:szCs w:val="28"/>
        </w:rPr>
        <w:t xml:space="preserve"> и петрофизических свойств</w:t>
      </w:r>
      <w:r w:rsidR="00461C57" w:rsidRPr="00DE0A49">
        <w:rPr>
          <w:szCs w:val="28"/>
        </w:rPr>
        <w:t xml:space="preserve"> (</w:t>
      </w:r>
      <w:r w:rsidR="00244CA9" w:rsidRPr="00DE0A49">
        <w:rPr>
          <w:szCs w:val="28"/>
        </w:rPr>
        <w:t>определение открытой пористости, объемной плотности и проницаемости по газу</w:t>
      </w:r>
      <w:r w:rsidR="00461C57" w:rsidRPr="00DE0A49">
        <w:rPr>
          <w:szCs w:val="28"/>
        </w:rPr>
        <w:t>)</w:t>
      </w:r>
      <w:r w:rsidR="00244CA9" w:rsidRPr="00DE0A49">
        <w:rPr>
          <w:szCs w:val="28"/>
        </w:rPr>
        <w:t>.</w:t>
      </w:r>
      <w:r w:rsidR="004B5AA4" w:rsidRPr="00DE0A49">
        <w:rPr>
          <w:szCs w:val="28"/>
        </w:rPr>
        <w:t xml:space="preserve"> </w:t>
      </w:r>
      <w:r w:rsidR="00244CA9" w:rsidRPr="00DE0A49">
        <w:rPr>
          <w:szCs w:val="28"/>
        </w:rPr>
        <w:t xml:space="preserve">Результаты </w:t>
      </w:r>
      <w:r w:rsidR="00461C57" w:rsidRPr="00DE0A49">
        <w:rPr>
          <w:szCs w:val="28"/>
        </w:rPr>
        <w:t xml:space="preserve">представлены </w:t>
      </w:r>
      <w:r w:rsidR="00244CA9" w:rsidRPr="00DE0A49">
        <w:rPr>
          <w:szCs w:val="28"/>
        </w:rPr>
        <w:t>в табл</w:t>
      </w:r>
      <w:r w:rsidR="00936EB0" w:rsidRPr="00DE0A49">
        <w:rPr>
          <w:szCs w:val="28"/>
        </w:rPr>
        <w:t>ице</w:t>
      </w:r>
      <w:r w:rsidR="00840F61" w:rsidRPr="00DE0A49">
        <w:rPr>
          <w:szCs w:val="28"/>
        </w:rPr>
        <w:t xml:space="preserve"> </w:t>
      </w:r>
      <w:r w:rsidR="00860DD3" w:rsidRPr="00DE0A49">
        <w:rPr>
          <w:szCs w:val="28"/>
        </w:rPr>
        <w:t>4</w:t>
      </w:r>
      <w:r w:rsidR="00D240A3" w:rsidRPr="00DE0A49">
        <w:rPr>
          <w:szCs w:val="28"/>
        </w:rPr>
        <w:t>, а ф</w:t>
      </w:r>
      <w:r w:rsidR="00244CA9" w:rsidRPr="00DE0A49">
        <w:rPr>
          <w:szCs w:val="28"/>
        </w:rPr>
        <w:t xml:space="preserve">отографии образцов </w:t>
      </w:r>
      <w:r w:rsidR="00830F55" w:rsidRPr="00DE0A49">
        <w:rPr>
          <w:szCs w:val="28"/>
        </w:rPr>
        <w:t>после</w:t>
      </w:r>
      <w:r w:rsidR="00244CA9" w:rsidRPr="00DE0A49">
        <w:rPr>
          <w:szCs w:val="28"/>
        </w:rPr>
        <w:t xml:space="preserve"> </w:t>
      </w:r>
      <w:r w:rsidR="00684CA4" w:rsidRPr="00DE0A49">
        <w:rPr>
          <w:szCs w:val="28"/>
        </w:rPr>
        <w:t xml:space="preserve">кислотной обработки </w:t>
      </w:r>
      <w:r w:rsidR="00244CA9" w:rsidRPr="00DE0A49">
        <w:rPr>
          <w:szCs w:val="28"/>
        </w:rPr>
        <w:t xml:space="preserve">представлены в приложении </w:t>
      </w:r>
      <w:r w:rsidR="00F87745" w:rsidRPr="00DE0A49">
        <w:rPr>
          <w:szCs w:val="28"/>
        </w:rPr>
        <w:t>Б</w:t>
      </w:r>
      <w:r w:rsidR="005905A4" w:rsidRPr="00DE0A49">
        <w:rPr>
          <w:szCs w:val="28"/>
        </w:rPr>
        <w:t>.</w:t>
      </w:r>
    </w:p>
    <w:p w14:paraId="1E6B725B" w14:textId="77777777" w:rsidR="004B5AA4" w:rsidRPr="00DE0A49" w:rsidRDefault="004B5AA4" w:rsidP="007D64EC">
      <w:pPr>
        <w:ind w:firstLine="708"/>
      </w:pPr>
    </w:p>
    <w:p w14:paraId="083C3E23" w14:textId="0692BA13" w:rsidR="005A3816" w:rsidRPr="00DE0A49" w:rsidRDefault="001662B4" w:rsidP="00753FAF">
      <w:bookmarkStart w:id="90" w:name="_Toc156893514"/>
      <w:r w:rsidRPr="00DE0A49">
        <w:t xml:space="preserve">Таблица </w:t>
      </w:r>
      <w:r w:rsidR="00C2395E">
        <w:fldChar w:fldCharType="begin"/>
      </w:r>
      <w:r w:rsidR="00C2395E">
        <w:instrText xml:space="preserve"> SEQ Таблица \* ARABIC </w:instrText>
      </w:r>
      <w:r w:rsidR="00C2395E">
        <w:fldChar w:fldCharType="separate"/>
      </w:r>
      <w:r w:rsidR="00E043EF" w:rsidRPr="00DE0A49">
        <w:rPr>
          <w:noProof/>
        </w:rPr>
        <w:t>4</w:t>
      </w:r>
      <w:r w:rsidR="00C2395E">
        <w:rPr>
          <w:noProof/>
        </w:rPr>
        <w:fldChar w:fldCharType="end"/>
      </w:r>
      <w:r w:rsidR="00753FAF" w:rsidRPr="00DE0A49">
        <w:t xml:space="preserve"> -</w:t>
      </w:r>
      <w:r w:rsidRPr="00DE0A49">
        <w:t xml:space="preserve"> </w:t>
      </w:r>
      <w:r w:rsidR="00B94F6A" w:rsidRPr="00DE0A49">
        <w:t>ФЕС</w:t>
      </w:r>
      <w:r w:rsidR="00E13094" w:rsidRPr="00DE0A49">
        <w:t xml:space="preserve"> </w:t>
      </w:r>
      <w:r w:rsidRPr="00DE0A49">
        <w:t>образцов карбонатного керна</w:t>
      </w:r>
      <w:bookmarkEnd w:id="90"/>
    </w:p>
    <w:p w14:paraId="45C64327" w14:textId="77777777" w:rsidR="00753FAF" w:rsidRPr="00DE0A49" w:rsidRDefault="00753FAF" w:rsidP="00753FAF"/>
    <w:tbl>
      <w:tblPr>
        <w:tblStyle w:val="ab"/>
        <w:tblW w:w="9344" w:type="dxa"/>
        <w:jc w:val="center"/>
        <w:tblLook w:val="04A0" w:firstRow="1" w:lastRow="0" w:firstColumn="1" w:lastColumn="0" w:noHBand="0" w:noVBand="1"/>
      </w:tblPr>
      <w:tblGrid>
        <w:gridCol w:w="512"/>
        <w:gridCol w:w="942"/>
        <w:gridCol w:w="1158"/>
        <w:gridCol w:w="844"/>
        <w:gridCol w:w="745"/>
        <w:gridCol w:w="853"/>
        <w:gridCol w:w="1120"/>
        <w:gridCol w:w="846"/>
        <w:gridCol w:w="1360"/>
        <w:gridCol w:w="964"/>
      </w:tblGrid>
      <w:tr w:rsidR="009E7144" w:rsidRPr="00DE0A49" w14:paraId="21E7FAA3" w14:textId="77777777" w:rsidTr="00755DEC">
        <w:trPr>
          <w:trHeight w:val="591"/>
          <w:jc w:val="center"/>
        </w:trPr>
        <w:tc>
          <w:tcPr>
            <w:tcW w:w="512" w:type="dxa"/>
            <w:noWrap/>
            <w:hideMark/>
          </w:tcPr>
          <w:p w14:paraId="0A287798" w14:textId="77777777" w:rsidR="009E7144" w:rsidRPr="00DE0A49" w:rsidRDefault="009E7144" w:rsidP="00DE18F4">
            <w:pPr>
              <w:jc w:val="center"/>
              <w:rPr>
                <w:sz w:val="24"/>
                <w:szCs w:val="24"/>
              </w:rPr>
            </w:pPr>
            <w:r w:rsidRPr="00DE0A49">
              <w:rPr>
                <w:sz w:val="24"/>
                <w:szCs w:val="24"/>
              </w:rPr>
              <w:t>№</w:t>
            </w:r>
          </w:p>
        </w:tc>
        <w:tc>
          <w:tcPr>
            <w:tcW w:w="942" w:type="dxa"/>
            <w:noWrap/>
            <w:hideMark/>
          </w:tcPr>
          <w:p w14:paraId="4D80C282" w14:textId="77777777" w:rsidR="009E7144" w:rsidRPr="00DE0A49" w:rsidRDefault="009E7144" w:rsidP="00DE18F4">
            <w:pPr>
              <w:jc w:val="center"/>
              <w:rPr>
                <w:sz w:val="24"/>
                <w:szCs w:val="24"/>
              </w:rPr>
            </w:pPr>
            <w:r w:rsidRPr="00DE0A49">
              <w:rPr>
                <w:sz w:val="24"/>
                <w:szCs w:val="24"/>
              </w:rPr>
              <w:t>Длина, см</w:t>
            </w:r>
          </w:p>
        </w:tc>
        <w:tc>
          <w:tcPr>
            <w:tcW w:w="1080" w:type="dxa"/>
            <w:noWrap/>
            <w:hideMark/>
          </w:tcPr>
          <w:p w14:paraId="5FB2C938" w14:textId="77777777" w:rsidR="009E7144" w:rsidRPr="00DE0A49" w:rsidRDefault="009E7144" w:rsidP="00DE18F4">
            <w:pPr>
              <w:jc w:val="center"/>
              <w:rPr>
                <w:sz w:val="24"/>
                <w:szCs w:val="24"/>
              </w:rPr>
            </w:pPr>
            <w:r w:rsidRPr="00DE0A49">
              <w:rPr>
                <w:sz w:val="24"/>
                <w:szCs w:val="24"/>
              </w:rPr>
              <w:t>Диаметр, см</w:t>
            </w:r>
          </w:p>
        </w:tc>
        <w:tc>
          <w:tcPr>
            <w:tcW w:w="844" w:type="dxa"/>
            <w:noWrap/>
            <w:hideMark/>
          </w:tcPr>
          <w:p w14:paraId="68DE5AEF" w14:textId="5D648A89" w:rsidR="009E7144" w:rsidRPr="00DE0A49" w:rsidRDefault="009E7144" w:rsidP="00DE18F4">
            <w:pPr>
              <w:jc w:val="center"/>
              <w:rPr>
                <w:sz w:val="24"/>
                <w:szCs w:val="24"/>
              </w:rPr>
            </w:pPr>
            <w:proofErr w:type="spellStart"/>
            <w:r w:rsidRPr="00DE0A49">
              <w:rPr>
                <w:sz w:val="24"/>
                <w:szCs w:val="24"/>
              </w:rPr>
              <w:t>V</w:t>
            </w:r>
            <w:r w:rsidRPr="00DE0A49">
              <w:rPr>
                <w:sz w:val="24"/>
                <w:szCs w:val="24"/>
                <w:vertAlign w:val="subscript"/>
              </w:rPr>
              <w:t>о</w:t>
            </w:r>
            <w:proofErr w:type="spellEnd"/>
            <w:r w:rsidRPr="00DE0A49">
              <w:rPr>
                <w:sz w:val="24"/>
                <w:szCs w:val="24"/>
                <w:vertAlign w:val="subscript"/>
              </w:rPr>
              <w:t>.</w:t>
            </w:r>
            <w:r w:rsidRPr="00DE0A49">
              <w:rPr>
                <w:sz w:val="24"/>
                <w:szCs w:val="24"/>
              </w:rPr>
              <w:t>, см</w:t>
            </w:r>
            <w:r w:rsidRPr="00DE0A49">
              <w:rPr>
                <w:sz w:val="24"/>
                <w:szCs w:val="24"/>
                <w:vertAlign w:val="superscript"/>
              </w:rPr>
              <w:t>3</w:t>
            </w:r>
          </w:p>
        </w:tc>
        <w:tc>
          <w:tcPr>
            <w:tcW w:w="745" w:type="dxa"/>
            <w:noWrap/>
            <w:hideMark/>
          </w:tcPr>
          <w:p w14:paraId="35536AC0" w14:textId="25D70C31" w:rsidR="009E7144" w:rsidRPr="00DE0A49" w:rsidRDefault="009E7144" w:rsidP="00DE18F4">
            <w:pPr>
              <w:jc w:val="center"/>
              <w:rPr>
                <w:sz w:val="24"/>
                <w:szCs w:val="24"/>
              </w:rPr>
            </w:pPr>
            <w:proofErr w:type="spellStart"/>
            <w:r w:rsidRPr="00DE0A49">
              <w:rPr>
                <w:sz w:val="24"/>
                <w:szCs w:val="24"/>
              </w:rPr>
              <w:t>V</w:t>
            </w:r>
            <w:r w:rsidRPr="00DE0A49">
              <w:rPr>
                <w:sz w:val="24"/>
                <w:szCs w:val="24"/>
                <w:vertAlign w:val="subscript"/>
              </w:rPr>
              <w:t>п</w:t>
            </w:r>
            <w:proofErr w:type="spellEnd"/>
            <w:r w:rsidRPr="00DE0A49">
              <w:rPr>
                <w:sz w:val="24"/>
                <w:szCs w:val="24"/>
              </w:rPr>
              <w:t>, см</w:t>
            </w:r>
            <w:r w:rsidRPr="00DE0A49">
              <w:rPr>
                <w:sz w:val="24"/>
                <w:szCs w:val="24"/>
                <w:vertAlign w:val="superscript"/>
              </w:rPr>
              <w:t>3</w:t>
            </w:r>
          </w:p>
        </w:tc>
        <w:tc>
          <w:tcPr>
            <w:tcW w:w="853" w:type="dxa"/>
            <w:noWrap/>
            <w:hideMark/>
          </w:tcPr>
          <w:p w14:paraId="5C331F1D" w14:textId="77777777" w:rsidR="009E7144" w:rsidRPr="00DE0A49" w:rsidRDefault="009E7144" w:rsidP="00DE18F4">
            <w:pPr>
              <w:jc w:val="center"/>
              <w:rPr>
                <w:sz w:val="24"/>
                <w:szCs w:val="24"/>
              </w:rPr>
            </w:pPr>
            <w:proofErr w:type="spellStart"/>
            <w:r w:rsidRPr="00DE0A49">
              <w:rPr>
                <w:sz w:val="24"/>
                <w:szCs w:val="24"/>
              </w:rPr>
              <w:t>К</w:t>
            </w:r>
            <w:r w:rsidRPr="00DE0A49">
              <w:rPr>
                <w:sz w:val="24"/>
                <w:szCs w:val="24"/>
                <w:vertAlign w:val="subscript"/>
              </w:rPr>
              <w:t>п</w:t>
            </w:r>
            <w:proofErr w:type="spellEnd"/>
            <w:r w:rsidRPr="00DE0A49">
              <w:rPr>
                <w:sz w:val="24"/>
                <w:szCs w:val="24"/>
                <w:vertAlign w:val="subscript"/>
              </w:rPr>
              <w:t>,</w:t>
            </w:r>
            <w:r w:rsidRPr="00DE0A49">
              <w:rPr>
                <w:sz w:val="24"/>
                <w:szCs w:val="24"/>
              </w:rPr>
              <w:t xml:space="preserve"> %</w:t>
            </w:r>
          </w:p>
        </w:tc>
        <w:tc>
          <w:tcPr>
            <w:tcW w:w="1120" w:type="dxa"/>
            <w:noWrap/>
            <w:hideMark/>
          </w:tcPr>
          <w:p w14:paraId="6C0984DB" w14:textId="2103CBF0" w:rsidR="009E7144" w:rsidRPr="00DE0A49" w:rsidRDefault="009E7144" w:rsidP="00DE18F4">
            <w:pPr>
              <w:jc w:val="center"/>
              <w:rPr>
                <w:sz w:val="24"/>
                <w:szCs w:val="24"/>
              </w:rPr>
            </w:pPr>
            <w:proofErr w:type="spellStart"/>
            <w:r w:rsidRPr="00DE0A49">
              <w:rPr>
                <w:sz w:val="24"/>
                <w:szCs w:val="24"/>
              </w:rPr>
              <w:t>K</w:t>
            </w:r>
            <w:r w:rsidRPr="00DE0A49">
              <w:rPr>
                <w:sz w:val="24"/>
                <w:szCs w:val="24"/>
                <w:vertAlign w:val="subscript"/>
              </w:rPr>
              <w:t>пр</w:t>
            </w:r>
            <w:proofErr w:type="spellEnd"/>
            <w:r w:rsidRPr="00DE0A49">
              <w:rPr>
                <w:sz w:val="24"/>
                <w:szCs w:val="24"/>
              </w:rPr>
              <w:t xml:space="preserve"> по газу, </w:t>
            </w:r>
            <w:proofErr w:type="spellStart"/>
            <w:r w:rsidRPr="00DE0A49">
              <w:rPr>
                <w:sz w:val="24"/>
                <w:szCs w:val="24"/>
              </w:rPr>
              <w:t>мД</w:t>
            </w:r>
            <w:proofErr w:type="spellEnd"/>
          </w:p>
        </w:tc>
        <w:tc>
          <w:tcPr>
            <w:tcW w:w="987" w:type="dxa"/>
            <w:vAlign w:val="center"/>
          </w:tcPr>
          <w:p w14:paraId="38E22504" w14:textId="5A0E5B40" w:rsidR="009E7144" w:rsidRPr="00DE0A49" w:rsidRDefault="009E7144" w:rsidP="00DE18F4">
            <w:pPr>
              <w:jc w:val="center"/>
              <w:rPr>
                <w:sz w:val="24"/>
                <w:szCs w:val="24"/>
              </w:rPr>
            </w:pPr>
            <w:proofErr w:type="spellStart"/>
            <w:r w:rsidRPr="00DE0A49">
              <w:rPr>
                <w:sz w:val="24"/>
                <w:szCs w:val="24"/>
              </w:rPr>
              <w:t>V</w:t>
            </w:r>
            <w:r w:rsidRPr="00DE0A49">
              <w:rPr>
                <w:sz w:val="24"/>
                <w:szCs w:val="24"/>
                <w:vertAlign w:val="subscript"/>
              </w:rPr>
              <w:t>зер</w:t>
            </w:r>
            <w:proofErr w:type="spellEnd"/>
            <w:r w:rsidRPr="00DE0A49">
              <w:rPr>
                <w:sz w:val="24"/>
                <w:szCs w:val="24"/>
              </w:rPr>
              <w:t>, см</w:t>
            </w:r>
            <w:r w:rsidRPr="00DE0A49">
              <w:rPr>
                <w:sz w:val="24"/>
                <w:szCs w:val="24"/>
                <w:vertAlign w:val="superscript"/>
              </w:rPr>
              <w:t>3</w:t>
            </w:r>
          </w:p>
        </w:tc>
        <w:tc>
          <w:tcPr>
            <w:tcW w:w="1360" w:type="dxa"/>
            <w:noWrap/>
            <w:hideMark/>
          </w:tcPr>
          <w:p w14:paraId="443AB8CC" w14:textId="5D145273" w:rsidR="009E7144" w:rsidRPr="00DE0A49" w:rsidRDefault="00C615C6" w:rsidP="00C615C6">
            <w:pPr>
              <w:jc w:val="center"/>
              <w:rPr>
                <w:sz w:val="24"/>
                <w:szCs w:val="24"/>
              </w:rPr>
            </w:pPr>
            <w:r w:rsidRPr="00DE0A49">
              <w:rPr>
                <w:sz w:val="24"/>
                <w:szCs w:val="24"/>
              </w:rPr>
              <w:t xml:space="preserve">Раствор </w:t>
            </w:r>
            <w:proofErr w:type="spellStart"/>
            <w:r w:rsidRPr="00DE0A49">
              <w:rPr>
                <w:sz w:val="24"/>
                <w:szCs w:val="24"/>
              </w:rPr>
              <w:t>HCl</w:t>
            </w:r>
            <w:proofErr w:type="spellEnd"/>
            <w:r w:rsidRPr="00DE0A49">
              <w:rPr>
                <w:sz w:val="24"/>
                <w:szCs w:val="24"/>
              </w:rPr>
              <w:t xml:space="preserve">, </w:t>
            </w:r>
            <w:r w:rsidR="009E7144" w:rsidRPr="00DE0A49">
              <w:rPr>
                <w:sz w:val="24"/>
                <w:szCs w:val="24"/>
              </w:rPr>
              <w:t>%</w:t>
            </w:r>
          </w:p>
        </w:tc>
        <w:tc>
          <w:tcPr>
            <w:tcW w:w="901" w:type="dxa"/>
            <w:hideMark/>
          </w:tcPr>
          <w:p w14:paraId="1BD0520A" w14:textId="77777777" w:rsidR="009E7144" w:rsidRPr="00DE0A49" w:rsidRDefault="009E7144" w:rsidP="00DE18F4">
            <w:pPr>
              <w:jc w:val="center"/>
              <w:rPr>
                <w:sz w:val="24"/>
                <w:szCs w:val="24"/>
              </w:rPr>
            </w:pPr>
            <w:r w:rsidRPr="00DE0A49">
              <w:rPr>
                <w:sz w:val="24"/>
                <w:szCs w:val="24"/>
              </w:rPr>
              <w:t>Q, мл/мин</w:t>
            </w:r>
          </w:p>
        </w:tc>
      </w:tr>
      <w:tr w:rsidR="00CA329B" w:rsidRPr="00DE0A49" w14:paraId="61EB481C" w14:textId="77777777" w:rsidTr="00755DEC">
        <w:trPr>
          <w:trHeight w:val="300"/>
          <w:jc w:val="center"/>
        </w:trPr>
        <w:tc>
          <w:tcPr>
            <w:tcW w:w="512" w:type="dxa"/>
            <w:noWrap/>
            <w:vAlign w:val="center"/>
            <w:hideMark/>
          </w:tcPr>
          <w:p w14:paraId="5B87111C" w14:textId="77777777" w:rsidR="00CA329B" w:rsidRPr="00DE0A49" w:rsidRDefault="00CA329B" w:rsidP="00F53579">
            <w:pPr>
              <w:jc w:val="center"/>
              <w:rPr>
                <w:color w:val="000000"/>
                <w:sz w:val="24"/>
                <w:szCs w:val="24"/>
              </w:rPr>
            </w:pPr>
            <w:r w:rsidRPr="00DE0A49">
              <w:rPr>
                <w:color w:val="000000"/>
                <w:sz w:val="24"/>
                <w:szCs w:val="24"/>
              </w:rPr>
              <w:t>18</w:t>
            </w:r>
          </w:p>
        </w:tc>
        <w:tc>
          <w:tcPr>
            <w:tcW w:w="942" w:type="dxa"/>
            <w:noWrap/>
            <w:vAlign w:val="center"/>
            <w:hideMark/>
          </w:tcPr>
          <w:p w14:paraId="67A84D77" w14:textId="77777777" w:rsidR="00CA329B" w:rsidRPr="00DE0A49" w:rsidRDefault="00CA329B" w:rsidP="00F53579">
            <w:pPr>
              <w:jc w:val="center"/>
              <w:rPr>
                <w:color w:val="000000"/>
                <w:sz w:val="24"/>
                <w:szCs w:val="24"/>
              </w:rPr>
            </w:pPr>
            <w:r w:rsidRPr="00DE0A49">
              <w:rPr>
                <w:color w:val="000000"/>
                <w:sz w:val="24"/>
                <w:szCs w:val="24"/>
              </w:rPr>
              <w:t>5,02</w:t>
            </w:r>
          </w:p>
        </w:tc>
        <w:tc>
          <w:tcPr>
            <w:tcW w:w="1080" w:type="dxa"/>
            <w:noWrap/>
            <w:vAlign w:val="center"/>
            <w:hideMark/>
          </w:tcPr>
          <w:p w14:paraId="3EB0B675" w14:textId="77777777" w:rsidR="00CA329B" w:rsidRPr="00DE0A49" w:rsidRDefault="00CA329B" w:rsidP="00F53579">
            <w:pPr>
              <w:jc w:val="center"/>
              <w:rPr>
                <w:color w:val="000000"/>
                <w:sz w:val="24"/>
                <w:szCs w:val="24"/>
              </w:rPr>
            </w:pPr>
            <w:r w:rsidRPr="00DE0A49">
              <w:rPr>
                <w:color w:val="000000"/>
                <w:sz w:val="24"/>
                <w:szCs w:val="24"/>
              </w:rPr>
              <w:t>2,99</w:t>
            </w:r>
          </w:p>
        </w:tc>
        <w:tc>
          <w:tcPr>
            <w:tcW w:w="844" w:type="dxa"/>
            <w:noWrap/>
            <w:vAlign w:val="center"/>
            <w:hideMark/>
          </w:tcPr>
          <w:p w14:paraId="1C547362" w14:textId="77777777" w:rsidR="00CA329B" w:rsidRPr="00DE0A49" w:rsidRDefault="00CA329B" w:rsidP="00F53579">
            <w:pPr>
              <w:jc w:val="center"/>
              <w:rPr>
                <w:color w:val="000000"/>
                <w:sz w:val="24"/>
                <w:szCs w:val="24"/>
              </w:rPr>
            </w:pPr>
            <w:r w:rsidRPr="00DE0A49">
              <w:rPr>
                <w:color w:val="000000"/>
                <w:sz w:val="24"/>
                <w:szCs w:val="24"/>
              </w:rPr>
              <w:t>35,13</w:t>
            </w:r>
          </w:p>
        </w:tc>
        <w:tc>
          <w:tcPr>
            <w:tcW w:w="745" w:type="dxa"/>
            <w:noWrap/>
            <w:vAlign w:val="center"/>
            <w:hideMark/>
          </w:tcPr>
          <w:p w14:paraId="6EDB3803" w14:textId="77777777" w:rsidR="00CA329B" w:rsidRPr="00DE0A49" w:rsidRDefault="00CA329B" w:rsidP="00F53579">
            <w:pPr>
              <w:jc w:val="center"/>
              <w:rPr>
                <w:color w:val="000000"/>
                <w:sz w:val="24"/>
                <w:szCs w:val="24"/>
              </w:rPr>
            </w:pPr>
            <w:r w:rsidRPr="00DE0A49">
              <w:rPr>
                <w:color w:val="000000"/>
                <w:sz w:val="24"/>
                <w:szCs w:val="24"/>
              </w:rPr>
              <w:t>3,92</w:t>
            </w:r>
          </w:p>
        </w:tc>
        <w:tc>
          <w:tcPr>
            <w:tcW w:w="853" w:type="dxa"/>
            <w:noWrap/>
            <w:vAlign w:val="center"/>
            <w:hideMark/>
          </w:tcPr>
          <w:p w14:paraId="6B00BAE1" w14:textId="77777777" w:rsidR="00CA329B" w:rsidRPr="00DE0A49" w:rsidRDefault="00CA329B" w:rsidP="00F53579">
            <w:pPr>
              <w:jc w:val="center"/>
              <w:rPr>
                <w:color w:val="000000"/>
                <w:sz w:val="24"/>
                <w:szCs w:val="24"/>
              </w:rPr>
            </w:pPr>
            <w:r w:rsidRPr="00DE0A49">
              <w:rPr>
                <w:color w:val="000000"/>
                <w:sz w:val="24"/>
                <w:szCs w:val="24"/>
              </w:rPr>
              <w:t>11,16</w:t>
            </w:r>
          </w:p>
        </w:tc>
        <w:tc>
          <w:tcPr>
            <w:tcW w:w="1120" w:type="dxa"/>
            <w:noWrap/>
            <w:vAlign w:val="center"/>
            <w:hideMark/>
          </w:tcPr>
          <w:p w14:paraId="4C8F0F88" w14:textId="77777777" w:rsidR="00CA329B" w:rsidRPr="00DE0A49" w:rsidRDefault="00CA329B" w:rsidP="00F53579">
            <w:pPr>
              <w:jc w:val="center"/>
              <w:rPr>
                <w:color w:val="000000"/>
                <w:sz w:val="24"/>
                <w:szCs w:val="24"/>
              </w:rPr>
            </w:pPr>
            <w:r w:rsidRPr="00DE0A49">
              <w:rPr>
                <w:color w:val="000000"/>
                <w:sz w:val="24"/>
                <w:szCs w:val="24"/>
              </w:rPr>
              <w:t>383,41</w:t>
            </w:r>
          </w:p>
        </w:tc>
        <w:tc>
          <w:tcPr>
            <w:tcW w:w="987" w:type="dxa"/>
            <w:vAlign w:val="center"/>
          </w:tcPr>
          <w:p w14:paraId="28CFF8B4" w14:textId="795D2C23" w:rsidR="00CA329B" w:rsidRPr="00DE0A49" w:rsidRDefault="00CA329B" w:rsidP="00F53579">
            <w:pPr>
              <w:jc w:val="center"/>
              <w:rPr>
                <w:color w:val="000000"/>
                <w:sz w:val="24"/>
                <w:szCs w:val="24"/>
              </w:rPr>
            </w:pPr>
            <w:r w:rsidRPr="00DE0A49">
              <w:rPr>
                <w:color w:val="000000"/>
                <w:sz w:val="24"/>
                <w:szCs w:val="24"/>
              </w:rPr>
              <w:t>31,21</w:t>
            </w:r>
          </w:p>
        </w:tc>
        <w:tc>
          <w:tcPr>
            <w:tcW w:w="1360" w:type="dxa"/>
            <w:noWrap/>
            <w:vAlign w:val="center"/>
            <w:hideMark/>
          </w:tcPr>
          <w:p w14:paraId="2753A003" w14:textId="2EDE39AF" w:rsidR="00CA329B" w:rsidRPr="00DE0A49" w:rsidRDefault="00CA329B" w:rsidP="00F53579">
            <w:pPr>
              <w:jc w:val="center"/>
              <w:rPr>
                <w:color w:val="000000"/>
                <w:sz w:val="24"/>
                <w:szCs w:val="24"/>
              </w:rPr>
            </w:pPr>
            <w:r w:rsidRPr="00DE0A49">
              <w:rPr>
                <w:color w:val="000000"/>
                <w:sz w:val="24"/>
                <w:szCs w:val="24"/>
              </w:rPr>
              <w:t>12</w:t>
            </w:r>
          </w:p>
        </w:tc>
        <w:tc>
          <w:tcPr>
            <w:tcW w:w="901" w:type="dxa"/>
            <w:noWrap/>
            <w:vAlign w:val="bottom"/>
            <w:hideMark/>
          </w:tcPr>
          <w:p w14:paraId="4E2E5121" w14:textId="77777777" w:rsidR="00CA329B" w:rsidRPr="00DE0A49" w:rsidRDefault="00CA329B" w:rsidP="00F53579">
            <w:pPr>
              <w:jc w:val="center"/>
              <w:rPr>
                <w:color w:val="000000"/>
                <w:sz w:val="24"/>
                <w:szCs w:val="24"/>
              </w:rPr>
            </w:pPr>
            <w:r w:rsidRPr="00DE0A49">
              <w:rPr>
                <w:color w:val="000000"/>
                <w:sz w:val="24"/>
                <w:szCs w:val="24"/>
              </w:rPr>
              <w:t>1</w:t>
            </w:r>
          </w:p>
        </w:tc>
      </w:tr>
      <w:tr w:rsidR="00CA329B" w:rsidRPr="00DE0A49" w14:paraId="78ADB572" w14:textId="77777777" w:rsidTr="00755DEC">
        <w:trPr>
          <w:trHeight w:val="300"/>
          <w:jc w:val="center"/>
        </w:trPr>
        <w:tc>
          <w:tcPr>
            <w:tcW w:w="512" w:type="dxa"/>
            <w:noWrap/>
            <w:vAlign w:val="center"/>
            <w:hideMark/>
          </w:tcPr>
          <w:p w14:paraId="1A3A544F" w14:textId="77777777" w:rsidR="00CA329B" w:rsidRPr="00DE0A49" w:rsidRDefault="00CA329B" w:rsidP="00F53579">
            <w:pPr>
              <w:jc w:val="center"/>
              <w:rPr>
                <w:color w:val="000000"/>
                <w:sz w:val="24"/>
                <w:szCs w:val="24"/>
              </w:rPr>
            </w:pPr>
            <w:r w:rsidRPr="00DE0A49">
              <w:rPr>
                <w:color w:val="000000"/>
                <w:sz w:val="24"/>
                <w:szCs w:val="24"/>
              </w:rPr>
              <w:t>9</w:t>
            </w:r>
          </w:p>
        </w:tc>
        <w:tc>
          <w:tcPr>
            <w:tcW w:w="942" w:type="dxa"/>
            <w:noWrap/>
            <w:vAlign w:val="center"/>
            <w:hideMark/>
          </w:tcPr>
          <w:p w14:paraId="4AC11106" w14:textId="77777777" w:rsidR="00CA329B" w:rsidRPr="00DE0A49" w:rsidRDefault="00CA329B" w:rsidP="00F53579">
            <w:pPr>
              <w:jc w:val="center"/>
              <w:rPr>
                <w:color w:val="000000"/>
                <w:sz w:val="24"/>
                <w:szCs w:val="24"/>
              </w:rPr>
            </w:pPr>
            <w:r w:rsidRPr="00DE0A49">
              <w:rPr>
                <w:color w:val="000000"/>
                <w:sz w:val="24"/>
                <w:szCs w:val="24"/>
              </w:rPr>
              <w:t>5,02</w:t>
            </w:r>
          </w:p>
        </w:tc>
        <w:tc>
          <w:tcPr>
            <w:tcW w:w="1080" w:type="dxa"/>
            <w:noWrap/>
            <w:vAlign w:val="center"/>
            <w:hideMark/>
          </w:tcPr>
          <w:p w14:paraId="6BB6E11A" w14:textId="77777777" w:rsidR="00CA329B" w:rsidRPr="00DE0A49" w:rsidRDefault="00CA329B" w:rsidP="00F53579">
            <w:pPr>
              <w:jc w:val="center"/>
              <w:rPr>
                <w:color w:val="000000"/>
                <w:sz w:val="24"/>
                <w:szCs w:val="24"/>
              </w:rPr>
            </w:pPr>
            <w:r w:rsidRPr="00DE0A49">
              <w:rPr>
                <w:color w:val="000000"/>
                <w:sz w:val="24"/>
                <w:szCs w:val="24"/>
              </w:rPr>
              <w:t>2,98</w:t>
            </w:r>
          </w:p>
        </w:tc>
        <w:tc>
          <w:tcPr>
            <w:tcW w:w="844" w:type="dxa"/>
            <w:noWrap/>
            <w:vAlign w:val="center"/>
            <w:hideMark/>
          </w:tcPr>
          <w:p w14:paraId="61E69F0D" w14:textId="77777777" w:rsidR="00CA329B" w:rsidRPr="00DE0A49" w:rsidRDefault="00CA329B" w:rsidP="00F53579">
            <w:pPr>
              <w:jc w:val="center"/>
              <w:rPr>
                <w:color w:val="000000"/>
                <w:sz w:val="24"/>
                <w:szCs w:val="24"/>
              </w:rPr>
            </w:pPr>
            <w:r w:rsidRPr="00DE0A49">
              <w:rPr>
                <w:color w:val="000000"/>
                <w:sz w:val="24"/>
                <w:szCs w:val="24"/>
              </w:rPr>
              <w:t>34,97</w:t>
            </w:r>
          </w:p>
        </w:tc>
        <w:tc>
          <w:tcPr>
            <w:tcW w:w="745" w:type="dxa"/>
            <w:noWrap/>
            <w:vAlign w:val="center"/>
            <w:hideMark/>
          </w:tcPr>
          <w:p w14:paraId="67709242" w14:textId="77777777" w:rsidR="00CA329B" w:rsidRPr="00DE0A49" w:rsidRDefault="00CA329B" w:rsidP="00F53579">
            <w:pPr>
              <w:jc w:val="center"/>
              <w:rPr>
                <w:color w:val="000000"/>
                <w:sz w:val="24"/>
                <w:szCs w:val="24"/>
              </w:rPr>
            </w:pPr>
            <w:r w:rsidRPr="00DE0A49">
              <w:rPr>
                <w:color w:val="000000"/>
                <w:sz w:val="24"/>
                <w:szCs w:val="24"/>
              </w:rPr>
              <w:t>7,23</w:t>
            </w:r>
          </w:p>
        </w:tc>
        <w:tc>
          <w:tcPr>
            <w:tcW w:w="853" w:type="dxa"/>
            <w:noWrap/>
            <w:vAlign w:val="center"/>
            <w:hideMark/>
          </w:tcPr>
          <w:p w14:paraId="64A7D454" w14:textId="77777777" w:rsidR="00CA329B" w:rsidRPr="00DE0A49" w:rsidRDefault="00CA329B" w:rsidP="00F53579">
            <w:pPr>
              <w:jc w:val="center"/>
              <w:rPr>
                <w:color w:val="000000"/>
                <w:sz w:val="24"/>
                <w:szCs w:val="24"/>
              </w:rPr>
            </w:pPr>
            <w:r w:rsidRPr="00DE0A49">
              <w:rPr>
                <w:color w:val="000000"/>
                <w:sz w:val="24"/>
                <w:szCs w:val="24"/>
              </w:rPr>
              <w:t>20,67</w:t>
            </w:r>
          </w:p>
        </w:tc>
        <w:tc>
          <w:tcPr>
            <w:tcW w:w="1120" w:type="dxa"/>
            <w:noWrap/>
            <w:vAlign w:val="center"/>
            <w:hideMark/>
          </w:tcPr>
          <w:p w14:paraId="059ABC8C" w14:textId="77777777" w:rsidR="00CA329B" w:rsidRPr="00DE0A49" w:rsidRDefault="00CA329B" w:rsidP="00F53579">
            <w:pPr>
              <w:jc w:val="center"/>
              <w:rPr>
                <w:color w:val="000000"/>
                <w:sz w:val="24"/>
                <w:szCs w:val="24"/>
              </w:rPr>
            </w:pPr>
            <w:r w:rsidRPr="00DE0A49">
              <w:rPr>
                <w:color w:val="000000"/>
                <w:sz w:val="24"/>
                <w:szCs w:val="24"/>
              </w:rPr>
              <w:t>396,33</w:t>
            </w:r>
          </w:p>
        </w:tc>
        <w:tc>
          <w:tcPr>
            <w:tcW w:w="987" w:type="dxa"/>
            <w:vAlign w:val="center"/>
          </w:tcPr>
          <w:p w14:paraId="7C640915" w14:textId="06732F4F" w:rsidR="00CA329B" w:rsidRPr="00DE0A49" w:rsidRDefault="00CA329B" w:rsidP="00F53579">
            <w:pPr>
              <w:jc w:val="center"/>
              <w:rPr>
                <w:color w:val="000000"/>
                <w:sz w:val="24"/>
                <w:szCs w:val="24"/>
              </w:rPr>
            </w:pPr>
            <w:r w:rsidRPr="00DE0A49">
              <w:rPr>
                <w:color w:val="000000"/>
                <w:sz w:val="24"/>
                <w:szCs w:val="24"/>
              </w:rPr>
              <w:t>27,74</w:t>
            </w:r>
          </w:p>
        </w:tc>
        <w:tc>
          <w:tcPr>
            <w:tcW w:w="1360" w:type="dxa"/>
            <w:noWrap/>
            <w:vAlign w:val="center"/>
            <w:hideMark/>
          </w:tcPr>
          <w:p w14:paraId="1C4005F4" w14:textId="28FB18D2" w:rsidR="00CA329B" w:rsidRPr="00DE0A49" w:rsidRDefault="00CA329B" w:rsidP="00F53579">
            <w:pPr>
              <w:jc w:val="center"/>
              <w:rPr>
                <w:color w:val="000000"/>
                <w:sz w:val="24"/>
                <w:szCs w:val="24"/>
              </w:rPr>
            </w:pPr>
            <w:r w:rsidRPr="00DE0A49">
              <w:rPr>
                <w:color w:val="000000"/>
                <w:sz w:val="24"/>
                <w:szCs w:val="24"/>
              </w:rPr>
              <w:t>12</w:t>
            </w:r>
          </w:p>
        </w:tc>
        <w:tc>
          <w:tcPr>
            <w:tcW w:w="901" w:type="dxa"/>
            <w:noWrap/>
            <w:vAlign w:val="bottom"/>
            <w:hideMark/>
          </w:tcPr>
          <w:p w14:paraId="5F3112DE" w14:textId="77777777" w:rsidR="00CA329B" w:rsidRPr="00DE0A49" w:rsidRDefault="00CA329B" w:rsidP="00F53579">
            <w:pPr>
              <w:jc w:val="center"/>
              <w:rPr>
                <w:color w:val="000000"/>
                <w:sz w:val="24"/>
                <w:szCs w:val="24"/>
              </w:rPr>
            </w:pPr>
            <w:r w:rsidRPr="00DE0A49">
              <w:rPr>
                <w:color w:val="000000"/>
                <w:sz w:val="24"/>
                <w:szCs w:val="24"/>
              </w:rPr>
              <w:t>2</w:t>
            </w:r>
          </w:p>
        </w:tc>
      </w:tr>
      <w:tr w:rsidR="00CA329B" w:rsidRPr="00DE0A49" w14:paraId="77B7A55C" w14:textId="77777777" w:rsidTr="00755DEC">
        <w:trPr>
          <w:trHeight w:val="300"/>
          <w:jc w:val="center"/>
        </w:trPr>
        <w:tc>
          <w:tcPr>
            <w:tcW w:w="512" w:type="dxa"/>
            <w:noWrap/>
            <w:vAlign w:val="center"/>
            <w:hideMark/>
          </w:tcPr>
          <w:p w14:paraId="3B16DEB6" w14:textId="77777777" w:rsidR="00CA329B" w:rsidRPr="00DE0A49" w:rsidRDefault="00CA329B" w:rsidP="00F53579">
            <w:pPr>
              <w:jc w:val="center"/>
              <w:rPr>
                <w:color w:val="000000"/>
                <w:sz w:val="24"/>
                <w:szCs w:val="24"/>
              </w:rPr>
            </w:pPr>
            <w:r w:rsidRPr="00DE0A49">
              <w:rPr>
                <w:color w:val="000000"/>
                <w:sz w:val="24"/>
                <w:szCs w:val="24"/>
              </w:rPr>
              <w:t>13</w:t>
            </w:r>
          </w:p>
        </w:tc>
        <w:tc>
          <w:tcPr>
            <w:tcW w:w="942" w:type="dxa"/>
            <w:noWrap/>
            <w:vAlign w:val="center"/>
            <w:hideMark/>
          </w:tcPr>
          <w:p w14:paraId="776AAF2D" w14:textId="77777777" w:rsidR="00CA329B" w:rsidRPr="00DE0A49" w:rsidRDefault="00CA329B" w:rsidP="00F53579">
            <w:pPr>
              <w:jc w:val="center"/>
              <w:rPr>
                <w:color w:val="000000"/>
                <w:sz w:val="24"/>
                <w:szCs w:val="24"/>
              </w:rPr>
            </w:pPr>
            <w:r w:rsidRPr="00DE0A49">
              <w:rPr>
                <w:color w:val="000000"/>
                <w:sz w:val="24"/>
                <w:szCs w:val="24"/>
              </w:rPr>
              <w:t>5,03</w:t>
            </w:r>
          </w:p>
        </w:tc>
        <w:tc>
          <w:tcPr>
            <w:tcW w:w="1080" w:type="dxa"/>
            <w:noWrap/>
            <w:vAlign w:val="center"/>
            <w:hideMark/>
          </w:tcPr>
          <w:p w14:paraId="52CF40FD" w14:textId="77777777" w:rsidR="00CA329B" w:rsidRPr="00DE0A49" w:rsidRDefault="00CA329B" w:rsidP="00F53579">
            <w:pPr>
              <w:jc w:val="center"/>
              <w:rPr>
                <w:color w:val="000000"/>
                <w:sz w:val="24"/>
                <w:szCs w:val="24"/>
              </w:rPr>
            </w:pPr>
            <w:r w:rsidRPr="00DE0A49">
              <w:rPr>
                <w:color w:val="000000"/>
                <w:sz w:val="24"/>
                <w:szCs w:val="24"/>
              </w:rPr>
              <w:t>2,98</w:t>
            </w:r>
          </w:p>
        </w:tc>
        <w:tc>
          <w:tcPr>
            <w:tcW w:w="844" w:type="dxa"/>
            <w:noWrap/>
            <w:vAlign w:val="center"/>
            <w:hideMark/>
          </w:tcPr>
          <w:p w14:paraId="73FD1C9F" w14:textId="77777777" w:rsidR="00CA329B" w:rsidRPr="00DE0A49" w:rsidRDefault="00CA329B" w:rsidP="00F53579">
            <w:pPr>
              <w:jc w:val="center"/>
              <w:rPr>
                <w:color w:val="000000"/>
                <w:sz w:val="24"/>
                <w:szCs w:val="24"/>
              </w:rPr>
            </w:pPr>
            <w:r w:rsidRPr="00DE0A49">
              <w:rPr>
                <w:color w:val="000000"/>
                <w:sz w:val="24"/>
                <w:szCs w:val="24"/>
              </w:rPr>
              <w:t>35,03</w:t>
            </w:r>
          </w:p>
        </w:tc>
        <w:tc>
          <w:tcPr>
            <w:tcW w:w="745" w:type="dxa"/>
            <w:noWrap/>
            <w:vAlign w:val="center"/>
            <w:hideMark/>
          </w:tcPr>
          <w:p w14:paraId="5040037C" w14:textId="77777777" w:rsidR="00CA329B" w:rsidRPr="00DE0A49" w:rsidRDefault="00CA329B" w:rsidP="00F53579">
            <w:pPr>
              <w:jc w:val="center"/>
              <w:rPr>
                <w:color w:val="000000"/>
                <w:sz w:val="24"/>
                <w:szCs w:val="24"/>
              </w:rPr>
            </w:pPr>
            <w:r w:rsidRPr="00DE0A49">
              <w:rPr>
                <w:color w:val="000000"/>
                <w:sz w:val="24"/>
                <w:szCs w:val="24"/>
              </w:rPr>
              <w:t>7,02</w:t>
            </w:r>
          </w:p>
        </w:tc>
        <w:tc>
          <w:tcPr>
            <w:tcW w:w="853" w:type="dxa"/>
            <w:noWrap/>
            <w:vAlign w:val="center"/>
            <w:hideMark/>
          </w:tcPr>
          <w:p w14:paraId="42D29279" w14:textId="77777777" w:rsidR="00CA329B" w:rsidRPr="00DE0A49" w:rsidRDefault="00CA329B" w:rsidP="00F53579">
            <w:pPr>
              <w:jc w:val="center"/>
              <w:rPr>
                <w:color w:val="000000"/>
                <w:sz w:val="24"/>
                <w:szCs w:val="24"/>
              </w:rPr>
            </w:pPr>
            <w:r w:rsidRPr="00DE0A49">
              <w:rPr>
                <w:color w:val="000000"/>
                <w:sz w:val="24"/>
                <w:szCs w:val="24"/>
              </w:rPr>
              <w:t>20,04</w:t>
            </w:r>
          </w:p>
        </w:tc>
        <w:tc>
          <w:tcPr>
            <w:tcW w:w="1120" w:type="dxa"/>
            <w:noWrap/>
            <w:vAlign w:val="center"/>
            <w:hideMark/>
          </w:tcPr>
          <w:p w14:paraId="4510D319" w14:textId="77777777" w:rsidR="00CA329B" w:rsidRPr="00DE0A49" w:rsidRDefault="00CA329B" w:rsidP="00F53579">
            <w:pPr>
              <w:jc w:val="center"/>
              <w:rPr>
                <w:color w:val="000000"/>
                <w:sz w:val="24"/>
                <w:szCs w:val="24"/>
              </w:rPr>
            </w:pPr>
            <w:r w:rsidRPr="00DE0A49">
              <w:rPr>
                <w:color w:val="000000"/>
                <w:sz w:val="24"/>
                <w:szCs w:val="24"/>
              </w:rPr>
              <w:t>567,44</w:t>
            </w:r>
          </w:p>
        </w:tc>
        <w:tc>
          <w:tcPr>
            <w:tcW w:w="987" w:type="dxa"/>
            <w:vAlign w:val="center"/>
          </w:tcPr>
          <w:p w14:paraId="0E290833" w14:textId="0BEA8F18" w:rsidR="00CA329B" w:rsidRPr="00DE0A49" w:rsidRDefault="00CA329B" w:rsidP="00F53579">
            <w:pPr>
              <w:jc w:val="center"/>
              <w:rPr>
                <w:color w:val="000000"/>
                <w:sz w:val="24"/>
                <w:szCs w:val="24"/>
              </w:rPr>
            </w:pPr>
            <w:r w:rsidRPr="00DE0A49">
              <w:rPr>
                <w:color w:val="000000"/>
                <w:sz w:val="24"/>
                <w:szCs w:val="24"/>
              </w:rPr>
              <w:t>28,01</w:t>
            </w:r>
          </w:p>
        </w:tc>
        <w:tc>
          <w:tcPr>
            <w:tcW w:w="1360" w:type="dxa"/>
            <w:noWrap/>
            <w:vAlign w:val="center"/>
            <w:hideMark/>
          </w:tcPr>
          <w:p w14:paraId="317F4804" w14:textId="7F951AF0" w:rsidR="00CA329B" w:rsidRPr="00DE0A49" w:rsidRDefault="00CA329B" w:rsidP="00F53579">
            <w:pPr>
              <w:jc w:val="center"/>
              <w:rPr>
                <w:color w:val="000000"/>
                <w:sz w:val="24"/>
                <w:szCs w:val="24"/>
              </w:rPr>
            </w:pPr>
            <w:r w:rsidRPr="00DE0A49">
              <w:rPr>
                <w:color w:val="000000"/>
                <w:sz w:val="24"/>
                <w:szCs w:val="24"/>
              </w:rPr>
              <w:t>12</w:t>
            </w:r>
          </w:p>
        </w:tc>
        <w:tc>
          <w:tcPr>
            <w:tcW w:w="901" w:type="dxa"/>
            <w:noWrap/>
            <w:vAlign w:val="bottom"/>
            <w:hideMark/>
          </w:tcPr>
          <w:p w14:paraId="7AFA8470" w14:textId="77777777" w:rsidR="00CA329B" w:rsidRPr="00DE0A49" w:rsidRDefault="00CA329B" w:rsidP="00F53579">
            <w:pPr>
              <w:jc w:val="center"/>
              <w:rPr>
                <w:color w:val="000000"/>
                <w:sz w:val="24"/>
                <w:szCs w:val="24"/>
              </w:rPr>
            </w:pPr>
            <w:r w:rsidRPr="00DE0A49">
              <w:rPr>
                <w:color w:val="000000"/>
                <w:sz w:val="24"/>
                <w:szCs w:val="24"/>
              </w:rPr>
              <w:t>4</w:t>
            </w:r>
          </w:p>
        </w:tc>
      </w:tr>
      <w:tr w:rsidR="00CA329B" w:rsidRPr="00DE0A49" w14:paraId="4FEC9678" w14:textId="77777777" w:rsidTr="00755DEC">
        <w:trPr>
          <w:trHeight w:val="300"/>
          <w:jc w:val="center"/>
        </w:trPr>
        <w:tc>
          <w:tcPr>
            <w:tcW w:w="512" w:type="dxa"/>
            <w:noWrap/>
            <w:vAlign w:val="center"/>
            <w:hideMark/>
          </w:tcPr>
          <w:p w14:paraId="5B4FB12F" w14:textId="77777777" w:rsidR="00CA329B" w:rsidRPr="00DE0A49" w:rsidRDefault="00CA329B" w:rsidP="00F53579">
            <w:pPr>
              <w:jc w:val="center"/>
              <w:rPr>
                <w:color w:val="000000"/>
                <w:sz w:val="24"/>
                <w:szCs w:val="24"/>
              </w:rPr>
            </w:pPr>
            <w:r w:rsidRPr="00DE0A49">
              <w:rPr>
                <w:color w:val="000000"/>
                <w:sz w:val="24"/>
                <w:szCs w:val="24"/>
              </w:rPr>
              <w:t>7</w:t>
            </w:r>
          </w:p>
        </w:tc>
        <w:tc>
          <w:tcPr>
            <w:tcW w:w="942" w:type="dxa"/>
            <w:noWrap/>
            <w:vAlign w:val="center"/>
            <w:hideMark/>
          </w:tcPr>
          <w:p w14:paraId="1B4D2E2B" w14:textId="77777777" w:rsidR="00CA329B" w:rsidRPr="00DE0A49" w:rsidRDefault="00CA329B" w:rsidP="00F53579">
            <w:pPr>
              <w:jc w:val="center"/>
              <w:rPr>
                <w:color w:val="000000"/>
                <w:sz w:val="24"/>
                <w:szCs w:val="24"/>
              </w:rPr>
            </w:pPr>
            <w:r w:rsidRPr="00DE0A49">
              <w:rPr>
                <w:color w:val="000000"/>
                <w:sz w:val="24"/>
                <w:szCs w:val="24"/>
              </w:rPr>
              <w:t>5,01</w:t>
            </w:r>
          </w:p>
        </w:tc>
        <w:tc>
          <w:tcPr>
            <w:tcW w:w="1080" w:type="dxa"/>
            <w:noWrap/>
            <w:vAlign w:val="center"/>
            <w:hideMark/>
          </w:tcPr>
          <w:p w14:paraId="7AF0F625" w14:textId="77777777" w:rsidR="00CA329B" w:rsidRPr="00DE0A49" w:rsidRDefault="00CA329B" w:rsidP="00F53579">
            <w:pPr>
              <w:jc w:val="center"/>
              <w:rPr>
                <w:color w:val="000000"/>
                <w:sz w:val="24"/>
                <w:szCs w:val="24"/>
              </w:rPr>
            </w:pPr>
            <w:r w:rsidRPr="00DE0A49">
              <w:rPr>
                <w:color w:val="000000"/>
                <w:sz w:val="24"/>
                <w:szCs w:val="24"/>
              </w:rPr>
              <w:t>2,98</w:t>
            </w:r>
          </w:p>
        </w:tc>
        <w:tc>
          <w:tcPr>
            <w:tcW w:w="844" w:type="dxa"/>
            <w:noWrap/>
            <w:vAlign w:val="center"/>
            <w:hideMark/>
          </w:tcPr>
          <w:p w14:paraId="091FD112" w14:textId="77777777" w:rsidR="00CA329B" w:rsidRPr="00DE0A49" w:rsidRDefault="00CA329B" w:rsidP="00F53579">
            <w:pPr>
              <w:jc w:val="center"/>
              <w:rPr>
                <w:color w:val="000000"/>
                <w:sz w:val="24"/>
                <w:szCs w:val="24"/>
              </w:rPr>
            </w:pPr>
            <w:r w:rsidRPr="00DE0A49">
              <w:rPr>
                <w:color w:val="000000"/>
                <w:sz w:val="24"/>
                <w:szCs w:val="24"/>
              </w:rPr>
              <w:t>34,86</w:t>
            </w:r>
          </w:p>
        </w:tc>
        <w:tc>
          <w:tcPr>
            <w:tcW w:w="745" w:type="dxa"/>
            <w:noWrap/>
            <w:vAlign w:val="center"/>
            <w:hideMark/>
          </w:tcPr>
          <w:p w14:paraId="24A45B1C" w14:textId="77777777" w:rsidR="00CA329B" w:rsidRPr="00DE0A49" w:rsidRDefault="00CA329B" w:rsidP="00F53579">
            <w:pPr>
              <w:jc w:val="center"/>
              <w:rPr>
                <w:color w:val="000000"/>
                <w:sz w:val="24"/>
                <w:szCs w:val="24"/>
              </w:rPr>
            </w:pPr>
            <w:r w:rsidRPr="00DE0A49">
              <w:rPr>
                <w:color w:val="000000"/>
                <w:sz w:val="24"/>
                <w:szCs w:val="24"/>
              </w:rPr>
              <w:t>7,29</w:t>
            </w:r>
          </w:p>
        </w:tc>
        <w:tc>
          <w:tcPr>
            <w:tcW w:w="853" w:type="dxa"/>
            <w:noWrap/>
            <w:vAlign w:val="center"/>
            <w:hideMark/>
          </w:tcPr>
          <w:p w14:paraId="50480428" w14:textId="77777777" w:rsidR="00CA329B" w:rsidRPr="00DE0A49" w:rsidRDefault="00CA329B" w:rsidP="00F53579">
            <w:pPr>
              <w:jc w:val="center"/>
              <w:rPr>
                <w:color w:val="000000"/>
                <w:sz w:val="24"/>
                <w:szCs w:val="24"/>
              </w:rPr>
            </w:pPr>
            <w:r w:rsidRPr="00DE0A49">
              <w:rPr>
                <w:color w:val="000000"/>
                <w:sz w:val="24"/>
                <w:szCs w:val="24"/>
              </w:rPr>
              <w:t>20,92</w:t>
            </w:r>
          </w:p>
        </w:tc>
        <w:tc>
          <w:tcPr>
            <w:tcW w:w="1120" w:type="dxa"/>
            <w:noWrap/>
            <w:vAlign w:val="center"/>
            <w:hideMark/>
          </w:tcPr>
          <w:p w14:paraId="363D8CD1" w14:textId="77777777" w:rsidR="00CA329B" w:rsidRPr="00DE0A49" w:rsidRDefault="00CA329B" w:rsidP="00F53579">
            <w:pPr>
              <w:jc w:val="center"/>
              <w:rPr>
                <w:color w:val="000000"/>
                <w:sz w:val="24"/>
                <w:szCs w:val="24"/>
              </w:rPr>
            </w:pPr>
            <w:r w:rsidRPr="00DE0A49">
              <w:rPr>
                <w:color w:val="000000"/>
                <w:sz w:val="24"/>
                <w:szCs w:val="24"/>
              </w:rPr>
              <w:t>897,22</w:t>
            </w:r>
          </w:p>
        </w:tc>
        <w:tc>
          <w:tcPr>
            <w:tcW w:w="987" w:type="dxa"/>
            <w:vAlign w:val="center"/>
          </w:tcPr>
          <w:p w14:paraId="59F33D43" w14:textId="40803155" w:rsidR="00CA329B" w:rsidRPr="00DE0A49" w:rsidRDefault="00CA329B" w:rsidP="00F53579">
            <w:pPr>
              <w:jc w:val="center"/>
              <w:rPr>
                <w:color w:val="000000"/>
                <w:sz w:val="24"/>
                <w:szCs w:val="24"/>
              </w:rPr>
            </w:pPr>
            <w:r w:rsidRPr="00DE0A49">
              <w:rPr>
                <w:color w:val="000000"/>
                <w:sz w:val="24"/>
                <w:szCs w:val="24"/>
              </w:rPr>
              <w:t>27,57</w:t>
            </w:r>
          </w:p>
        </w:tc>
        <w:tc>
          <w:tcPr>
            <w:tcW w:w="1360" w:type="dxa"/>
            <w:noWrap/>
            <w:vAlign w:val="center"/>
            <w:hideMark/>
          </w:tcPr>
          <w:p w14:paraId="724FF9AD" w14:textId="683D22C7" w:rsidR="00CA329B" w:rsidRPr="00DE0A49" w:rsidRDefault="00CA329B" w:rsidP="00F53579">
            <w:pPr>
              <w:jc w:val="center"/>
              <w:rPr>
                <w:color w:val="000000"/>
                <w:sz w:val="24"/>
                <w:szCs w:val="24"/>
              </w:rPr>
            </w:pPr>
            <w:r w:rsidRPr="00DE0A49">
              <w:rPr>
                <w:color w:val="000000"/>
                <w:sz w:val="24"/>
                <w:szCs w:val="24"/>
              </w:rPr>
              <w:t>12</w:t>
            </w:r>
          </w:p>
        </w:tc>
        <w:tc>
          <w:tcPr>
            <w:tcW w:w="901" w:type="dxa"/>
            <w:noWrap/>
            <w:vAlign w:val="center"/>
            <w:hideMark/>
          </w:tcPr>
          <w:p w14:paraId="012A5431" w14:textId="77777777" w:rsidR="00CA329B" w:rsidRPr="00DE0A49" w:rsidRDefault="00CA329B" w:rsidP="00F53579">
            <w:pPr>
              <w:jc w:val="center"/>
              <w:rPr>
                <w:color w:val="000000"/>
                <w:sz w:val="24"/>
                <w:szCs w:val="24"/>
              </w:rPr>
            </w:pPr>
            <w:r w:rsidRPr="00DE0A49">
              <w:rPr>
                <w:color w:val="000000"/>
                <w:sz w:val="24"/>
                <w:szCs w:val="24"/>
              </w:rPr>
              <w:t>8</w:t>
            </w:r>
          </w:p>
        </w:tc>
      </w:tr>
      <w:tr w:rsidR="00CA329B" w:rsidRPr="00DE0A49" w14:paraId="7830A8D1" w14:textId="77777777" w:rsidTr="00755DEC">
        <w:trPr>
          <w:trHeight w:val="300"/>
          <w:jc w:val="center"/>
        </w:trPr>
        <w:tc>
          <w:tcPr>
            <w:tcW w:w="512" w:type="dxa"/>
            <w:noWrap/>
            <w:vAlign w:val="center"/>
            <w:hideMark/>
          </w:tcPr>
          <w:p w14:paraId="42555C0D" w14:textId="77777777" w:rsidR="00CA329B" w:rsidRPr="00DE0A49" w:rsidRDefault="00CA329B" w:rsidP="00F53579">
            <w:pPr>
              <w:jc w:val="center"/>
              <w:rPr>
                <w:color w:val="000000"/>
                <w:sz w:val="24"/>
                <w:szCs w:val="24"/>
              </w:rPr>
            </w:pPr>
            <w:r w:rsidRPr="00DE0A49">
              <w:rPr>
                <w:color w:val="000000"/>
                <w:sz w:val="24"/>
                <w:szCs w:val="24"/>
              </w:rPr>
              <w:t>12</w:t>
            </w:r>
          </w:p>
        </w:tc>
        <w:tc>
          <w:tcPr>
            <w:tcW w:w="942" w:type="dxa"/>
            <w:noWrap/>
            <w:vAlign w:val="center"/>
            <w:hideMark/>
          </w:tcPr>
          <w:p w14:paraId="5FB93796" w14:textId="77777777" w:rsidR="00CA329B" w:rsidRPr="00DE0A49" w:rsidRDefault="00CA329B" w:rsidP="00F53579">
            <w:pPr>
              <w:jc w:val="center"/>
              <w:rPr>
                <w:color w:val="000000"/>
                <w:sz w:val="24"/>
                <w:szCs w:val="24"/>
              </w:rPr>
            </w:pPr>
            <w:r w:rsidRPr="00DE0A49">
              <w:rPr>
                <w:color w:val="000000"/>
                <w:sz w:val="24"/>
                <w:szCs w:val="24"/>
              </w:rPr>
              <w:t>5,03</w:t>
            </w:r>
          </w:p>
        </w:tc>
        <w:tc>
          <w:tcPr>
            <w:tcW w:w="1080" w:type="dxa"/>
            <w:noWrap/>
            <w:vAlign w:val="center"/>
            <w:hideMark/>
          </w:tcPr>
          <w:p w14:paraId="5F965FAA" w14:textId="77777777" w:rsidR="00CA329B" w:rsidRPr="00DE0A49" w:rsidRDefault="00CA329B" w:rsidP="00F53579">
            <w:pPr>
              <w:jc w:val="center"/>
              <w:rPr>
                <w:color w:val="000000"/>
                <w:sz w:val="24"/>
                <w:szCs w:val="24"/>
              </w:rPr>
            </w:pPr>
            <w:r w:rsidRPr="00DE0A49">
              <w:rPr>
                <w:color w:val="000000"/>
                <w:sz w:val="24"/>
                <w:szCs w:val="24"/>
              </w:rPr>
              <w:t>2,98</w:t>
            </w:r>
          </w:p>
        </w:tc>
        <w:tc>
          <w:tcPr>
            <w:tcW w:w="844" w:type="dxa"/>
            <w:noWrap/>
            <w:vAlign w:val="center"/>
            <w:hideMark/>
          </w:tcPr>
          <w:p w14:paraId="26E0E55C" w14:textId="77777777" w:rsidR="00CA329B" w:rsidRPr="00DE0A49" w:rsidRDefault="00CA329B" w:rsidP="00F53579">
            <w:pPr>
              <w:jc w:val="center"/>
              <w:rPr>
                <w:color w:val="000000"/>
                <w:sz w:val="24"/>
                <w:szCs w:val="24"/>
              </w:rPr>
            </w:pPr>
            <w:r w:rsidRPr="00DE0A49">
              <w:rPr>
                <w:color w:val="000000"/>
                <w:sz w:val="24"/>
                <w:szCs w:val="24"/>
              </w:rPr>
              <w:t>35,13</w:t>
            </w:r>
          </w:p>
        </w:tc>
        <w:tc>
          <w:tcPr>
            <w:tcW w:w="745" w:type="dxa"/>
            <w:noWrap/>
            <w:vAlign w:val="center"/>
            <w:hideMark/>
          </w:tcPr>
          <w:p w14:paraId="1CCBC3C7" w14:textId="77777777" w:rsidR="00CA329B" w:rsidRPr="00DE0A49" w:rsidRDefault="00CA329B" w:rsidP="00F53579">
            <w:pPr>
              <w:jc w:val="center"/>
              <w:rPr>
                <w:color w:val="000000"/>
                <w:sz w:val="24"/>
                <w:szCs w:val="24"/>
              </w:rPr>
            </w:pPr>
            <w:r w:rsidRPr="00DE0A49">
              <w:rPr>
                <w:color w:val="000000"/>
                <w:sz w:val="24"/>
                <w:szCs w:val="24"/>
              </w:rPr>
              <w:t>6,44</w:t>
            </w:r>
          </w:p>
        </w:tc>
        <w:tc>
          <w:tcPr>
            <w:tcW w:w="853" w:type="dxa"/>
            <w:noWrap/>
            <w:vAlign w:val="center"/>
            <w:hideMark/>
          </w:tcPr>
          <w:p w14:paraId="50227C76" w14:textId="77777777" w:rsidR="00CA329B" w:rsidRPr="00DE0A49" w:rsidRDefault="00CA329B" w:rsidP="00F53579">
            <w:pPr>
              <w:jc w:val="center"/>
              <w:rPr>
                <w:color w:val="000000"/>
                <w:sz w:val="24"/>
                <w:szCs w:val="24"/>
              </w:rPr>
            </w:pPr>
            <w:r w:rsidRPr="00DE0A49">
              <w:rPr>
                <w:color w:val="000000"/>
                <w:sz w:val="24"/>
                <w:szCs w:val="24"/>
              </w:rPr>
              <w:t>18,34</w:t>
            </w:r>
          </w:p>
        </w:tc>
        <w:tc>
          <w:tcPr>
            <w:tcW w:w="1120" w:type="dxa"/>
            <w:noWrap/>
            <w:vAlign w:val="center"/>
            <w:hideMark/>
          </w:tcPr>
          <w:p w14:paraId="64CA7937" w14:textId="77777777" w:rsidR="00CA329B" w:rsidRPr="00DE0A49" w:rsidRDefault="00CA329B" w:rsidP="00F53579">
            <w:pPr>
              <w:jc w:val="center"/>
              <w:rPr>
                <w:color w:val="000000"/>
                <w:sz w:val="24"/>
                <w:szCs w:val="24"/>
              </w:rPr>
            </w:pPr>
            <w:r w:rsidRPr="00DE0A49">
              <w:rPr>
                <w:color w:val="000000"/>
                <w:sz w:val="24"/>
                <w:szCs w:val="24"/>
              </w:rPr>
              <w:t>377,45</w:t>
            </w:r>
          </w:p>
        </w:tc>
        <w:tc>
          <w:tcPr>
            <w:tcW w:w="987" w:type="dxa"/>
            <w:vAlign w:val="center"/>
          </w:tcPr>
          <w:p w14:paraId="13931D98" w14:textId="10F16AC4" w:rsidR="00CA329B" w:rsidRPr="00DE0A49" w:rsidRDefault="00CA329B" w:rsidP="00F53579">
            <w:pPr>
              <w:jc w:val="center"/>
              <w:rPr>
                <w:color w:val="000000"/>
                <w:sz w:val="24"/>
                <w:szCs w:val="24"/>
              </w:rPr>
            </w:pPr>
            <w:r w:rsidRPr="00DE0A49">
              <w:rPr>
                <w:color w:val="000000"/>
                <w:sz w:val="24"/>
                <w:szCs w:val="24"/>
              </w:rPr>
              <w:t>28,68</w:t>
            </w:r>
          </w:p>
        </w:tc>
        <w:tc>
          <w:tcPr>
            <w:tcW w:w="1360" w:type="dxa"/>
            <w:noWrap/>
            <w:vAlign w:val="center"/>
            <w:hideMark/>
          </w:tcPr>
          <w:p w14:paraId="46992B9D" w14:textId="2ADA4DFE" w:rsidR="00CA329B" w:rsidRPr="00DE0A49" w:rsidRDefault="00CA329B" w:rsidP="00F53579">
            <w:pPr>
              <w:jc w:val="center"/>
              <w:rPr>
                <w:color w:val="000000"/>
                <w:sz w:val="24"/>
                <w:szCs w:val="24"/>
              </w:rPr>
            </w:pPr>
            <w:r w:rsidRPr="00DE0A49">
              <w:rPr>
                <w:color w:val="000000"/>
                <w:sz w:val="24"/>
                <w:szCs w:val="24"/>
              </w:rPr>
              <w:t>18</w:t>
            </w:r>
          </w:p>
        </w:tc>
        <w:tc>
          <w:tcPr>
            <w:tcW w:w="901" w:type="dxa"/>
            <w:noWrap/>
            <w:vAlign w:val="center"/>
            <w:hideMark/>
          </w:tcPr>
          <w:p w14:paraId="7D2B10CE" w14:textId="77777777" w:rsidR="00CA329B" w:rsidRPr="00DE0A49" w:rsidRDefault="00CA329B" w:rsidP="00F53579">
            <w:pPr>
              <w:jc w:val="center"/>
              <w:rPr>
                <w:color w:val="000000"/>
                <w:sz w:val="24"/>
                <w:szCs w:val="24"/>
              </w:rPr>
            </w:pPr>
            <w:r w:rsidRPr="00DE0A49">
              <w:rPr>
                <w:color w:val="000000"/>
                <w:sz w:val="24"/>
                <w:szCs w:val="24"/>
              </w:rPr>
              <w:t>1</w:t>
            </w:r>
          </w:p>
        </w:tc>
      </w:tr>
      <w:tr w:rsidR="00627F14" w:rsidRPr="00DE0A49" w14:paraId="6C58E73A" w14:textId="77777777" w:rsidTr="00755DEC">
        <w:trPr>
          <w:trHeight w:val="300"/>
          <w:jc w:val="center"/>
        </w:trPr>
        <w:tc>
          <w:tcPr>
            <w:tcW w:w="512" w:type="dxa"/>
            <w:noWrap/>
            <w:vAlign w:val="center"/>
          </w:tcPr>
          <w:p w14:paraId="1D8A78E5" w14:textId="1D045CC8" w:rsidR="00627F14" w:rsidRPr="00DE0A49" w:rsidRDefault="00627F14" w:rsidP="00F53579">
            <w:pPr>
              <w:jc w:val="center"/>
              <w:rPr>
                <w:color w:val="000000"/>
                <w:sz w:val="24"/>
                <w:szCs w:val="24"/>
              </w:rPr>
            </w:pPr>
            <w:r w:rsidRPr="00DE0A49">
              <w:rPr>
                <w:color w:val="000000"/>
                <w:sz w:val="24"/>
                <w:szCs w:val="24"/>
              </w:rPr>
              <w:t>10</w:t>
            </w:r>
          </w:p>
        </w:tc>
        <w:tc>
          <w:tcPr>
            <w:tcW w:w="942" w:type="dxa"/>
            <w:noWrap/>
            <w:vAlign w:val="center"/>
          </w:tcPr>
          <w:p w14:paraId="644C9C24" w14:textId="4B682937" w:rsidR="00627F14" w:rsidRPr="00DE0A49" w:rsidRDefault="00627F14" w:rsidP="00F53579">
            <w:pPr>
              <w:jc w:val="center"/>
              <w:rPr>
                <w:color w:val="000000"/>
                <w:sz w:val="24"/>
                <w:szCs w:val="24"/>
              </w:rPr>
            </w:pPr>
            <w:r w:rsidRPr="00DE0A49">
              <w:rPr>
                <w:color w:val="000000"/>
                <w:sz w:val="24"/>
                <w:szCs w:val="24"/>
              </w:rPr>
              <w:t>5,02</w:t>
            </w:r>
          </w:p>
        </w:tc>
        <w:tc>
          <w:tcPr>
            <w:tcW w:w="1080" w:type="dxa"/>
            <w:noWrap/>
            <w:vAlign w:val="center"/>
          </w:tcPr>
          <w:p w14:paraId="6A0EFEB2" w14:textId="76020489" w:rsidR="00627F14" w:rsidRPr="00DE0A49" w:rsidRDefault="00627F14" w:rsidP="00F53579">
            <w:pPr>
              <w:jc w:val="center"/>
              <w:rPr>
                <w:color w:val="000000"/>
                <w:sz w:val="24"/>
                <w:szCs w:val="24"/>
              </w:rPr>
            </w:pPr>
            <w:r w:rsidRPr="00DE0A49">
              <w:rPr>
                <w:color w:val="000000"/>
                <w:sz w:val="24"/>
                <w:szCs w:val="24"/>
              </w:rPr>
              <w:t>2,98</w:t>
            </w:r>
          </w:p>
        </w:tc>
        <w:tc>
          <w:tcPr>
            <w:tcW w:w="844" w:type="dxa"/>
            <w:noWrap/>
            <w:vAlign w:val="center"/>
          </w:tcPr>
          <w:p w14:paraId="5C4DE8E6" w14:textId="4674E8A4" w:rsidR="00627F14" w:rsidRPr="00DE0A49" w:rsidRDefault="00627F14" w:rsidP="00F53579">
            <w:pPr>
              <w:jc w:val="center"/>
              <w:rPr>
                <w:color w:val="000000"/>
                <w:sz w:val="24"/>
                <w:szCs w:val="24"/>
              </w:rPr>
            </w:pPr>
            <w:r w:rsidRPr="00DE0A49">
              <w:rPr>
                <w:color w:val="000000"/>
                <w:sz w:val="24"/>
                <w:szCs w:val="24"/>
              </w:rPr>
              <w:t>35,03</w:t>
            </w:r>
          </w:p>
        </w:tc>
        <w:tc>
          <w:tcPr>
            <w:tcW w:w="745" w:type="dxa"/>
            <w:noWrap/>
            <w:vAlign w:val="center"/>
          </w:tcPr>
          <w:p w14:paraId="33ECB186" w14:textId="0E0DB293" w:rsidR="00627F14" w:rsidRPr="00DE0A49" w:rsidRDefault="00627F14" w:rsidP="00F53579">
            <w:pPr>
              <w:jc w:val="center"/>
              <w:rPr>
                <w:color w:val="000000"/>
                <w:sz w:val="24"/>
                <w:szCs w:val="24"/>
              </w:rPr>
            </w:pPr>
            <w:r w:rsidRPr="00DE0A49">
              <w:rPr>
                <w:color w:val="000000"/>
                <w:sz w:val="24"/>
                <w:szCs w:val="24"/>
              </w:rPr>
              <w:t>6,66</w:t>
            </w:r>
          </w:p>
        </w:tc>
        <w:tc>
          <w:tcPr>
            <w:tcW w:w="853" w:type="dxa"/>
            <w:noWrap/>
            <w:vAlign w:val="center"/>
          </w:tcPr>
          <w:p w14:paraId="1A631FB9" w14:textId="3E886075" w:rsidR="00627F14" w:rsidRPr="00DE0A49" w:rsidRDefault="00627F14" w:rsidP="00F53579">
            <w:pPr>
              <w:jc w:val="center"/>
              <w:rPr>
                <w:color w:val="000000"/>
                <w:sz w:val="24"/>
                <w:szCs w:val="24"/>
              </w:rPr>
            </w:pPr>
            <w:r w:rsidRPr="00DE0A49">
              <w:rPr>
                <w:color w:val="000000"/>
                <w:sz w:val="24"/>
                <w:szCs w:val="24"/>
              </w:rPr>
              <w:t>19,02</w:t>
            </w:r>
          </w:p>
        </w:tc>
        <w:tc>
          <w:tcPr>
            <w:tcW w:w="1120" w:type="dxa"/>
            <w:noWrap/>
            <w:vAlign w:val="center"/>
          </w:tcPr>
          <w:p w14:paraId="63A411F8" w14:textId="0C838009" w:rsidR="00627F14" w:rsidRPr="00DE0A49" w:rsidRDefault="00627F14" w:rsidP="00F53579">
            <w:pPr>
              <w:jc w:val="center"/>
              <w:rPr>
                <w:color w:val="000000"/>
                <w:sz w:val="24"/>
                <w:szCs w:val="24"/>
              </w:rPr>
            </w:pPr>
            <w:r w:rsidRPr="00DE0A49">
              <w:rPr>
                <w:color w:val="000000"/>
                <w:sz w:val="24"/>
                <w:szCs w:val="24"/>
              </w:rPr>
              <w:t>470,43</w:t>
            </w:r>
          </w:p>
        </w:tc>
        <w:tc>
          <w:tcPr>
            <w:tcW w:w="987" w:type="dxa"/>
            <w:vAlign w:val="center"/>
          </w:tcPr>
          <w:p w14:paraId="5CB20B90" w14:textId="26F81D0F" w:rsidR="00627F14" w:rsidRPr="00DE0A49" w:rsidRDefault="00627F14" w:rsidP="00F53579">
            <w:pPr>
              <w:jc w:val="center"/>
              <w:rPr>
                <w:color w:val="000000"/>
                <w:sz w:val="24"/>
                <w:szCs w:val="24"/>
              </w:rPr>
            </w:pPr>
            <w:r w:rsidRPr="00DE0A49">
              <w:rPr>
                <w:color w:val="000000"/>
                <w:sz w:val="24"/>
                <w:szCs w:val="24"/>
              </w:rPr>
              <w:t>28,37</w:t>
            </w:r>
          </w:p>
        </w:tc>
        <w:tc>
          <w:tcPr>
            <w:tcW w:w="1360" w:type="dxa"/>
            <w:noWrap/>
            <w:vAlign w:val="center"/>
          </w:tcPr>
          <w:p w14:paraId="28524B63" w14:textId="4EFBBC2A" w:rsidR="00627F14" w:rsidRPr="00DE0A49" w:rsidRDefault="00627F14" w:rsidP="00F53579">
            <w:pPr>
              <w:jc w:val="center"/>
              <w:rPr>
                <w:color w:val="000000"/>
                <w:sz w:val="24"/>
                <w:szCs w:val="24"/>
              </w:rPr>
            </w:pPr>
            <w:r w:rsidRPr="00DE0A49">
              <w:rPr>
                <w:color w:val="000000"/>
                <w:sz w:val="24"/>
                <w:szCs w:val="24"/>
              </w:rPr>
              <w:t>18</w:t>
            </w:r>
          </w:p>
        </w:tc>
        <w:tc>
          <w:tcPr>
            <w:tcW w:w="901" w:type="dxa"/>
            <w:noWrap/>
            <w:vAlign w:val="center"/>
          </w:tcPr>
          <w:p w14:paraId="7822DBD8" w14:textId="6E1329D3" w:rsidR="00627F14" w:rsidRPr="00DE0A49" w:rsidRDefault="00627F14" w:rsidP="00F53579">
            <w:pPr>
              <w:jc w:val="center"/>
              <w:rPr>
                <w:color w:val="000000"/>
                <w:sz w:val="24"/>
                <w:szCs w:val="24"/>
              </w:rPr>
            </w:pPr>
            <w:r w:rsidRPr="00DE0A49">
              <w:rPr>
                <w:color w:val="000000"/>
                <w:sz w:val="24"/>
                <w:szCs w:val="24"/>
              </w:rPr>
              <w:t>2</w:t>
            </w:r>
          </w:p>
        </w:tc>
      </w:tr>
      <w:tr w:rsidR="00627F14" w:rsidRPr="00DE0A49" w14:paraId="291C9B29" w14:textId="77777777" w:rsidTr="00755DEC">
        <w:trPr>
          <w:trHeight w:val="300"/>
          <w:jc w:val="center"/>
        </w:trPr>
        <w:tc>
          <w:tcPr>
            <w:tcW w:w="512" w:type="dxa"/>
            <w:noWrap/>
            <w:vAlign w:val="center"/>
          </w:tcPr>
          <w:p w14:paraId="27CCF192" w14:textId="7038691A" w:rsidR="00627F14" w:rsidRPr="00DE0A49" w:rsidRDefault="00627F14" w:rsidP="00F53579">
            <w:pPr>
              <w:jc w:val="center"/>
              <w:rPr>
                <w:color w:val="000000"/>
                <w:sz w:val="24"/>
                <w:szCs w:val="24"/>
              </w:rPr>
            </w:pPr>
            <w:r w:rsidRPr="00DE0A49">
              <w:rPr>
                <w:color w:val="000000"/>
                <w:sz w:val="24"/>
                <w:szCs w:val="24"/>
              </w:rPr>
              <w:t>11</w:t>
            </w:r>
          </w:p>
        </w:tc>
        <w:tc>
          <w:tcPr>
            <w:tcW w:w="942" w:type="dxa"/>
            <w:noWrap/>
            <w:vAlign w:val="center"/>
          </w:tcPr>
          <w:p w14:paraId="7C5C270E" w14:textId="3F25088D" w:rsidR="00627F14" w:rsidRPr="00DE0A49" w:rsidRDefault="00627F14" w:rsidP="00F53579">
            <w:pPr>
              <w:jc w:val="center"/>
              <w:rPr>
                <w:color w:val="000000"/>
                <w:sz w:val="24"/>
                <w:szCs w:val="24"/>
              </w:rPr>
            </w:pPr>
            <w:r w:rsidRPr="00DE0A49">
              <w:rPr>
                <w:color w:val="000000"/>
                <w:sz w:val="24"/>
                <w:szCs w:val="24"/>
              </w:rPr>
              <w:t>5,01</w:t>
            </w:r>
          </w:p>
        </w:tc>
        <w:tc>
          <w:tcPr>
            <w:tcW w:w="1080" w:type="dxa"/>
            <w:noWrap/>
            <w:vAlign w:val="center"/>
          </w:tcPr>
          <w:p w14:paraId="76534D0D" w14:textId="0AC5D7AD" w:rsidR="00627F14" w:rsidRPr="00DE0A49" w:rsidRDefault="00627F14" w:rsidP="00F53579">
            <w:pPr>
              <w:jc w:val="center"/>
              <w:rPr>
                <w:color w:val="000000"/>
                <w:sz w:val="24"/>
                <w:szCs w:val="24"/>
              </w:rPr>
            </w:pPr>
            <w:r w:rsidRPr="00DE0A49">
              <w:rPr>
                <w:color w:val="000000"/>
                <w:sz w:val="24"/>
                <w:szCs w:val="24"/>
              </w:rPr>
              <w:t>2,98</w:t>
            </w:r>
          </w:p>
        </w:tc>
        <w:tc>
          <w:tcPr>
            <w:tcW w:w="844" w:type="dxa"/>
            <w:noWrap/>
            <w:vAlign w:val="center"/>
          </w:tcPr>
          <w:p w14:paraId="74BFED6C" w14:textId="62EFC224" w:rsidR="00627F14" w:rsidRPr="00DE0A49" w:rsidRDefault="00627F14" w:rsidP="00F53579">
            <w:pPr>
              <w:jc w:val="center"/>
              <w:rPr>
                <w:color w:val="000000"/>
                <w:sz w:val="24"/>
                <w:szCs w:val="24"/>
              </w:rPr>
            </w:pPr>
            <w:r w:rsidRPr="00DE0A49">
              <w:rPr>
                <w:color w:val="000000"/>
                <w:sz w:val="24"/>
                <w:szCs w:val="24"/>
              </w:rPr>
              <w:t>34,90</w:t>
            </w:r>
          </w:p>
        </w:tc>
        <w:tc>
          <w:tcPr>
            <w:tcW w:w="745" w:type="dxa"/>
            <w:noWrap/>
            <w:vAlign w:val="center"/>
          </w:tcPr>
          <w:p w14:paraId="02043243" w14:textId="22F7C50F" w:rsidR="00627F14" w:rsidRPr="00DE0A49" w:rsidRDefault="00627F14" w:rsidP="00F53579">
            <w:pPr>
              <w:jc w:val="center"/>
              <w:rPr>
                <w:color w:val="000000"/>
                <w:sz w:val="24"/>
                <w:szCs w:val="24"/>
              </w:rPr>
            </w:pPr>
            <w:r w:rsidRPr="00DE0A49">
              <w:rPr>
                <w:color w:val="000000"/>
                <w:sz w:val="24"/>
                <w:szCs w:val="24"/>
              </w:rPr>
              <w:t>6,83</w:t>
            </w:r>
          </w:p>
        </w:tc>
        <w:tc>
          <w:tcPr>
            <w:tcW w:w="853" w:type="dxa"/>
            <w:noWrap/>
            <w:vAlign w:val="center"/>
          </w:tcPr>
          <w:p w14:paraId="7608E8B6" w14:textId="164F8C18" w:rsidR="00627F14" w:rsidRPr="00DE0A49" w:rsidRDefault="00627F14" w:rsidP="00F53579">
            <w:pPr>
              <w:jc w:val="center"/>
              <w:rPr>
                <w:color w:val="000000"/>
                <w:sz w:val="24"/>
                <w:szCs w:val="24"/>
              </w:rPr>
            </w:pPr>
            <w:r w:rsidRPr="00DE0A49">
              <w:rPr>
                <w:color w:val="000000"/>
                <w:sz w:val="24"/>
                <w:szCs w:val="24"/>
              </w:rPr>
              <w:t>19,58</w:t>
            </w:r>
          </w:p>
        </w:tc>
        <w:tc>
          <w:tcPr>
            <w:tcW w:w="1120" w:type="dxa"/>
            <w:noWrap/>
            <w:vAlign w:val="center"/>
          </w:tcPr>
          <w:p w14:paraId="21C12549" w14:textId="24A11D55" w:rsidR="00627F14" w:rsidRPr="00DE0A49" w:rsidRDefault="00627F14" w:rsidP="00F53579">
            <w:pPr>
              <w:jc w:val="center"/>
              <w:rPr>
                <w:color w:val="000000"/>
                <w:sz w:val="24"/>
                <w:szCs w:val="24"/>
              </w:rPr>
            </w:pPr>
            <w:r w:rsidRPr="00DE0A49">
              <w:rPr>
                <w:color w:val="000000"/>
                <w:sz w:val="24"/>
                <w:szCs w:val="24"/>
              </w:rPr>
              <w:t>511,17</w:t>
            </w:r>
          </w:p>
        </w:tc>
        <w:tc>
          <w:tcPr>
            <w:tcW w:w="987" w:type="dxa"/>
            <w:vAlign w:val="center"/>
          </w:tcPr>
          <w:p w14:paraId="037E8F93" w14:textId="177F9853" w:rsidR="00627F14" w:rsidRPr="00DE0A49" w:rsidRDefault="00627F14" w:rsidP="00F53579">
            <w:pPr>
              <w:jc w:val="center"/>
              <w:rPr>
                <w:color w:val="000000"/>
                <w:sz w:val="24"/>
                <w:szCs w:val="24"/>
              </w:rPr>
            </w:pPr>
            <w:r w:rsidRPr="00DE0A49">
              <w:rPr>
                <w:color w:val="000000"/>
                <w:sz w:val="24"/>
                <w:szCs w:val="24"/>
              </w:rPr>
              <w:t>28,06</w:t>
            </w:r>
          </w:p>
        </w:tc>
        <w:tc>
          <w:tcPr>
            <w:tcW w:w="1360" w:type="dxa"/>
            <w:noWrap/>
            <w:vAlign w:val="center"/>
          </w:tcPr>
          <w:p w14:paraId="09C02615" w14:textId="68CD8B13" w:rsidR="00627F14" w:rsidRPr="00DE0A49" w:rsidRDefault="00627F14" w:rsidP="00F53579">
            <w:pPr>
              <w:jc w:val="center"/>
              <w:rPr>
                <w:color w:val="000000"/>
                <w:sz w:val="24"/>
                <w:szCs w:val="24"/>
              </w:rPr>
            </w:pPr>
            <w:r w:rsidRPr="00DE0A49">
              <w:rPr>
                <w:color w:val="000000"/>
                <w:sz w:val="24"/>
                <w:szCs w:val="24"/>
              </w:rPr>
              <w:t>18</w:t>
            </w:r>
          </w:p>
        </w:tc>
        <w:tc>
          <w:tcPr>
            <w:tcW w:w="901" w:type="dxa"/>
            <w:noWrap/>
            <w:vAlign w:val="center"/>
          </w:tcPr>
          <w:p w14:paraId="2B81AED3" w14:textId="157BA038" w:rsidR="00627F14" w:rsidRPr="00DE0A49" w:rsidRDefault="00627F14" w:rsidP="00F53579">
            <w:pPr>
              <w:jc w:val="center"/>
              <w:rPr>
                <w:color w:val="000000"/>
                <w:sz w:val="24"/>
                <w:szCs w:val="24"/>
              </w:rPr>
            </w:pPr>
            <w:r w:rsidRPr="00DE0A49">
              <w:rPr>
                <w:color w:val="000000"/>
                <w:sz w:val="24"/>
                <w:szCs w:val="24"/>
              </w:rPr>
              <w:t>4</w:t>
            </w:r>
          </w:p>
        </w:tc>
      </w:tr>
      <w:tr w:rsidR="00627F14" w:rsidRPr="00DE0A49" w14:paraId="04583445" w14:textId="77777777" w:rsidTr="00755DEC">
        <w:trPr>
          <w:trHeight w:val="300"/>
          <w:jc w:val="center"/>
        </w:trPr>
        <w:tc>
          <w:tcPr>
            <w:tcW w:w="512" w:type="dxa"/>
            <w:noWrap/>
            <w:vAlign w:val="center"/>
          </w:tcPr>
          <w:p w14:paraId="138BBB8E" w14:textId="42BE4B3A" w:rsidR="00627F14" w:rsidRPr="00DE0A49" w:rsidRDefault="00627F14" w:rsidP="00F53579">
            <w:pPr>
              <w:jc w:val="center"/>
              <w:rPr>
                <w:color w:val="000000"/>
                <w:sz w:val="24"/>
                <w:szCs w:val="24"/>
              </w:rPr>
            </w:pPr>
            <w:r w:rsidRPr="00DE0A49">
              <w:rPr>
                <w:color w:val="000000"/>
                <w:sz w:val="24"/>
                <w:szCs w:val="24"/>
              </w:rPr>
              <w:t>2</w:t>
            </w:r>
          </w:p>
        </w:tc>
        <w:tc>
          <w:tcPr>
            <w:tcW w:w="942" w:type="dxa"/>
            <w:noWrap/>
            <w:vAlign w:val="center"/>
          </w:tcPr>
          <w:p w14:paraId="72A6EAE2" w14:textId="1958C378" w:rsidR="00627F14" w:rsidRPr="00DE0A49" w:rsidRDefault="00627F14" w:rsidP="00F53579">
            <w:pPr>
              <w:jc w:val="center"/>
              <w:rPr>
                <w:color w:val="000000"/>
                <w:sz w:val="24"/>
                <w:szCs w:val="24"/>
              </w:rPr>
            </w:pPr>
            <w:r w:rsidRPr="00DE0A49">
              <w:rPr>
                <w:color w:val="000000"/>
                <w:sz w:val="24"/>
                <w:szCs w:val="24"/>
              </w:rPr>
              <w:t>5,02</w:t>
            </w:r>
          </w:p>
        </w:tc>
        <w:tc>
          <w:tcPr>
            <w:tcW w:w="1080" w:type="dxa"/>
            <w:noWrap/>
            <w:vAlign w:val="center"/>
          </w:tcPr>
          <w:p w14:paraId="088DD811" w14:textId="7D4F8C6F" w:rsidR="00627F14" w:rsidRPr="00DE0A49" w:rsidRDefault="00627F14" w:rsidP="00F53579">
            <w:pPr>
              <w:jc w:val="center"/>
              <w:rPr>
                <w:color w:val="000000"/>
                <w:sz w:val="24"/>
                <w:szCs w:val="24"/>
              </w:rPr>
            </w:pPr>
            <w:r w:rsidRPr="00DE0A49">
              <w:rPr>
                <w:color w:val="000000"/>
                <w:sz w:val="24"/>
                <w:szCs w:val="24"/>
              </w:rPr>
              <w:t>2,97</w:t>
            </w:r>
          </w:p>
        </w:tc>
        <w:tc>
          <w:tcPr>
            <w:tcW w:w="844" w:type="dxa"/>
            <w:noWrap/>
            <w:vAlign w:val="center"/>
          </w:tcPr>
          <w:p w14:paraId="44A6B04F" w14:textId="6FCB8737" w:rsidR="00627F14" w:rsidRPr="00DE0A49" w:rsidRDefault="00627F14" w:rsidP="00F53579">
            <w:pPr>
              <w:jc w:val="center"/>
              <w:rPr>
                <w:color w:val="000000"/>
                <w:sz w:val="24"/>
                <w:szCs w:val="24"/>
              </w:rPr>
            </w:pPr>
            <w:r w:rsidRPr="00DE0A49">
              <w:rPr>
                <w:color w:val="000000"/>
                <w:sz w:val="24"/>
                <w:szCs w:val="24"/>
              </w:rPr>
              <w:t>34,77</w:t>
            </w:r>
          </w:p>
        </w:tc>
        <w:tc>
          <w:tcPr>
            <w:tcW w:w="745" w:type="dxa"/>
            <w:noWrap/>
            <w:vAlign w:val="center"/>
          </w:tcPr>
          <w:p w14:paraId="49C6A003" w14:textId="6E0F43C9" w:rsidR="00627F14" w:rsidRPr="00DE0A49" w:rsidRDefault="00627F14" w:rsidP="00F53579">
            <w:pPr>
              <w:jc w:val="center"/>
              <w:rPr>
                <w:color w:val="000000"/>
                <w:sz w:val="24"/>
                <w:szCs w:val="24"/>
              </w:rPr>
            </w:pPr>
            <w:r w:rsidRPr="00DE0A49">
              <w:rPr>
                <w:color w:val="000000"/>
                <w:sz w:val="24"/>
                <w:szCs w:val="24"/>
              </w:rPr>
              <w:t>7,17</w:t>
            </w:r>
          </w:p>
        </w:tc>
        <w:tc>
          <w:tcPr>
            <w:tcW w:w="853" w:type="dxa"/>
            <w:noWrap/>
            <w:vAlign w:val="center"/>
          </w:tcPr>
          <w:p w14:paraId="63F580B5" w14:textId="5AA86B22" w:rsidR="00627F14" w:rsidRPr="00DE0A49" w:rsidRDefault="00627F14" w:rsidP="00F53579">
            <w:pPr>
              <w:jc w:val="center"/>
              <w:rPr>
                <w:color w:val="000000"/>
                <w:sz w:val="24"/>
                <w:szCs w:val="24"/>
              </w:rPr>
            </w:pPr>
            <w:r w:rsidRPr="00DE0A49">
              <w:rPr>
                <w:color w:val="000000"/>
                <w:sz w:val="24"/>
                <w:szCs w:val="24"/>
              </w:rPr>
              <w:t>20,62</w:t>
            </w:r>
          </w:p>
        </w:tc>
        <w:tc>
          <w:tcPr>
            <w:tcW w:w="1120" w:type="dxa"/>
            <w:noWrap/>
            <w:vAlign w:val="center"/>
          </w:tcPr>
          <w:p w14:paraId="5DEF01C7" w14:textId="5AF71E98" w:rsidR="00627F14" w:rsidRPr="00DE0A49" w:rsidRDefault="00627F14" w:rsidP="00F53579">
            <w:pPr>
              <w:jc w:val="center"/>
              <w:rPr>
                <w:color w:val="000000"/>
                <w:sz w:val="24"/>
                <w:szCs w:val="24"/>
              </w:rPr>
            </w:pPr>
            <w:r w:rsidRPr="00DE0A49">
              <w:rPr>
                <w:color w:val="000000"/>
                <w:sz w:val="24"/>
                <w:szCs w:val="24"/>
              </w:rPr>
              <w:t>659,24</w:t>
            </w:r>
          </w:p>
        </w:tc>
        <w:tc>
          <w:tcPr>
            <w:tcW w:w="987" w:type="dxa"/>
            <w:vAlign w:val="center"/>
          </w:tcPr>
          <w:p w14:paraId="7D3F8392" w14:textId="150373C2" w:rsidR="00627F14" w:rsidRPr="00DE0A49" w:rsidRDefault="00627F14" w:rsidP="00F53579">
            <w:pPr>
              <w:jc w:val="center"/>
              <w:rPr>
                <w:color w:val="000000"/>
                <w:sz w:val="24"/>
                <w:szCs w:val="24"/>
              </w:rPr>
            </w:pPr>
            <w:r w:rsidRPr="00DE0A49">
              <w:rPr>
                <w:color w:val="000000"/>
                <w:sz w:val="24"/>
                <w:szCs w:val="24"/>
              </w:rPr>
              <w:t>27,60</w:t>
            </w:r>
          </w:p>
        </w:tc>
        <w:tc>
          <w:tcPr>
            <w:tcW w:w="1360" w:type="dxa"/>
            <w:noWrap/>
            <w:vAlign w:val="center"/>
          </w:tcPr>
          <w:p w14:paraId="3524186B" w14:textId="0297B435" w:rsidR="00627F14" w:rsidRPr="00DE0A49" w:rsidRDefault="00627F14" w:rsidP="00F53579">
            <w:pPr>
              <w:jc w:val="center"/>
              <w:rPr>
                <w:color w:val="000000"/>
                <w:sz w:val="24"/>
                <w:szCs w:val="24"/>
              </w:rPr>
            </w:pPr>
            <w:r w:rsidRPr="00DE0A49">
              <w:rPr>
                <w:color w:val="000000"/>
                <w:sz w:val="24"/>
                <w:szCs w:val="24"/>
              </w:rPr>
              <w:t>18</w:t>
            </w:r>
          </w:p>
        </w:tc>
        <w:tc>
          <w:tcPr>
            <w:tcW w:w="901" w:type="dxa"/>
            <w:noWrap/>
            <w:vAlign w:val="center"/>
          </w:tcPr>
          <w:p w14:paraId="44C994A4" w14:textId="01664CDD" w:rsidR="00627F14" w:rsidRPr="00DE0A49" w:rsidRDefault="00627F14" w:rsidP="00F53579">
            <w:pPr>
              <w:jc w:val="center"/>
              <w:rPr>
                <w:color w:val="000000"/>
                <w:sz w:val="24"/>
                <w:szCs w:val="24"/>
              </w:rPr>
            </w:pPr>
            <w:r w:rsidRPr="00DE0A49">
              <w:rPr>
                <w:color w:val="000000"/>
                <w:sz w:val="24"/>
                <w:szCs w:val="24"/>
              </w:rPr>
              <w:t>8</w:t>
            </w:r>
          </w:p>
        </w:tc>
      </w:tr>
    </w:tbl>
    <w:p w14:paraId="69D16BB0" w14:textId="217A72A5" w:rsidR="00244CA9" w:rsidRPr="00DE0A49" w:rsidRDefault="00CF27DF" w:rsidP="005118CF">
      <w:pPr>
        <w:pStyle w:val="af9"/>
        <w:ind w:firstLine="708"/>
        <w:rPr>
          <w:b/>
        </w:rPr>
      </w:pPr>
      <w:bookmarkStart w:id="91" w:name="_Toc67396749"/>
      <w:bookmarkStart w:id="92" w:name="_Toc119604723"/>
      <w:bookmarkStart w:id="93" w:name="_Toc156930862"/>
      <w:r w:rsidRPr="00DE0A49">
        <w:rPr>
          <w:b/>
        </w:rPr>
        <w:lastRenderedPageBreak/>
        <w:t xml:space="preserve">2.2.2 </w:t>
      </w:r>
      <w:r w:rsidR="00244CA9" w:rsidRPr="00DE0A49">
        <w:rPr>
          <w:b/>
        </w:rPr>
        <w:t xml:space="preserve">Определение </w:t>
      </w:r>
      <w:bookmarkEnd w:id="91"/>
      <w:r w:rsidR="00244CA9" w:rsidRPr="00DE0A49">
        <w:rPr>
          <w:b/>
        </w:rPr>
        <w:t>минерального состава</w:t>
      </w:r>
      <w:bookmarkEnd w:id="92"/>
      <w:bookmarkEnd w:id="93"/>
    </w:p>
    <w:p w14:paraId="34383A81" w14:textId="28EBE232" w:rsidR="00775214" w:rsidRPr="00DE0A49" w:rsidRDefault="00C114EE" w:rsidP="00FF6457">
      <w:pPr>
        <w:ind w:firstLine="708"/>
        <w:rPr>
          <w:szCs w:val="28"/>
        </w:rPr>
      </w:pPr>
      <w:r w:rsidRPr="00DE0A49">
        <w:rPr>
          <w:szCs w:val="28"/>
        </w:rPr>
        <w:t>Количественный минеральный состав образцов приведен</w:t>
      </w:r>
      <w:r w:rsidR="0029235E" w:rsidRPr="00DE0A49">
        <w:rPr>
          <w:szCs w:val="28"/>
        </w:rPr>
        <w:t xml:space="preserve"> в табл</w:t>
      </w:r>
      <w:r w:rsidR="00936EB0" w:rsidRPr="00DE0A49">
        <w:rPr>
          <w:szCs w:val="28"/>
        </w:rPr>
        <w:t>ице</w:t>
      </w:r>
      <w:r w:rsidR="00840F61" w:rsidRPr="00DE0A49">
        <w:rPr>
          <w:szCs w:val="28"/>
        </w:rPr>
        <w:t xml:space="preserve"> </w:t>
      </w:r>
      <w:r w:rsidR="00860DD3" w:rsidRPr="00DE0A49">
        <w:rPr>
          <w:szCs w:val="28"/>
        </w:rPr>
        <w:t>5</w:t>
      </w:r>
      <w:r w:rsidR="0029235E" w:rsidRPr="00DE0A49">
        <w:rPr>
          <w:szCs w:val="28"/>
        </w:rPr>
        <w:t xml:space="preserve">. </w:t>
      </w:r>
      <w:r w:rsidR="00244CA9" w:rsidRPr="00DE0A49">
        <w:rPr>
          <w:szCs w:val="28"/>
        </w:rPr>
        <w:t xml:space="preserve">Полученные </w:t>
      </w:r>
      <w:proofErr w:type="spellStart"/>
      <w:r w:rsidR="00244CA9" w:rsidRPr="00DE0A49">
        <w:rPr>
          <w:szCs w:val="28"/>
        </w:rPr>
        <w:t>дифрактограммы</w:t>
      </w:r>
      <w:proofErr w:type="spellEnd"/>
      <w:r w:rsidR="00244CA9" w:rsidRPr="00DE0A49">
        <w:rPr>
          <w:szCs w:val="28"/>
        </w:rPr>
        <w:t xml:space="preserve"> </w:t>
      </w:r>
      <w:r w:rsidR="00901514" w:rsidRPr="00DE0A49">
        <w:rPr>
          <w:szCs w:val="28"/>
        </w:rPr>
        <w:t xml:space="preserve">приведены в приложении </w:t>
      </w:r>
      <w:r w:rsidR="00F87745" w:rsidRPr="00DE0A49">
        <w:rPr>
          <w:szCs w:val="28"/>
        </w:rPr>
        <w:t>В</w:t>
      </w:r>
      <w:r w:rsidR="006A1819" w:rsidRPr="00DE0A49">
        <w:rPr>
          <w:szCs w:val="28"/>
        </w:rPr>
        <w:t>.</w:t>
      </w:r>
      <w:bookmarkStart w:id="94" w:name="_Toc81467196"/>
      <w:bookmarkStart w:id="95" w:name="_Toc119603255"/>
    </w:p>
    <w:p w14:paraId="556C92CB" w14:textId="77777777" w:rsidR="00860DD3" w:rsidRPr="00DE0A49" w:rsidRDefault="00860DD3" w:rsidP="00DE18F4">
      <w:pPr>
        <w:ind w:firstLine="426"/>
        <w:rPr>
          <w:szCs w:val="28"/>
        </w:rPr>
      </w:pPr>
    </w:p>
    <w:p w14:paraId="2DED0666" w14:textId="0507DDD0" w:rsidR="00CB2983" w:rsidRPr="00DE0A49" w:rsidRDefault="00CB2983" w:rsidP="006D3DEB">
      <w:bookmarkStart w:id="96" w:name="_Toc156893515"/>
      <w:bookmarkEnd w:id="94"/>
      <w:r w:rsidRPr="00DE0A49">
        <w:t xml:space="preserve">Таблица </w:t>
      </w:r>
      <w:r w:rsidR="00C2395E">
        <w:fldChar w:fldCharType="begin"/>
      </w:r>
      <w:r w:rsidR="00C2395E">
        <w:instrText xml:space="preserve"> SEQ Таблица \* ARABIC </w:instrText>
      </w:r>
      <w:r w:rsidR="00C2395E">
        <w:fldChar w:fldCharType="separate"/>
      </w:r>
      <w:r w:rsidR="00E043EF" w:rsidRPr="00DE0A49">
        <w:rPr>
          <w:noProof/>
        </w:rPr>
        <w:t>5</w:t>
      </w:r>
      <w:r w:rsidR="00C2395E">
        <w:rPr>
          <w:noProof/>
        </w:rPr>
        <w:fldChar w:fldCharType="end"/>
      </w:r>
      <w:r w:rsidR="006D3DEB" w:rsidRPr="00DE0A49">
        <w:t xml:space="preserve"> - </w:t>
      </w:r>
      <w:r w:rsidRPr="00DE0A49">
        <w:t>Минеральный состав</w:t>
      </w:r>
      <w:bookmarkEnd w:id="96"/>
    </w:p>
    <w:p w14:paraId="6CC97E07" w14:textId="77777777" w:rsidR="006D3DEB" w:rsidRPr="00DE0A49" w:rsidRDefault="006D3DEB" w:rsidP="006D3DEB"/>
    <w:tbl>
      <w:tblPr>
        <w:tblStyle w:val="ab"/>
        <w:tblW w:w="0" w:type="auto"/>
        <w:jc w:val="center"/>
        <w:tblLook w:val="04A0" w:firstRow="1" w:lastRow="0" w:firstColumn="1" w:lastColumn="0" w:noHBand="0" w:noVBand="1"/>
      </w:tblPr>
      <w:tblGrid>
        <w:gridCol w:w="1837"/>
        <w:gridCol w:w="632"/>
        <w:gridCol w:w="576"/>
        <w:gridCol w:w="576"/>
        <w:gridCol w:w="678"/>
        <w:gridCol w:w="576"/>
        <w:gridCol w:w="552"/>
        <w:gridCol w:w="561"/>
        <w:gridCol w:w="576"/>
        <w:gridCol w:w="556"/>
        <w:gridCol w:w="576"/>
        <w:gridCol w:w="576"/>
        <w:gridCol w:w="576"/>
        <w:gridCol w:w="576"/>
      </w:tblGrid>
      <w:tr w:rsidR="0061007D" w:rsidRPr="00DE0A49" w14:paraId="1DAEC688" w14:textId="424361F0" w:rsidTr="0061007D">
        <w:trPr>
          <w:jc w:val="center"/>
        </w:trPr>
        <w:tc>
          <w:tcPr>
            <w:tcW w:w="1837" w:type="dxa"/>
          </w:tcPr>
          <w:p w14:paraId="451FCB67" w14:textId="6682CF2D" w:rsidR="0061007D" w:rsidRPr="00DE0A49" w:rsidRDefault="0061007D" w:rsidP="00F53579">
            <w:pPr>
              <w:rPr>
                <w:sz w:val="24"/>
              </w:rPr>
            </w:pPr>
            <w:r w:rsidRPr="00DE0A49">
              <w:rPr>
                <w:sz w:val="24"/>
              </w:rPr>
              <w:t>Номер образца</w:t>
            </w:r>
          </w:p>
        </w:tc>
        <w:tc>
          <w:tcPr>
            <w:tcW w:w="632" w:type="dxa"/>
          </w:tcPr>
          <w:p w14:paraId="6FCAFB71" w14:textId="77777777" w:rsidR="0061007D" w:rsidRPr="00DE0A49" w:rsidRDefault="0061007D" w:rsidP="00F53579">
            <w:pPr>
              <w:jc w:val="center"/>
              <w:rPr>
                <w:sz w:val="24"/>
              </w:rPr>
            </w:pPr>
            <w:r w:rsidRPr="00DE0A49">
              <w:rPr>
                <w:sz w:val="24"/>
              </w:rPr>
              <w:t>18</w:t>
            </w:r>
          </w:p>
        </w:tc>
        <w:tc>
          <w:tcPr>
            <w:tcW w:w="576" w:type="dxa"/>
          </w:tcPr>
          <w:p w14:paraId="591D13C3" w14:textId="77777777" w:rsidR="0061007D" w:rsidRPr="00DE0A49" w:rsidRDefault="0061007D" w:rsidP="00F53579">
            <w:pPr>
              <w:jc w:val="center"/>
              <w:rPr>
                <w:sz w:val="24"/>
              </w:rPr>
            </w:pPr>
            <w:r w:rsidRPr="00DE0A49">
              <w:rPr>
                <w:sz w:val="24"/>
              </w:rPr>
              <w:t>9</w:t>
            </w:r>
          </w:p>
        </w:tc>
        <w:tc>
          <w:tcPr>
            <w:tcW w:w="576" w:type="dxa"/>
          </w:tcPr>
          <w:p w14:paraId="4B8C0777" w14:textId="77777777" w:rsidR="0061007D" w:rsidRPr="00DE0A49" w:rsidRDefault="0061007D" w:rsidP="00F53579">
            <w:pPr>
              <w:jc w:val="center"/>
              <w:rPr>
                <w:sz w:val="24"/>
              </w:rPr>
            </w:pPr>
            <w:r w:rsidRPr="00DE0A49">
              <w:rPr>
                <w:sz w:val="24"/>
              </w:rPr>
              <w:t>13</w:t>
            </w:r>
          </w:p>
        </w:tc>
        <w:tc>
          <w:tcPr>
            <w:tcW w:w="678" w:type="dxa"/>
          </w:tcPr>
          <w:p w14:paraId="56074216" w14:textId="77777777" w:rsidR="0061007D" w:rsidRPr="00DE0A49" w:rsidRDefault="0061007D" w:rsidP="00F53579">
            <w:pPr>
              <w:jc w:val="center"/>
              <w:rPr>
                <w:sz w:val="24"/>
              </w:rPr>
            </w:pPr>
            <w:r w:rsidRPr="00DE0A49">
              <w:rPr>
                <w:sz w:val="24"/>
              </w:rPr>
              <w:t>7</w:t>
            </w:r>
          </w:p>
        </w:tc>
        <w:tc>
          <w:tcPr>
            <w:tcW w:w="576" w:type="dxa"/>
          </w:tcPr>
          <w:p w14:paraId="6F7F285F" w14:textId="77777777" w:rsidR="0061007D" w:rsidRPr="00DE0A49" w:rsidRDefault="0061007D" w:rsidP="00F53579">
            <w:pPr>
              <w:jc w:val="center"/>
              <w:rPr>
                <w:sz w:val="24"/>
              </w:rPr>
            </w:pPr>
            <w:r w:rsidRPr="00DE0A49">
              <w:rPr>
                <w:sz w:val="24"/>
              </w:rPr>
              <w:t>12</w:t>
            </w:r>
          </w:p>
        </w:tc>
        <w:tc>
          <w:tcPr>
            <w:tcW w:w="552" w:type="dxa"/>
          </w:tcPr>
          <w:p w14:paraId="7C3CB14E" w14:textId="77777777" w:rsidR="0061007D" w:rsidRPr="00DE0A49" w:rsidRDefault="0061007D" w:rsidP="00F53579">
            <w:pPr>
              <w:jc w:val="center"/>
              <w:rPr>
                <w:sz w:val="24"/>
              </w:rPr>
            </w:pPr>
            <w:r w:rsidRPr="00DE0A49">
              <w:rPr>
                <w:sz w:val="24"/>
              </w:rPr>
              <w:t>10</w:t>
            </w:r>
          </w:p>
        </w:tc>
        <w:tc>
          <w:tcPr>
            <w:tcW w:w="561" w:type="dxa"/>
          </w:tcPr>
          <w:p w14:paraId="3F6AF3A6" w14:textId="77777777" w:rsidR="0061007D" w:rsidRPr="00DE0A49" w:rsidRDefault="0061007D" w:rsidP="00F53579">
            <w:pPr>
              <w:jc w:val="center"/>
              <w:rPr>
                <w:sz w:val="24"/>
              </w:rPr>
            </w:pPr>
            <w:r w:rsidRPr="00DE0A49">
              <w:rPr>
                <w:sz w:val="24"/>
              </w:rPr>
              <w:t>11</w:t>
            </w:r>
          </w:p>
        </w:tc>
        <w:tc>
          <w:tcPr>
            <w:tcW w:w="576" w:type="dxa"/>
          </w:tcPr>
          <w:p w14:paraId="0511F9F4" w14:textId="77777777" w:rsidR="0061007D" w:rsidRPr="00DE0A49" w:rsidRDefault="0061007D" w:rsidP="00F53579">
            <w:pPr>
              <w:jc w:val="center"/>
              <w:rPr>
                <w:sz w:val="24"/>
              </w:rPr>
            </w:pPr>
            <w:r w:rsidRPr="00DE0A49">
              <w:rPr>
                <w:sz w:val="24"/>
              </w:rPr>
              <w:t>2</w:t>
            </w:r>
          </w:p>
        </w:tc>
        <w:tc>
          <w:tcPr>
            <w:tcW w:w="556" w:type="dxa"/>
          </w:tcPr>
          <w:p w14:paraId="6A1B3231" w14:textId="0ABD54C4" w:rsidR="0061007D" w:rsidRPr="00DE0A49" w:rsidRDefault="0061007D" w:rsidP="00F53579">
            <w:pPr>
              <w:jc w:val="center"/>
              <w:rPr>
                <w:sz w:val="24"/>
              </w:rPr>
            </w:pPr>
            <w:r w:rsidRPr="00DE0A49">
              <w:rPr>
                <w:sz w:val="24"/>
              </w:rPr>
              <w:t>1</w:t>
            </w:r>
          </w:p>
        </w:tc>
        <w:tc>
          <w:tcPr>
            <w:tcW w:w="556" w:type="dxa"/>
          </w:tcPr>
          <w:p w14:paraId="682137F0" w14:textId="70A18AE5" w:rsidR="0061007D" w:rsidRPr="00DE0A49" w:rsidRDefault="0061007D" w:rsidP="00F53579">
            <w:pPr>
              <w:jc w:val="center"/>
              <w:rPr>
                <w:sz w:val="24"/>
              </w:rPr>
            </w:pPr>
            <w:r w:rsidRPr="00DE0A49">
              <w:rPr>
                <w:sz w:val="24"/>
              </w:rPr>
              <w:t>2</w:t>
            </w:r>
            <w:r w:rsidR="000C70D4" w:rsidRPr="00DE0A49">
              <w:rPr>
                <w:sz w:val="24"/>
              </w:rPr>
              <w:t>а</w:t>
            </w:r>
          </w:p>
        </w:tc>
        <w:tc>
          <w:tcPr>
            <w:tcW w:w="556" w:type="dxa"/>
          </w:tcPr>
          <w:p w14:paraId="33BBECF8" w14:textId="237D7B03" w:rsidR="0061007D" w:rsidRPr="00DE0A49" w:rsidRDefault="0061007D" w:rsidP="00F53579">
            <w:pPr>
              <w:jc w:val="center"/>
              <w:rPr>
                <w:sz w:val="24"/>
              </w:rPr>
            </w:pPr>
            <w:r w:rsidRPr="00DE0A49">
              <w:rPr>
                <w:sz w:val="24"/>
              </w:rPr>
              <w:t>3</w:t>
            </w:r>
          </w:p>
        </w:tc>
        <w:tc>
          <w:tcPr>
            <w:tcW w:w="556" w:type="dxa"/>
          </w:tcPr>
          <w:p w14:paraId="58666F89" w14:textId="1FE4D75E" w:rsidR="0061007D" w:rsidRPr="00DE0A49" w:rsidRDefault="0061007D" w:rsidP="00F53579">
            <w:pPr>
              <w:jc w:val="center"/>
              <w:rPr>
                <w:sz w:val="24"/>
              </w:rPr>
            </w:pPr>
            <w:r w:rsidRPr="00DE0A49">
              <w:rPr>
                <w:sz w:val="24"/>
              </w:rPr>
              <w:t>4</w:t>
            </w:r>
          </w:p>
        </w:tc>
        <w:tc>
          <w:tcPr>
            <w:tcW w:w="556" w:type="dxa"/>
          </w:tcPr>
          <w:p w14:paraId="2E10F933" w14:textId="2926EA3F" w:rsidR="0061007D" w:rsidRPr="00DE0A49" w:rsidRDefault="0061007D" w:rsidP="00F53579">
            <w:pPr>
              <w:jc w:val="center"/>
              <w:rPr>
                <w:sz w:val="24"/>
              </w:rPr>
            </w:pPr>
            <w:r w:rsidRPr="00DE0A49">
              <w:rPr>
                <w:sz w:val="24"/>
              </w:rPr>
              <w:t>5</w:t>
            </w:r>
          </w:p>
        </w:tc>
      </w:tr>
      <w:tr w:rsidR="0061007D" w:rsidRPr="00DE0A49" w14:paraId="22D0AE66" w14:textId="5C34D82A" w:rsidTr="0061007D">
        <w:trPr>
          <w:jc w:val="center"/>
        </w:trPr>
        <w:tc>
          <w:tcPr>
            <w:tcW w:w="1837" w:type="dxa"/>
          </w:tcPr>
          <w:p w14:paraId="55030E6C" w14:textId="77777777" w:rsidR="0061007D" w:rsidRPr="00DE0A49" w:rsidRDefault="0061007D" w:rsidP="00F53579">
            <w:pPr>
              <w:rPr>
                <w:sz w:val="24"/>
              </w:rPr>
            </w:pPr>
            <w:r w:rsidRPr="00DE0A49">
              <w:rPr>
                <w:sz w:val="24"/>
              </w:rPr>
              <w:t>Кальцит, %</w:t>
            </w:r>
          </w:p>
        </w:tc>
        <w:tc>
          <w:tcPr>
            <w:tcW w:w="632" w:type="dxa"/>
          </w:tcPr>
          <w:p w14:paraId="714D15DB" w14:textId="77777777" w:rsidR="0061007D" w:rsidRPr="00DE0A49" w:rsidRDefault="0061007D" w:rsidP="00F53579">
            <w:pPr>
              <w:jc w:val="center"/>
              <w:rPr>
                <w:sz w:val="24"/>
              </w:rPr>
            </w:pPr>
            <w:r w:rsidRPr="00DE0A49">
              <w:rPr>
                <w:sz w:val="24"/>
              </w:rPr>
              <w:t>100</w:t>
            </w:r>
          </w:p>
        </w:tc>
        <w:tc>
          <w:tcPr>
            <w:tcW w:w="576" w:type="dxa"/>
          </w:tcPr>
          <w:p w14:paraId="354C5D7B" w14:textId="77777777" w:rsidR="0061007D" w:rsidRPr="00DE0A49" w:rsidRDefault="0061007D" w:rsidP="00F53579">
            <w:pPr>
              <w:jc w:val="center"/>
              <w:rPr>
                <w:sz w:val="24"/>
              </w:rPr>
            </w:pPr>
            <w:r w:rsidRPr="00DE0A49">
              <w:rPr>
                <w:sz w:val="24"/>
              </w:rPr>
              <w:t>100</w:t>
            </w:r>
          </w:p>
        </w:tc>
        <w:tc>
          <w:tcPr>
            <w:tcW w:w="576" w:type="dxa"/>
          </w:tcPr>
          <w:p w14:paraId="4DAB1951" w14:textId="77777777" w:rsidR="0061007D" w:rsidRPr="00DE0A49" w:rsidRDefault="0061007D" w:rsidP="00F53579">
            <w:pPr>
              <w:jc w:val="center"/>
              <w:rPr>
                <w:sz w:val="24"/>
              </w:rPr>
            </w:pPr>
            <w:r w:rsidRPr="00DE0A49">
              <w:rPr>
                <w:sz w:val="24"/>
              </w:rPr>
              <w:t>100</w:t>
            </w:r>
          </w:p>
        </w:tc>
        <w:tc>
          <w:tcPr>
            <w:tcW w:w="678" w:type="dxa"/>
          </w:tcPr>
          <w:p w14:paraId="37F705E7" w14:textId="77777777" w:rsidR="0061007D" w:rsidRPr="00DE0A49" w:rsidRDefault="0061007D" w:rsidP="00F53579">
            <w:pPr>
              <w:jc w:val="center"/>
              <w:rPr>
                <w:sz w:val="24"/>
              </w:rPr>
            </w:pPr>
            <w:r w:rsidRPr="00DE0A49">
              <w:rPr>
                <w:sz w:val="24"/>
              </w:rPr>
              <w:t>99</w:t>
            </w:r>
          </w:p>
        </w:tc>
        <w:tc>
          <w:tcPr>
            <w:tcW w:w="576" w:type="dxa"/>
          </w:tcPr>
          <w:p w14:paraId="1AAA41B7" w14:textId="77777777" w:rsidR="0061007D" w:rsidRPr="00DE0A49" w:rsidRDefault="0061007D" w:rsidP="00F53579">
            <w:pPr>
              <w:jc w:val="center"/>
              <w:rPr>
                <w:sz w:val="24"/>
              </w:rPr>
            </w:pPr>
            <w:r w:rsidRPr="00DE0A49">
              <w:rPr>
                <w:sz w:val="24"/>
              </w:rPr>
              <w:t>100</w:t>
            </w:r>
          </w:p>
        </w:tc>
        <w:tc>
          <w:tcPr>
            <w:tcW w:w="552" w:type="dxa"/>
          </w:tcPr>
          <w:p w14:paraId="10A7D84F" w14:textId="77777777" w:rsidR="0061007D" w:rsidRPr="00DE0A49" w:rsidRDefault="0061007D" w:rsidP="00F53579">
            <w:pPr>
              <w:jc w:val="center"/>
              <w:rPr>
                <w:sz w:val="24"/>
              </w:rPr>
            </w:pPr>
            <w:r w:rsidRPr="00DE0A49">
              <w:rPr>
                <w:sz w:val="24"/>
              </w:rPr>
              <w:t>99</w:t>
            </w:r>
          </w:p>
        </w:tc>
        <w:tc>
          <w:tcPr>
            <w:tcW w:w="561" w:type="dxa"/>
          </w:tcPr>
          <w:p w14:paraId="1222057A" w14:textId="77777777" w:rsidR="0061007D" w:rsidRPr="00DE0A49" w:rsidRDefault="0061007D" w:rsidP="00F53579">
            <w:pPr>
              <w:jc w:val="center"/>
              <w:rPr>
                <w:sz w:val="24"/>
              </w:rPr>
            </w:pPr>
            <w:r w:rsidRPr="00DE0A49">
              <w:rPr>
                <w:sz w:val="24"/>
              </w:rPr>
              <w:t>99</w:t>
            </w:r>
          </w:p>
        </w:tc>
        <w:tc>
          <w:tcPr>
            <w:tcW w:w="576" w:type="dxa"/>
          </w:tcPr>
          <w:p w14:paraId="3E38C454" w14:textId="77777777" w:rsidR="0061007D" w:rsidRPr="00DE0A49" w:rsidRDefault="0061007D" w:rsidP="00F53579">
            <w:pPr>
              <w:jc w:val="center"/>
              <w:rPr>
                <w:sz w:val="24"/>
              </w:rPr>
            </w:pPr>
            <w:r w:rsidRPr="00DE0A49">
              <w:rPr>
                <w:sz w:val="24"/>
              </w:rPr>
              <w:t>100</w:t>
            </w:r>
          </w:p>
        </w:tc>
        <w:tc>
          <w:tcPr>
            <w:tcW w:w="556" w:type="dxa"/>
          </w:tcPr>
          <w:p w14:paraId="26582276" w14:textId="69710815" w:rsidR="0061007D" w:rsidRPr="00DE0A49" w:rsidRDefault="009B47CE" w:rsidP="00F53579">
            <w:pPr>
              <w:jc w:val="center"/>
              <w:rPr>
                <w:sz w:val="24"/>
              </w:rPr>
            </w:pPr>
            <w:r w:rsidRPr="00DE0A49">
              <w:rPr>
                <w:sz w:val="24"/>
              </w:rPr>
              <w:t>99</w:t>
            </w:r>
          </w:p>
        </w:tc>
        <w:tc>
          <w:tcPr>
            <w:tcW w:w="556" w:type="dxa"/>
          </w:tcPr>
          <w:p w14:paraId="0F58EDDC" w14:textId="49ACE220" w:rsidR="0061007D" w:rsidRPr="00DE0A49" w:rsidRDefault="000A5539" w:rsidP="00F53579">
            <w:pPr>
              <w:jc w:val="center"/>
              <w:rPr>
                <w:sz w:val="24"/>
              </w:rPr>
            </w:pPr>
            <w:r w:rsidRPr="00DE0A49">
              <w:rPr>
                <w:sz w:val="24"/>
              </w:rPr>
              <w:t>100</w:t>
            </w:r>
          </w:p>
        </w:tc>
        <w:tc>
          <w:tcPr>
            <w:tcW w:w="556" w:type="dxa"/>
          </w:tcPr>
          <w:p w14:paraId="55AD86FE" w14:textId="029D8948" w:rsidR="0061007D" w:rsidRPr="00DE0A49" w:rsidRDefault="000A5539" w:rsidP="00F53579">
            <w:pPr>
              <w:jc w:val="center"/>
              <w:rPr>
                <w:sz w:val="24"/>
              </w:rPr>
            </w:pPr>
            <w:r w:rsidRPr="00DE0A49">
              <w:rPr>
                <w:sz w:val="24"/>
              </w:rPr>
              <w:t>100</w:t>
            </w:r>
          </w:p>
        </w:tc>
        <w:tc>
          <w:tcPr>
            <w:tcW w:w="556" w:type="dxa"/>
          </w:tcPr>
          <w:p w14:paraId="43ABBA9D" w14:textId="790EDB22" w:rsidR="0061007D" w:rsidRPr="00DE0A49" w:rsidRDefault="000A5539" w:rsidP="00F53579">
            <w:pPr>
              <w:jc w:val="center"/>
              <w:rPr>
                <w:sz w:val="24"/>
              </w:rPr>
            </w:pPr>
            <w:r w:rsidRPr="00DE0A49">
              <w:rPr>
                <w:sz w:val="24"/>
              </w:rPr>
              <w:t>100</w:t>
            </w:r>
          </w:p>
        </w:tc>
        <w:tc>
          <w:tcPr>
            <w:tcW w:w="556" w:type="dxa"/>
          </w:tcPr>
          <w:p w14:paraId="7255BDC3" w14:textId="72ABA084" w:rsidR="0061007D" w:rsidRPr="00DE0A49" w:rsidRDefault="000A5539" w:rsidP="00F53579">
            <w:pPr>
              <w:jc w:val="center"/>
              <w:rPr>
                <w:sz w:val="24"/>
              </w:rPr>
            </w:pPr>
            <w:r w:rsidRPr="00DE0A49">
              <w:rPr>
                <w:sz w:val="24"/>
              </w:rPr>
              <w:t>100</w:t>
            </w:r>
          </w:p>
        </w:tc>
      </w:tr>
      <w:tr w:rsidR="0061007D" w:rsidRPr="00DE0A49" w14:paraId="0ECE58C9" w14:textId="5E5DE15E" w:rsidTr="0061007D">
        <w:trPr>
          <w:jc w:val="center"/>
        </w:trPr>
        <w:tc>
          <w:tcPr>
            <w:tcW w:w="1837" w:type="dxa"/>
          </w:tcPr>
          <w:p w14:paraId="3ABF3767" w14:textId="77777777" w:rsidR="0061007D" w:rsidRPr="00DE0A49" w:rsidRDefault="0061007D" w:rsidP="00F53579">
            <w:pPr>
              <w:rPr>
                <w:sz w:val="24"/>
              </w:rPr>
            </w:pPr>
            <w:r w:rsidRPr="00DE0A49">
              <w:rPr>
                <w:sz w:val="24"/>
              </w:rPr>
              <w:t>Доломит, %</w:t>
            </w:r>
          </w:p>
        </w:tc>
        <w:tc>
          <w:tcPr>
            <w:tcW w:w="632" w:type="dxa"/>
          </w:tcPr>
          <w:p w14:paraId="54BD34AC" w14:textId="77777777" w:rsidR="0061007D" w:rsidRPr="00DE0A49" w:rsidRDefault="0061007D" w:rsidP="00F53579">
            <w:pPr>
              <w:jc w:val="center"/>
              <w:rPr>
                <w:sz w:val="24"/>
              </w:rPr>
            </w:pPr>
            <w:r w:rsidRPr="00DE0A49">
              <w:rPr>
                <w:sz w:val="24"/>
              </w:rPr>
              <w:t>-</w:t>
            </w:r>
          </w:p>
        </w:tc>
        <w:tc>
          <w:tcPr>
            <w:tcW w:w="576" w:type="dxa"/>
          </w:tcPr>
          <w:p w14:paraId="799A848C" w14:textId="77777777" w:rsidR="0061007D" w:rsidRPr="00DE0A49" w:rsidRDefault="0061007D" w:rsidP="00F53579">
            <w:pPr>
              <w:jc w:val="center"/>
            </w:pPr>
            <w:r w:rsidRPr="00DE0A49">
              <w:rPr>
                <w:sz w:val="24"/>
              </w:rPr>
              <w:t>-</w:t>
            </w:r>
          </w:p>
        </w:tc>
        <w:tc>
          <w:tcPr>
            <w:tcW w:w="576" w:type="dxa"/>
          </w:tcPr>
          <w:p w14:paraId="37DBD570" w14:textId="77777777" w:rsidR="0061007D" w:rsidRPr="00DE0A49" w:rsidRDefault="0061007D" w:rsidP="00F53579">
            <w:pPr>
              <w:jc w:val="center"/>
            </w:pPr>
            <w:r w:rsidRPr="00DE0A49">
              <w:rPr>
                <w:sz w:val="24"/>
              </w:rPr>
              <w:t>-</w:t>
            </w:r>
          </w:p>
        </w:tc>
        <w:tc>
          <w:tcPr>
            <w:tcW w:w="678" w:type="dxa"/>
          </w:tcPr>
          <w:p w14:paraId="0797F6CB" w14:textId="77777777" w:rsidR="0061007D" w:rsidRPr="00DE0A49" w:rsidRDefault="0061007D" w:rsidP="00F53579">
            <w:pPr>
              <w:jc w:val="center"/>
            </w:pPr>
            <w:r w:rsidRPr="00DE0A49">
              <w:rPr>
                <w:sz w:val="24"/>
              </w:rPr>
              <w:t>-</w:t>
            </w:r>
          </w:p>
        </w:tc>
        <w:tc>
          <w:tcPr>
            <w:tcW w:w="576" w:type="dxa"/>
          </w:tcPr>
          <w:p w14:paraId="6BE379B3" w14:textId="77777777" w:rsidR="0061007D" w:rsidRPr="00DE0A49" w:rsidRDefault="0061007D" w:rsidP="00F53579">
            <w:pPr>
              <w:jc w:val="center"/>
            </w:pPr>
            <w:r w:rsidRPr="00DE0A49">
              <w:rPr>
                <w:sz w:val="24"/>
              </w:rPr>
              <w:t>-</w:t>
            </w:r>
          </w:p>
        </w:tc>
        <w:tc>
          <w:tcPr>
            <w:tcW w:w="552" w:type="dxa"/>
          </w:tcPr>
          <w:p w14:paraId="10C0AB76" w14:textId="77777777" w:rsidR="0061007D" w:rsidRPr="00DE0A49" w:rsidRDefault="0061007D" w:rsidP="00F53579">
            <w:pPr>
              <w:jc w:val="center"/>
            </w:pPr>
            <w:r w:rsidRPr="00DE0A49">
              <w:rPr>
                <w:sz w:val="24"/>
              </w:rPr>
              <w:t>-</w:t>
            </w:r>
          </w:p>
        </w:tc>
        <w:tc>
          <w:tcPr>
            <w:tcW w:w="561" w:type="dxa"/>
          </w:tcPr>
          <w:p w14:paraId="4A7E82D7" w14:textId="77777777" w:rsidR="0061007D" w:rsidRPr="00DE0A49" w:rsidRDefault="0061007D" w:rsidP="00F53579">
            <w:pPr>
              <w:jc w:val="center"/>
            </w:pPr>
            <w:r w:rsidRPr="00DE0A49">
              <w:rPr>
                <w:sz w:val="24"/>
              </w:rPr>
              <w:t>-</w:t>
            </w:r>
          </w:p>
        </w:tc>
        <w:tc>
          <w:tcPr>
            <w:tcW w:w="576" w:type="dxa"/>
          </w:tcPr>
          <w:p w14:paraId="726E5C0D" w14:textId="77777777" w:rsidR="0061007D" w:rsidRPr="00DE0A49" w:rsidRDefault="0061007D" w:rsidP="00F53579">
            <w:pPr>
              <w:jc w:val="center"/>
            </w:pPr>
            <w:r w:rsidRPr="00DE0A49">
              <w:rPr>
                <w:sz w:val="24"/>
              </w:rPr>
              <w:t>-</w:t>
            </w:r>
          </w:p>
        </w:tc>
        <w:tc>
          <w:tcPr>
            <w:tcW w:w="556" w:type="dxa"/>
          </w:tcPr>
          <w:p w14:paraId="059CC3DF" w14:textId="42CB4C59" w:rsidR="0061007D" w:rsidRPr="00DE0A49" w:rsidRDefault="009B47CE" w:rsidP="00F53579">
            <w:pPr>
              <w:jc w:val="center"/>
              <w:rPr>
                <w:sz w:val="24"/>
              </w:rPr>
            </w:pPr>
            <w:r w:rsidRPr="00DE0A49">
              <w:rPr>
                <w:sz w:val="24"/>
              </w:rPr>
              <w:t>&lt;1</w:t>
            </w:r>
          </w:p>
        </w:tc>
        <w:tc>
          <w:tcPr>
            <w:tcW w:w="556" w:type="dxa"/>
          </w:tcPr>
          <w:p w14:paraId="49B22549" w14:textId="086BB068" w:rsidR="0061007D" w:rsidRPr="00DE0A49" w:rsidRDefault="000A5539" w:rsidP="00F53579">
            <w:pPr>
              <w:jc w:val="center"/>
              <w:rPr>
                <w:sz w:val="24"/>
              </w:rPr>
            </w:pPr>
            <w:r w:rsidRPr="00DE0A49">
              <w:rPr>
                <w:sz w:val="24"/>
              </w:rPr>
              <w:t>-</w:t>
            </w:r>
          </w:p>
        </w:tc>
        <w:tc>
          <w:tcPr>
            <w:tcW w:w="556" w:type="dxa"/>
          </w:tcPr>
          <w:p w14:paraId="65618EC0" w14:textId="70A83332" w:rsidR="0061007D" w:rsidRPr="00DE0A49" w:rsidRDefault="000A5539" w:rsidP="00F53579">
            <w:pPr>
              <w:jc w:val="center"/>
              <w:rPr>
                <w:sz w:val="24"/>
              </w:rPr>
            </w:pPr>
            <w:r w:rsidRPr="00DE0A49">
              <w:rPr>
                <w:sz w:val="24"/>
              </w:rPr>
              <w:t>-</w:t>
            </w:r>
          </w:p>
        </w:tc>
        <w:tc>
          <w:tcPr>
            <w:tcW w:w="556" w:type="dxa"/>
          </w:tcPr>
          <w:p w14:paraId="0B202BD4" w14:textId="49F9AE99" w:rsidR="0061007D" w:rsidRPr="00DE0A49" w:rsidRDefault="000A5539" w:rsidP="00F53579">
            <w:pPr>
              <w:jc w:val="center"/>
              <w:rPr>
                <w:sz w:val="24"/>
              </w:rPr>
            </w:pPr>
            <w:r w:rsidRPr="00DE0A49">
              <w:rPr>
                <w:sz w:val="24"/>
              </w:rPr>
              <w:t>-</w:t>
            </w:r>
          </w:p>
        </w:tc>
        <w:tc>
          <w:tcPr>
            <w:tcW w:w="556" w:type="dxa"/>
          </w:tcPr>
          <w:p w14:paraId="529BB2FB" w14:textId="3D39DB0B" w:rsidR="0061007D" w:rsidRPr="00DE0A49" w:rsidRDefault="000A5539" w:rsidP="00F53579">
            <w:pPr>
              <w:jc w:val="center"/>
              <w:rPr>
                <w:sz w:val="24"/>
              </w:rPr>
            </w:pPr>
            <w:r w:rsidRPr="00DE0A49">
              <w:rPr>
                <w:sz w:val="24"/>
              </w:rPr>
              <w:t>-</w:t>
            </w:r>
          </w:p>
        </w:tc>
      </w:tr>
      <w:tr w:rsidR="0061007D" w:rsidRPr="00DE0A49" w14:paraId="2B993B2C" w14:textId="3A2E2D3D" w:rsidTr="0061007D">
        <w:trPr>
          <w:jc w:val="center"/>
        </w:trPr>
        <w:tc>
          <w:tcPr>
            <w:tcW w:w="1837" w:type="dxa"/>
          </w:tcPr>
          <w:p w14:paraId="1D30C674" w14:textId="77777777" w:rsidR="0061007D" w:rsidRPr="00DE0A49" w:rsidRDefault="0061007D" w:rsidP="00F53579">
            <w:pPr>
              <w:rPr>
                <w:sz w:val="24"/>
              </w:rPr>
            </w:pPr>
            <w:r w:rsidRPr="00DE0A49">
              <w:rPr>
                <w:sz w:val="24"/>
              </w:rPr>
              <w:t>Кварц, %</w:t>
            </w:r>
          </w:p>
        </w:tc>
        <w:tc>
          <w:tcPr>
            <w:tcW w:w="632" w:type="dxa"/>
          </w:tcPr>
          <w:p w14:paraId="733A02CA" w14:textId="77777777" w:rsidR="0061007D" w:rsidRPr="00DE0A49" w:rsidRDefault="0061007D" w:rsidP="00F53579">
            <w:pPr>
              <w:jc w:val="center"/>
            </w:pPr>
            <w:r w:rsidRPr="00DE0A49">
              <w:rPr>
                <w:sz w:val="24"/>
              </w:rPr>
              <w:t>-</w:t>
            </w:r>
          </w:p>
        </w:tc>
        <w:tc>
          <w:tcPr>
            <w:tcW w:w="576" w:type="dxa"/>
          </w:tcPr>
          <w:p w14:paraId="1389F77F" w14:textId="77777777" w:rsidR="0061007D" w:rsidRPr="00DE0A49" w:rsidRDefault="0061007D" w:rsidP="00F53579">
            <w:pPr>
              <w:jc w:val="center"/>
            </w:pPr>
            <w:r w:rsidRPr="00DE0A49">
              <w:rPr>
                <w:sz w:val="24"/>
              </w:rPr>
              <w:t>-</w:t>
            </w:r>
          </w:p>
        </w:tc>
        <w:tc>
          <w:tcPr>
            <w:tcW w:w="576" w:type="dxa"/>
          </w:tcPr>
          <w:p w14:paraId="2EE87D35" w14:textId="77777777" w:rsidR="0061007D" w:rsidRPr="00DE0A49" w:rsidRDefault="0061007D" w:rsidP="00F53579">
            <w:pPr>
              <w:jc w:val="center"/>
            </w:pPr>
            <w:r w:rsidRPr="00DE0A49">
              <w:rPr>
                <w:sz w:val="24"/>
              </w:rPr>
              <w:t>-</w:t>
            </w:r>
          </w:p>
        </w:tc>
        <w:tc>
          <w:tcPr>
            <w:tcW w:w="678" w:type="dxa"/>
          </w:tcPr>
          <w:p w14:paraId="28182B54" w14:textId="77777777" w:rsidR="0061007D" w:rsidRPr="00DE0A49" w:rsidRDefault="0061007D" w:rsidP="00F53579">
            <w:pPr>
              <w:jc w:val="center"/>
            </w:pPr>
            <w:r w:rsidRPr="00DE0A49">
              <w:rPr>
                <w:sz w:val="24"/>
              </w:rPr>
              <w:t>1</w:t>
            </w:r>
          </w:p>
        </w:tc>
        <w:tc>
          <w:tcPr>
            <w:tcW w:w="576" w:type="dxa"/>
          </w:tcPr>
          <w:p w14:paraId="4242FD86" w14:textId="77777777" w:rsidR="0061007D" w:rsidRPr="00DE0A49" w:rsidRDefault="0061007D" w:rsidP="00F53579">
            <w:pPr>
              <w:jc w:val="center"/>
            </w:pPr>
            <w:r w:rsidRPr="00DE0A49">
              <w:rPr>
                <w:sz w:val="24"/>
              </w:rPr>
              <w:t>-</w:t>
            </w:r>
          </w:p>
        </w:tc>
        <w:tc>
          <w:tcPr>
            <w:tcW w:w="552" w:type="dxa"/>
          </w:tcPr>
          <w:p w14:paraId="1F04C683" w14:textId="77777777" w:rsidR="0061007D" w:rsidRPr="00DE0A49" w:rsidRDefault="0061007D" w:rsidP="00F53579">
            <w:pPr>
              <w:jc w:val="center"/>
            </w:pPr>
            <w:r w:rsidRPr="00DE0A49">
              <w:rPr>
                <w:sz w:val="24"/>
              </w:rPr>
              <w:t>1</w:t>
            </w:r>
          </w:p>
        </w:tc>
        <w:tc>
          <w:tcPr>
            <w:tcW w:w="561" w:type="dxa"/>
          </w:tcPr>
          <w:p w14:paraId="15405859" w14:textId="77777777" w:rsidR="0061007D" w:rsidRPr="00DE0A49" w:rsidRDefault="0061007D" w:rsidP="00F53579">
            <w:pPr>
              <w:jc w:val="center"/>
            </w:pPr>
            <w:r w:rsidRPr="00DE0A49">
              <w:rPr>
                <w:sz w:val="24"/>
              </w:rPr>
              <w:t>-</w:t>
            </w:r>
          </w:p>
        </w:tc>
        <w:tc>
          <w:tcPr>
            <w:tcW w:w="576" w:type="dxa"/>
          </w:tcPr>
          <w:p w14:paraId="608A101E" w14:textId="77777777" w:rsidR="0061007D" w:rsidRPr="00DE0A49" w:rsidRDefault="0061007D" w:rsidP="00F53579">
            <w:pPr>
              <w:jc w:val="center"/>
            </w:pPr>
            <w:r w:rsidRPr="00DE0A49">
              <w:rPr>
                <w:sz w:val="24"/>
              </w:rPr>
              <w:t>-</w:t>
            </w:r>
          </w:p>
        </w:tc>
        <w:tc>
          <w:tcPr>
            <w:tcW w:w="556" w:type="dxa"/>
          </w:tcPr>
          <w:p w14:paraId="760CDACF" w14:textId="097A5E34" w:rsidR="0061007D" w:rsidRPr="00DE0A49" w:rsidRDefault="009B47CE" w:rsidP="00F53579">
            <w:pPr>
              <w:jc w:val="center"/>
              <w:rPr>
                <w:sz w:val="24"/>
              </w:rPr>
            </w:pPr>
            <w:r w:rsidRPr="00DE0A49">
              <w:rPr>
                <w:sz w:val="24"/>
              </w:rPr>
              <w:t>1</w:t>
            </w:r>
          </w:p>
        </w:tc>
        <w:tc>
          <w:tcPr>
            <w:tcW w:w="556" w:type="dxa"/>
          </w:tcPr>
          <w:p w14:paraId="78C2A064" w14:textId="786B66AE" w:rsidR="0061007D" w:rsidRPr="00DE0A49" w:rsidRDefault="000A5539" w:rsidP="00F53579">
            <w:pPr>
              <w:jc w:val="center"/>
              <w:rPr>
                <w:sz w:val="24"/>
              </w:rPr>
            </w:pPr>
            <w:r w:rsidRPr="00DE0A49">
              <w:rPr>
                <w:sz w:val="24"/>
              </w:rPr>
              <w:t>&lt;1</w:t>
            </w:r>
          </w:p>
        </w:tc>
        <w:tc>
          <w:tcPr>
            <w:tcW w:w="556" w:type="dxa"/>
          </w:tcPr>
          <w:p w14:paraId="3AA6585F" w14:textId="7FC0ED2A" w:rsidR="0061007D" w:rsidRPr="00DE0A49" w:rsidRDefault="000A5539" w:rsidP="00F53579">
            <w:pPr>
              <w:jc w:val="center"/>
              <w:rPr>
                <w:sz w:val="24"/>
              </w:rPr>
            </w:pPr>
            <w:r w:rsidRPr="00DE0A49">
              <w:rPr>
                <w:sz w:val="24"/>
              </w:rPr>
              <w:t>-</w:t>
            </w:r>
          </w:p>
        </w:tc>
        <w:tc>
          <w:tcPr>
            <w:tcW w:w="556" w:type="dxa"/>
          </w:tcPr>
          <w:p w14:paraId="284869B8" w14:textId="0AABF82E" w:rsidR="0061007D" w:rsidRPr="00DE0A49" w:rsidRDefault="000A5539" w:rsidP="00F53579">
            <w:pPr>
              <w:jc w:val="center"/>
              <w:rPr>
                <w:sz w:val="24"/>
              </w:rPr>
            </w:pPr>
            <w:r w:rsidRPr="00DE0A49">
              <w:rPr>
                <w:sz w:val="24"/>
              </w:rPr>
              <w:t>-</w:t>
            </w:r>
          </w:p>
        </w:tc>
        <w:tc>
          <w:tcPr>
            <w:tcW w:w="556" w:type="dxa"/>
          </w:tcPr>
          <w:p w14:paraId="188A3FC6" w14:textId="6F950ED5" w:rsidR="0061007D" w:rsidRPr="00DE0A49" w:rsidRDefault="000A5539" w:rsidP="00F53579">
            <w:pPr>
              <w:jc w:val="center"/>
              <w:rPr>
                <w:sz w:val="24"/>
              </w:rPr>
            </w:pPr>
            <w:r w:rsidRPr="00DE0A49">
              <w:rPr>
                <w:sz w:val="24"/>
              </w:rPr>
              <w:t>-</w:t>
            </w:r>
          </w:p>
        </w:tc>
      </w:tr>
      <w:bookmarkEnd w:id="95"/>
    </w:tbl>
    <w:p w14:paraId="6E78C2F7" w14:textId="77777777" w:rsidR="00244CA9" w:rsidRPr="00DE0A49" w:rsidRDefault="00244CA9" w:rsidP="00F53579">
      <w:pPr>
        <w:rPr>
          <w:sz w:val="24"/>
        </w:rPr>
      </w:pPr>
    </w:p>
    <w:p w14:paraId="1C66FB76" w14:textId="48272582" w:rsidR="00461C57" w:rsidRPr="00DE0A49" w:rsidRDefault="00DE18F4" w:rsidP="00FF6457">
      <w:pPr>
        <w:ind w:firstLine="708"/>
        <w:rPr>
          <w:szCs w:val="28"/>
        </w:rPr>
      </w:pPr>
      <w:r w:rsidRPr="00DE0A49">
        <w:rPr>
          <w:szCs w:val="28"/>
        </w:rPr>
        <w:t>В</w:t>
      </w:r>
      <w:r w:rsidR="00461C57" w:rsidRPr="00DE0A49">
        <w:rPr>
          <w:szCs w:val="28"/>
        </w:rPr>
        <w:t>се образцы керна почти полностью состоят из кальцита.</w:t>
      </w:r>
      <w:r w:rsidR="000C45BC" w:rsidRPr="00DE0A49">
        <w:rPr>
          <w:szCs w:val="28"/>
        </w:rPr>
        <w:t xml:space="preserve"> </w:t>
      </w:r>
      <w:r w:rsidR="00F42CA8" w:rsidRPr="00DE0A49">
        <w:rPr>
          <w:szCs w:val="28"/>
        </w:rPr>
        <w:t>М</w:t>
      </w:r>
      <w:r w:rsidR="00461C57" w:rsidRPr="00DE0A49">
        <w:rPr>
          <w:szCs w:val="28"/>
        </w:rPr>
        <w:t>ожно утверждать, что все образцы обладают высокой сте</w:t>
      </w:r>
      <w:r w:rsidR="00F42CA8" w:rsidRPr="00DE0A49">
        <w:rPr>
          <w:szCs w:val="28"/>
        </w:rPr>
        <w:t>пенью однородности по составу, что</w:t>
      </w:r>
      <w:r w:rsidR="00461C57" w:rsidRPr="00DE0A49">
        <w:rPr>
          <w:szCs w:val="28"/>
        </w:rPr>
        <w:t xml:space="preserve"> исключает влияние неоднородности при сравнении эффективности их взаимо</w:t>
      </w:r>
      <w:r w:rsidR="00702478" w:rsidRPr="00DE0A49">
        <w:rPr>
          <w:szCs w:val="28"/>
        </w:rPr>
        <w:t xml:space="preserve">действия с кислотными растворами </w:t>
      </w:r>
      <w:r w:rsidR="00461C57" w:rsidRPr="00DE0A49">
        <w:rPr>
          <w:szCs w:val="28"/>
        </w:rPr>
        <w:t>[128-130].</w:t>
      </w:r>
    </w:p>
    <w:p w14:paraId="07C18F10" w14:textId="1AAE7C59" w:rsidR="00244CA9" w:rsidRPr="00DE0A49" w:rsidRDefault="00CF27DF" w:rsidP="005118CF">
      <w:pPr>
        <w:pStyle w:val="af9"/>
        <w:ind w:firstLine="708"/>
        <w:rPr>
          <w:b/>
        </w:rPr>
      </w:pPr>
      <w:bookmarkStart w:id="97" w:name="_Toc67396751"/>
      <w:bookmarkStart w:id="98" w:name="_Toc119604724"/>
      <w:bookmarkStart w:id="99" w:name="_Toc156930863"/>
      <w:r w:rsidRPr="00DE0A49">
        <w:rPr>
          <w:b/>
        </w:rPr>
        <w:t xml:space="preserve">2.2.3 </w:t>
      </w:r>
      <w:r w:rsidR="00244CA9" w:rsidRPr="00DE0A49">
        <w:rPr>
          <w:b/>
        </w:rPr>
        <w:t>Результаты фильтрационных испытаний</w:t>
      </w:r>
      <w:bookmarkEnd w:id="97"/>
      <w:bookmarkEnd w:id="98"/>
      <w:bookmarkEnd w:id="99"/>
    </w:p>
    <w:p w14:paraId="2379E3C7" w14:textId="5E31EDE6" w:rsidR="00F0531B" w:rsidRPr="00DE0A49" w:rsidRDefault="00F0531B" w:rsidP="00FF6457">
      <w:pPr>
        <w:ind w:firstLine="708"/>
        <w:rPr>
          <w:szCs w:val="28"/>
        </w:rPr>
      </w:pPr>
      <w:r w:rsidRPr="00DE0A49">
        <w:rPr>
          <w:szCs w:val="28"/>
        </w:rPr>
        <w:t>Результаты фильтрационных испытаний при взаимодействии кислотных растворов с карбонатными керна</w:t>
      </w:r>
      <w:r w:rsidR="00E54252" w:rsidRPr="00DE0A49">
        <w:rPr>
          <w:szCs w:val="28"/>
        </w:rPr>
        <w:t>ми</w:t>
      </w:r>
      <w:r w:rsidRPr="00DE0A49">
        <w:rPr>
          <w:szCs w:val="28"/>
        </w:rPr>
        <w:t xml:space="preserve"> представлены </w:t>
      </w:r>
      <w:r w:rsidR="00B717A7" w:rsidRPr="00DE0A49">
        <w:rPr>
          <w:szCs w:val="28"/>
        </w:rPr>
        <w:t>в табл</w:t>
      </w:r>
      <w:r w:rsidR="00936EB0" w:rsidRPr="00DE0A49">
        <w:rPr>
          <w:szCs w:val="28"/>
        </w:rPr>
        <w:t>ице</w:t>
      </w:r>
      <w:r w:rsidR="00840F61" w:rsidRPr="00DE0A49">
        <w:rPr>
          <w:szCs w:val="28"/>
        </w:rPr>
        <w:t xml:space="preserve"> </w:t>
      </w:r>
      <w:r w:rsidR="00860DD3" w:rsidRPr="00DE0A49">
        <w:rPr>
          <w:szCs w:val="28"/>
        </w:rPr>
        <w:t>6</w:t>
      </w:r>
      <w:r w:rsidR="00B717A7" w:rsidRPr="00DE0A49">
        <w:rPr>
          <w:szCs w:val="28"/>
        </w:rPr>
        <w:t xml:space="preserve"> и </w:t>
      </w:r>
      <w:r w:rsidR="00514138" w:rsidRPr="00DE0A49">
        <w:rPr>
          <w:szCs w:val="28"/>
        </w:rPr>
        <w:t xml:space="preserve">в Приложении </w:t>
      </w:r>
      <w:r w:rsidR="00F87745" w:rsidRPr="00DE0A49">
        <w:rPr>
          <w:szCs w:val="28"/>
        </w:rPr>
        <w:t>Б</w:t>
      </w:r>
      <w:r w:rsidR="004F3A92" w:rsidRPr="00DE0A49">
        <w:rPr>
          <w:szCs w:val="28"/>
        </w:rPr>
        <w:t xml:space="preserve"> (ри</w:t>
      </w:r>
      <w:r w:rsidR="00936EB0" w:rsidRPr="00DE0A49">
        <w:rPr>
          <w:szCs w:val="28"/>
        </w:rPr>
        <w:t>сунки</w:t>
      </w:r>
      <w:r w:rsidR="004F3A92" w:rsidRPr="00DE0A49">
        <w:rPr>
          <w:szCs w:val="28"/>
        </w:rPr>
        <w:t xml:space="preserve"> </w:t>
      </w:r>
      <w:r w:rsidR="00F87745" w:rsidRPr="00DE0A49">
        <w:rPr>
          <w:szCs w:val="28"/>
        </w:rPr>
        <w:t>Б</w:t>
      </w:r>
      <w:r w:rsidR="004662A4" w:rsidRPr="00DE0A49">
        <w:rPr>
          <w:szCs w:val="28"/>
        </w:rPr>
        <w:t>.1-</w:t>
      </w:r>
      <w:r w:rsidR="00F87745" w:rsidRPr="00DE0A49">
        <w:rPr>
          <w:szCs w:val="28"/>
        </w:rPr>
        <w:t>Б</w:t>
      </w:r>
      <w:r w:rsidR="004662A4" w:rsidRPr="00DE0A49">
        <w:rPr>
          <w:szCs w:val="28"/>
        </w:rPr>
        <w:t>.4</w:t>
      </w:r>
      <w:r w:rsidR="004F3A92" w:rsidRPr="00DE0A49">
        <w:rPr>
          <w:szCs w:val="28"/>
        </w:rPr>
        <w:t>)</w:t>
      </w:r>
      <w:r w:rsidR="00B717A7" w:rsidRPr="00DE0A49">
        <w:rPr>
          <w:szCs w:val="28"/>
        </w:rPr>
        <w:t>.</w:t>
      </w:r>
    </w:p>
    <w:p w14:paraId="58D00608" w14:textId="77777777" w:rsidR="00175054" w:rsidRPr="00DE0A49" w:rsidRDefault="00175054" w:rsidP="00242599">
      <w:pPr>
        <w:pStyle w:val="aff5"/>
      </w:pPr>
    </w:p>
    <w:p w14:paraId="2DE30EED" w14:textId="07C87FAB" w:rsidR="0067428A" w:rsidRPr="00DE0A49" w:rsidRDefault="0067428A" w:rsidP="000B3891">
      <w:bookmarkStart w:id="100" w:name="_Toc156893516"/>
      <w:r w:rsidRPr="00DE0A49">
        <w:t xml:space="preserve">Таблица </w:t>
      </w:r>
      <w:r w:rsidR="00C2395E">
        <w:fldChar w:fldCharType="begin"/>
      </w:r>
      <w:r w:rsidR="00C2395E">
        <w:instrText xml:space="preserve"> SEQ Таблица \* ARABIC </w:instrText>
      </w:r>
      <w:r w:rsidR="00C2395E">
        <w:fldChar w:fldCharType="separate"/>
      </w:r>
      <w:r w:rsidR="00E043EF" w:rsidRPr="00DE0A49">
        <w:rPr>
          <w:noProof/>
        </w:rPr>
        <w:t>6</w:t>
      </w:r>
      <w:r w:rsidR="00C2395E">
        <w:rPr>
          <w:noProof/>
        </w:rPr>
        <w:fldChar w:fldCharType="end"/>
      </w:r>
      <w:r w:rsidR="000B3891" w:rsidRPr="00DE0A49">
        <w:t xml:space="preserve"> - </w:t>
      </w:r>
      <w:r w:rsidRPr="00DE0A49">
        <w:t xml:space="preserve">Результаты фильтрационных испытаний кислотных </w:t>
      </w:r>
      <w:bookmarkEnd w:id="100"/>
      <w:r w:rsidR="00702478" w:rsidRPr="00DE0A49">
        <w:t>растворов</w:t>
      </w:r>
    </w:p>
    <w:p w14:paraId="3B380A79" w14:textId="77777777" w:rsidR="000B3891" w:rsidRPr="00DE0A49" w:rsidRDefault="000B3891" w:rsidP="000B3891"/>
    <w:tbl>
      <w:tblPr>
        <w:tblStyle w:val="ab"/>
        <w:tblW w:w="0" w:type="auto"/>
        <w:jc w:val="center"/>
        <w:tblLook w:val="04A0" w:firstRow="1" w:lastRow="0" w:firstColumn="1" w:lastColumn="0" w:noHBand="0" w:noVBand="1"/>
      </w:tblPr>
      <w:tblGrid>
        <w:gridCol w:w="644"/>
        <w:gridCol w:w="1194"/>
        <w:gridCol w:w="1259"/>
        <w:gridCol w:w="1434"/>
        <w:gridCol w:w="1838"/>
        <w:gridCol w:w="1902"/>
        <w:gridCol w:w="1073"/>
      </w:tblGrid>
      <w:tr w:rsidR="0067428A" w:rsidRPr="00DE0A49" w14:paraId="7E042FC0" w14:textId="77777777" w:rsidTr="00455C41">
        <w:trPr>
          <w:trHeight w:val="701"/>
          <w:jc w:val="center"/>
        </w:trPr>
        <w:tc>
          <w:tcPr>
            <w:tcW w:w="644" w:type="dxa"/>
            <w:noWrap/>
            <w:vAlign w:val="center"/>
            <w:hideMark/>
          </w:tcPr>
          <w:p w14:paraId="7AC07608" w14:textId="77777777" w:rsidR="0067428A" w:rsidRPr="00DE0A49" w:rsidRDefault="0067428A" w:rsidP="00F53579">
            <w:pPr>
              <w:jc w:val="center"/>
              <w:rPr>
                <w:sz w:val="20"/>
              </w:rPr>
            </w:pPr>
            <w:r w:rsidRPr="00DE0A49">
              <w:rPr>
                <w:sz w:val="20"/>
              </w:rPr>
              <w:t>№ обр.</w:t>
            </w:r>
          </w:p>
        </w:tc>
        <w:tc>
          <w:tcPr>
            <w:tcW w:w="1194" w:type="dxa"/>
            <w:noWrap/>
            <w:vAlign w:val="center"/>
            <w:hideMark/>
          </w:tcPr>
          <w:p w14:paraId="447D0C3D" w14:textId="6F995C8A" w:rsidR="0067428A" w:rsidRPr="00DE0A49" w:rsidRDefault="0067428A" w:rsidP="00F53579">
            <w:pPr>
              <w:jc w:val="center"/>
              <w:rPr>
                <w:sz w:val="20"/>
              </w:rPr>
            </w:pPr>
            <w:proofErr w:type="spellStart"/>
            <w:r w:rsidRPr="00DE0A49">
              <w:rPr>
                <w:sz w:val="20"/>
              </w:rPr>
              <w:t>V</w:t>
            </w:r>
            <w:r w:rsidRPr="00DE0A49">
              <w:rPr>
                <w:sz w:val="20"/>
                <w:vertAlign w:val="subscript"/>
              </w:rPr>
              <w:t>п</w:t>
            </w:r>
            <w:proofErr w:type="spellEnd"/>
            <w:r w:rsidRPr="00DE0A49">
              <w:rPr>
                <w:sz w:val="20"/>
              </w:rPr>
              <w:t>, см</w:t>
            </w:r>
            <w:r w:rsidRPr="00DE0A49">
              <w:rPr>
                <w:sz w:val="20"/>
                <w:vertAlign w:val="superscript"/>
              </w:rPr>
              <w:t>3</w:t>
            </w:r>
          </w:p>
        </w:tc>
        <w:tc>
          <w:tcPr>
            <w:tcW w:w="1259" w:type="dxa"/>
            <w:noWrap/>
            <w:vAlign w:val="center"/>
            <w:hideMark/>
          </w:tcPr>
          <w:p w14:paraId="0C4B5967" w14:textId="149C2544" w:rsidR="0067428A" w:rsidRPr="00DE0A49" w:rsidRDefault="0067428A" w:rsidP="00C615C6">
            <w:pPr>
              <w:jc w:val="center"/>
              <w:rPr>
                <w:sz w:val="20"/>
              </w:rPr>
            </w:pPr>
            <w:r w:rsidRPr="00DE0A49">
              <w:rPr>
                <w:sz w:val="20"/>
              </w:rPr>
              <w:t xml:space="preserve">Раствор </w:t>
            </w:r>
            <w:proofErr w:type="spellStart"/>
            <w:r w:rsidRPr="00DE0A49">
              <w:rPr>
                <w:sz w:val="20"/>
              </w:rPr>
              <w:t>HCl</w:t>
            </w:r>
            <w:proofErr w:type="spellEnd"/>
            <w:r w:rsidRPr="00DE0A49">
              <w:rPr>
                <w:sz w:val="20"/>
              </w:rPr>
              <w:t>, %</w:t>
            </w:r>
          </w:p>
        </w:tc>
        <w:tc>
          <w:tcPr>
            <w:tcW w:w="1434" w:type="dxa"/>
            <w:vAlign w:val="center"/>
            <w:hideMark/>
          </w:tcPr>
          <w:p w14:paraId="41B184B5" w14:textId="77777777" w:rsidR="0067428A" w:rsidRPr="00DE0A49" w:rsidRDefault="0067428A" w:rsidP="00F53579">
            <w:pPr>
              <w:jc w:val="center"/>
              <w:rPr>
                <w:sz w:val="20"/>
              </w:rPr>
            </w:pPr>
            <w:r w:rsidRPr="00DE0A49">
              <w:rPr>
                <w:sz w:val="20"/>
              </w:rPr>
              <w:t>Скорость фильтрации, мл/мин</w:t>
            </w:r>
          </w:p>
        </w:tc>
        <w:tc>
          <w:tcPr>
            <w:tcW w:w="1838" w:type="dxa"/>
            <w:vAlign w:val="center"/>
            <w:hideMark/>
          </w:tcPr>
          <w:p w14:paraId="523CE7BF" w14:textId="503780D5" w:rsidR="0067428A" w:rsidRPr="00DE0A49" w:rsidRDefault="0067428A" w:rsidP="00F53579">
            <w:pPr>
              <w:jc w:val="center"/>
              <w:rPr>
                <w:sz w:val="20"/>
              </w:rPr>
            </w:pPr>
            <w:r w:rsidRPr="00DE0A49">
              <w:rPr>
                <w:sz w:val="20"/>
              </w:rPr>
              <w:t xml:space="preserve">Проницаемость по воде до закачки кислоты, </w:t>
            </w:r>
            <w:proofErr w:type="spellStart"/>
            <w:r w:rsidRPr="00DE0A49">
              <w:rPr>
                <w:sz w:val="20"/>
              </w:rPr>
              <w:t>мД</w:t>
            </w:r>
            <w:proofErr w:type="spellEnd"/>
          </w:p>
        </w:tc>
        <w:tc>
          <w:tcPr>
            <w:tcW w:w="1902" w:type="dxa"/>
            <w:vAlign w:val="center"/>
            <w:hideMark/>
          </w:tcPr>
          <w:p w14:paraId="05937BFB" w14:textId="7C56393A" w:rsidR="0067428A" w:rsidRPr="00DE0A49" w:rsidRDefault="0067428A" w:rsidP="00F53579">
            <w:pPr>
              <w:jc w:val="center"/>
              <w:rPr>
                <w:sz w:val="20"/>
              </w:rPr>
            </w:pPr>
            <w:r w:rsidRPr="00DE0A49">
              <w:rPr>
                <w:sz w:val="20"/>
              </w:rPr>
              <w:t xml:space="preserve">Проницаемость по воде после закачки кислоты, </w:t>
            </w:r>
            <w:proofErr w:type="spellStart"/>
            <w:r w:rsidRPr="00DE0A49">
              <w:rPr>
                <w:sz w:val="20"/>
              </w:rPr>
              <w:t>мД</w:t>
            </w:r>
            <w:proofErr w:type="spellEnd"/>
          </w:p>
        </w:tc>
        <w:tc>
          <w:tcPr>
            <w:tcW w:w="1073" w:type="dxa"/>
            <w:vAlign w:val="center"/>
            <w:hideMark/>
          </w:tcPr>
          <w:p w14:paraId="06080DC0" w14:textId="77777777" w:rsidR="0067428A" w:rsidRPr="00DE0A49" w:rsidRDefault="0067428A" w:rsidP="00F53579">
            <w:pPr>
              <w:jc w:val="center"/>
              <w:rPr>
                <w:sz w:val="20"/>
              </w:rPr>
            </w:pPr>
            <w:proofErr w:type="spellStart"/>
            <w:r w:rsidRPr="00DE0A49">
              <w:rPr>
                <w:sz w:val="20"/>
              </w:rPr>
              <w:t>PV</w:t>
            </w:r>
            <w:r w:rsidRPr="00DE0A49">
              <w:rPr>
                <w:sz w:val="20"/>
                <w:vertAlign w:val="subscript"/>
              </w:rPr>
              <w:t>bt</w:t>
            </w:r>
            <w:proofErr w:type="spellEnd"/>
          </w:p>
        </w:tc>
      </w:tr>
      <w:tr w:rsidR="0067428A" w:rsidRPr="00DE0A49" w14:paraId="02752330" w14:textId="77777777" w:rsidTr="00455C41">
        <w:trPr>
          <w:trHeight w:val="300"/>
          <w:jc w:val="center"/>
        </w:trPr>
        <w:tc>
          <w:tcPr>
            <w:tcW w:w="644" w:type="dxa"/>
            <w:noWrap/>
            <w:hideMark/>
          </w:tcPr>
          <w:p w14:paraId="01A8D104" w14:textId="77777777" w:rsidR="0067428A" w:rsidRPr="00DE0A49" w:rsidRDefault="0067428A" w:rsidP="00F53579">
            <w:pPr>
              <w:jc w:val="center"/>
              <w:rPr>
                <w:sz w:val="20"/>
              </w:rPr>
            </w:pPr>
            <w:r w:rsidRPr="00DE0A49">
              <w:rPr>
                <w:sz w:val="20"/>
              </w:rPr>
              <w:t>18</w:t>
            </w:r>
          </w:p>
        </w:tc>
        <w:tc>
          <w:tcPr>
            <w:tcW w:w="1194" w:type="dxa"/>
            <w:noWrap/>
            <w:hideMark/>
          </w:tcPr>
          <w:p w14:paraId="44672819" w14:textId="77777777" w:rsidR="0067428A" w:rsidRPr="00DE0A49" w:rsidRDefault="0067428A" w:rsidP="00F53579">
            <w:pPr>
              <w:jc w:val="center"/>
              <w:rPr>
                <w:sz w:val="20"/>
              </w:rPr>
            </w:pPr>
            <w:r w:rsidRPr="00DE0A49">
              <w:rPr>
                <w:sz w:val="20"/>
              </w:rPr>
              <w:t>3,92</w:t>
            </w:r>
          </w:p>
        </w:tc>
        <w:tc>
          <w:tcPr>
            <w:tcW w:w="1259" w:type="dxa"/>
            <w:noWrap/>
            <w:hideMark/>
          </w:tcPr>
          <w:p w14:paraId="447A0FEA" w14:textId="77777777" w:rsidR="0067428A" w:rsidRPr="00DE0A49" w:rsidRDefault="0067428A" w:rsidP="00F53579">
            <w:pPr>
              <w:jc w:val="center"/>
              <w:rPr>
                <w:sz w:val="20"/>
              </w:rPr>
            </w:pPr>
            <w:r w:rsidRPr="00DE0A49">
              <w:rPr>
                <w:sz w:val="20"/>
              </w:rPr>
              <w:t>12</w:t>
            </w:r>
          </w:p>
        </w:tc>
        <w:tc>
          <w:tcPr>
            <w:tcW w:w="1434" w:type="dxa"/>
            <w:noWrap/>
            <w:hideMark/>
          </w:tcPr>
          <w:p w14:paraId="19C1583B" w14:textId="77777777" w:rsidR="0067428A" w:rsidRPr="00DE0A49" w:rsidRDefault="0067428A" w:rsidP="00F53579">
            <w:pPr>
              <w:jc w:val="center"/>
              <w:rPr>
                <w:sz w:val="20"/>
              </w:rPr>
            </w:pPr>
            <w:r w:rsidRPr="00DE0A49">
              <w:rPr>
                <w:sz w:val="20"/>
              </w:rPr>
              <w:t>1</w:t>
            </w:r>
          </w:p>
        </w:tc>
        <w:tc>
          <w:tcPr>
            <w:tcW w:w="1838" w:type="dxa"/>
            <w:noWrap/>
            <w:hideMark/>
          </w:tcPr>
          <w:p w14:paraId="29628934" w14:textId="77777777" w:rsidR="0067428A" w:rsidRPr="00DE0A49" w:rsidRDefault="0067428A" w:rsidP="00F53579">
            <w:pPr>
              <w:jc w:val="center"/>
              <w:rPr>
                <w:sz w:val="20"/>
              </w:rPr>
            </w:pPr>
            <w:r w:rsidRPr="00DE0A49">
              <w:rPr>
                <w:sz w:val="20"/>
              </w:rPr>
              <w:t>153,68</w:t>
            </w:r>
          </w:p>
        </w:tc>
        <w:tc>
          <w:tcPr>
            <w:tcW w:w="1902" w:type="dxa"/>
            <w:noWrap/>
            <w:hideMark/>
          </w:tcPr>
          <w:p w14:paraId="44366B74" w14:textId="77777777" w:rsidR="0067428A" w:rsidRPr="00DE0A49" w:rsidRDefault="0067428A" w:rsidP="00F53579">
            <w:pPr>
              <w:jc w:val="center"/>
              <w:rPr>
                <w:sz w:val="20"/>
              </w:rPr>
            </w:pPr>
            <w:r w:rsidRPr="00DE0A49">
              <w:rPr>
                <w:sz w:val="20"/>
              </w:rPr>
              <w:t>1083,15</w:t>
            </w:r>
          </w:p>
        </w:tc>
        <w:tc>
          <w:tcPr>
            <w:tcW w:w="1073" w:type="dxa"/>
            <w:noWrap/>
            <w:hideMark/>
          </w:tcPr>
          <w:p w14:paraId="76C519A1" w14:textId="77777777" w:rsidR="0067428A" w:rsidRPr="00DE0A49" w:rsidRDefault="0067428A" w:rsidP="00F53579">
            <w:pPr>
              <w:jc w:val="center"/>
              <w:rPr>
                <w:sz w:val="20"/>
              </w:rPr>
            </w:pPr>
            <w:r w:rsidRPr="00DE0A49">
              <w:rPr>
                <w:sz w:val="20"/>
              </w:rPr>
              <w:t>1,2</w:t>
            </w:r>
          </w:p>
        </w:tc>
      </w:tr>
      <w:tr w:rsidR="0067428A" w:rsidRPr="00DE0A49" w14:paraId="499864F4" w14:textId="77777777" w:rsidTr="00455C41">
        <w:trPr>
          <w:trHeight w:val="300"/>
          <w:jc w:val="center"/>
        </w:trPr>
        <w:tc>
          <w:tcPr>
            <w:tcW w:w="644" w:type="dxa"/>
            <w:noWrap/>
            <w:hideMark/>
          </w:tcPr>
          <w:p w14:paraId="62D398EA" w14:textId="77777777" w:rsidR="0067428A" w:rsidRPr="00DE0A49" w:rsidRDefault="0067428A" w:rsidP="00F53579">
            <w:pPr>
              <w:jc w:val="center"/>
              <w:rPr>
                <w:sz w:val="20"/>
              </w:rPr>
            </w:pPr>
            <w:r w:rsidRPr="00DE0A49">
              <w:rPr>
                <w:sz w:val="20"/>
              </w:rPr>
              <w:t>9</w:t>
            </w:r>
          </w:p>
        </w:tc>
        <w:tc>
          <w:tcPr>
            <w:tcW w:w="1194" w:type="dxa"/>
            <w:noWrap/>
            <w:hideMark/>
          </w:tcPr>
          <w:p w14:paraId="6A9E36DA" w14:textId="77777777" w:rsidR="0067428A" w:rsidRPr="00DE0A49" w:rsidRDefault="0067428A" w:rsidP="00F53579">
            <w:pPr>
              <w:jc w:val="center"/>
              <w:rPr>
                <w:sz w:val="20"/>
              </w:rPr>
            </w:pPr>
            <w:r w:rsidRPr="00DE0A49">
              <w:rPr>
                <w:sz w:val="20"/>
              </w:rPr>
              <w:t>7,23</w:t>
            </w:r>
          </w:p>
        </w:tc>
        <w:tc>
          <w:tcPr>
            <w:tcW w:w="1259" w:type="dxa"/>
            <w:noWrap/>
            <w:hideMark/>
          </w:tcPr>
          <w:p w14:paraId="52AB44FA" w14:textId="77777777" w:rsidR="0067428A" w:rsidRPr="00DE0A49" w:rsidRDefault="0067428A" w:rsidP="00F53579">
            <w:pPr>
              <w:jc w:val="center"/>
              <w:rPr>
                <w:sz w:val="20"/>
              </w:rPr>
            </w:pPr>
            <w:r w:rsidRPr="00DE0A49">
              <w:rPr>
                <w:sz w:val="20"/>
              </w:rPr>
              <w:t>12</w:t>
            </w:r>
          </w:p>
        </w:tc>
        <w:tc>
          <w:tcPr>
            <w:tcW w:w="1434" w:type="dxa"/>
            <w:noWrap/>
            <w:hideMark/>
          </w:tcPr>
          <w:p w14:paraId="0F82075C" w14:textId="77777777" w:rsidR="0067428A" w:rsidRPr="00DE0A49" w:rsidRDefault="0067428A" w:rsidP="00F53579">
            <w:pPr>
              <w:jc w:val="center"/>
              <w:rPr>
                <w:sz w:val="20"/>
              </w:rPr>
            </w:pPr>
            <w:r w:rsidRPr="00DE0A49">
              <w:rPr>
                <w:sz w:val="20"/>
              </w:rPr>
              <w:t>2</w:t>
            </w:r>
          </w:p>
        </w:tc>
        <w:tc>
          <w:tcPr>
            <w:tcW w:w="1838" w:type="dxa"/>
            <w:noWrap/>
            <w:hideMark/>
          </w:tcPr>
          <w:p w14:paraId="0A61146A" w14:textId="77777777" w:rsidR="0067428A" w:rsidRPr="00DE0A49" w:rsidRDefault="0067428A" w:rsidP="00F53579">
            <w:pPr>
              <w:jc w:val="center"/>
              <w:rPr>
                <w:sz w:val="20"/>
              </w:rPr>
            </w:pPr>
            <w:r w:rsidRPr="00DE0A49">
              <w:rPr>
                <w:sz w:val="20"/>
              </w:rPr>
              <w:t>135,13</w:t>
            </w:r>
          </w:p>
        </w:tc>
        <w:tc>
          <w:tcPr>
            <w:tcW w:w="1902" w:type="dxa"/>
            <w:noWrap/>
            <w:hideMark/>
          </w:tcPr>
          <w:p w14:paraId="4958DEA1" w14:textId="77777777" w:rsidR="0067428A" w:rsidRPr="00DE0A49" w:rsidRDefault="0067428A" w:rsidP="00F53579">
            <w:pPr>
              <w:jc w:val="center"/>
              <w:rPr>
                <w:sz w:val="20"/>
              </w:rPr>
            </w:pPr>
            <w:r w:rsidRPr="00DE0A49">
              <w:rPr>
                <w:sz w:val="20"/>
              </w:rPr>
              <w:t>516,91</w:t>
            </w:r>
          </w:p>
        </w:tc>
        <w:tc>
          <w:tcPr>
            <w:tcW w:w="1073" w:type="dxa"/>
            <w:noWrap/>
            <w:hideMark/>
          </w:tcPr>
          <w:p w14:paraId="7161A233" w14:textId="77777777" w:rsidR="0067428A" w:rsidRPr="00DE0A49" w:rsidRDefault="0067428A" w:rsidP="00F53579">
            <w:pPr>
              <w:jc w:val="center"/>
              <w:rPr>
                <w:sz w:val="20"/>
              </w:rPr>
            </w:pPr>
            <w:r w:rsidRPr="00DE0A49">
              <w:rPr>
                <w:sz w:val="20"/>
              </w:rPr>
              <w:t>3,2</w:t>
            </w:r>
          </w:p>
        </w:tc>
      </w:tr>
      <w:tr w:rsidR="0067428A" w:rsidRPr="00DE0A49" w14:paraId="34EAA850" w14:textId="77777777" w:rsidTr="00455C41">
        <w:trPr>
          <w:trHeight w:val="300"/>
          <w:jc w:val="center"/>
        </w:trPr>
        <w:tc>
          <w:tcPr>
            <w:tcW w:w="644" w:type="dxa"/>
            <w:noWrap/>
            <w:hideMark/>
          </w:tcPr>
          <w:p w14:paraId="7665CA2A" w14:textId="77777777" w:rsidR="0067428A" w:rsidRPr="00DE0A49" w:rsidRDefault="0067428A" w:rsidP="00F53579">
            <w:pPr>
              <w:jc w:val="center"/>
              <w:rPr>
                <w:sz w:val="20"/>
              </w:rPr>
            </w:pPr>
            <w:r w:rsidRPr="00DE0A49">
              <w:rPr>
                <w:sz w:val="20"/>
              </w:rPr>
              <w:t>13</w:t>
            </w:r>
          </w:p>
        </w:tc>
        <w:tc>
          <w:tcPr>
            <w:tcW w:w="1194" w:type="dxa"/>
            <w:noWrap/>
            <w:hideMark/>
          </w:tcPr>
          <w:p w14:paraId="3A09B22E" w14:textId="77777777" w:rsidR="0067428A" w:rsidRPr="00DE0A49" w:rsidRDefault="0067428A" w:rsidP="00F53579">
            <w:pPr>
              <w:jc w:val="center"/>
              <w:rPr>
                <w:sz w:val="20"/>
              </w:rPr>
            </w:pPr>
            <w:r w:rsidRPr="00DE0A49">
              <w:rPr>
                <w:sz w:val="20"/>
              </w:rPr>
              <w:t>7,02</w:t>
            </w:r>
          </w:p>
        </w:tc>
        <w:tc>
          <w:tcPr>
            <w:tcW w:w="1259" w:type="dxa"/>
            <w:noWrap/>
            <w:hideMark/>
          </w:tcPr>
          <w:p w14:paraId="2105718B" w14:textId="77777777" w:rsidR="0067428A" w:rsidRPr="00DE0A49" w:rsidRDefault="0067428A" w:rsidP="00F53579">
            <w:pPr>
              <w:jc w:val="center"/>
              <w:rPr>
                <w:sz w:val="20"/>
              </w:rPr>
            </w:pPr>
            <w:r w:rsidRPr="00DE0A49">
              <w:rPr>
                <w:sz w:val="20"/>
              </w:rPr>
              <w:t>12</w:t>
            </w:r>
          </w:p>
        </w:tc>
        <w:tc>
          <w:tcPr>
            <w:tcW w:w="1434" w:type="dxa"/>
            <w:noWrap/>
            <w:hideMark/>
          </w:tcPr>
          <w:p w14:paraId="68E1AB60" w14:textId="77777777" w:rsidR="0067428A" w:rsidRPr="00DE0A49" w:rsidRDefault="0067428A" w:rsidP="00F53579">
            <w:pPr>
              <w:jc w:val="center"/>
              <w:rPr>
                <w:sz w:val="20"/>
              </w:rPr>
            </w:pPr>
            <w:r w:rsidRPr="00DE0A49">
              <w:rPr>
                <w:sz w:val="20"/>
              </w:rPr>
              <w:t>4</w:t>
            </w:r>
          </w:p>
        </w:tc>
        <w:tc>
          <w:tcPr>
            <w:tcW w:w="1838" w:type="dxa"/>
            <w:noWrap/>
            <w:hideMark/>
          </w:tcPr>
          <w:p w14:paraId="34785F76" w14:textId="77777777" w:rsidR="0067428A" w:rsidRPr="00DE0A49" w:rsidRDefault="0067428A" w:rsidP="00F53579">
            <w:pPr>
              <w:jc w:val="center"/>
              <w:rPr>
                <w:sz w:val="20"/>
              </w:rPr>
            </w:pPr>
            <w:r w:rsidRPr="00DE0A49">
              <w:rPr>
                <w:sz w:val="20"/>
              </w:rPr>
              <w:t>458,86</w:t>
            </w:r>
          </w:p>
        </w:tc>
        <w:tc>
          <w:tcPr>
            <w:tcW w:w="1902" w:type="dxa"/>
            <w:noWrap/>
            <w:hideMark/>
          </w:tcPr>
          <w:p w14:paraId="08F306B1" w14:textId="77777777" w:rsidR="0067428A" w:rsidRPr="00DE0A49" w:rsidRDefault="0067428A" w:rsidP="00F53579">
            <w:pPr>
              <w:jc w:val="center"/>
              <w:rPr>
                <w:sz w:val="20"/>
              </w:rPr>
            </w:pPr>
            <w:r w:rsidRPr="00DE0A49">
              <w:rPr>
                <w:sz w:val="20"/>
              </w:rPr>
              <w:t>4153,61</w:t>
            </w:r>
          </w:p>
        </w:tc>
        <w:tc>
          <w:tcPr>
            <w:tcW w:w="1073" w:type="dxa"/>
            <w:noWrap/>
            <w:hideMark/>
          </w:tcPr>
          <w:p w14:paraId="6E545917" w14:textId="77777777" w:rsidR="0067428A" w:rsidRPr="00DE0A49" w:rsidRDefault="0067428A" w:rsidP="00F53579">
            <w:pPr>
              <w:jc w:val="center"/>
              <w:rPr>
                <w:sz w:val="20"/>
              </w:rPr>
            </w:pPr>
            <w:r w:rsidRPr="00DE0A49">
              <w:rPr>
                <w:sz w:val="20"/>
              </w:rPr>
              <w:t>4,4</w:t>
            </w:r>
          </w:p>
        </w:tc>
      </w:tr>
      <w:tr w:rsidR="0067428A" w:rsidRPr="00DE0A49" w14:paraId="6696F582" w14:textId="77777777" w:rsidTr="00455C41">
        <w:trPr>
          <w:trHeight w:val="300"/>
          <w:jc w:val="center"/>
        </w:trPr>
        <w:tc>
          <w:tcPr>
            <w:tcW w:w="644" w:type="dxa"/>
            <w:noWrap/>
            <w:hideMark/>
          </w:tcPr>
          <w:p w14:paraId="2947E0B4" w14:textId="77777777" w:rsidR="0067428A" w:rsidRPr="00DE0A49" w:rsidRDefault="0067428A" w:rsidP="00F53579">
            <w:pPr>
              <w:jc w:val="center"/>
              <w:rPr>
                <w:sz w:val="20"/>
              </w:rPr>
            </w:pPr>
            <w:r w:rsidRPr="00DE0A49">
              <w:rPr>
                <w:sz w:val="20"/>
              </w:rPr>
              <w:t>7</w:t>
            </w:r>
          </w:p>
        </w:tc>
        <w:tc>
          <w:tcPr>
            <w:tcW w:w="1194" w:type="dxa"/>
            <w:noWrap/>
            <w:hideMark/>
          </w:tcPr>
          <w:p w14:paraId="4584127C" w14:textId="77777777" w:rsidR="0067428A" w:rsidRPr="00DE0A49" w:rsidRDefault="0067428A" w:rsidP="00F53579">
            <w:pPr>
              <w:jc w:val="center"/>
              <w:rPr>
                <w:sz w:val="20"/>
              </w:rPr>
            </w:pPr>
            <w:r w:rsidRPr="00DE0A49">
              <w:rPr>
                <w:sz w:val="20"/>
              </w:rPr>
              <w:t>7,29</w:t>
            </w:r>
          </w:p>
        </w:tc>
        <w:tc>
          <w:tcPr>
            <w:tcW w:w="1259" w:type="dxa"/>
            <w:noWrap/>
            <w:hideMark/>
          </w:tcPr>
          <w:p w14:paraId="76C6089E" w14:textId="77777777" w:rsidR="0067428A" w:rsidRPr="00DE0A49" w:rsidRDefault="0067428A" w:rsidP="00F53579">
            <w:pPr>
              <w:jc w:val="center"/>
              <w:rPr>
                <w:sz w:val="20"/>
              </w:rPr>
            </w:pPr>
            <w:r w:rsidRPr="00DE0A49">
              <w:rPr>
                <w:sz w:val="20"/>
              </w:rPr>
              <w:t>12</w:t>
            </w:r>
          </w:p>
        </w:tc>
        <w:tc>
          <w:tcPr>
            <w:tcW w:w="1434" w:type="dxa"/>
            <w:noWrap/>
            <w:hideMark/>
          </w:tcPr>
          <w:p w14:paraId="264592FB" w14:textId="77777777" w:rsidR="0067428A" w:rsidRPr="00DE0A49" w:rsidRDefault="0067428A" w:rsidP="00F53579">
            <w:pPr>
              <w:jc w:val="center"/>
              <w:rPr>
                <w:sz w:val="20"/>
              </w:rPr>
            </w:pPr>
            <w:r w:rsidRPr="00DE0A49">
              <w:rPr>
                <w:sz w:val="20"/>
              </w:rPr>
              <w:t>8</w:t>
            </w:r>
          </w:p>
        </w:tc>
        <w:tc>
          <w:tcPr>
            <w:tcW w:w="1838" w:type="dxa"/>
            <w:noWrap/>
            <w:hideMark/>
          </w:tcPr>
          <w:p w14:paraId="56246B24" w14:textId="77777777" w:rsidR="0067428A" w:rsidRPr="00DE0A49" w:rsidRDefault="0067428A" w:rsidP="00F53579">
            <w:pPr>
              <w:jc w:val="center"/>
              <w:rPr>
                <w:sz w:val="20"/>
              </w:rPr>
            </w:pPr>
            <w:r w:rsidRPr="00DE0A49">
              <w:rPr>
                <w:sz w:val="20"/>
              </w:rPr>
              <w:t>721,04</w:t>
            </w:r>
          </w:p>
        </w:tc>
        <w:tc>
          <w:tcPr>
            <w:tcW w:w="1902" w:type="dxa"/>
            <w:noWrap/>
            <w:hideMark/>
          </w:tcPr>
          <w:p w14:paraId="4E2F3A9D" w14:textId="77777777" w:rsidR="0067428A" w:rsidRPr="00DE0A49" w:rsidRDefault="0067428A" w:rsidP="00F53579">
            <w:pPr>
              <w:jc w:val="center"/>
              <w:rPr>
                <w:sz w:val="20"/>
              </w:rPr>
            </w:pPr>
            <w:r w:rsidRPr="00DE0A49">
              <w:rPr>
                <w:sz w:val="20"/>
              </w:rPr>
              <w:t>3900,88</w:t>
            </w:r>
          </w:p>
        </w:tc>
        <w:tc>
          <w:tcPr>
            <w:tcW w:w="1073" w:type="dxa"/>
            <w:noWrap/>
            <w:hideMark/>
          </w:tcPr>
          <w:p w14:paraId="04E88084" w14:textId="77777777" w:rsidR="0067428A" w:rsidRPr="00DE0A49" w:rsidRDefault="0067428A" w:rsidP="00F53579">
            <w:pPr>
              <w:jc w:val="center"/>
              <w:rPr>
                <w:sz w:val="20"/>
              </w:rPr>
            </w:pPr>
            <w:r w:rsidRPr="00DE0A49">
              <w:rPr>
                <w:sz w:val="20"/>
              </w:rPr>
              <w:t>4,2</w:t>
            </w:r>
          </w:p>
        </w:tc>
      </w:tr>
      <w:tr w:rsidR="0067428A" w:rsidRPr="00DE0A49" w14:paraId="0DB6CA94" w14:textId="77777777" w:rsidTr="00455C41">
        <w:trPr>
          <w:trHeight w:val="300"/>
          <w:jc w:val="center"/>
        </w:trPr>
        <w:tc>
          <w:tcPr>
            <w:tcW w:w="644" w:type="dxa"/>
            <w:noWrap/>
            <w:hideMark/>
          </w:tcPr>
          <w:p w14:paraId="485566D9" w14:textId="77777777" w:rsidR="0067428A" w:rsidRPr="00DE0A49" w:rsidRDefault="0067428A" w:rsidP="00F53579">
            <w:pPr>
              <w:jc w:val="center"/>
              <w:rPr>
                <w:sz w:val="20"/>
              </w:rPr>
            </w:pPr>
            <w:r w:rsidRPr="00DE0A49">
              <w:rPr>
                <w:sz w:val="20"/>
              </w:rPr>
              <w:t>12</w:t>
            </w:r>
          </w:p>
        </w:tc>
        <w:tc>
          <w:tcPr>
            <w:tcW w:w="1194" w:type="dxa"/>
            <w:noWrap/>
            <w:hideMark/>
          </w:tcPr>
          <w:p w14:paraId="0F577EE2" w14:textId="77777777" w:rsidR="0067428A" w:rsidRPr="00DE0A49" w:rsidRDefault="0067428A" w:rsidP="00F53579">
            <w:pPr>
              <w:jc w:val="center"/>
              <w:rPr>
                <w:sz w:val="20"/>
              </w:rPr>
            </w:pPr>
            <w:r w:rsidRPr="00DE0A49">
              <w:rPr>
                <w:sz w:val="20"/>
              </w:rPr>
              <w:t>6,44</w:t>
            </w:r>
          </w:p>
        </w:tc>
        <w:tc>
          <w:tcPr>
            <w:tcW w:w="1259" w:type="dxa"/>
            <w:noWrap/>
            <w:hideMark/>
          </w:tcPr>
          <w:p w14:paraId="2AAB54BB" w14:textId="77777777" w:rsidR="0067428A" w:rsidRPr="00DE0A49" w:rsidRDefault="0067428A" w:rsidP="00F53579">
            <w:pPr>
              <w:jc w:val="center"/>
              <w:rPr>
                <w:sz w:val="20"/>
              </w:rPr>
            </w:pPr>
            <w:r w:rsidRPr="00DE0A49">
              <w:rPr>
                <w:sz w:val="20"/>
              </w:rPr>
              <w:t>18</w:t>
            </w:r>
          </w:p>
        </w:tc>
        <w:tc>
          <w:tcPr>
            <w:tcW w:w="1434" w:type="dxa"/>
            <w:noWrap/>
            <w:hideMark/>
          </w:tcPr>
          <w:p w14:paraId="09DE5F5B" w14:textId="77777777" w:rsidR="0067428A" w:rsidRPr="00DE0A49" w:rsidRDefault="0067428A" w:rsidP="00F53579">
            <w:pPr>
              <w:jc w:val="center"/>
              <w:rPr>
                <w:sz w:val="20"/>
              </w:rPr>
            </w:pPr>
            <w:r w:rsidRPr="00DE0A49">
              <w:rPr>
                <w:sz w:val="20"/>
              </w:rPr>
              <w:t>1</w:t>
            </w:r>
          </w:p>
        </w:tc>
        <w:tc>
          <w:tcPr>
            <w:tcW w:w="1838" w:type="dxa"/>
            <w:noWrap/>
            <w:hideMark/>
          </w:tcPr>
          <w:p w14:paraId="32FCDC3C" w14:textId="77777777" w:rsidR="0067428A" w:rsidRPr="00DE0A49" w:rsidRDefault="0067428A" w:rsidP="00F53579">
            <w:pPr>
              <w:jc w:val="center"/>
              <w:rPr>
                <w:sz w:val="20"/>
              </w:rPr>
            </w:pPr>
            <w:r w:rsidRPr="00DE0A49">
              <w:rPr>
                <w:sz w:val="20"/>
              </w:rPr>
              <w:t>202,34</w:t>
            </w:r>
          </w:p>
        </w:tc>
        <w:tc>
          <w:tcPr>
            <w:tcW w:w="1902" w:type="dxa"/>
            <w:noWrap/>
            <w:hideMark/>
          </w:tcPr>
          <w:p w14:paraId="2999A9CA" w14:textId="77777777" w:rsidR="0067428A" w:rsidRPr="00DE0A49" w:rsidRDefault="0067428A" w:rsidP="00F53579">
            <w:pPr>
              <w:jc w:val="center"/>
              <w:rPr>
                <w:sz w:val="20"/>
              </w:rPr>
            </w:pPr>
            <w:r w:rsidRPr="00DE0A49">
              <w:rPr>
                <w:sz w:val="20"/>
              </w:rPr>
              <w:t>516,91</w:t>
            </w:r>
          </w:p>
        </w:tc>
        <w:tc>
          <w:tcPr>
            <w:tcW w:w="1073" w:type="dxa"/>
            <w:noWrap/>
            <w:hideMark/>
          </w:tcPr>
          <w:p w14:paraId="07136282" w14:textId="77777777" w:rsidR="0067428A" w:rsidRPr="00DE0A49" w:rsidRDefault="0067428A" w:rsidP="00F53579">
            <w:pPr>
              <w:jc w:val="center"/>
              <w:rPr>
                <w:sz w:val="20"/>
              </w:rPr>
            </w:pPr>
            <w:r w:rsidRPr="00DE0A49">
              <w:rPr>
                <w:sz w:val="20"/>
              </w:rPr>
              <w:t>2,6</w:t>
            </w:r>
          </w:p>
        </w:tc>
      </w:tr>
      <w:tr w:rsidR="0067428A" w:rsidRPr="00DE0A49" w14:paraId="3B030E51" w14:textId="77777777" w:rsidTr="00455C41">
        <w:trPr>
          <w:trHeight w:val="300"/>
          <w:jc w:val="center"/>
        </w:trPr>
        <w:tc>
          <w:tcPr>
            <w:tcW w:w="644" w:type="dxa"/>
            <w:noWrap/>
            <w:vAlign w:val="center"/>
          </w:tcPr>
          <w:p w14:paraId="38864FD5" w14:textId="77777777" w:rsidR="0067428A" w:rsidRPr="00DE0A49" w:rsidRDefault="0067428A" w:rsidP="00F53579">
            <w:pPr>
              <w:jc w:val="center"/>
              <w:rPr>
                <w:sz w:val="20"/>
              </w:rPr>
            </w:pPr>
            <w:r w:rsidRPr="00DE0A49">
              <w:rPr>
                <w:color w:val="000000"/>
                <w:sz w:val="20"/>
              </w:rPr>
              <w:t>10</w:t>
            </w:r>
          </w:p>
        </w:tc>
        <w:tc>
          <w:tcPr>
            <w:tcW w:w="1194" w:type="dxa"/>
            <w:noWrap/>
            <w:vAlign w:val="center"/>
          </w:tcPr>
          <w:p w14:paraId="13B15D79" w14:textId="77777777" w:rsidR="0067428A" w:rsidRPr="00DE0A49" w:rsidRDefault="0067428A" w:rsidP="00F53579">
            <w:pPr>
              <w:jc w:val="center"/>
              <w:rPr>
                <w:sz w:val="20"/>
              </w:rPr>
            </w:pPr>
            <w:r w:rsidRPr="00DE0A49">
              <w:rPr>
                <w:color w:val="000000"/>
                <w:sz w:val="20"/>
              </w:rPr>
              <w:t>6,66</w:t>
            </w:r>
          </w:p>
        </w:tc>
        <w:tc>
          <w:tcPr>
            <w:tcW w:w="1259" w:type="dxa"/>
            <w:noWrap/>
            <w:vAlign w:val="center"/>
          </w:tcPr>
          <w:p w14:paraId="165B9C30" w14:textId="77777777" w:rsidR="0067428A" w:rsidRPr="00DE0A49" w:rsidRDefault="0067428A" w:rsidP="00F53579">
            <w:pPr>
              <w:jc w:val="center"/>
              <w:rPr>
                <w:sz w:val="20"/>
              </w:rPr>
            </w:pPr>
            <w:r w:rsidRPr="00DE0A49">
              <w:rPr>
                <w:color w:val="000000"/>
                <w:sz w:val="20"/>
              </w:rPr>
              <w:t>18</w:t>
            </w:r>
          </w:p>
        </w:tc>
        <w:tc>
          <w:tcPr>
            <w:tcW w:w="1434" w:type="dxa"/>
            <w:noWrap/>
            <w:vAlign w:val="center"/>
          </w:tcPr>
          <w:p w14:paraId="53839DE0" w14:textId="77777777" w:rsidR="0067428A" w:rsidRPr="00DE0A49" w:rsidRDefault="0067428A" w:rsidP="00F53579">
            <w:pPr>
              <w:jc w:val="center"/>
              <w:rPr>
                <w:sz w:val="20"/>
              </w:rPr>
            </w:pPr>
            <w:r w:rsidRPr="00DE0A49">
              <w:rPr>
                <w:color w:val="000000"/>
                <w:sz w:val="20"/>
              </w:rPr>
              <w:t>2</w:t>
            </w:r>
          </w:p>
        </w:tc>
        <w:tc>
          <w:tcPr>
            <w:tcW w:w="1838" w:type="dxa"/>
            <w:noWrap/>
            <w:vAlign w:val="center"/>
          </w:tcPr>
          <w:p w14:paraId="7B4C7C4E" w14:textId="77777777" w:rsidR="0067428A" w:rsidRPr="00DE0A49" w:rsidRDefault="0067428A" w:rsidP="00F53579">
            <w:pPr>
              <w:jc w:val="center"/>
              <w:rPr>
                <w:sz w:val="20"/>
              </w:rPr>
            </w:pPr>
            <w:r w:rsidRPr="00DE0A49">
              <w:rPr>
                <w:color w:val="000000"/>
                <w:sz w:val="20"/>
              </w:rPr>
              <w:t>289,94</w:t>
            </w:r>
          </w:p>
        </w:tc>
        <w:tc>
          <w:tcPr>
            <w:tcW w:w="1902" w:type="dxa"/>
            <w:noWrap/>
            <w:vAlign w:val="center"/>
          </w:tcPr>
          <w:p w14:paraId="4049A5AF" w14:textId="77777777" w:rsidR="0067428A" w:rsidRPr="00DE0A49" w:rsidRDefault="0067428A" w:rsidP="00F53579">
            <w:pPr>
              <w:jc w:val="center"/>
              <w:rPr>
                <w:sz w:val="20"/>
              </w:rPr>
            </w:pPr>
            <w:r w:rsidRPr="00DE0A49">
              <w:rPr>
                <w:color w:val="000000"/>
                <w:sz w:val="20"/>
              </w:rPr>
              <w:t>990,77</w:t>
            </w:r>
          </w:p>
        </w:tc>
        <w:tc>
          <w:tcPr>
            <w:tcW w:w="1073" w:type="dxa"/>
            <w:noWrap/>
            <w:vAlign w:val="center"/>
          </w:tcPr>
          <w:p w14:paraId="64661366" w14:textId="77777777" w:rsidR="0067428A" w:rsidRPr="00DE0A49" w:rsidRDefault="0067428A" w:rsidP="00F53579">
            <w:pPr>
              <w:jc w:val="center"/>
              <w:rPr>
                <w:sz w:val="20"/>
              </w:rPr>
            </w:pPr>
            <w:r w:rsidRPr="00DE0A49">
              <w:rPr>
                <w:color w:val="000000"/>
                <w:sz w:val="20"/>
              </w:rPr>
              <w:t>2,9</w:t>
            </w:r>
          </w:p>
        </w:tc>
      </w:tr>
      <w:tr w:rsidR="0067428A" w:rsidRPr="00DE0A49" w14:paraId="22C427F4" w14:textId="77777777" w:rsidTr="00455C41">
        <w:trPr>
          <w:trHeight w:val="300"/>
          <w:jc w:val="center"/>
        </w:trPr>
        <w:tc>
          <w:tcPr>
            <w:tcW w:w="644" w:type="dxa"/>
            <w:noWrap/>
            <w:vAlign w:val="center"/>
          </w:tcPr>
          <w:p w14:paraId="7F49003B" w14:textId="77777777" w:rsidR="0067428A" w:rsidRPr="00DE0A49" w:rsidRDefault="0067428A" w:rsidP="00F53579">
            <w:pPr>
              <w:jc w:val="center"/>
              <w:rPr>
                <w:sz w:val="20"/>
              </w:rPr>
            </w:pPr>
            <w:r w:rsidRPr="00DE0A49">
              <w:rPr>
                <w:color w:val="000000"/>
                <w:sz w:val="20"/>
              </w:rPr>
              <w:t>11</w:t>
            </w:r>
          </w:p>
        </w:tc>
        <w:tc>
          <w:tcPr>
            <w:tcW w:w="1194" w:type="dxa"/>
            <w:noWrap/>
            <w:vAlign w:val="center"/>
          </w:tcPr>
          <w:p w14:paraId="2E9ACA3A" w14:textId="77777777" w:rsidR="0067428A" w:rsidRPr="00DE0A49" w:rsidRDefault="0067428A" w:rsidP="00F53579">
            <w:pPr>
              <w:jc w:val="center"/>
              <w:rPr>
                <w:sz w:val="20"/>
              </w:rPr>
            </w:pPr>
            <w:r w:rsidRPr="00DE0A49">
              <w:rPr>
                <w:color w:val="000000"/>
                <w:sz w:val="20"/>
              </w:rPr>
              <w:t>6,83</w:t>
            </w:r>
          </w:p>
        </w:tc>
        <w:tc>
          <w:tcPr>
            <w:tcW w:w="1259" w:type="dxa"/>
            <w:noWrap/>
            <w:vAlign w:val="center"/>
          </w:tcPr>
          <w:p w14:paraId="034CD10A" w14:textId="77777777" w:rsidR="0067428A" w:rsidRPr="00DE0A49" w:rsidRDefault="0067428A" w:rsidP="00F53579">
            <w:pPr>
              <w:jc w:val="center"/>
              <w:rPr>
                <w:sz w:val="20"/>
              </w:rPr>
            </w:pPr>
            <w:r w:rsidRPr="00DE0A49">
              <w:rPr>
                <w:color w:val="000000"/>
                <w:sz w:val="20"/>
              </w:rPr>
              <w:t>18</w:t>
            </w:r>
          </w:p>
        </w:tc>
        <w:tc>
          <w:tcPr>
            <w:tcW w:w="1434" w:type="dxa"/>
            <w:noWrap/>
            <w:vAlign w:val="center"/>
          </w:tcPr>
          <w:p w14:paraId="34FC286D" w14:textId="77777777" w:rsidR="0067428A" w:rsidRPr="00DE0A49" w:rsidRDefault="0067428A" w:rsidP="00F53579">
            <w:pPr>
              <w:jc w:val="center"/>
              <w:rPr>
                <w:sz w:val="20"/>
              </w:rPr>
            </w:pPr>
            <w:r w:rsidRPr="00DE0A49">
              <w:rPr>
                <w:color w:val="000000"/>
                <w:sz w:val="20"/>
              </w:rPr>
              <w:t>4</w:t>
            </w:r>
          </w:p>
        </w:tc>
        <w:tc>
          <w:tcPr>
            <w:tcW w:w="1838" w:type="dxa"/>
            <w:noWrap/>
            <w:vAlign w:val="center"/>
          </w:tcPr>
          <w:p w14:paraId="48A7B57E" w14:textId="77777777" w:rsidR="0067428A" w:rsidRPr="00DE0A49" w:rsidRDefault="0067428A" w:rsidP="00F53579">
            <w:pPr>
              <w:jc w:val="center"/>
              <w:rPr>
                <w:sz w:val="20"/>
              </w:rPr>
            </w:pPr>
            <w:r w:rsidRPr="00DE0A49">
              <w:rPr>
                <w:color w:val="000000"/>
                <w:sz w:val="20"/>
              </w:rPr>
              <w:t>394,71</w:t>
            </w:r>
          </w:p>
        </w:tc>
        <w:tc>
          <w:tcPr>
            <w:tcW w:w="1902" w:type="dxa"/>
            <w:noWrap/>
            <w:vAlign w:val="center"/>
          </w:tcPr>
          <w:p w14:paraId="64EA6FB9" w14:textId="77777777" w:rsidR="0067428A" w:rsidRPr="00DE0A49" w:rsidRDefault="0067428A" w:rsidP="00F53579">
            <w:pPr>
              <w:jc w:val="center"/>
              <w:rPr>
                <w:sz w:val="20"/>
              </w:rPr>
            </w:pPr>
            <w:r w:rsidRPr="00DE0A49">
              <w:rPr>
                <w:color w:val="000000"/>
                <w:sz w:val="20"/>
              </w:rPr>
              <w:t>4424,37</w:t>
            </w:r>
          </w:p>
        </w:tc>
        <w:tc>
          <w:tcPr>
            <w:tcW w:w="1073" w:type="dxa"/>
            <w:noWrap/>
            <w:vAlign w:val="center"/>
          </w:tcPr>
          <w:p w14:paraId="10CCFAF4" w14:textId="77777777" w:rsidR="0067428A" w:rsidRPr="00DE0A49" w:rsidRDefault="0067428A" w:rsidP="00F53579">
            <w:pPr>
              <w:jc w:val="center"/>
              <w:rPr>
                <w:sz w:val="20"/>
              </w:rPr>
            </w:pPr>
            <w:r w:rsidRPr="00DE0A49">
              <w:rPr>
                <w:color w:val="000000"/>
                <w:sz w:val="20"/>
              </w:rPr>
              <w:t>2,7</w:t>
            </w:r>
          </w:p>
        </w:tc>
      </w:tr>
      <w:tr w:rsidR="0067428A" w:rsidRPr="00DE0A49" w14:paraId="2B55E66E" w14:textId="77777777" w:rsidTr="00455C41">
        <w:trPr>
          <w:trHeight w:val="300"/>
          <w:jc w:val="center"/>
        </w:trPr>
        <w:tc>
          <w:tcPr>
            <w:tcW w:w="644" w:type="dxa"/>
            <w:noWrap/>
            <w:vAlign w:val="center"/>
          </w:tcPr>
          <w:p w14:paraId="5A3D6FCA" w14:textId="77777777" w:rsidR="0067428A" w:rsidRPr="00DE0A49" w:rsidRDefault="0067428A" w:rsidP="00F53579">
            <w:pPr>
              <w:jc w:val="center"/>
              <w:rPr>
                <w:sz w:val="20"/>
              </w:rPr>
            </w:pPr>
            <w:r w:rsidRPr="00DE0A49">
              <w:rPr>
                <w:color w:val="000000"/>
                <w:sz w:val="20"/>
              </w:rPr>
              <w:t>2</w:t>
            </w:r>
          </w:p>
        </w:tc>
        <w:tc>
          <w:tcPr>
            <w:tcW w:w="1194" w:type="dxa"/>
            <w:noWrap/>
            <w:vAlign w:val="center"/>
          </w:tcPr>
          <w:p w14:paraId="01F68269" w14:textId="77777777" w:rsidR="0067428A" w:rsidRPr="00DE0A49" w:rsidRDefault="0067428A" w:rsidP="00F53579">
            <w:pPr>
              <w:jc w:val="center"/>
              <w:rPr>
                <w:sz w:val="20"/>
              </w:rPr>
            </w:pPr>
            <w:r w:rsidRPr="00DE0A49">
              <w:rPr>
                <w:color w:val="000000"/>
                <w:sz w:val="20"/>
              </w:rPr>
              <w:t>7,17</w:t>
            </w:r>
          </w:p>
        </w:tc>
        <w:tc>
          <w:tcPr>
            <w:tcW w:w="1259" w:type="dxa"/>
            <w:noWrap/>
            <w:vAlign w:val="center"/>
          </w:tcPr>
          <w:p w14:paraId="68F5AA71" w14:textId="77777777" w:rsidR="0067428A" w:rsidRPr="00DE0A49" w:rsidRDefault="0067428A" w:rsidP="00F53579">
            <w:pPr>
              <w:jc w:val="center"/>
              <w:rPr>
                <w:sz w:val="20"/>
              </w:rPr>
            </w:pPr>
            <w:r w:rsidRPr="00DE0A49">
              <w:rPr>
                <w:color w:val="000000"/>
                <w:sz w:val="20"/>
              </w:rPr>
              <w:t>18</w:t>
            </w:r>
          </w:p>
        </w:tc>
        <w:tc>
          <w:tcPr>
            <w:tcW w:w="1434" w:type="dxa"/>
            <w:noWrap/>
            <w:vAlign w:val="center"/>
          </w:tcPr>
          <w:p w14:paraId="3398A904" w14:textId="77777777" w:rsidR="0067428A" w:rsidRPr="00DE0A49" w:rsidRDefault="0067428A" w:rsidP="00F53579">
            <w:pPr>
              <w:jc w:val="center"/>
              <w:rPr>
                <w:sz w:val="20"/>
              </w:rPr>
            </w:pPr>
            <w:r w:rsidRPr="00DE0A49">
              <w:rPr>
                <w:color w:val="000000"/>
                <w:sz w:val="20"/>
              </w:rPr>
              <w:t>8</w:t>
            </w:r>
          </w:p>
        </w:tc>
        <w:tc>
          <w:tcPr>
            <w:tcW w:w="1838" w:type="dxa"/>
            <w:noWrap/>
            <w:vAlign w:val="center"/>
          </w:tcPr>
          <w:p w14:paraId="0298C185" w14:textId="77777777" w:rsidR="0067428A" w:rsidRPr="00DE0A49" w:rsidRDefault="0067428A" w:rsidP="00F53579">
            <w:pPr>
              <w:jc w:val="center"/>
              <w:rPr>
                <w:sz w:val="20"/>
              </w:rPr>
            </w:pPr>
            <w:r w:rsidRPr="00DE0A49">
              <w:rPr>
                <w:color w:val="000000"/>
                <w:sz w:val="20"/>
              </w:rPr>
              <w:t>434,49</w:t>
            </w:r>
          </w:p>
        </w:tc>
        <w:tc>
          <w:tcPr>
            <w:tcW w:w="1902" w:type="dxa"/>
            <w:noWrap/>
            <w:vAlign w:val="center"/>
          </w:tcPr>
          <w:p w14:paraId="3944AE3C" w14:textId="77777777" w:rsidR="0067428A" w:rsidRPr="00DE0A49" w:rsidRDefault="0067428A" w:rsidP="00F53579">
            <w:pPr>
              <w:jc w:val="center"/>
              <w:rPr>
                <w:sz w:val="20"/>
              </w:rPr>
            </w:pPr>
            <w:r w:rsidRPr="00DE0A49">
              <w:rPr>
                <w:color w:val="000000"/>
                <w:sz w:val="20"/>
              </w:rPr>
              <w:t>3849,42</w:t>
            </w:r>
          </w:p>
        </w:tc>
        <w:tc>
          <w:tcPr>
            <w:tcW w:w="1073" w:type="dxa"/>
            <w:noWrap/>
            <w:vAlign w:val="center"/>
          </w:tcPr>
          <w:p w14:paraId="1ADD0001" w14:textId="77777777" w:rsidR="0067428A" w:rsidRPr="00DE0A49" w:rsidRDefault="0067428A" w:rsidP="00F53579">
            <w:pPr>
              <w:jc w:val="center"/>
              <w:rPr>
                <w:sz w:val="20"/>
              </w:rPr>
            </w:pPr>
            <w:r w:rsidRPr="00DE0A49">
              <w:rPr>
                <w:color w:val="000000"/>
                <w:sz w:val="20"/>
              </w:rPr>
              <w:t>2,4</w:t>
            </w:r>
          </w:p>
        </w:tc>
      </w:tr>
    </w:tbl>
    <w:p w14:paraId="4462133B" w14:textId="77777777" w:rsidR="0067428A" w:rsidRPr="00DE0A49" w:rsidRDefault="0067428A" w:rsidP="00F53579">
      <w:pPr>
        <w:pStyle w:val="ac"/>
        <w:ind w:left="0"/>
        <w:rPr>
          <w:sz w:val="24"/>
        </w:rPr>
      </w:pPr>
    </w:p>
    <w:p w14:paraId="0C8BA620" w14:textId="51775208" w:rsidR="00DE18F4" w:rsidRPr="00DE0A49" w:rsidRDefault="0067428A" w:rsidP="00FF6457">
      <w:pPr>
        <w:ind w:firstLine="708"/>
        <w:rPr>
          <w:szCs w:val="28"/>
        </w:rPr>
      </w:pPr>
      <w:r w:rsidRPr="00DE0A49">
        <w:rPr>
          <w:szCs w:val="28"/>
        </w:rPr>
        <w:t>Как видно из таб</w:t>
      </w:r>
      <w:r w:rsidR="005A1558" w:rsidRPr="00DE0A49">
        <w:rPr>
          <w:szCs w:val="28"/>
        </w:rPr>
        <w:t>л</w:t>
      </w:r>
      <w:r w:rsidR="00936EB0" w:rsidRPr="00DE0A49">
        <w:rPr>
          <w:szCs w:val="28"/>
        </w:rPr>
        <w:t>ицы</w:t>
      </w:r>
      <w:r w:rsidR="00840F61" w:rsidRPr="00DE0A49">
        <w:rPr>
          <w:szCs w:val="28"/>
        </w:rPr>
        <w:t xml:space="preserve"> </w:t>
      </w:r>
      <w:r w:rsidR="00860DD3" w:rsidRPr="00DE0A49">
        <w:rPr>
          <w:szCs w:val="28"/>
        </w:rPr>
        <w:t>6</w:t>
      </w:r>
      <w:r w:rsidR="005E2407">
        <w:rPr>
          <w:szCs w:val="28"/>
        </w:rPr>
        <w:t>,</w:t>
      </w:r>
      <w:r w:rsidR="00164FEF" w:rsidRPr="00DE0A49">
        <w:rPr>
          <w:szCs w:val="28"/>
        </w:rPr>
        <w:t xml:space="preserve"> для</w:t>
      </w:r>
      <w:r w:rsidRPr="00DE0A49">
        <w:rPr>
          <w:szCs w:val="28"/>
        </w:rPr>
        <w:t xml:space="preserve"> </w:t>
      </w:r>
      <w:r w:rsidR="005431E1" w:rsidRPr="00DE0A49">
        <w:rPr>
          <w:szCs w:val="28"/>
        </w:rPr>
        <w:t xml:space="preserve">всех </w:t>
      </w:r>
      <w:r w:rsidR="00164FEF" w:rsidRPr="00DE0A49">
        <w:rPr>
          <w:szCs w:val="28"/>
        </w:rPr>
        <w:t xml:space="preserve">образцов </w:t>
      </w:r>
      <w:r w:rsidRPr="00DE0A49">
        <w:rPr>
          <w:szCs w:val="28"/>
        </w:rPr>
        <w:t xml:space="preserve">отмечается существенное увеличение </w:t>
      </w:r>
      <w:r w:rsidR="005E2407">
        <w:rPr>
          <w:szCs w:val="28"/>
        </w:rPr>
        <w:t xml:space="preserve">абсолютной </w:t>
      </w:r>
      <w:r w:rsidRPr="00DE0A49">
        <w:rPr>
          <w:szCs w:val="28"/>
        </w:rPr>
        <w:t xml:space="preserve">проницаемости от </w:t>
      </w:r>
      <w:r w:rsidR="005431E1" w:rsidRPr="00DE0A49">
        <w:rPr>
          <w:szCs w:val="28"/>
        </w:rPr>
        <w:t xml:space="preserve">2,5 до 11,2 </w:t>
      </w:r>
      <w:r w:rsidRPr="00DE0A49">
        <w:rPr>
          <w:szCs w:val="28"/>
        </w:rPr>
        <w:t>раз после</w:t>
      </w:r>
      <w:r w:rsidR="00183F9F" w:rsidRPr="00DE0A49">
        <w:rPr>
          <w:szCs w:val="28"/>
        </w:rPr>
        <w:t xml:space="preserve"> </w:t>
      </w:r>
      <w:r w:rsidR="00684CA4" w:rsidRPr="00DE0A49">
        <w:rPr>
          <w:szCs w:val="28"/>
        </w:rPr>
        <w:t>кислотной обработки</w:t>
      </w:r>
      <w:r w:rsidRPr="00DE0A49">
        <w:rPr>
          <w:szCs w:val="28"/>
        </w:rPr>
        <w:t xml:space="preserve"> (для прорыва образц</w:t>
      </w:r>
      <w:r w:rsidR="005431E1" w:rsidRPr="00DE0A49">
        <w:rPr>
          <w:szCs w:val="28"/>
        </w:rPr>
        <w:t>ов</w:t>
      </w:r>
      <w:r w:rsidRPr="00DE0A49">
        <w:rPr>
          <w:szCs w:val="28"/>
        </w:rPr>
        <w:t xml:space="preserve"> потребовалось от 1,2 до 4,4 поровых объема). </w:t>
      </w:r>
    </w:p>
    <w:p w14:paraId="51D782CA" w14:textId="3CACF038" w:rsidR="00244CA9" w:rsidRPr="00DE0A49" w:rsidRDefault="0067428A" w:rsidP="00FF6457">
      <w:pPr>
        <w:ind w:firstLine="708"/>
      </w:pPr>
      <w:r w:rsidRPr="00DE0A49">
        <w:rPr>
          <w:szCs w:val="28"/>
        </w:rPr>
        <w:t xml:space="preserve">Фотографии </w:t>
      </w:r>
      <w:r w:rsidR="00566507" w:rsidRPr="00DE0A49">
        <w:rPr>
          <w:szCs w:val="28"/>
        </w:rPr>
        <w:t xml:space="preserve">входных и выходных отверстий </w:t>
      </w:r>
      <w:r w:rsidRPr="00DE0A49">
        <w:rPr>
          <w:szCs w:val="28"/>
        </w:rPr>
        <w:t xml:space="preserve">образцов после </w:t>
      </w:r>
      <w:r w:rsidR="00684CA4" w:rsidRPr="00DE0A49">
        <w:rPr>
          <w:szCs w:val="28"/>
        </w:rPr>
        <w:t xml:space="preserve">кислотной обработки </w:t>
      </w:r>
      <w:r w:rsidRPr="00DE0A49">
        <w:rPr>
          <w:szCs w:val="28"/>
        </w:rPr>
        <w:t xml:space="preserve">представлены в приложении </w:t>
      </w:r>
      <w:r w:rsidR="00F87745" w:rsidRPr="00DE0A49">
        <w:rPr>
          <w:szCs w:val="28"/>
        </w:rPr>
        <w:t>Б</w:t>
      </w:r>
      <w:r w:rsidR="004A5264" w:rsidRPr="00DE0A49">
        <w:rPr>
          <w:szCs w:val="28"/>
        </w:rPr>
        <w:t xml:space="preserve"> (рис</w:t>
      </w:r>
      <w:r w:rsidR="00936EB0" w:rsidRPr="00DE0A49">
        <w:rPr>
          <w:szCs w:val="28"/>
        </w:rPr>
        <w:t>унки</w:t>
      </w:r>
      <w:r w:rsidR="004A5264" w:rsidRPr="00DE0A49">
        <w:rPr>
          <w:szCs w:val="28"/>
        </w:rPr>
        <w:t xml:space="preserve"> </w:t>
      </w:r>
      <w:r w:rsidR="00F87745" w:rsidRPr="00DE0A49">
        <w:rPr>
          <w:szCs w:val="28"/>
        </w:rPr>
        <w:t>Б</w:t>
      </w:r>
      <w:r w:rsidR="00DE18F4" w:rsidRPr="00DE0A49">
        <w:rPr>
          <w:szCs w:val="28"/>
        </w:rPr>
        <w:t>.</w:t>
      </w:r>
      <w:r w:rsidR="004A5264" w:rsidRPr="00DE0A49">
        <w:rPr>
          <w:szCs w:val="28"/>
        </w:rPr>
        <w:t>5-</w:t>
      </w:r>
      <w:r w:rsidR="00F87745" w:rsidRPr="00DE0A49">
        <w:rPr>
          <w:szCs w:val="28"/>
        </w:rPr>
        <w:t>Б</w:t>
      </w:r>
      <w:r w:rsidR="00DE18F4" w:rsidRPr="00DE0A49">
        <w:rPr>
          <w:szCs w:val="28"/>
        </w:rPr>
        <w:t>.</w:t>
      </w:r>
      <w:r w:rsidR="004A5264" w:rsidRPr="00DE0A49">
        <w:rPr>
          <w:szCs w:val="28"/>
        </w:rPr>
        <w:t>6)</w:t>
      </w:r>
      <w:r w:rsidRPr="00DE0A49">
        <w:rPr>
          <w:szCs w:val="28"/>
        </w:rPr>
        <w:t>.</w:t>
      </w:r>
      <w:r w:rsidR="00CC3FD5" w:rsidRPr="00DE0A49">
        <w:rPr>
          <w:szCs w:val="28"/>
        </w:rPr>
        <w:t xml:space="preserve"> </w:t>
      </w:r>
    </w:p>
    <w:p w14:paraId="25D6E8DC" w14:textId="12EF2A8F" w:rsidR="00DD7A5F" w:rsidRPr="00DE0A49" w:rsidRDefault="00DB6BE6" w:rsidP="00FF6457">
      <w:pPr>
        <w:ind w:firstLine="708"/>
        <w:rPr>
          <w:szCs w:val="28"/>
        </w:rPr>
      </w:pPr>
      <w:r w:rsidRPr="00DE0A49">
        <w:rPr>
          <w:szCs w:val="28"/>
        </w:rPr>
        <w:t>На рис</w:t>
      </w:r>
      <w:r w:rsidR="00936EB0" w:rsidRPr="00DE0A49">
        <w:rPr>
          <w:szCs w:val="28"/>
        </w:rPr>
        <w:t>унках</w:t>
      </w:r>
      <w:r w:rsidRPr="00DE0A49">
        <w:rPr>
          <w:szCs w:val="28"/>
        </w:rPr>
        <w:t xml:space="preserve"> 2</w:t>
      </w:r>
      <w:r w:rsidR="00712EFE" w:rsidRPr="00DE0A49">
        <w:rPr>
          <w:szCs w:val="28"/>
        </w:rPr>
        <w:t>1</w:t>
      </w:r>
      <w:r w:rsidR="00CB7BC4" w:rsidRPr="00DE0A49">
        <w:rPr>
          <w:szCs w:val="28"/>
        </w:rPr>
        <w:t xml:space="preserve"> </w:t>
      </w:r>
      <w:r w:rsidRPr="00DE0A49">
        <w:rPr>
          <w:szCs w:val="28"/>
        </w:rPr>
        <w:t>и 2</w:t>
      </w:r>
      <w:r w:rsidR="00712EFE" w:rsidRPr="00DE0A49">
        <w:rPr>
          <w:szCs w:val="28"/>
        </w:rPr>
        <w:t>2</w:t>
      </w:r>
      <w:r w:rsidR="00CB7BC4" w:rsidRPr="00DE0A49">
        <w:rPr>
          <w:szCs w:val="28"/>
        </w:rPr>
        <w:t xml:space="preserve"> п</w:t>
      </w:r>
      <w:r w:rsidR="00DD7A5F" w:rsidRPr="00DE0A49">
        <w:rPr>
          <w:szCs w:val="28"/>
        </w:rPr>
        <w:t>редставлен</w:t>
      </w:r>
      <w:r w:rsidR="00DC531D" w:rsidRPr="00DE0A49">
        <w:rPr>
          <w:szCs w:val="28"/>
        </w:rPr>
        <w:t xml:space="preserve">а зависимость перепада давления от </w:t>
      </w:r>
      <w:r w:rsidR="00EB431F" w:rsidRPr="00DE0A49">
        <w:rPr>
          <w:szCs w:val="28"/>
        </w:rPr>
        <w:t xml:space="preserve">порового </w:t>
      </w:r>
      <w:r w:rsidR="00DC531D" w:rsidRPr="00DE0A49">
        <w:rPr>
          <w:szCs w:val="28"/>
        </w:rPr>
        <w:t>объема закаченного</w:t>
      </w:r>
      <w:r w:rsidR="00EB431F" w:rsidRPr="00DE0A49">
        <w:rPr>
          <w:szCs w:val="28"/>
        </w:rPr>
        <w:t xml:space="preserve"> кислотного</w:t>
      </w:r>
      <w:r w:rsidR="00702478" w:rsidRPr="00DE0A49">
        <w:rPr>
          <w:szCs w:val="28"/>
        </w:rPr>
        <w:t xml:space="preserve"> раствора</w:t>
      </w:r>
      <w:r w:rsidR="00EB431F" w:rsidRPr="00DE0A49">
        <w:rPr>
          <w:szCs w:val="28"/>
        </w:rPr>
        <w:t xml:space="preserve"> для </w:t>
      </w:r>
      <w:r w:rsidR="001B3186" w:rsidRPr="00DE0A49">
        <w:rPr>
          <w:szCs w:val="28"/>
        </w:rPr>
        <w:t xml:space="preserve">образцов </w:t>
      </w:r>
      <w:r w:rsidR="00413010" w:rsidRPr="00DE0A49">
        <w:rPr>
          <w:szCs w:val="28"/>
        </w:rPr>
        <w:t>7, 9, 13 и 18</w:t>
      </w:r>
      <w:r w:rsidR="006357D8" w:rsidRPr="00DE0A49">
        <w:rPr>
          <w:szCs w:val="28"/>
        </w:rPr>
        <w:t xml:space="preserve">, а также </w:t>
      </w:r>
      <w:r w:rsidR="001B3186" w:rsidRPr="00DE0A49">
        <w:rPr>
          <w:szCs w:val="28"/>
        </w:rPr>
        <w:t>2, 10, 11</w:t>
      </w:r>
      <w:r w:rsidR="00413010" w:rsidRPr="00DE0A49">
        <w:rPr>
          <w:szCs w:val="28"/>
        </w:rPr>
        <w:t xml:space="preserve"> и </w:t>
      </w:r>
      <w:r w:rsidR="001B3186" w:rsidRPr="00DE0A49">
        <w:rPr>
          <w:szCs w:val="28"/>
        </w:rPr>
        <w:t>12</w:t>
      </w:r>
      <w:r w:rsidR="00CB7BC4" w:rsidRPr="00DE0A49">
        <w:rPr>
          <w:szCs w:val="28"/>
        </w:rPr>
        <w:t>, соответственно</w:t>
      </w:r>
      <w:r w:rsidR="00DD7A5F" w:rsidRPr="00DE0A49">
        <w:rPr>
          <w:szCs w:val="28"/>
        </w:rPr>
        <w:t>.</w:t>
      </w:r>
    </w:p>
    <w:p w14:paraId="3C7A9ACD" w14:textId="1CADCECC" w:rsidR="00DD7A5F" w:rsidRPr="00DE0A49" w:rsidRDefault="00EF4654" w:rsidP="00F53579">
      <w:pPr>
        <w:jc w:val="center"/>
        <w:rPr>
          <w:szCs w:val="28"/>
        </w:rPr>
      </w:pPr>
      <w:r w:rsidRPr="00DE0A49">
        <w:rPr>
          <w:noProof/>
          <w:szCs w:val="28"/>
          <w:lang w:eastAsia="ru-RU"/>
        </w:rPr>
        <w:lastRenderedPageBreak/>
        <w:drawing>
          <wp:inline distT="0" distB="0" distL="0" distR="0" wp14:anchorId="52E3306A" wp14:editId="16A90B7D">
            <wp:extent cx="5040000" cy="3060000"/>
            <wp:effectExtent l="0" t="0" r="8255" b="7620"/>
            <wp:docPr id="441612601" name="Рисунок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40000" cy="3060000"/>
                    </a:xfrm>
                    <a:prstGeom prst="rect">
                      <a:avLst/>
                    </a:prstGeom>
                    <a:noFill/>
                    <a:ln>
                      <a:noFill/>
                    </a:ln>
                  </pic:spPr>
                </pic:pic>
              </a:graphicData>
            </a:graphic>
          </wp:inline>
        </w:drawing>
      </w:r>
    </w:p>
    <w:p w14:paraId="6E956588" w14:textId="77777777" w:rsidR="008F2F9B" w:rsidRPr="00DE0A49" w:rsidRDefault="008F2F9B" w:rsidP="00F53579">
      <w:pPr>
        <w:jc w:val="center"/>
      </w:pPr>
      <w:bookmarkStart w:id="101" w:name="_Toc153292449"/>
    </w:p>
    <w:p w14:paraId="411AC65C" w14:textId="0B51A39F" w:rsidR="00D27E38" w:rsidRPr="00DE0A49" w:rsidRDefault="00D27E38" w:rsidP="00F53579">
      <w:pPr>
        <w:jc w:val="center"/>
        <w:rPr>
          <w:szCs w:val="28"/>
        </w:rPr>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21</w:t>
      </w:r>
      <w:r w:rsidR="00C2395E">
        <w:rPr>
          <w:noProof/>
        </w:rPr>
        <w:fldChar w:fldCharType="end"/>
      </w:r>
      <w:r w:rsidR="008F1B06" w:rsidRPr="00DE0A49">
        <w:t xml:space="preserve"> – </w:t>
      </w:r>
      <w:r w:rsidRPr="00DE0A49">
        <w:rPr>
          <w:szCs w:val="28"/>
        </w:rPr>
        <w:t>Изменение перепада давления в зависимости от закаченного порового объема кислотного раствора</w:t>
      </w:r>
      <w:r w:rsidR="00864CB1" w:rsidRPr="00DE0A49">
        <w:rPr>
          <w:szCs w:val="28"/>
        </w:rPr>
        <w:t xml:space="preserve"> 12% </w:t>
      </w:r>
      <w:proofErr w:type="spellStart"/>
      <w:r w:rsidR="00864CB1" w:rsidRPr="00DE0A49">
        <w:rPr>
          <w:szCs w:val="28"/>
        </w:rPr>
        <w:t>HCl</w:t>
      </w:r>
      <w:bookmarkEnd w:id="101"/>
      <w:proofErr w:type="spellEnd"/>
    </w:p>
    <w:p w14:paraId="67A87D5B" w14:textId="77777777" w:rsidR="008F2F9B" w:rsidRPr="00DE0A49" w:rsidRDefault="008F2F9B" w:rsidP="00F53579">
      <w:pPr>
        <w:jc w:val="center"/>
        <w:rPr>
          <w:szCs w:val="28"/>
        </w:rPr>
      </w:pPr>
    </w:p>
    <w:p w14:paraId="15D772C5" w14:textId="24251743" w:rsidR="00F46F0F" w:rsidRPr="00DE0A49" w:rsidRDefault="00C81D3C" w:rsidP="00F53579">
      <w:pPr>
        <w:jc w:val="center"/>
        <w:rPr>
          <w:szCs w:val="28"/>
        </w:rPr>
      </w:pPr>
      <w:r w:rsidRPr="00DE0A49">
        <w:rPr>
          <w:noProof/>
          <w:szCs w:val="28"/>
          <w:lang w:eastAsia="ru-RU"/>
        </w:rPr>
        <w:drawing>
          <wp:inline distT="0" distB="0" distL="0" distR="0" wp14:anchorId="1FB566E1" wp14:editId="0F582EB4">
            <wp:extent cx="5040000" cy="3060000"/>
            <wp:effectExtent l="0" t="0" r="8255" b="7620"/>
            <wp:docPr id="1656965499"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40000" cy="3060000"/>
                    </a:xfrm>
                    <a:prstGeom prst="rect">
                      <a:avLst/>
                    </a:prstGeom>
                    <a:noFill/>
                    <a:ln>
                      <a:noFill/>
                    </a:ln>
                  </pic:spPr>
                </pic:pic>
              </a:graphicData>
            </a:graphic>
          </wp:inline>
        </w:drawing>
      </w:r>
    </w:p>
    <w:p w14:paraId="6362899C" w14:textId="77777777" w:rsidR="008F2F9B" w:rsidRPr="00DE0A49" w:rsidRDefault="008F2F9B" w:rsidP="00F53579">
      <w:pPr>
        <w:jc w:val="center"/>
      </w:pPr>
      <w:bookmarkStart w:id="102" w:name="_Toc153292450"/>
    </w:p>
    <w:p w14:paraId="42B47054" w14:textId="6F9CB913" w:rsidR="00C706F2" w:rsidRPr="00DE0A49" w:rsidRDefault="00C706F2" w:rsidP="00F53579">
      <w:pPr>
        <w:jc w:val="center"/>
        <w:rPr>
          <w:szCs w:val="28"/>
        </w:rPr>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22</w:t>
      </w:r>
      <w:r w:rsidR="00C2395E">
        <w:rPr>
          <w:noProof/>
        </w:rPr>
        <w:fldChar w:fldCharType="end"/>
      </w:r>
      <w:r w:rsidRPr="00DE0A49">
        <w:t xml:space="preserve"> – </w:t>
      </w:r>
      <w:r w:rsidRPr="00DE0A49">
        <w:rPr>
          <w:szCs w:val="28"/>
        </w:rPr>
        <w:t>Изменение перепада давления в зависимости от закаченного порового объема кислотного раствора 1</w:t>
      </w:r>
      <w:r w:rsidR="00C65D3D" w:rsidRPr="00DE0A49">
        <w:rPr>
          <w:szCs w:val="28"/>
        </w:rPr>
        <w:t>8</w:t>
      </w:r>
      <w:r w:rsidRPr="00DE0A49">
        <w:rPr>
          <w:szCs w:val="28"/>
        </w:rPr>
        <w:t xml:space="preserve">% </w:t>
      </w:r>
      <w:proofErr w:type="spellStart"/>
      <w:r w:rsidRPr="00DE0A49">
        <w:rPr>
          <w:szCs w:val="28"/>
        </w:rPr>
        <w:t>HCl</w:t>
      </w:r>
      <w:bookmarkEnd w:id="102"/>
      <w:proofErr w:type="spellEnd"/>
    </w:p>
    <w:p w14:paraId="1206B192" w14:textId="3B387FE1" w:rsidR="00DD7A5F" w:rsidRPr="00DE0A49" w:rsidRDefault="00DD7A5F" w:rsidP="00242599">
      <w:pPr>
        <w:pStyle w:val="aff5"/>
      </w:pPr>
    </w:p>
    <w:p w14:paraId="750489FB" w14:textId="76FC1508" w:rsidR="00F95BCD" w:rsidRPr="00DE0A49" w:rsidRDefault="00C27E02" w:rsidP="00FF6457">
      <w:pPr>
        <w:ind w:firstLine="708"/>
        <w:rPr>
          <w:szCs w:val="28"/>
        </w:rPr>
      </w:pPr>
      <w:r w:rsidRPr="00DE0A49">
        <w:rPr>
          <w:szCs w:val="28"/>
        </w:rPr>
        <w:t xml:space="preserve">Как видно </w:t>
      </w:r>
      <w:r w:rsidR="009E4742" w:rsidRPr="00DE0A49">
        <w:rPr>
          <w:szCs w:val="28"/>
        </w:rPr>
        <w:t>из рис</w:t>
      </w:r>
      <w:r w:rsidR="00936EB0" w:rsidRPr="00DE0A49">
        <w:rPr>
          <w:szCs w:val="28"/>
        </w:rPr>
        <w:t>унков</w:t>
      </w:r>
      <w:r w:rsidR="00840F61" w:rsidRPr="00DE0A49">
        <w:rPr>
          <w:szCs w:val="28"/>
        </w:rPr>
        <w:t xml:space="preserve"> </w:t>
      </w:r>
      <w:r w:rsidR="00DB6BE6" w:rsidRPr="00DE0A49">
        <w:rPr>
          <w:szCs w:val="28"/>
        </w:rPr>
        <w:t>2</w:t>
      </w:r>
      <w:r w:rsidR="00712EFE" w:rsidRPr="00DE0A49">
        <w:rPr>
          <w:szCs w:val="28"/>
        </w:rPr>
        <w:t>1</w:t>
      </w:r>
      <w:r w:rsidR="00F50BCB" w:rsidRPr="00DE0A49">
        <w:rPr>
          <w:szCs w:val="28"/>
        </w:rPr>
        <w:t>-</w:t>
      </w:r>
      <w:r w:rsidR="00DB6BE6" w:rsidRPr="00DE0A49">
        <w:rPr>
          <w:szCs w:val="28"/>
        </w:rPr>
        <w:t>2</w:t>
      </w:r>
      <w:r w:rsidR="00712EFE" w:rsidRPr="00DE0A49">
        <w:rPr>
          <w:szCs w:val="28"/>
        </w:rPr>
        <w:t>2</w:t>
      </w:r>
      <w:r w:rsidRPr="00DE0A49">
        <w:rPr>
          <w:szCs w:val="28"/>
        </w:rPr>
        <w:t>, расход кислотных растворов неравномерно вли</w:t>
      </w:r>
      <w:r w:rsidR="00300F29" w:rsidRPr="00DE0A49">
        <w:rPr>
          <w:szCs w:val="28"/>
        </w:rPr>
        <w:t>яет</w:t>
      </w:r>
      <w:r w:rsidRPr="00DE0A49">
        <w:rPr>
          <w:szCs w:val="28"/>
        </w:rPr>
        <w:t xml:space="preserve"> на конечную </w:t>
      </w:r>
      <w:r w:rsidR="005E2407">
        <w:rPr>
          <w:szCs w:val="28"/>
        </w:rPr>
        <w:t xml:space="preserve">абсолютную </w:t>
      </w:r>
      <w:r w:rsidRPr="00DE0A49">
        <w:rPr>
          <w:szCs w:val="28"/>
        </w:rPr>
        <w:t>про</w:t>
      </w:r>
      <w:r w:rsidR="00FD2FDE" w:rsidRPr="00DE0A49">
        <w:rPr>
          <w:szCs w:val="28"/>
        </w:rPr>
        <w:t>ни</w:t>
      </w:r>
      <w:r w:rsidRPr="00DE0A49">
        <w:rPr>
          <w:szCs w:val="28"/>
        </w:rPr>
        <w:t>цаемость и объем кислоты, необходимый для прорыва</w:t>
      </w:r>
      <w:r w:rsidR="00E6774C" w:rsidRPr="00DE0A49">
        <w:rPr>
          <w:szCs w:val="28"/>
        </w:rPr>
        <w:t xml:space="preserve"> [13</w:t>
      </w:r>
      <w:r w:rsidR="002A2AC5" w:rsidRPr="00DE0A49">
        <w:rPr>
          <w:szCs w:val="28"/>
        </w:rPr>
        <w:t>2</w:t>
      </w:r>
      <w:r w:rsidR="00E6774C" w:rsidRPr="00DE0A49">
        <w:rPr>
          <w:szCs w:val="28"/>
        </w:rPr>
        <w:t>].</w:t>
      </w:r>
      <w:r w:rsidR="000358D6" w:rsidRPr="00DE0A49">
        <w:rPr>
          <w:szCs w:val="28"/>
        </w:rPr>
        <w:t xml:space="preserve"> </w:t>
      </w:r>
      <w:r w:rsidR="00646E47" w:rsidRPr="00DE0A49">
        <w:rPr>
          <w:szCs w:val="28"/>
        </w:rPr>
        <w:t>Э</w:t>
      </w:r>
      <w:r w:rsidR="00477E5A" w:rsidRPr="00DE0A49">
        <w:rPr>
          <w:szCs w:val="28"/>
        </w:rPr>
        <w:t xml:space="preserve">кспериментально было установлено, что наибольшие приросты </w:t>
      </w:r>
      <w:r w:rsidR="00CF36AB">
        <w:rPr>
          <w:szCs w:val="28"/>
        </w:rPr>
        <w:t xml:space="preserve">абсолютной </w:t>
      </w:r>
      <w:r w:rsidR="00477E5A" w:rsidRPr="00DE0A49">
        <w:rPr>
          <w:szCs w:val="28"/>
        </w:rPr>
        <w:t>проницаемости достигаются при высоких расходах раствора</w:t>
      </w:r>
      <w:r w:rsidR="00A94530" w:rsidRPr="00DE0A49">
        <w:rPr>
          <w:szCs w:val="28"/>
        </w:rPr>
        <w:t xml:space="preserve">. </w:t>
      </w:r>
      <w:r w:rsidR="003863BB" w:rsidRPr="00DE0A49">
        <w:rPr>
          <w:szCs w:val="28"/>
        </w:rPr>
        <w:t xml:space="preserve">Для концентрации 18% </w:t>
      </w:r>
      <w:r w:rsidR="00F976F6" w:rsidRPr="00DE0A49">
        <w:rPr>
          <w:szCs w:val="28"/>
        </w:rPr>
        <w:t>потребовался одинаковый поровый объем раствора при всех расходах.</w:t>
      </w:r>
      <w:r w:rsidR="008D058B" w:rsidRPr="00DE0A49">
        <w:rPr>
          <w:szCs w:val="28"/>
        </w:rPr>
        <w:t xml:space="preserve"> </w:t>
      </w:r>
      <w:r w:rsidR="00F95BCD" w:rsidRPr="00DE0A49">
        <w:rPr>
          <w:szCs w:val="28"/>
        </w:rPr>
        <w:t>Для концентрации 12% понадобилось в среднем на 20% больше кислотного раствора, чем при закачке 18% раствора.</w:t>
      </w:r>
      <w:r w:rsidR="00C47CEA" w:rsidRPr="00DE0A49">
        <w:rPr>
          <w:szCs w:val="28"/>
        </w:rPr>
        <w:t xml:space="preserve"> </w:t>
      </w:r>
    </w:p>
    <w:p w14:paraId="43FE0E1A" w14:textId="79136FE0" w:rsidR="001B171B" w:rsidRPr="00DE0A49" w:rsidRDefault="00DB246E" w:rsidP="00FF6457">
      <w:pPr>
        <w:ind w:firstLine="708"/>
        <w:rPr>
          <w:rFonts w:cs="Times New Roman"/>
          <w:bCs/>
        </w:rPr>
      </w:pPr>
      <w:r w:rsidRPr="00DE0A49">
        <w:rPr>
          <w:rFonts w:cs="Times New Roman"/>
          <w:bCs/>
        </w:rPr>
        <w:lastRenderedPageBreak/>
        <w:t xml:space="preserve">Значительное увеличение </w:t>
      </w:r>
      <w:r w:rsidR="00CF36AB">
        <w:rPr>
          <w:rFonts w:cs="Times New Roman"/>
          <w:bCs/>
        </w:rPr>
        <w:t xml:space="preserve">абсолютной </w:t>
      </w:r>
      <w:r w:rsidRPr="00DE0A49">
        <w:rPr>
          <w:rFonts w:cs="Times New Roman"/>
          <w:bCs/>
        </w:rPr>
        <w:t>проницаемости при минимальном расходе кислоты является наиболее оптимальным вариантом для повышения продуктивности скважины.</w:t>
      </w:r>
      <w:r w:rsidR="00995ADB" w:rsidRPr="00DE0A49">
        <w:rPr>
          <w:szCs w:val="28"/>
        </w:rPr>
        <w:t xml:space="preserve"> Поэтому, в</w:t>
      </w:r>
      <w:r w:rsidR="001B171B" w:rsidRPr="00DE0A49">
        <w:rPr>
          <w:szCs w:val="28"/>
        </w:rPr>
        <w:t>ажным показателем при закачке кислотных растворов в карбонатные породы является увеличение абсолютной проницаемости породы</w:t>
      </w:r>
      <w:r w:rsidR="00EF3500" w:rsidRPr="00DE0A49">
        <w:rPr>
          <w:szCs w:val="28"/>
        </w:rPr>
        <w:t>, а та</w:t>
      </w:r>
      <w:r w:rsidR="008C626C" w:rsidRPr="00DE0A49">
        <w:rPr>
          <w:szCs w:val="28"/>
        </w:rPr>
        <w:t>к</w:t>
      </w:r>
      <w:r w:rsidR="00EF3500" w:rsidRPr="00DE0A49">
        <w:rPr>
          <w:szCs w:val="28"/>
        </w:rPr>
        <w:t xml:space="preserve">же </w:t>
      </w:r>
      <w:r w:rsidR="009D5A43" w:rsidRPr="00DE0A49">
        <w:rPr>
          <w:szCs w:val="28"/>
        </w:rPr>
        <w:t xml:space="preserve">необходимый объем </w:t>
      </w:r>
      <w:r w:rsidR="001B171B" w:rsidRPr="00DE0A49">
        <w:rPr>
          <w:szCs w:val="28"/>
        </w:rPr>
        <w:t>кислоты для достижения данного прироста</w:t>
      </w:r>
      <w:r w:rsidR="00FC13D2" w:rsidRPr="00DE0A49">
        <w:rPr>
          <w:szCs w:val="28"/>
        </w:rPr>
        <w:t>.</w:t>
      </w:r>
      <w:r w:rsidR="00FC13D2" w:rsidRPr="00DE0A49">
        <w:rPr>
          <w:rFonts w:cs="Times New Roman"/>
          <w:bCs/>
        </w:rPr>
        <w:t xml:space="preserve"> На рис</w:t>
      </w:r>
      <w:r w:rsidR="00936EB0" w:rsidRPr="00DE0A49">
        <w:rPr>
          <w:rFonts w:cs="Times New Roman"/>
          <w:bCs/>
        </w:rPr>
        <w:t>унке</w:t>
      </w:r>
      <w:r w:rsidR="00840F61" w:rsidRPr="00DE0A49">
        <w:rPr>
          <w:rFonts w:cs="Times New Roman"/>
          <w:bCs/>
        </w:rPr>
        <w:t xml:space="preserve"> </w:t>
      </w:r>
      <w:r w:rsidR="00DB6BE6" w:rsidRPr="00DE0A49">
        <w:rPr>
          <w:rFonts w:cs="Times New Roman"/>
          <w:bCs/>
        </w:rPr>
        <w:t>2</w:t>
      </w:r>
      <w:r w:rsidR="00712EFE" w:rsidRPr="00DE0A49">
        <w:rPr>
          <w:rFonts w:cs="Times New Roman"/>
          <w:bCs/>
        </w:rPr>
        <w:t>3</w:t>
      </w:r>
      <w:r w:rsidR="00792C30" w:rsidRPr="00DE0A49">
        <w:rPr>
          <w:rFonts w:cs="Times New Roman"/>
          <w:bCs/>
        </w:rPr>
        <w:t xml:space="preserve"> </w:t>
      </w:r>
      <w:r w:rsidR="00FC13D2" w:rsidRPr="00DE0A49">
        <w:rPr>
          <w:rFonts w:cs="Times New Roman"/>
          <w:bCs/>
        </w:rPr>
        <w:t xml:space="preserve">представлены </w:t>
      </w:r>
      <w:r w:rsidR="00997F3A" w:rsidRPr="00DE0A49">
        <w:rPr>
          <w:rFonts w:cs="Times New Roman"/>
          <w:bCs/>
        </w:rPr>
        <w:t xml:space="preserve">прирост </w:t>
      </w:r>
      <w:r w:rsidR="00FC13D2" w:rsidRPr="00DE0A49">
        <w:rPr>
          <w:rFonts w:cs="Times New Roman"/>
          <w:bCs/>
        </w:rPr>
        <w:t>коэффициент</w:t>
      </w:r>
      <w:r w:rsidR="00997F3A" w:rsidRPr="00DE0A49">
        <w:rPr>
          <w:rFonts w:cs="Times New Roman"/>
          <w:bCs/>
        </w:rPr>
        <w:t>а</w:t>
      </w:r>
      <w:r w:rsidR="00FC13D2" w:rsidRPr="00DE0A49">
        <w:rPr>
          <w:rFonts w:cs="Times New Roman"/>
          <w:bCs/>
        </w:rPr>
        <w:t xml:space="preserve"> </w:t>
      </w:r>
      <w:r w:rsidR="00CF36AB">
        <w:rPr>
          <w:rFonts w:cs="Times New Roman"/>
          <w:bCs/>
        </w:rPr>
        <w:t xml:space="preserve">абсолютной </w:t>
      </w:r>
      <w:r w:rsidR="00FC13D2" w:rsidRPr="00DE0A49">
        <w:rPr>
          <w:rFonts w:cs="Times New Roman"/>
          <w:bCs/>
        </w:rPr>
        <w:t xml:space="preserve">проницаемости </w:t>
      </w:r>
      <w:r w:rsidR="00A80789" w:rsidRPr="00DE0A49">
        <w:rPr>
          <w:rFonts w:cs="Times New Roman"/>
          <w:bCs/>
        </w:rPr>
        <w:t xml:space="preserve">(А) </w:t>
      </w:r>
      <w:r w:rsidR="00FC13D2" w:rsidRPr="00DE0A49">
        <w:rPr>
          <w:rFonts w:cs="Times New Roman"/>
          <w:bCs/>
        </w:rPr>
        <w:t>и объем кислоты, необходимый для прорыва</w:t>
      </w:r>
      <w:r w:rsidR="00A80789" w:rsidRPr="00DE0A49">
        <w:rPr>
          <w:rFonts w:cs="Times New Roman"/>
          <w:bCs/>
        </w:rPr>
        <w:t xml:space="preserve"> (Б)</w:t>
      </w:r>
      <w:r w:rsidR="00FC13D2" w:rsidRPr="00DE0A49">
        <w:rPr>
          <w:rFonts w:cs="Times New Roman"/>
          <w:bCs/>
        </w:rPr>
        <w:t xml:space="preserve"> в зависимости от скорости закачки кислоты.</w:t>
      </w:r>
    </w:p>
    <w:p w14:paraId="2E2EF377" w14:textId="77777777" w:rsidR="00C03332" w:rsidRPr="00DE0A49" w:rsidRDefault="00C03332" w:rsidP="007C07D8">
      <w:pPr>
        <w:ind w:firstLine="708"/>
        <w:rPr>
          <w:rFonts w:cs="Times New Roman"/>
          <w:bCs/>
        </w:rPr>
      </w:pPr>
    </w:p>
    <w:p w14:paraId="39DC7CF5" w14:textId="2C9EBD8C" w:rsidR="00231C61" w:rsidRPr="00DE0A49" w:rsidRDefault="00997F3A" w:rsidP="00C615C6">
      <w:pPr>
        <w:jc w:val="center"/>
        <w:rPr>
          <w:bCs/>
        </w:rPr>
      </w:pPr>
      <w:r w:rsidRPr="00DE0A49">
        <w:rPr>
          <w:noProof/>
          <w:szCs w:val="28"/>
          <w:lang w:eastAsia="ru-RU"/>
        </w:rPr>
        <w:drawing>
          <wp:inline distT="0" distB="0" distL="0" distR="0" wp14:anchorId="41F1AFBA" wp14:editId="41A40B8E">
            <wp:extent cx="2700000" cy="2160000"/>
            <wp:effectExtent l="0" t="0" r="5715" b="0"/>
            <wp:docPr id="13" name="Рисунок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00000" cy="2160000"/>
                    </a:xfrm>
                    <a:prstGeom prst="rect">
                      <a:avLst/>
                    </a:prstGeom>
                    <a:noFill/>
                    <a:ln>
                      <a:noFill/>
                    </a:ln>
                  </pic:spPr>
                </pic:pic>
              </a:graphicData>
            </a:graphic>
          </wp:inline>
        </w:drawing>
      </w:r>
      <w:r w:rsidR="004C6581" w:rsidRPr="00DE0A49">
        <w:rPr>
          <w:bCs/>
          <w:noProof/>
          <w:lang w:eastAsia="ru-RU"/>
        </w:rPr>
        <w:drawing>
          <wp:inline distT="0" distB="0" distL="0" distR="0" wp14:anchorId="4041D008" wp14:editId="56E50FDF">
            <wp:extent cx="2700000" cy="2160000"/>
            <wp:effectExtent l="0" t="0" r="5715" b="0"/>
            <wp:docPr id="470214540" name="Рисунок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00000" cy="2160000"/>
                    </a:xfrm>
                    <a:prstGeom prst="rect">
                      <a:avLst/>
                    </a:prstGeom>
                    <a:noFill/>
                    <a:ln>
                      <a:noFill/>
                    </a:ln>
                  </pic:spPr>
                </pic:pic>
              </a:graphicData>
            </a:graphic>
          </wp:inline>
        </w:drawing>
      </w:r>
    </w:p>
    <w:p w14:paraId="5725CDBA" w14:textId="77777777" w:rsidR="008F2F9B" w:rsidRPr="00DE0A49" w:rsidRDefault="008F2F9B" w:rsidP="001D5A1D">
      <w:pPr>
        <w:pStyle w:val="ac"/>
      </w:pPr>
      <w:bookmarkStart w:id="103" w:name="_Toc153292451"/>
    </w:p>
    <w:p w14:paraId="50E8633A" w14:textId="0395F53F" w:rsidR="00130182" w:rsidRPr="00DE0A49" w:rsidRDefault="00F30B88" w:rsidP="00242599">
      <w:pPr>
        <w:pStyle w:val="aff5"/>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23</w:t>
      </w:r>
      <w:r w:rsidR="00C2395E">
        <w:rPr>
          <w:noProof/>
        </w:rPr>
        <w:fldChar w:fldCharType="end"/>
      </w:r>
      <w:r w:rsidR="00667C84" w:rsidRPr="00DE0A49">
        <w:t xml:space="preserve"> –</w:t>
      </w:r>
      <w:r w:rsidR="008C4487" w:rsidRPr="00DE0A49">
        <w:t xml:space="preserve"> </w:t>
      </w:r>
      <w:r w:rsidR="001F6647" w:rsidRPr="00DE0A49">
        <w:rPr>
          <w:rFonts w:eastAsiaTheme="minorHAnsi"/>
        </w:rPr>
        <w:t>Прирост</w:t>
      </w:r>
      <w:r w:rsidRPr="00DE0A49">
        <w:t xml:space="preserve"> </w:t>
      </w:r>
      <w:r w:rsidR="009D5A43" w:rsidRPr="00DE0A49">
        <w:t xml:space="preserve">коэффициента </w:t>
      </w:r>
      <w:r w:rsidR="0012785B">
        <w:t xml:space="preserve">абсолютной </w:t>
      </w:r>
      <w:r w:rsidRPr="00DE0A49">
        <w:t>проницаемости</w:t>
      </w:r>
      <w:r w:rsidR="008C4487" w:rsidRPr="00DE0A49">
        <w:t xml:space="preserve"> </w:t>
      </w:r>
      <w:r w:rsidR="008C4487" w:rsidRPr="00DE0A49">
        <w:rPr>
          <w:rFonts w:eastAsiaTheme="minorHAnsi"/>
        </w:rPr>
        <w:t>(A)</w:t>
      </w:r>
      <w:r w:rsidRPr="00DE0A49">
        <w:t>; объем кислоты, необходим</w:t>
      </w:r>
      <w:r w:rsidR="0046622B" w:rsidRPr="00DE0A49">
        <w:t>ы</w:t>
      </w:r>
      <w:r w:rsidRPr="00DE0A49">
        <w:t xml:space="preserve">й для прорыва </w:t>
      </w:r>
      <w:r w:rsidR="00B949D0" w:rsidRPr="00DE0A49">
        <w:t xml:space="preserve">(Б) </w:t>
      </w:r>
      <w:r w:rsidRPr="00DE0A49">
        <w:t>в зависимости от скорости закачки</w:t>
      </w:r>
      <w:bookmarkEnd w:id="103"/>
    </w:p>
    <w:p w14:paraId="5197F7F2" w14:textId="02F01F2B" w:rsidR="00F30B88" w:rsidRPr="00DE0A49" w:rsidRDefault="005A6C17" w:rsidP="00242599">
      <w:pPr>
        <w:pStyle w:val="aff5"/>
        <w:rPr>
          <w:rFonts w:eastAsiaTheme="minorHAnsi"/>
        </w:rPr>
      </w:pPr>
      <w:r w:rsidRPr="00DE0A49">
        <w:t xml:space="preserve"> </w:t>
      </w:r>
    </w:p>
    <w:p w14:paraId="56C4EC44" w14:textId="59E7515F" w:rsidR="00650970" w:rsidRPr="00DE0A49" w:rsidRDefault="00AF3D0B" w:rsidP="00FF6457">
      <w:pPr>
        <w:ind w:firstLine="708"/>
        <w:rPr>
          <w:rFonts w:cs="Times New Roman"/>
          <w:bCs/>
        </w:rPr>
      </w:pPr>
      <w:r>
        <w:rPr>
          <w:rFonts w:cs="Times New Roman"/>
          <w:bCs/>
        </w:rPr>
        <w:t xml:space="preserve">Как видно из </w:t>
      </w:r>
      <w:r w:rsidR="00A8746A" w:rsidRPr="00DE0A49">
        <w:rPr>
          <w:rFonts w:cs="Times New Roman"/>
          <w:bCs/>
        </w:rPr>
        <w:t>рис</w:t>
      </w:r>
      <w:r w:rsidR="00936EB0" w:rsidRPr="00DE0A49">
        <w:rPr>
          <w:rFonts w:cs="Times New Roman"/>
          <w:bCs/>
        </w:rPr>
        <w:t>унк</w:t>
      </w:r>
      <w:r>
        <w:rPr>
          <w:rFonts w:cs="Times New Roman"/>
          <w:bCs/>
        </w:rPr>
        <w:t>а</w:t>
      </w:r>
      <w:r w:rsidR="00840F61" w:rsidRPr="00DE0A49">
        <w:rPr>
          <w:rFonts w:cs="Times New Roman"/>
          <w:bCs/>
        </w:rPr>
        <w:t xml:space="preserve"> </w:t>
      </w:r>
      <w:r w:rsidR="00DB6BE6" w:rsidRPr="00DE0A49">
        <w:rPr>
          <w:rFonts w:cs="Times New Roman"/>
          <w:bCs/>
        </w:rPr>
        <w:t>2</w:t>
      </w:r>
      <w:r w:rsidR="00712EFE" w:rsidRPr="00DE0A49">
        <w:rPr>
          <w:rFonts w:cs="Times New Roman"/>
          <w:bCs/>
        </w:rPr>
        <w:t>3</w:t>
      </w:r>
      <w:r w:rsidR="00F13B1B" w:rsidRPr="00DE0A49">
        <w:rPr>
          <w:rFonts w:cs="Times New Roman"/>
          <w:bCs/>
        </w:rPr>
        <w:t>А</w:t>
      </w:r>
      <w:r w:rsidR="00A8746A" w:rsidRPr="00DE0A49">
        <w:rPr>
          <w:rFonts w:cs="Times New Roman"/>
          <w:bCs/>
        </w:rPr>
        <w:t>, наблюда</w:t>
      </w:r>
      <w:r>
        <w:rPr>
          <w:rFonts w:cs="Times New Roman"/>
          <w:bCs/>
        </w:rPr>
        <w:t>ется</w:t>
      </w:r>
      <w:r w:rsidR="00A8746A" w:rsidRPr="00DE0A49">
        <w:rPr>
          <w:rFonts w:cs="Times New Roman"/>
          <w:bCs/>
        </w:rPr>
        <w:t xml:space="preserve"> значительное увеличение </w:t>
      </w:r>
      <w:r w:rsidR="006C2C4C">
        <w:rPr>
          <w:rFonts w:cs="Times New Roman"/>
          <w:bCs/>
        </w:rPr>
        <w:t xml:space="preserve">абсолютной </w:t>
      </w:r>
      <w:r w:rsidR="00A8746A" w:rsidRPr="00DE0A49">
        <w:rPr>
          <w:rFonts w:cs="Times New Roman"/>
          <w:bCs/>
        </w:rPr>
        <w:t>проницаемости</w:t>
      </w:r>
      <w:r w:rsidR="00FD2FD4" w:rsidRPr="00DE0A49">
        <w:rPr>
          <w:rFonts w:cs="Times New Roman"/>
          <w:bCs/>
        </w:rPr>
        <w:t xml:space="preserve"> при закачке</w:t>
      </w:r>
      <w:r w:rsidR="00D218A4" w:rsidRPr="00DE0A49">
        <w:rPr>
          <w:rFonts w:cs="Times New Roman"/>
          <w:bCs/>
        </w:rPr>
        <w:t xml:space="preserve"> 12% </w:t>
      </w:r>
      <w:proofErr w:type="spellStart"/>
      <w:r w:rsidR="00BC5981" w:rsidRPr="00DE0A49">
        <w:rPr>
          <w:rFonts w:cs="Times New Roman"/>
          <w:bCs/>
        </w:rPr>
        <w:t>HCl</w:t>
      </w:r>
      <w:proofErr w:type="spellEnd"/>
      <w:r w:rsidR="00BC5981" w:rsidRPr="00DE0A49">
        <w:rPr>
          <w:rFonts w:cs="Times New Roman"/>
          <w:bCs/>
        </w:rPr>
        <w:t xml:space="preserve"> для образцов 18 и 13 при скоростях закачки 1 и 4 мл/мин, соответственно; а </w:t>
      </w:r>
      <w:r w:rsidR="00D017C0" w:rsidRPr="00DE0A49">
        <w:rPr>
          <w:rFonts w:cs="Times New Roman"/>
          <w:bCs/>
        </w:rPr>
        <w:t xml:space="preserve">при закачке 18% </w:t>
      </w:r>
      <w:proofErr w:type="spellStart"/>
      <w:r w:rsidR="00D017C0" w:rsidRPr="00DE0A49">
        <w:rPr>
          <w:rFonts w:cs="Times New Roman"/>
          <w:bCs/>
        </w:rPr>
        <w:t>HCl</w:t>
      </w:r>
      <w:proofErr w:type="spellEnd"/>
      <w:r w:rsidR="00D017C0" w:rsidRPr="00DE0A49">
        <w:rPr>
          <w:rFonts w:cs="Times New Roman"/>
          <w:bCs/>
        </w:rPr>
        <w:t xml:space="preserve"> </w:t>
      </w:r>
      <w:r w:rsidR="00BC5981" w:rsidRPr="00DE0A49">
        <w:rPr>
          <w:rFonts w:cs="Times New Roman"/>
          <w:bCs/>
        </w:rPr>
        <w:t>для</w:t>
      </w:r>
      <w:r w:rsidR="00DE0738" w:rsidRPr="00DE0A49">
        <w:rPr>
          <w:rFonts w:cs="Times New Roman"/>
          <w:bCs/>
        </w:rPr>
        <w:t xml:space="preserve"> образцов </w:t>
      </w:r>
      <w:r w:rsidR="006B3AE7" w:rsidRPr="00DE0A49">
        <w:rPr>
          <w:rFonts w:cs="Times New Roman"/>
          <w:bCs/>
        </w:rPr>
        <w:t xml:space="preserve">11 и 2 при скоростях закачки </w:t>
      </w:r>
      <w:r w:rsidR="003840E7" w:rsidRPr="00DE0A49">
        <w:rPr>
          <w:rFonts w:cs="Times New Roman"/>
          <w:bCs/>
        </w:rPr>
        <w:t>4 и 8 мл/мин, соответственн</w:t>
      </w:r>
      <w:r w:rsidR="001D7507" w:rsidRPr="00DE0A49">
        <w:rPr>
          <w:rFonts w:cs="Times New Roman"/>
          <w:bCs/>
        </w:rPr>
        <w:t>о.</w:t>
      </w:r>
      <w:r w:rsidR="0048250E" w:rsidRPr="00DE0A49">
        <w:rPr>
          <w:rFonts w:cs="Times New Roman"/>
          <w:bCs/>
        </w:rPr>
        <w:t xml:space="preserve"> </w:t>
      </w:r>
      <w:r w:rsidR="008770D8" w:rsidRPr="00DE0A49">
        <w:rPr>
          <w:rFonts w:cs="Times New Roman"/>
          <w:bCs/>
        </w:rPr>
        <w:t>Как видно из рис</w:t>
      </w:r>
      <w:r w:rsidR="00936EB0" w:rsidRPr="00DE0A49">
        <w:rPr>
          <w:rFonts w:cs="Times New Roman"/>
          <w:bCs/>
        </w:rPr>
        <w:t>унка</w:t>
      </w:r>
      <w:r w:rsidR="00840F61" w:rsidRPr="00DE0A49">
        <w:rPr>
          <w:rFonts w:cs="Times New Roman"/>
          <w:bCs/>
        </w:rPr>
        <w:t xml:space="preserve"> </w:t>
      </w:r>
      <w:r w:rsidR="00DB6BE6" w:rsidRPr="00DE0A49">
        <w:rPr>
          <w:rFonts w:cs="Times New Roman"/>
          <w:bCs/>
        </w:rPr>
        <w:t>2</w:t>
      </w:r>
      <w:r w:rsidR="00712EFE" w:rsidRPr="00DE0A49">
        <w:rPr>
          <w:rFonts w:cs="Times New Roman"/>
          <w:bCs/>
        </w:rPr>
        <w:t>3</w:t>
      </w:r>
      <w:r w:rsidR="008770D8" w:rsidRPr="00DE0A49">
        <w:rPr>
          <w:rFonts w:cs="Times New Roman"/>
          <w:bCs/>
        </w:rPr>
        <w:t xml:space="preserve">Б, был закачен почти одинаковый поровый объем кислотного </w:t>
      </w:r>
      <w:r w:rsidR="00702478" w:rsidRPr="00DE0A49">
        <w:rPr>
          <w:rFonts w:cs="Times New Roman"/>
          <w:bCs/>
        </w:rPr>
        <w:t>раствора</w:t>
      </w:r>
      <w:r w:rsidR="008770D8" w:rsidRPr="00DE0A49">
        <w:rPr>
          <w:rFonts w:cs="Times New Roman"/>
          <w:bCs/>
        </w:rPr>
        <w:t xml:space="preserve"> при концентрации 18% </w:t>
      </w:r>
      <w:proofErr w:type="spellStart"/>
      <w:r w:rsidR="008770D8" w:rsidRPr="00DE0A49">
        <w:rPr>
          <w:rFonts w:cs="Times New Roman"/>
          <w:bCs/>
        </w:rPr>
        <w:t>HCl</w:t>
      </w:r>
      <w:proofErr w:type="spellEnd"/>
      <w:r w:rsidR="008770D8" w:rsidRPr="00DE0A49">
        <w:rPr>
          <w:rFonts w:cs="Times New Roman"/>
          <w:bCs/>
        </w:rPr>
        <w:t>.</w:t>
      </w:r>
      <w:r w:rsidR="00E97D33" w:rsidRPr="00DE0A49">
        <w:rPr>
          <w:rFonts w:cs="Times New Roman"/>
          <w:bCs/>
        </w:rPr>
        <w:t xml:space="preserve"> </w:t>
      </w:r>
      <w:r w:rsidR="009A3086" w:rsidRPr="00DE0A49">
        <w:rPr>
          <w:rFonts w:cs="Times New Roman"/>
          <w:bCs/>
        </w:rPr>
        <w:t xml:space="preserve">Несмотря на то, что </w:t>
      </w:r>
      <w:r w:rsidR="00601FFE" w:rsidRPr="00DE0A49">
        <w:rPr>
          <w:rFonts w:cs="Times New Roman"/>
          <w:bCs/>
        </w:rPr>
        <w:t>в</w:t>
      </w:r>
      <w:r w:rsidR="009F5763" w:rsidRPr="00DE0A49">
        <w:rPr>
          <w:rFonts w:cs="Times New Roman"/>
          <w:bCs/>
        </w:rPr>
        <w:t xml:space="preserve">о все </w:t>
      </w:r>
      <w:r w:rsidR="00601FFE" w:rsidRPr="00DE0A49">
        <w:rPr>
          <w:rFonts w:cs="Times New Roman"/>
          <w:bCs/>
        </w:rPr>
        <w:t>образцы был закачен поровый объем</w:t>
      </w:r>
      <w:r w:rsidR="00666850" w:rsidRPr="00DE0A49">
        <w:rPr>
          <w:rFonts w:cs="Times New Roman"/>
          <w:bCs/>
        </w:rPr>
        <w:t xml:space="preserve"> </w:t>
      </w:r>
      <w:r w:rsidR="00601FFE" w:rsidRPr="00DE0A49">
        <w:rPr>
          <w:rFonts w:cs="Times New Roman"/>
          <w:bCs/>
        </w:rPr>
        <w:t xml:space="preserve">от </w:t>
      </w:r>
      <w:r w:rsidR="00666850" w:rsidRPr="00DE0A49">
        <w:rPr>
          <w:rFonts w:cs="Times New Roman"/>
          <w:bCs/>
        </w:rPr>
        <w:t xml:space="preserve">1,2 </w:t>
      </w:r>
      <w:r w:rsidR="00601FFE" w:rsidRPr="00DE0A49">
        <w:rPr>
          <w:rFonts w:cs="Times New Roman"/>
          <w:bCs/>
        </w:rPr>
        <w:t xml:space="preserve">до </w:t>
      </w:r>
      <w:r w:rsidR="00AE6D82" w:rsidRPr="00DE0A49">
        <w:rPr>
          <w:rFonts w:cs="Times New Roman"/>
          <w:bCs/>
        </w:rPr>
        <w:t>4,4</w:t>
      </w:r>
      <w:r w:rsidR="00742236" w:rsidRPr="00DE0A49">
        <w:rPr>
          <w:rFonts w:cs="Times New Roman"/>
          <w:bCs/>
        </w:rPr>
        <w:t xml:space="preserve">, </w:t>
      </w:r>
      <w:r w:rsidR="00C24DC8" w:rsidRPr="00DE0A49">
        <w:rPr>
          <w:rFonts w:cs="Times New Roman"/>
          <w:bCs/>
        </w:rPr>
        <w:t xml:space="preserve">это привело к неравномерному и постепенному увеличению </w:t>
      </w:r>
      <w:r w:rsidR="006C2C4C">
        <w:rPr>
          <w:rFonts w:cs="Times New Roman"/>
          <w:bCs/>
        </w:rPr>
        <w:t xml:space="preserve">абсолютной </w:t>
      </w:r>
      <w:r w:rsidR="00C24DC8" w:rsidRPr="00DE0A49">
        <w:rPr>
          <w:rFonts w:cs="Times New Roman"/>
          <w:bCs/>
        </w:rPr>
        <w:t>проницаемости образцов</w:t>
      </w:r>
      <w:r w:rsidR="00B0329B" w:rsidRPr="00DE0A49">
        <w:rPr>
          <w:rFonts w:cs="Times New Roman"/>
          <w:bCs/>
        </w:rPr>
        <w:t>.</w:t>
      </w:r>
    </w:p>
    <w:p w14:paraId="5A6AF5B3" w14:textId="75792878" w:rsidR="00477127" w:rsidRPr="00DE0A49" w:rsidRDefault="002E4F60" w:rsidP="00FF6457">
      <w:pPr>
        <w:ind w:firstLine="708"/>
        <w:rPr>
          <w:rFonts w:cs="Times New Roman"/>
          <w:bCs/>
        </w:rPr>
      </w:pPr>
      <w:r w:rsidRPr="00DE0A49">
        <w:rPr>
          <w:rFonts w:cs="Times New Roman"/>
          <w:bCs/>
        </w:rPr>
        <w:t xml:space="preserve">В ходе эксперимента было выявлено, что </w:t>
      </w:r>
      <w:r w:rsidR="00A8746A" w:rsidRPr="00DE0A49">
        <w:rPr>
          <w:rFonts w:cs="Times New Roman"/>
          <w:bCs/>
        </w:rPr>
        <w:t>образцы 12, 10, 11 и 2 имеют практически одинаковую пористость,</w:t>
      </w:r>
      <w:r w:rsidR="0052603A" w:rsidRPr="00DE0A49">
        <w:rPr>
          <w:rFonts w:cs="Times New Roman"/>
          <w:bCs/>
        </w:rPr>
        <w:t xml:space="preserve"> в тоже время </w:t>
      </w:r>
      <w:r w:rsidR="00B5485D">
        <w:rPr>
          <w:rFonts w:cs="Times New Roman"/>
          <w:bCs/>
        </w:rPr>
        <w:t xml:space="preserve">абсолютная </w:t>
      </w:r>
      <w:r w:rsidR="00A931E9" w:rsidRPr="00DE0A49">
        <w:rPr>
          <w:rFonts w:cs="Times New Roman"/>
          <w:bCs/>
        </w:rPr>
        <w:t xml:space="preserve">проницаемость </w:t>
      </w:r>
      <w:r w:rsidR="00D90487" w:rsidRPr="00DE0A49">
        <w:rPr>
          <w:rFonts w:cs="Times New Roman"/>
          <w:bCs/>
        </w:rPr>
        <w:t xml:space="preserve">у </w:t>
      </w:r>
      <w:r w:rsidR="00A8746A" w:rsidRPr="00DE0A49">
        <w:rPr>
          <w:rFonts w:cs="Times New Roman"/>
          <w:bCs/>
        </w:rPr>
        <w:t xml:space="preserve">образцов 11 и 2 в 1,5-2 раза выше, чем у образцов 12 и 10, </w:t>
      </w:r>
      <w:r w:rsidR="00A931E9" w:rsidRPr="00DE0A49">
        <w:rPr>
          <w:rFonts w:cs="Times New Roman"/>
          <w:bCs/>
        </w:rPr>
        <w:t xml:space="preserve">поэтому </w:t>
      </w:r>
      <w:r w:rsidR="00A8746A" w:rsidRPr="00DE0A49">
        <w:rPr>
          <w:rFonts w:cs="Times New Roman"/>
          <w:bCs/>
        </w:rPr>
        <w:t>можно предположить</w:t>
      </w:r>
      <w:r w:rsidR="00872485" w:rsidRPr="00DE0A49">
        <w:rPr>
          <w:rFonts w:cs="Times New Roman"/>
          <w:bCs/>
        </w:rPr>
        <w:t>,</w:t>
      </w:r>
      <w:r w:rsidR="00A8746A" w:rsidRPr="00DE0A49">
        <w:rPr>
          <w:rFonts w:cs="Times New Roman"/>
          <w:bCs/>
        </w:rPr>
        <w:t xml:space="preserve"> что существует определенная связь между </w:t>
      </w:r>
      <w:r w:rsidR="00455A03">
        <w:rPr>
          <w:rFonts w:cs="Times New Roman"/>
          <w:bCs/>
        </w:rPr>
        <w:t>пористостью</w:t>
      </w:r>
      <w:r w:rsidR="00A8746A" w:rsidRPr="00DE0A49">
        <w:rPr>
          <w:rFonts w:cs="Times New Roman"/>
          <w:bCs/>
        </w:rPr>
        <w:t xml:space="preserve"> и начальной проницаемостью образцов.</w:t>
      </w:r>
      <w:r w:rsidR="00C91B21" w:rsidRPr="00DE0A49">
        <w:rPr>
          <w:rFonts w:cs="Times New Roman"/>
          <w:bCs/>
        </w:rPr>
        <w:t xml:space="preserve"> </w:t>
      </w:r>
      <w:r w:rsidR="00477127" w:rsidRPr="00DE0A49">
        <w:rPr>
          <w:rFonts w:cs="Times New Roman"/>
          <w:bCs/>
        </w:rPr>
        <w:t xml:space="preserve">Это свидетельствует о сложности процесса растворения породы, который зависит от </w:t>
      </w:r>
      <w:r w:rsidR="00D40144" w:rsidRPr="00DE0A49">
        <w:rPr>
          <w:rFonts w:cs="Times New Roman"/>
          <w:bCs/>
        </w:rPr>
        <w:t>таких</w:t>
      </w:r>
      <w:r w:rsidR="00477127" w:rsidRPr="00DE0A49">
        <w:rPr>
          <w:rFonts w:cs="Times New Roman"/>
          <w:bCs/>
        </w:rPr>
        <w:t xml:space="preserve"> факторов, как </w:t>
      </w:r>
      <w:r w:rsidR="002B32A4" w:rsidRPr="00DE0A49">
        <w:rPr>
          <w:rFonts w:cs="Times New Roman"/>
          <w:bCs/>
        </w:rPr>
        <w:t>расход</w:t>
      </w:r>
      <w:r w:rsidR="00477127" w:rsidRPr="00DE0A49">
        <w:rPr>
          <w:rFonts w:cs="Times New Roman"/>
          <w:bCs/>
        </w:rPr>
        <w:t xml:space="preserve">, концентрация реагента в растворе, минеральный состав породы и </w:t>
      </w:r>
      <w:r w:rsidR="00144556" w:rsidRPr="00DE0A49">
        <w:rPr>
          <w:rFonts w:cs="Times New Roman"/>
          <w:bCs/>
        </w:rPr>
        <w:t>т.д.</w:t>
      </w:r>
    </w:p>
    <w:p w14:paraId="0C174A53" w14:textId="53FC33B9" w:rsidR="00244CA9" w:rsidRPr="00DE0A49" w:rsidRDefault="00CF27DF" w:rsidP="00287689">
      <w:pPr>
        <w:pStyle w:val="af9"/>
        <w:numPr>
          <w:ilvl w:val="2"/>
          <w:numId w:val="41"/>
        </w:numPr>
        <w:ind w:left="0" w:firstLine="709"/>
        <w:jc w:val="both"/>
        <w:rPr>
          <w:b/>
        </w:rPr>
      </w:pPr>
      <w:bookmarkStart w:id="104" w:name="_Toc67396752"/>
      <w:bookmarkStart w:id="105" w:name="_Toc119604725"/>
      <w:r w:rsidRPr="00DE0A49">
        <w:rPr>
          <w:b/>
        </w:rPr>
        <w:t xml:space="preserve"> </w:t>
      </w:r>
      <w:bookmarkStart w:id="106" w:name="_Toc156930864"/>
      <w:r w:rsidR="00244CA9" w:rsidRPr="00DE0A49">
        <w:rPr>
          <w:b/>
        </w:rPr>
        <w:t xml:space="preserve">Изменение </w:t>
      </w:r>
      <w:r w:rsidR="00C87F8D" w:rsidRPr="00DE0A49">
        <w:rPr>
          <w:b/>
        </w:rPr>
        <w:t xml:space="preserve">поровой структуры в результате </w:t>
      </w:r>
      <w:bookmarkEnd w:id="104"/>
      <w:bookmarkEnd w:id="105"/>
      <w:bookmarkEnd w:id="106"/>
      <w:r w:rsidR="00287689" w:rsidRPr="00DE0A49">
        <w:rPr>
          <w:b/>
        </w:rPr>
        <w:t>кислотной обработки</w:t>
      </w:r>
    </w:p>
    <w:p w14:paraId="7BE94115" w14:textId="2825F80E" w:rsidR="00C465C8" w:rsidRPr="00DE0A49" w:rsidRDefault="007D64EC" w:rsidP="007D64EC">
      <w:pPr>
        <w:pStyle w:val="bwtBody1"/>
        <w:tabs>
          <w:tab w:val="clear" w:pos="1191"/>
          <w:tab w:val="left" w:pos="426"/>
        </w:tabs>
        <w:spacing w:line="240" w:lineRule="auto"/>
        <w:ind w:firstLine="0"/>
        <w:rPr>
          <w:rFonts w:eastAsiaTheme="minorHAnsi" w:cstheme="minorBidi"/>
          <w:szCs w:val="28"/>
          <w:lang w:eastAsia="en-US"/>
        </w:rPr>
      </w:pPr>
      <w:r w:rsidRPr="00DE0A49">
        <w:rPr>
          <w:rFonts w:eastAsiaTheme="minorHAnsi" w:cstheme="minorBidi"/>
          <w:szCs w:val="28"/>
          <w:lang w:eastAsia="en-US"/>
        </w:rPr>
        <w:tab/>
      </w:r>
      <w:r w:rsidR="00FF6457" w:rsidRPr="00DE0A49">
        <w:rPr>
          <w:rFonts w:eastAsiaTheme="minorHAnsi" w:cstheme="minorBidi"/>
          <w:szCs w:val="28"/>
          <w:lang w:eastAsia="en-US"/>
        </w:rPr>
        <w:tab/>
      </w:r>
      <w:r w:rsidR="000C45BC" w:rsidRPr="00DE0A49">
        <w:rPr>
          <w:rFonts w:eastAsiaTheme="minorHAnsi" w:cstheme="minorBidi"/>
          <w:szCs w:val="28"/>
          <w:lang w:eastAsia="en-US"/>
        </w:rPr>
        <w:t xml:space="preserve">Для оценки изменения поровой структуры в результате </w:t>
      </w:r>
      <w:r w:rsidR="00287689" w:rsidRPr="00DE0A49">
        <w:rPr>
          <w:rFonts w:eastAsiaTheme="minorHAnsi" w:cstheme="minorBidi"/>
          <w:szCs w:val="28"/>
          <w:lang w:eastAsia="en-US"/>
        </w:rPr>
        <w:t>кислотной обработки</w:t>
      </w:r>
      <w:r w:rsidR="000C45BC" w:rsidRPr="00DE0A49">
        <w:rPr>
          <w:rFonts w:eastAsiaTheme="minorHAnsi" w:cstheme="minorBidi"/>
          <w:szCs w:val="28"/>
          <w:lang w:eastAsia="en-US"/>
        </w:rPr>
        <w:t xml:space="preserve"> использовался метод</w:t>
      </w:r>
      <w:r w:rsidR="00244CA9" w:rsidRPr="00DE0A49">
        <w:rPr>
          <w:rFonts w:eastAsiaTheme="minorHAnsi" w:cstheme="minorBidi"/>
          <w:szCs w:val="28"/>
          <w:lang w:eastAsia="en-US"/>
        </w:rPr>
        <w:t xml:space="preserve"> рентгеновской </w:t>
      </w:r>
      <w:r w:rsidR="00EF6A57" w:rsidRPr="00DE0A49">
        <w:rPr>
          <w:rFonts w:eastAsiaTheme="minorHAnsi"/>
          <w:szCs w:val="28"/>
          <w:lang w:eastAsia="en-US"/>
        </w:rPr>
        <w:t>µ</w:t>
      </w:r>
      <w:r w:rsidR="00EF6A57" w:rsidRPr="00DE0A49">
        <w:rPr>
          <w:rFonts w:eastAsiaTheme="minorHAnsi" w:cstheme="minorBidi"/>
          <w:szCs w:val="28"/>
          <w:lang w:eastAsia="en-US"/>
        </w:rPr>
        <w:t>-КТ</w:t>
      </w:r>
      <w:r w:rsidR="00E3627C" w:rsidRPr="00DE0A49">
        <w:rPr>
          <w:rFonts w:eastAsiaTheme="minorHAnsi" w:cstheme="minorBidi"/>
          <w:szCs w:val="28"/>
          <w:lang w:eastAsia="en-US"/>
        </w:rPr>
        <w:t xml:space="preserve"> до и после закачки </w:t>
      </w:r>
      <w:r w:rsidR="00A80789" w:rsidRPr="00DE0A49">
        <w:rPr>
          <w:rFonts w:eastAsiaTheme="minorHAnsi" w:cstheme="minorBidi"/>
          <w:szCs w:val="28"/>
          <w:lang w:eastAsia="en-US"/>
        </w:rPr>
        <w:t xml:space="preserve">растворов </w:t>
      </w:r>
      <w:r w:rsidR="00E3627C" w:rsidRPr="00DE0A49">
        <w:rPr>
          <w:rFonts w:eastAsiaTheme="minorHAnsi" w:cstheme="minorBidi"/>
          <w:szCs w:val="28"/>
          <w:lang w:eastAsia="en-US"/>
        </w:rPr>
        <w:t>соляной кислоты</w:t>
      </w:r>
      <w:r w:rsidR="00EF6A57" w:rsidRPr="00DE0A49">
        <w:rPr>
          <w:rFonts w:eastAsiaTheme="minorHAnsi" w:cstheme="minorBidi"/>
          <w:szCs w:val="28"/>
          <w:lang w:eastAsia="en-US"/>
        </w:rPr>
        <w:t xml:space="preserve"> </w:t>
      </w:r>
      <w:r w:rsidR="00244CA9" w:rsidRPr="00DE0A49">
        <w:rPr>
          <w:rFonts w:eastAsiaTheme="minorHAnsi" w:cstheme="minorBidi"/>
          <w:szCs w:val="28"/>
          <w:lang w:eastAsia="en-US"/>
        </w:rPr>
        <w:t>(</w:t>
      </w:r>
      <w:r w:rsidR="00936EB0" w:rsidRPr="00DE0A49">
        <w:t>рисунок</w:t>
      </w:r>
      <w:r w:rsidR="00840F61" w:rsidRPr="00DE0A49">
        <w:rPr>
          <w:rFonts w:eastAsiaTheme="minorHAnsi" w:cstheme="minorBidi"/>
          <w:szCs w:val="28"/>
          <w:lang w:eastAsia="en-US"/>
        </w:rPr>
        <w:t xml:space="preserve"> </w:t>
      </w:r>
      <w:r w:rsidR="00AD294D" w:rsidRPr="00DE0A49">
        <w:rPr>
          <w:rFonts w:eastAsiaTheme="minorHAnsi" w:cstheme="minorBidi"/>
          <w:szCs w:val="28"/>
          <w:lang w:eastAsia="en-US"/>
        </w:rPr>
        <w:t>2</w:t>
      </w:r>
      <w:r w:rsidR="00712EFE" w:rsidRPr="00DE0A49">
        <w:rPr>
          <w:rFonts w:eastAsiaTheme="minorHAnsi" w:cstheme="minorBidi"/>
          <w:szCs w:val="28"/>
          <w:lang w:eastAsia="en-US"/>
        </w:rPr>
        <w:t>4</w:t>
      </w:r>
      <w:r w:rsidR="00244CA9" w:rsidRPr="00DE0A49">
        <w:rPr>
          <w:rFonts w:eastAsiaTheme="minorHAnsi" w:cstheme="minorBidi"/>
          <w:szCs w:val="28"/>
          <w:lang w:eastAsia="en-US"/>
        </w:rPr>
        <w:t xml:space="preserve">).  </w:t>
      </w:r>
    </w:p>
    <w:tbl>
      <w:tblPr>
        <w:tblStyle w:val="afff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
        <w:gridCol w:w="1150"/>
        <w:gridCol w:w="1150"/>
        <w:gridCol w:w="1150"/>
        <w:gridCol w:w="1150"/>
        <w:gridCol w:w="1150"/>
        <w:gridCol w:w="1150"/>
        <w:gridCol w:w="1150"/>
        <w:gridCol w:w="1150"/>
      </w:tblGrid>
      <w:tr w:rsidR="00F4461B" w:rsidRPr="00DE0A49" w14:paraId="323D36A6" w14:textId="3E2736C3" w:rsidTr="00B5485D">
        <w:trPr>
          <w:jc w:val="center"/>
        </w:trPr>
        <w:tc>
          <w:tcPr>
            <w:tcW w:w="439" w:type="dxa"/>
          </w:tcPr>
          <w:p w14:paraId="17DF9BDC" w14:textId="77777777" w:rsidR="00F4461B" w:rsidRPr="00DE0A49" w:rsidRDefault="00F4461B" w:rsidP="005D770D">
            <w:pPr>
              <w:jc w:val="center"/>
              <w:rPr>
                <w:sz w:val="20"/>
                <w:szCs w:val="20"/>
              </w:rPr>
            </w:pPr>
          </w:p>
        </w:tc>
        <w:tc>
          <w:tcPr>
            <w:tcW w:w="1150" w:type="dxa"/>
          </w:tcPr>
          <w:p w14:paraId="50E36099" w14:textId="3C8FCE07" w:rsidR="00F4461B" w:rsidRPr="00DE0A49" w:rsidRDefault="00F4461B" w:rsidP="005D770D">
            <w:pPr>
              <w:jc w:val="center"/>
              <w:rPr>
                <w:sz w:val="20"/>
                <w:szCs w:val="20"/>
              </w:rPr>
            </w:pPr>
            <w:r w:rsidRPr="00DE0A49">
              <w:rPr>
                <w:sz w:val="20"/>
                <w:szCs w:val="20"/>
              </w:rPr>
              <w:t>Образец 18</w:t>
            </w:r>
          </w:p>
        </w:tc>
        <w:tc>
          <w:tcPr>
            <w:tcW w:w="0" w:type="auto"/>
          </w:tcPr>
          <w:p w14:paraId="130A7D96" w14:textId="77777777" w:rsidR="00F4461B" w:rsidRPr="00DE0A49" w:rsidRDefault="00F4461B" w:rsidP="005D770D">
            <w:pPr>
              <w:jc w:val="center"/>
              <w:rPr>
                <w:sz w:val="20"/>
                <w:szCs w:val="20"/>
              </w:rPr>
            </w:pPr>
            <w:r w:rsidRPr="00DE0A49">
              <w:rPr>
                <w:sz w:val="20"/>
                <w:szCs w:val="20"/>
              </w:rPr>
              <w:t>Образец</w:t>
            </w:r>
          </w:p>
          <w:p w14:paraId="3DFDBB5A" w14:textId="1480AE0C" w:rsidR="00F4461B" w:rsidRPr="00DE0A49" w:rsidRDefault="00F4461B" w:rsidP="005D770D">
            <w:pPr>
              <w:jc w:val="center"/>
              <w:rPr>
                <w:sz w:val="20"/>
                <w:szCs w:val="20"/>
              </w:rPr>
            </w:pPr>
            <w:r w:rsidRPr="00DE0A49">
              <w:rPr>
                <w:sz w:val="20"/>
                <w:szCs w:val="20"/>
              </w:rPr>
              <w:t>9</w:t>
            </w:r>
          </w:p>
        </w:tc>
        <w:tc>
          <w:tcPr>
            <w:tcW w:w="0" w:type="auto"/>
          </w:tcPr>
          <w:p w14:paraId="4A094981" w14:textId="77777777" w:rsidR="00F4461B" w:rsidRPr="00DE0A49" w:rsidRDefault="00F4461B" w:rsidP="005D770D">
            <w:pPr>
              <w:jc w:val="center"/>
              <w:rPr>
                <w:sz w:val="20"/>
                <w:szCs w:val="20"/>
              </w:rPr>
            </w:pPr>
            <w:r w:rsidRPr="00DE0A49">
              <w:rPr>
                <w:sz w:val="20"/>
                <w:szCs w:val="20"/>
              </w:rPr>
              <w:t>Образец 13</w:t>
            </w:r>
          </w:p>
        </w:tc>
        <w:tc>
          <w:tcPr>
            <w:tcW w:w="0" w:type="auto"/>
          </w:tcPr>
          <w:p w14:paraId="05FF93EC" w14:textId="77777777" w:rsidR="00F4461B" w:rsidRPr="00DE0A49" w:rsidRDefault="00F4461B" w:rsidP="005D770D">
            <w:pPr>
              <w:jc w:val="center"/>
              <w:rPr>
                <w:sz w:val="20"/>
                <w:szCs w:val="20"/>
              </w:rPr>
            </w:pPr>
            <w:r w:rsidRPr="00DE0A49">
              <w:rPr>
                <w:sz w:val="20"/>
                <w:szCs w:val="20"/>
              </w:rPr>
              <w:t xml:space="preserve">Образец </w:t>
            </w:r>
          </w:p>
          <w:p w14:paraId="6155C396" w14:textId="27A1D1EF" w:rsidR="00F4461B" w:rsidRPr="00DE0A49" w:rsidRDefault="00F4461B" w:rsidP="005D770D">
            <w:pPr>
              <w:jc w:val="center"/>
              <w:rPr>
                <w:sz w:val="20"/>
                <w:szCs w:val="20"/>
              </w:rPr>
            </w:pPr>
            <w:r w:rsidRPr="00DE0A49">
              <w:rPr>
                <w:sz w:val="20"/>
                <w:szCs w:val="20"/>
              </w:rPr>
              <w:t>7</w:t>
            </w:r>
          </w:p>
        </w:tc>
        <w:tc>
          <w:tcPr>
            <w:tcW w:w="0" w:type="auto"/>
          </w:tcPr>
          <w:p w14:paraId="2E5CCD52" w14:textId="68D990CC" w:rsidR="00F4461B" w:rsidRPr="00DE0A49" w:rsidRDefault="00F4461B" w:rsidP="005D770D">
            <w:pPr>
              <w:jc w:val="center"/>
              <w:rPr>
                <w:sz w:val="20"/>
                <w:szCs w:val="20"/>
              </w:rPr>
            </w:pPr>
            <w:r w:rsidRPr="00DE0A49">
              <w:rPr>
                <w:sz w:val="20"/>
                <w:szCs w:val="20"/>
              </w:rPr>
              <w:t>Образец 12</w:t>
            </w:r>
          </w:p>
        </w:tc>
        <w:tc>
          <w:tcPr>
            <w:tcW w:w="0" w:type="auto"/>
          </w:tcPr>
          <w:p w14:paraId="3256A1DE" w14:textId="7D94C34A" w:rsidR="00F4461B" w:rsidRPr="00DE0A49" w:rsidRDefault="00F4461B" w:rsidP="005D770D">
            <w:pPr>
              <w:jc w:val="center"/>
              <w:rPr>
                <w:sz w:val="20"/>
                <w:szCs w:val="20"/>
              </w:rPr>
            </w:pPr>
            <w:r w:rsidRPr="00DE0A49">
              <w:rPr>
                <w:sz w:val="20"/>
                <w:szCs w:val="20"/>
              </w:rPr>
              <w:t>Образец 10</w:t>
            </w:r>
          </w:p>
        </w:tc>
        <w:tc>
          <w:tcPr>
            <w:tcW w:w="0" w:type="auto"/>
          </w:tcPr>
          <w:p w14:paraId="5322163C" w14:textId="4F14DE46" w:rsidR="00F4461B" w:rsidRPr="00DE0A49" w:rsidRDefault="00F4461B" w:rsidP="005D770D">
            <w:pPr>
              <w:jc w:val="center"/>
              <w:rPr>
                <w:sz w:val="20"/>
                <w:szCs w:val="20"/>
              </w:rPr>
            </w:pPr>
            <w:r w:rsidRPr="00DE0A49">
              <w:rPr>
                <w:sz w:val="20"/>
                <w:szCs w:val="20"/>
              </w:rPr>
              <w:t>Образец 11</w:t>
            </w:r>
          </w:p>
        </w:tc>
        <w:tc>
          <w:tcPr>
            <w:tcW w:w="0" w:type="auto"/>
          </w:tcPr>
          <w:p w14:paraId="2E9074D2" w14:textId="77777777" w:rsidR="00F4461B" w:rsidRPr="00DE0A49" w:rsidRDefault="00F4461B" w:rsidP="005D770D">
            <w:pPr>
              <w:jc w:val="center"/>
              <w:rPr>
                <w:sz w:val="20"/>
                <w:szCs w:val="20"/>
              </w:rPr>
            </w:pPr>
            <w:r w:rsidRPr="00DE0A49">
              <w:rPr>
                <w:sz w:val="20"/>
                <w:szCs w:val="20"/>
              </w:rPr>
              <w:t xml:space="preserve">Образец </w:t>
            </w:r>
          </w:p>
          <w:p w14:paraId="016CAF2F" w14:textId="38DA6CE6" w:rsidR="00F4461B" w:rsidRPr="00DE0A49" w:rsidRDefault="00F4461B" w:rsidP="005D770D">
            <w:pPr>
              <w:jc w:val="center"/>
              <w:rPr>
                <w:sz w:val="20"/>
                <w:szCs w:val="20"/>
              </w:rPr>
            </w:pPr>
            <w:r w:rsidRPr="00DE0A49">
              <w:rPr>
                <w:sz w:val="20"/>
                <w:szCs w:val="20"/>
              </w:rPr>
              <w:t>2</w:t>
            </w:r>
          </w:p>
        </w:tc>
      </w:tr>
      <w:tr w:rsidR="00F4461B" w:rsidRPr="00DE0A49" w14:paraId="0DAE14C3" w14:textId="41895778" w:rsidTr="00B5485D">
        <w:trPr>
          <w:cantSplit/>
          <w:trHeight w:val="1134"/>
          <w:jc w:val="center"/>
        </w:trPr>
        <w:tc>
          <w:tcPr>
            <w:tcW w:w="439" w:type="dxa"/>
            <w:textDirection w:val="btLr"/>
            <w:vAlign w:val="center"/>
          </w:tcPr>
          <w:p w14:paraId="1C018D62" w14:textId="7B38A557" w:rsidR="00F4461B" w:rsidRPr="00DE0A49" w:rsidRDefault="00F4461B" w:rsidP="00F4461B">
            <w:pPr>
              <w:ind w:left="113" w:right="113"/>
              <w:jc w:val="center"/>
              <w:rPr>
                <w:sz w:val="20"/>
                <w:szCs w:val="20"/>
                <w:lang w:eastAsia="ru-RU"/>
              </w:rPr>
            </w:pPr>
            <w:r w:rsidRPr="00DE0A49">
              <w:rPr>
                <w:sz w:val="20"/>
                <w:szCs w:val="20"/>
                <w:lang w:eastAsia="ru-RU"/>
              </w:rPr>
              <w:t>до</w:t>
            </w:r>
          </w:p>
        </w:tc>
        <w:tc>
          <w:tcPr>
            <w:tcW w:w="1150" w:type="dxa"/>
          </w:tcPr>
          <w:p w14:paraId="71663A05" w14:textId="1AF1C1BF" w:rsidR="00F4461B" w:rsidRPr="00DE0A49" w:rsidRDefault="00F4461B" w:rsidP="005D770D">
            <w:pPr>
              <w:jc w:val="center"/>
              <w:rPr>
                <w:sz w:val="20"/>
                <w:szCs w:val="20"/>
              </w:rPr>
            </w:pPr>
            <w:r w:rsidRPr="00DE0A49">
              <w:rPr>
                <w:noProof/>
                <w:sz w:val="20"/>
                <w:szCs w:val="20"/>
                <w:lang w:eastAsia="ru-RU"/>
              </w:rPr>
              <w:drawing>
                <wp:inline distT="0" distB="0" distL="0" distR="0" wp14:anchorId="4C5D58A1" wp14:editId="59F03923">
                  <wp:extent cx="648000" cy="1296000"/>
                  <wp:effectExtent l="0" t="0" r="0" b="0"/>
                  <wp:docPr id="1930707129" name="Рисунок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Picture 51"/>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r="51236"/>
                          <a:stretch/>
                        </pic:blipFill>
                        <pic:spPr bwMode="auto">
                          <a:xfrm>
                            <a:off x="0" y="0"/>
                            <a:ext cx="648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79CCC919" w14:textId="77777777" w:rsidR="00F4461B" w:rsidRPr="00DE0A49" w:rsidRDefault="00F4461B" w:rsidP="005D770D">
            <w:pPr>
              <w:jc w:val="center"/>
              <w:rPr>
                <w:sz w:val="20"/>
                <w:szCs w:val="20"/>
              </w:rPr>
            </w:pPr>
            <w:r w:rsidRPr="00DE0A49">
              <w:rPr>
                <w:noProof/>
                <w:sz w:val="20"/>
                <w:szCs w:val="20"/>
                <w:lang w:eastAsia="ru-RU"/>
              </w:rPr>
              <w:drawing>
                <wp:inline distT="0" distB="0" distL="0" distR="0" wp14:anchorId="7F58CA7B" wp14:editId="21CAF1AB">
                  <wp:extent cx="612000" cy="1296000"/>
                  <wp:effectExtent l="0" t="0" r="0" b="0"/>
                  <wp:docPr id="2034749543" name="Рисунок 40" descr="Изображение выглядит как текст, в помещении, окно&#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Рисунок 54" descr="Изображение выглядит как текст, в помещении, окно&#10;&#10;Автоматически созданное описание"/>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49883"/>
                          <a:stretch/>
                        </pic:blipFill>
                        <pic:spPr bwMode="auto">
                          <a:xfrm>
                            <a:off x="0" y="0"/>
                            <a:ext cx="612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404BCAE1" w14:textId="77777777" w:rsidR="00F4461B" w:rsidRPr="00DE0A49" w:rsidRDefault="00F4461B" w:rsidP="005D770D">
            <w:pPr>
              <w:jc w:val="center"/>
              <w:rPr>
                <w:sz w:val="20"/>
                <w:szCs w:val="20"/>
              </w:rPr>
            </w:pPr>
            <w:r w:rsidRPr="00DE0A49">
              <w:rPr>
                <w:noProof/>
                <w:sz w:val="20"/>
                <w:szCs w:val="20"/>
                <w:lang w:eastAsia="ru-RU"/>
              </w:rPr>
              <w:drawing>
                <wp:inline distT="0" distB="0" distL="0" distR="0" wp14:anchorId="5FD4C57D" wp14:editId="58F2E236">
                  <wp:extent cx="648000" cy="1296000"/>
                  <wp:effectExtent l="0" t="0" r="0" b="0"/>
                  <wp:docPr id="1841161617" name="Рисунок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49074"/>
                          <a:stretch/>
                        </pic:blipFill>
                        <pic:spPr bwMode="auto">
                          <a:xfrm>
                            <a:off x="0" y="0"/>
                            <a:ext cx="648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36B2EAE3" w14:textId="77777777" w:rsidR="00F4461B" w:rsidRPr="00DE0A49" w:rsidRDefault="00F4461B" w:rsidP="005D770D">
            <w:pPr>
              <w:jc w:val="center"/>
              <w:rPr>
                <w:sz w:val="20"/>
                <w:szCs w:val="20"/>
              </w:rPr>
            </w:pPr>
            <w:r w:rsidRPr="00DE0A49">
              <w:rPr>
                <w:noProof/>
                <w:sz w:val="20"/>
                <w:szCs w:val="20"/>
                <w:lang w:eastAsia="ru-RU"/>
              </w:rPr>
              <w:drawing>
                <wp:inline distT="0" distB="0" distL="0" distR="0" wp14:anchorId="76C5390B" wp14:editId="54B111C2">
                  <wp:extent cx="612000" cy="1296000"/>
                  <wp:effectExtent l="0" t="0" r="0" b="0"/>
                  <wp:docPr id="822857991" name="Рисунок 42" descr="Изображение выглядит как текст, окно, в помещении&#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Picture 73" descr="Изображение выглядит как текст, окно, в помещении&#10;&#10;Автоматически созданное описание"/>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48490"/>
                          <a:stretch/>
                        </pic:blipFill>
                        <pic:spPr bwMode="auto">
                          <a:xfrm>
                            <a:off x="0" y="0"/>
                            <a:ext cx="612000" cy="1296000"/>
                          </a:xfrm>
                          <a:prstGeom prst="rect">
                            <a:avLst/>
                          </a:prstGeom>
                          <a:noFill/>
                          <a:ln>
                            <a:noFill/>
                          </a:ln>
                          <a:extLst>
                            <a:ext uri="{53640926-AAD7-44D8-BBD7-CCE9431645EC}">
                              <a14:shadowObscured xmlns:a14="http://schemas.microsoft.com/office/drawing/2010/main"/>
                            </a:ext>
                          </a:extLst>
                        </pic:spPr>
                      </pic:pic>
                    </a:graphicData>
                  </a:graphic>
                </wp:inline>
              </w:drawing>
            </w:r>
          </w:p>
          <w:p w14:paraId="08E9D571" w14:textId="77777777" w:rsidR="00F4461B" w:rsidRPr="00DE0A49" w:rsidRDefault="00F4461B" w:rsidP="005D770D">
            <w:pPr>
              <w:jc w:val="center"/>
              <w:rPr>
                <w:sz w:val="20"/>
                <w:szCs w:val="20"/>
              </w:rPr>
            </w:pPr>
          </w:p>
        </w:tc>
        <w:tc>
          <w:tcPr>
            <w:tcW w:w="0" w:type="auto"/>
          </w:tcPr>
          <w:p w14:paraId="08E5BE3D" w14:textId="574EDDA8" w:rsidR="00F4461B" w:rsidRPr="00DE0A49" w:rsidRDefault="00F4461B" w:rsidP="005D770D">
            <w:pPr>
              <w:jc w:val="center"/>
              <w:rPr>
                <w:sz w:val="20"/>
                <w:szCs w:val="20"/>
              </w:rPr>
            </w:pPr>
            <w:r w:rsidRPr="00DE0A49">
              <w:rPr>
                <w:noProof/>
                <w:sz w:val="20"/>
                <w:szCs w:val="20"/>
                <w:lang w:eastAsia="ru-RU"/>
              </w:rPr>
              <w:drawing>
                <wp:inline distT="0" distB="0" distL="0" distR="0" wp14:anchorId="079A526C" wp14:editId="1A7EC3A2">
                  <wp:extent cx="612000" cy="1296000"/>
                  <wp:effectExtent l="0" t="0" r="0" b="0"/>
                  <wp:docPr id="1877342478" name="Рисунок 43" descr="Изображение выглядит как текст, окно, в помещении, белый&#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Picture 82" descr="Изображение выглядит как текст, окно, в помещении, белый&#10;&#10;Автоматически созданное описание"/>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49336"/>
                          <a:stretch/>
                        </pic:blipFill>
                        <pic:spPr bwMode="auto">
                          <a:xfrm>
                            <a:off x="0" y="0"/>
                            <a:ext cx="612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6E554F26" w14:textId="57EA80F9" w:rsidR="00F4461B" w:rsidRPr="00DE0A49" w:rsidRDefault="00F4461B" w:rsidP="005D770D">
            <w:pPr>
              <w:jc w:val="center"/>
              <w:rPr>
                <w:sz w:val="20"/>
                <w:szCs w:val="20"/>
              </w:rPr>
            </w:pPr>
            <w:r w:rsidRPr="00DE0A49">
              <w:rPr>
                <w:noProof/>
                <w:sz w:val="20"/>
                <w:szCs w:val="20"/>
                <w:lang w:eastAsia="ru-RU"/>
              </w:rPr>
              <w:drawing>
                <wp:inline distT="0" distB="0" distL="0" distR="0" wp14:anchorId="5A62B2FD" wp14:editId="58AEAC52">
                  <wp:extent cx="648000" cy="1296000"/>
                  <wp:effectExtent l="0" t="0" r="0" b="0"/>
                  <wp:docPr id="1838118004" name="Рисунок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50128"/>
                          <a:stretch/>
                        </pic:blipFill>
                        <pic:spPr bwMode="auto">
                          <a:xfrm>
                            <a:off x="0" y="0"/>
                            <a:ext cx="648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0AAC1821" w14:textId="0CFA9A1C" w:rsidR="00F4461B" w:rsidRPr="00DE0A49" w:rsidRDefault="00F4461B" w:rsidP="005D770D">
            <w:pPr>
              <w:jc w:val="center"/>
              <w:rPr>
                <w:sz w:val="20"/>
                <w:szCs w:val="20"/>
              </w:rPr>
            </w:pPr>
            <w:r w:rsidRPr="00DE0A49">
              <w:rPr>
                <w:noProof/>
                <w:sz w:val="20"/>
                <w:szCs w:val="20"/>
                <w:lang w:eastAsia="ru-RU"/>
              </w:rPr>
              <w:drawing>
                <wp:inline distT="0" distB="0" distL="0" distR="0" wp14:anchorId="04F6CA3D" wp14:editId="18D8F251">
                  <wp:extent cx="648000" cy="1296000"/>
                  <wp:effectExtent l="0" t="0" r="0" b="0"/>
                  <wp:docPr id="1907070808" name="Рисунок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Picture 16"/>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50656"/>
                          <a:stretch/>
                        </pic:blipFill>
                        <pic:spPr bwMode="auto">
                          <a:xfrm>
                            <a:off x="0" y="0"/>
                            <a:ext cx="648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4CED75AE" w14:textId="01B5FD70" w:rsidR="00F4461B" w:rsidRPr="00DE0A49" w:rsidRDefault="00F4461B" w:rsidP="005D770D">
            <w:pPr>
              <w:jc w:val="center"/>
              <w:rPr>
                <w:sz w:val="20"/>
                <w:szCs w:val="20"/>
              </w:rPr>
            </w:pPr>
            <w:r w:rsidRPr="00DE0A49">
              <w:rPr>
                <w:noProof/>
                <w:sz w:val="20"/>
                <w:szCs w:val="20"/>
                <w:lang w:eastAsia="ru-RU"/>
              </w:rPr>
              <w:drawing>
                <wp:inline distT="0" distB="0" distL="0" distR="0" wp14:anchorId="3DC87007" wp14:editId="61910634">
                  <wp:extent cx="648000" cy="1296000"/>
                  <wp:effectExtent l="0" t="0" r="0" b="0"/>
                  <wp:docPr id="1934927458" name="Рисунок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Picture 22"/>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49626"/>
                          <a:stretch/>
                        </pic:blipFill>
                        <pic:spPr bwMode="auto">
                          <a:xfrm>
                            <a:off x="0" y="0"/>
                            <a:ext cx="648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4461B" w:rsidRPr="00DE0A49" w14:paraId="0AAE7978" w14:textId="4CC86668" w:rsidTr="00B5485D">
        <w:trPr>
          <w:cantSplit/>
          <w:trHeight w:val="1134"/>
          <w:jc w:val="center"/>
        </w:trPr>
        <w:tc>
          <w:tcPr>
            <w:tcW w:w="439" w:type="dxa"/>
            <w:textDirection w:val="btLr"/>
            <w:vAlign w:val="center"/>
          </w:tcPr>
          <w:p w14:paraId="26FB39C8" w14:textId="7D9DA4CE" w:rsidR="00F4461B" w:rsidRPr="00DE0A49" w:rsidRDefault="00F4461B" w:rsidP="00F4461B">
            <w:pPr>
              <w:ind w:left="113" w:right="113"/>
              <w:jc w:val="center"/>
              <w:rPr>
                <w:sz w:val="20"/>
                <w:szCs w:val="20"/>
                <w:lang w:eastAsia="ru-RU"/>
              </w:rPr>
            </w:pPr>
            <w:r w:rsidRPr="00DE0A49">
              <w:rPr>
                <w:sz w:val="20"/>
                <w:szCs w:val="20"/>
                <w:lang w:eastAsia="ru-RU"/>
              </w:rPr>
              <w:t>после</w:t>
            </w:r>
          </w:p>
        </w:tc>
        <w:tc>
          <w:tcPr>
            <w:tcW w:w="1150" w:type="dxa"/>
          </w:tcPr>
          <w:p w14:paraId="6A5F45F8" w14:textId="5E844D70" w:rsidR="00F4461B" w:rsidRPr="00DE0A49" w:rsidRDefault="00F4461B" w:rsidP="005D770D">
            <w:pPr>
              <w:jc w:val="center"/>
              <w:rPr>
                <w:sz w:val="20"/>
                <w:szCs w:val="20"/>
              </w:rPr>
            </w:pPr>
            <w:r w:rsidRPr="00DE0A49">
              <w:rPr>
                <w:noProof/>
                <w:sz w:val="20"/>
                <w:szCs w:val="20"/>
                <w:lang w:eastAsia="ru-RU"/>
              </w:rPr>
              <w:drawing>
                <wp:inline distT="0" distB="0" distL="0" distR="0" wp14:anchorId="7FF96539" wp14:editId="7DBAC380">
                  <wp:extent cx="648000" cy="1296000"/>
                  <wp:effectExtent l="0" t="0" r="0" b="0"/>
                  <wp:docPr id="1688790143" name="Рисунок 47" descr="Изображение выглядит как текст, окно, в помещении, белый&#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Рисунок 53" descr="Изображение выглядит как текст, окно, в помещении, белый&#10;&#10;Автоматически созданное описание"/>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50383"/>
                          <a:stretch/>
                        </pic:blipFill>
                        <pic:spPr bwMode="auto">
                          <a:xfrm>
                            <a:off x="0" y="0"/>
                            <a:ext cx="648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640C1FB8" w14:textId="77777777" w:rsidR="00F4461B" w:rsidRPr="00DE0A49" w:rsidRDefault="00F4461B" w:rsidP="005D770D">
            <w:pPr>
              <w:jc w:val="center"/>
              <w:rPr>
                <w:sz w:val="20"/>
                <w:szCs w:val="20"/>
              </w:rPr>
            </w:pPr>
            <w:r w:rsidRPr="00DE0A49">
              <w:rPr>
                <w:noProof/>
                <w:sz w:val="20"/>
                <w:szCs w:val="20"/>
                <w:lang w:eastAsia="ru-RU"/>
              </w:rPr>
              <w:drawing>
                <wp:inline distT="0" distB="0" distL="0" distR="0" wp14:anchorId="1C2D70CF" wp14:editId="1A93C8DE">
                  <wp:extent cx="648000" cy="1296000"/>
                  <wp:effectExtent l="0" t="0" r="0" b="0"/>
                  <wp:docPr id="1589175936" name="Рисунок 48" descr="Изображение выглядит как текст, в помещении, окно&#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Picture 53" descr="Изображение выглядит как текст, в помещении, окно&#10;&#10;Автоматически созданное описание"/>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49633"/>
                          <a:stretch/>
                        </pic:blipFill>
                        <pic:spPr bwMode="auto">
                          <a:xfrm>
                            <a:off x="0" y="0"/>
                            <a:ext cx="648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4029D3E0" w14:textId="77777777" w:rsidR="00F4461B" w:rsidRPr="00DE0A49" w:rsidRDefault="00F4461B" w:rsidP="005D770D">
            <w:pPr>
              <w:jc w:val="center"/>
              <w:rPr>
                <w:sz w:val="20"/>
                <w:szCs w:val="20"/>
              </w:rPr>
            </w:pPr>
            <w:r w:rsidRPr="00DE0A49">
              <w:rPr>
                <w:noProof/>
                <w:sz w:val="20"/>
                <w:szCs w:val="20"/>
                <w:lang w:eastAsia="ru-RU"/>
              </w:rPr>
              <w:drawing>
                <wp:inline distT="0" distB="0" distL="0" distR="0" wp14:anchorId="3284A8B8" wp14:editId="3DFEB700">
                  <wp:extent cx="648000" cy="1296000"/>
                  <wp:effectExtent l="0" t="0" r="0" b="0"/>
                  <wp:docPr id="1150944250" name="Рисунок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50206"/>
                          <a:stretch/>
                        </pic:blipFill>
                        <pic:spPr bwMode="auto">
                          <a:xfrm>
                            <a:off x="0" y="0"/>
                            <a:ext cx="648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1FB1FFC9" w14:textId="77777777" w:rsidR="00F4461B" w:rsidRPr="00DE0A49" w:rsidRDefault="00F4461B" w:rsidP="005D770D">
            <w:pPr>
              <w:jc w:val="center"/>
              <w:rPr>
                <w:sz w:val="20"/>
                <w:szCs w:val="20"/>
              </w:rPr>
            </w:pPr>
            <w:r w:rsidRPr="00DE0A49">
              <w:rPr>
                <w:noProof/>
                <w:sz w:val="20"/>
                <w:szCs w:val="20"/>
                <w:lang w:eastAsia="ru-RU"/>
              </w:rPr>
              <w:drawing>
                <wp:inline distT="0" distB="0" distL="0" distR="0" wp14:anchorId="69FD1B88" wp14:editId="25110F44">
                  <wp:extent cx="648000" cy="1296000"/>
                  <wp:effectExtent l="0" t="0" r="0" b="0"/>
                  <wp:docPr id="509508218" name="Рисунок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51510"/>
                          <a:stretch/>
                        </pic:blipFill>
                        <pic:spPr bwMode="auto">
                          <a:xfrm>
                            <a:off x="0" y="0"/>
                            <a:ext cx="648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09846076" w14:textId="2128BF38" w:rsidR="00F4461B" w:rsidRPr="00DE0A49" w:rsidRDefault="00F4461B" w:rsidP="005D770D">
            <w:pPr>
              <w:jc w:val="center"/>
              <w:rPr>
                <w:sz w:val="20"/>
                <w:szCs w:val="20"/>
              </w:rPr>
            </w:pPr>
            <w:r w:rsidRPr="00DE0A49">
              <w:rPr>
                <w:noProof/>
                <w:sz w:val="20"/>
                <w:szCs w:val="20"/>
                <w:lang w:eastAsia="ru-RU"/>
              </w:rPr>
              <w:drawing>
                <wp:inline distT="0" distB="0" distL="0" distR="0" wp14:anchorId="333C8097" wp14:editId="2276459A">
                  <wp:extent cx="648000" cy="1296000"/>
                  <wp:effectExtent l="0" t="0" r="0" b="0"/>
                  <wp:docPr id="1280258210" name="Рисунок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50420"/>
                          <a:stretch/>
                        </pic:blipFill>
                        <pic:spPr bwMode="auto">
                          <a:xfrm>
                            <a:off x="0" y="0"/>
                            <a:ext cx="648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403C4165" w14:textId="145FA47C" w:rsidR="00F4461B" w:rsidRPr="00DE0A49" w:rsidRDefault="00F4461B" w:rsidP="005D770D">
            <w:pPr>
              <w:jc w:val="center"/>
              <w:rPr>
                <w:sz w:val="20"/>
                <w:szCs w:val="20"/>
              </w:rPr>
            </w:pPr>
            <w:r w:rsidRPr="00DE0A49">
              <w:rPr>
                <w:noProof/>
                <w:sz w:val="20"/>
                <w:szCs w:val="20"/>
                <w:lang w:eastAsia="ru-RU"/>
              </w:rPr>
              <w:drawing>
                <wp:inline distT="0" distB="0" distL="0" distR="0" wp14:anchorId="3435D3FB" wp14:editId="520370BF">
                  <wp:extent cx="648000" cy="1296000"/>
                  <wp:effectExtent l="0" t="0" r="0" b="0"/>
                  <wp:docPr id="1783758690" name="Рисунок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9630"/>
                          <a:stretch/>
                        </pic:blipFill>
                        <pic:spPr bwMode="auto">
                          <a:xfrm>
                            <a:off x="0" y="0"/>
                            <a:ext cx="648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68FB8BF3" w14:textId="4A526E3A" w:rsidR="00F4461B" w:rsidRPr="00DE0A49" w:rsidRDefault="00F4461B" w:rsidP="005D770D">
            <w:pPr>
              <w:jc w:val="center"/>
              <w:rPr>
                <w:sz w:val="20"/>
                <w:szCs w:val="20"/>
              </w:rPr>
            </w:pPr>
            <w:r w:rsidRPr="00DE0A49">
              <w:rPr>
                <w:noProof/>
                <w:sz w:val="20"/>
                <w:szCs w:val="20"/>
                <w:lang w:eastAsia="ru-RU"/>
              </w:rPr>
              <w:drawing>
                <wp:inline distT="0" distB="0" distL="0" distR="0" wp14:anchorId="575B7931" wp14:editId="54D1D0EC">
                  <wp:extent cx="648000" cy="1296000"/>
                  <wp:effectExtent l="0" t="0" r="0" b="0"/>
                  <wp:docPr id="223277326" name="Рисунок 53" descr="Изображение выглядит как текст, окно, в помещении&#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Рисунок 49" descr="Изображение выглядит как текст, окно, в помещении&#10;&#10;Автоматически созданное описание"/>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9343"/>
                          <a:stretch/>
                        </pic:blipFill>
                        <pic:spPr bwMode="auto">
                          <a:xfrm>
                            <a:off x="0" y="0"/>
                            <a:ext cx="648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3F0D8796" w14:textId="05DCFA3B" w:rsidR="00F4461B" w:rsidRPr="00DE0A49" w:rsidRDefault="00F4461B" w:rsidP="005D770D">
            <w:pPr>
              <w:jc w:val="center"/>
              <w:rPr>
                <w:sz w:val="20"/>
                <w:szCs w:val="20"/>
              </w:rPr>
            </w:pPr>
            <w:r w:rsidRPr="00DE0A49">
              <w:rPr>
                <w:noProof/>
                <w:sz w:val="20"/>
                <w:szCs w:val="20"/>
                <w:lang w:eastAsia="ru-RU"/>
              </w:rPr>
              <w:drawing>
                <wp:inline distT="0" distB="0" distL="0" distR="0" wp14:anchorId="09785CD7" wp14:editId="2BD2B900">
                  <wp:extent cx="648000" cy="1296000"/>
                  <wp:effectExtent l="0" t="0" r="0" b="0"/>
                  <wp:docPr id="583138864" name="Рисунок 54" descr="Изображение выглядит как текст, окно, в помещении, строительство&#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 окно, в помещении, строительство&#10;&#10;Автоматически созданное описание"/>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49732"/>
                          <a:stretch/>
                        </pic:blipFill>
                        <pic:spPr bwMode="auto">
                          <a:xfrm>
                            <a:off x="0" y="0"/>
                            <a:ext cx="648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4461B" w:rsidRPr="00DE0A49" w14:paraId="77A8B97D" w14:textId="05175D3D" w:rsidTr="00F4461B">
        <w:trPr>
          <w:jc w:val="center"/>
        </w:trPr>
        <w:tc>
          <w:tcPr>
            <w:tcW w:w="0" w:type="auto"/>
          </w:tcPr>
          <w:p w14:paraId="2816814D" w14:textId="77777777" w:rsidR="00F4461B" w:rsidRPr="00DE0A49" w:rsidRDefault="00F4461B" w:rsidP="005D770D">
            <w:pPr>
              <w:jc w:val="center"/>
              <w:rPr>
                <w:sz w:val="20"/>
                <w:szCs w:val="20"/>
              </w:rPr>
            </w:pPr>
          </w:p>
        </w:tc>
        <w:tc>
          <w:tcPr>
            <w:tcW w:w="0" w:type="auto"/>
          </w:tcPr>
          <w:p w14:paraId="6276B3F4" w14:textId="5CC649FA" w:rsidR="00F4461B" w:rsidRPr="00DE0A49" w:rsidRDefault="00F4461B" w:rsidP="005D770D">
            <w:pPr>
              <w:jc w:val="center"/>
              <w:rPr>
                <w:sz w:val="20"/>
                <w:szCs w:val="20"/>
              </w:rPr>
            </w:pPr>
            <w:r w:rsidRPr="00DE0A49">
              <w:rPr>
                <w:sz w:val="20"/>
                <w:szCs w:val="20"/>
              </w:rPr>
              <w:t>1 мл/мин</w:t>
            </w:r>
          </w:p>
        </w:tc>
        <w:tc>
          <w:tcPr>
            <w:tcW w:w="0" w:type="auto"/>
          </w:tcPr>
          <w:p w14:paraId="7EE27CCA" w14:textId="77777777" w:rsidR="00F4461B" w:rsidRPr="00DE0A49" w:rsidRDefault="00F4461B" w:rsidP="005D770D">
            <w:pPr>
              <w:jc w:val="center"/>
              <w:rPr>
                <w:sz w:val="20"/>
                <w:szCs w:val="20"/>
              </w:rPr>
            </w:pPr>
            <w:r w:rsidRPr="00DE0A49">
              <w:rPr>
                <w:sz w:val="20"/>
                <w:szCs w:val="20"/>
              </w:rPr>
              <w:t>2 мл/мин</w:t>
            </w:r>
          </w:p>
        </w:tc>
        <w:tc>
          <w:tcPr>
            <w:tcW w:w="0" w:type="auto"/>
          </w:tcPr>
          <w:p w14:paraId="51DA59D4" w14:textId="77777777" w:rsidR="00F4461B" w:rsidRPr="00DE0A49" w:rsidRDefault="00F4461B" w:rsidP="005D770D">
            <w:pPr>
              <w:jc w:val="center"/>
              <w:rPr>
                <w:sz w:val="20"/>
                <w:szCs w:val="20"/>
              </w:rPr>
            </w:pPr>
            <w:r w:rsidRPr="00DE0A49">
              <w:rPr>
                <w:sz w:val="20"/>
                <w:szCs w:val="20"/>
              </w:rPr>
              <w:t>4 мл/мин</w:t>
            </w:r>
          </w:p>
        </w:tc>
        <w:tc>
          <w:tcPr>
            <w:tcW w:w="0" w:type="auto"/>
          </w:tcPr>
          <w:p w14:paraId="40B4EB03" w14:textId="77777777" w:rsidR="00F4461B" w:rsidRPr="00DE0A49" w:rsidRDefault="00F4461B" w:rsidP="005D770D">
            <w:pPr>
              <w:jc w:val="center"/>
              <w:rPr>
                <w:sz w:val="20"/>
                <w:szCs w:val="20"/>
              </w:rPr>
            </w:pPr>
            <w:r w:rsidRPr="00DE0A49">
              <w:rPr>
                <w:sz w:val="20"/>
                <w:szCs w:val="20"/>
              </w:rPr>
              <w:t>8 мл/мин</w:t>
            </w:r>
          </w:p>
        </w:tc>
        <w:tc>
          <w:tcPr>
            <w:tcW w:w="0" w:type="auto"/>
          </w:tcPr>
          <w:p w14:paraId="4DC96142" w14:textId="2D41E8BD" w:rsidR="00F4461B" w:rsidRPr="00DE0A49" w:rsidRDefault="00F4461B" w:rsidP="005D770D">
            <w:pPr>
              <w:jc w:val="center"/>
              <w:rPr>
                <w:sz w:val="20"/>
                <w:szCs w:val="20"/>
              </w:rPr>
            </w:pPr>
            <w:r w:rsidRPr="00DE0A49">
              <w:rPr>
                <w:sz w:val="20"/>
                <w:szCs w:val="20"/>
              </w:rPr>
              <w:t>1 мл/мин</w:t>
            </w:r>
          </w:p>
        </w:tc>
        <w:tc>
          <w:tcPr>
            <w:tcW w:w="0" w:type="auto"/>
          </w:tcPr>
          <w:p w14:paraId="03E64044" w14:textId="548A71E0" w:rsidR="00F4461B" w:rsidRPr="00DE0A49" w:rsidRDefault="00F4461B" w:rsidP="005D770D">
            <w:pPr>
              <w:jc w:val="center"/>
              <w:rPr>
                <w:sz w:val="20"/>
                <w:szCs w:val="20"/>
              </w:rPr>
            </w:pPr>
            <w:r w:rsidRPr="00DE0A49">
              <w:rPr>
                <w:sz w:val="20"/>
                <w:szCs w:val="20"/>
              </w:rPr>
              <w:t>2 мл/мин</w:t>
            </w:r>
          </w:p>
        </w:tc>
        <w:tc>
          <w:tcPr>
            <w:tcW w:w="0" w:type="auto"/>
          </w:tcPr>
          <w:p w14:paraId="24E61F4C" w14:textId="5E3F88B2" w:rsidR="00F4461B" w:rsidRPr="00DE0A49" w:rsidRDefault="00F4461B" w:rsidP="005D770D">
            <w:pPr>
              <w:jc w:val="center"/>
              <w:rPr>
                <w:sz w:val="20"/>
                <w:szCs w:val="20"/>
              </w:rPr>
            </w:pPr>
            <w:r w:rsidRPr="00DE0A49">
              <w:rPr>
                <w:sz w:val="20"/>
                <w:szCs w:val="20"/>
              </w:rPr>
              <w:t>4 мл/мин</w:t>
            </w:r>
          </w:p>
        </w:tc>
        <w:tc>
          <w:tcPr>
            <w:tcW w:w="0" w:type="auto"/>
          </w:tcPr>
          <w:p w14:paraId="6C60952B" w14:textId="466C0B33" w:rsidR="00F4461B" w:rsidRPr="00DE0A49" w:rsidRDefault="00F4461B" w:rsidP="005D770D">
            <w:pPr>
              <w:jc w:val="center"/>
              <w:rPr>
                <w:sz w:val="20"/>
                <w:szCs w:val="20"/>
              </w:rPr>
            </w:pPr>
            <w:r w:rsidRPr="00DE0A49">
              <w:rPr>
                <w:sz w:val="20"/>
                <w:szCs w:val="20"/>
              </w:rPr>
              <w:t>8 мл/мин</w:t>
            </w:r>
          </w:p>
        </w:tc>
      </w:tr>
      <w:tr w:rsidR="00F4461B" w:rsidRPr="00DE0A49" w14:paraId="348D1F07" w14:textId="504792AC" w:rsidTr="00F4461B">
        <w:trPr>
          <w:jc w:val="center"/>
        </w:trPr>
        <w:tc>
          <w:tcPr>
            <w:tcW w:w="0" w:type="auto"/>
          </w:tcPr>
          <w:p w14:paraId="1DD672B8" w14:textId="77777777" w:rsidR="00F4461B" w:rsidRPr="00DE0A49" w:rsidRDefault="00F4461B" w:rsidP="005D770D">
            <w:pPr>
              <w:jc w:val="center"/>
              <w:rPr>
                <w:sz w:val="20"/>
                <w:szCs w:val="20"/>
              </w:rPr>
            </w:pPr>
          </w:p>
        </w:tc>
        <w:tc>
          <w:tcPr>
            <w:tcW w:w="0" w:type="auto"/>
            <w:gridSpan w:val="4"/>
          </w:tcPr>
          <w:p w14:paraId="1EE0E3BA" w14:textId="41475098" w:rsidR="00F4461B" w:rsidRPr="00DE0A49" w:rsidRDefault="00F4461B" w:rsidP="005D770D">
            <w:pPr>
              <w:jc w:val="center"/>
              <w:rPr>
                <w:sz w:val="20"/>
                <w:szCs w:val="20"/>
              </w:rPr>
            </w:pPr>
            <w:r w:rsidRPr="00DE0A49">
              <w:rPr>
                <w:sz w:val="20"/>
                <w:szCs w:val="20"/>
              </w:rPr>
              <w:t xml:space="preserve">12% </w:t>
            </w:r>
            <w:proofErr w:type="spellStart"/>
            <w:r w:rsidRPr="00DE0A49">
              <w:rPr>
                <w:sz w:val="20"/>
                <w:szCs w:val="20"/>
              </w:rPr>
              <w:t>HCl</w:t>
            </w:r>
            <w:proofErr w:type="spellEnd"/>
          </w:p>
        </w:tc>
        <w:tc>
          <w:tcPr>
            <w:tcW w:w="0" w:type="auto"/>
            <w:gridSpan w:val="4"/>
          </w:tcPr>
          <w:p w14:paraId="64D2BAA8" w14:textId="44F5429A" w:rsidR="00F4461B" w:rsidRPr="00DE0A49" w:rsidRDefault="00F4461B" w:rsidP="005D770D">
            <w:pPr>
              <w:jc w:val="center"/>
              <w:rPr>
                <w:sz w:val="20"/>
                <w:szCs w:val="20"/>
              </w:rPr>
            </w:pPr>
            <w:r w:rsidRPr="00DE0A49">
              <w:rPr>
                <w:sz w:val="20"/>
                <w:szCs w:val="20"/>
              </w:rPr>
              <w:t>1</w:t>
            </w:r>
            <w:r w:rsidRPr="00DE0A49">
              <w:rPr>
                <w:sz w:val="20"/>
              </w:rPr>
              <w:t>8</w:t>
            </w:r>
            <w:r w:rsidRPr="00DE0A49">
              <w:rPr>
                <w:sz w:val="20"/>
                <w:szCs w:val="20"/>
              </w:rPr>
              <w:t xml:space="preserve">% </w:t>
            </w:r>
            <w:proofErr w:type="spellStart"/>
            <w:r w:rsidRPr="00DE0A49">
              <w:rPr>
                <w:sz w:val="20"/>
                <w:szCs w:val="20"/>
              </w:rPr>
              <w:t>HCl</w:t>
            </w:r>
            <w:proofErr w:type="spellEnd"/>
          </w:p>
        </w:tc>
      </w:tr>
    </w:tbl>
    <w:p w14:paraId="4BCF3E8A" w14:textId="77777777" w:rsidR="008F2F9B" w:rsidRPr="00DE0A49" w:rsidRDefault="008F2F9B" w:rsidP="00242599">
      <w:pPr>
        <w:pStyle w:val="aff5"/>
        <w:rPr>
          <w:rFonts w:eastAsiaTheme="minorHAnsi"/>
        </w:rPr>
      </w:pPr>
      <w:bookmarkStart w:id="107" w:name="_Toc153292452"/>
    </w:p>
    <w:p w14:paraId="24EC1BD2" w14:textId="1C9BE722" w:rsidR="005D770D" w:rsidRPr="00DE0A49" w:rsidRDefault="005D770D" w:rsidP="00242599">
      <w:pPr>
        <w:pStyle w:val="aff5"/>
        <w:rPr>
          <w:rFonts w:eastAsiaTheme="minorHAnsi"/>
        </w:rPr>
      </w:pPr>
      <w:r w:rsidRPr="00DE0A49">
        <w:rPr>
          <w:rFonts w:eastAsiaTheme="minorHAnsi"/>
        </w:rPr>
        <w:t xml:space="preserve">Рисунок </w:t>
      </w:r>
      <w:r w:rsidRPr="00DE0A49">
        <w:rPr>
          <w:rFonts w:eastAsiaTheme="minorHAnsi"/>
        </w:rPr>
        <w:fldChar w:fldCharType="begin"/>
      </w:r>
      <w:r w:rsidRPr="00DE0A49">
        <w:rPr>
          <w:rFonts w:eastAsiaTheme="minorHAnsi"/>
        </w:rPr>
        <w:instrText xml:space="preserve"> SEQ Рисунок \* ARABIC </w:instrText>
      </w:r>
      <w:r w:rsidRPr="00DE0A49">
        <w:rPr>
          <w:rFonts w:eastAsiaTheme="minorHAnsi"/>
        </w:rPr>
        <w:fldChar w:fldCharType="separate"/>
      </w:r>
      <w:r w:rsidR="00E043EF" w:rsidRPr="00DE0A49">
        <w:rPr>
          <w:rFonts w:eastAsiaTheme="minorHAnsi"/>
          <w:noProof/>
        </w:rPr>
        <w:t>24</w:t>
      </w:r>
      <w:r w:rsidRPr="00DE0A49">
        <w:rPr>
          <w:rFonts w:eastAsiaTheme="minorHAnsi"/>
        </w:rPr>
        <w:fldChar w:fldCharType="end"/>
      </w:r>
      <w:r w:rsidRPr="00DE0A49">
        <w:rPr>
          <w:rFonts w:eastAsiaTheme="minorHAnsi"/>
        </w:rPr>
        <w:t xml:space="preserve"> </w:t>
      </w:r>
      <w:r w:rsidRPr="00DE0A49">
        <w:t xml:space="preserve">– </w:t>
      </w:r>
      <w:proofErr w:type="spellStart"/>
      <w:r w:rsidR="002D7247" w:rsidRPr="00DE0A49">
        <w:rPr>
          <w:rFonts w:eastAsiaTheme="minorHAnsi"/>
        </w:rPr>
        <w:t>Рентгеноплотносной</w:t>
      </w:r>
      <w:proofErr w:type="spellEnd"/>
      <w:r w:rsidR="002D7247" w:rsidRPr="00DE0A49">
        <w:rPr>
          <w:rFonts w:eastAsiaTheme="minorHAnsi"/>
        </w:rPr>
        <w:t xml:space="preserve"> срез </w:t>
      </w:r>
      <w:r w:rsidR="00F4461B" w:rsidRPr="00DE0A49">
        <w:rPr>
          <w:rFonts w:eastAsiaTheme="minorHAnsi"/>
        </w:rPr>
        <w:t xml:space="preserve">образцов до и после </w:t>
      </w:r>
      <w:r w:rsidR="00B85903" w:rsidRPr="00DE0A49">
        <w:rPr>
          <w:rFonts w:eastAsiaTheme="minorHAnsi"/>
        </w:rPr>
        <w:t xml:space="preserve">закачки </w:t>
      </w:r>
      <w:proofErr w:type="spellStart"/>
      <w:r w:rsidR="00B85903" w:rsidRPr="00DE0A49">
        <w:rPr>
          <w:rFonts w:eastAsiaTheme="minorHAnsi"/>
        </w:rPr>
        <w:t>HCl</w:t>
      </w:r>
      <w:bookmarkEnd w:id="107"/>
      <w:proofErr w:type="spellEnd"/>
    </w:p>
    <w:p w14:paraId="2EE1B360" w14:textId="23AB2B37" w:rsidR="00F62B20" w:rsidRPr="00DE0A49" w:rsidRDefault="00F62B20" w:rsidP="007D64EC">
      <w:pPr>
        <w:pStyle w:val="bwtBody1"/>
        <w:tabs>
          <w:tab w:val="clear" w:pos="1191"/>
          <w:tab w:val="left" w:pos="426"/>
        </w:tabs>
        <w:spacing w:line="240" w:lineRule="auto"/>
        <w:ind w:firstLine="0"/>
        <w:rPr>
          <w:rFonts w:eastAsiaTheme="minorHAnsi" w:cstheme="minorBidi"/>
          <w:szCs w:val="28"/>
          <w:lang w:eastAsia="en-US"/>
        </w:rPr>
      </w:pPr>
    </w:p>
    <w:p w14:paraId="3B8512D3" w14:textId="49F14605" w:rsidR="00D265B6" w:rsidRPr="00DE0A49" w:rsidRDefault="004E0C74" w:rsidP="008F325F">
      <w:pPr>
        <w:pStyle w:val="bwtBody1"/>
        <w:tabs>
          <w:tab w:val="clear" w:pos="1191"/>
          <w:tab w:val="left" w:pos="426"/>
        </w:tabs>
        <w:spacing w:after="120" w:line="240" w:lineRule="auto"/>
        <w:ind w:firstLine="0"/>
        <w:rPr>
          <w:b/>
          <w:bCs/>
        </w:rPr>
      </w:pPr>
      <w:r w:rsidRPr="00DE0A49">
        <w:rPr>
          <w:b/>
          <w:bCs/>
        </w:rPr>
        <w:tab/>
      </w:r>
      <w:r w:rsidRPr="00DE0A49">
        <w:rPr>
          <w:b/>
          <w:bCs/>
        </w:rPr>
        <w:tab/>
      </w:r>
      <w:r w:rsidR="00D265B6" w:rsidRPr="00DE0A49">
        <w:rPr>
          <w:b/>
          <w:bCs/>
        </w:rPr>
        <w:t>Выводы по</w:t>
      </w:r>
      <w:r w:rsidR="001E58D0" w:rsidRPr="00DE0A49">
        <w:rPr>
          <w:b/>
          <w:bCs/>
        </w:rPr>
        <w:t xml:space="preserve"> разделу</w:t>
      </w:r>
      <w:r w:rsidR="00F557B3" w:rsidRPr="00DE0A49">
        <w:rPr>
          <w:b/>
          <w:bCs/>
        </w:rPr>
        <w:t xml:space="preserve"> </w:t>
      </w:r>
      <w:r w:rsidR="00CE7A36" w:rsidRPr="00DE0A49">
        <w:rPr>
          <w:b/>
          <w:bCs/>
        </w:rPr>
        <w:t>2</w:t>
      </w:r>
    </w:p>
    <w:p w14:paraId="0B08CE13" w14:textId="2F5FCC65" w:rsidR="00650970" w:rsidRPr="00DE0A49" w:rsidRDefault="00DD5B7F" w:rsidP="00FF6457">
      <w:pPr>
        <w:ind w:firstLine="708"/>
        <w:rPr>
          <w:szCs w:val="28"/>
        </w:rPr>
      </w:pPr>
      <w:r w:rsidRPr="00DE0A49">
        <w:t>В данно</w:t>
      </w:r>
      <w:r w:rsidR="00602E57" w:rsidRPr="00DE0A49">
        <w:t xml:space="preserve">м разделе </w:t>
      </w:r>
      <w:r w:rsidR="005B50B4" w:rsidRPr="00DE0A49">
        <w:t xml:space="preserve">описана процедура выполнения следующих методов исследования: </w:t>
      </w:r>
      <w:r w:rsidR="00D265B6" w:rsidRPr="00DE0A49">
        <w:rPr>
          <w:szCs w:val="28"/>
        </w:rPr>
        <w:t xml:space="preserve">пробоподготовка, стандартные методы исследования ФЕС, рентгеновская </w:t>
      </w:r>
      <w:r w:rsidR="0012548D" w:rsidRPr="00DE0A49">
        <w:rPr>
          <w:rFonts w:cs="Times New Roman"/>
          <w:szCs w:val="28"/>
        </w:rPr>
        <w:t>µ</w:t>
      </w:r>
      <w:r w:rsidR="0012548D" w:rsidRPr="00DE0A49">
        <w:rPr>
          <w:szCs w:val="28"/>
        </w:rPr>
        <w:t>-КТ</w:t>
      </w:r>
      <w:r w:rsidR="00D265B6" w:rsidRPr="00DE0A49">
        <w:rPr>
          <w:szCs w:val="28"/>
        </w:rPr>
        <w:t>, рентгенографический анализ минерального состава, фильтрационные исследования. Представлены результаты по минеральному составу пород, оценк</w:t>
      </w:r>
      <w:r w:rsidR="00286CEE" w:rsidRPr="00DE0A49">
        <w:rPr>
          <w:szCs w:val="28"/>
        </w:rPr>
        <w:t>е</w:t>
      </w:r>
      <w:r w:rsidR="00D265B6" w:rsidRPr="00DE0A49">
        <w:rPr>
          <w:szCs w:val="28"/>
        </w:rPr>
        <w:t xml:space="preserve"> начальной и конечной проницаемости по воде после </w:t>
      </w:r>
      <w:r w:rsidR="00287689" w:rsidRPr="00DE0A49">
        <w:rPr>
          <w:szCs w:val="28"/>
        </w:rPr>
        <w:t>кислотной обработки</w:t>
      </w:r>
      <w:r w:rsidR="00D265B6" w:rsidRPr="00DE0A49">
        <w:rPr>
          <w:szCs w:val="28"/>
        </w:rPr>
        <w:t>, количеств</w:t>
      </w:r>
      <w:r w:rsidR="00286CEE" w:rsidRPr="00DE0A49">
        <w:rPr>
          <w:szCs w:val="28"/>
        </w:rPr>
        <w:t>у</w:t>
      </w:r>
      <w:r w:rsidR="00D265B6" w:rsidRPr="00DE0A49">
        <w:rPr>
          <w:szCs w:val="28"/>
        </w:rPr>
        <w:t xml:space="preserve"> прокаченных поровых объемов кислоты до прорыва </w:t>
      </w:r>
      <w:proofErr w:type="spellStart"/>
      <w:r w:rsidR="00D265B6" w:rsidRPr="00DE0A49">
        <w:rPr>
          <w:szCs w:val="28"/>
        </w:rPr>
        <w:t>PV</w:t>
      </w:r>
      <w:r w:rsidR="00D265B6" w:rsidRPr="00DE0A49">
        <w:rPr>
          <w:szCs w:val="28"/>
          <w:vertAlign w:val="subscript"/>
        </w:rPr>
        <w:t>bt</w:t>
      </w:r>
      <w:proofErr w:type="spellEnd"/>
      <w:r w:rsidR="00D265B6" w:rsidRPr="00DE0A49">
        <w:rPr>
          <w:szCs w:val="28"/>
        </w:rPr>
        <w:t>, а также особенности изменения структуры</w:t>
      </w:r>
      <w:r w:rsidR="000C45BC" w:rsidRPr="00DE0A49">
        <w:rPr>
          <w:szCs w:val="28"/>
        </w:rPr>
        <w:t xml:space="preserve"> порового пространства образцов карбонатного керна</w:t>
      </w:r>
      <w:r w:rsidR="002565E3">
        <w:rPr>
          <w:szCs w:val="28"/>
        </w:rPr>
        <w:t xml:space="preserve"> из-за кислотной обработки</w:t>
      </w:r>
      <w:r w:rsidR="00D265B6" w:rsidRPr="00DE0A49">
        <w:rPr>
          <w:szCs w:val="28"/>
        </w:rPr>
        <w:t xml:space="preserve">. </w:t>
      </w:r>
    </w:p>
    <w:p w14:paraId="6EAAE0E3" w14:textId="5483A4D6" w:rsidR="00227853" w:rsidRPr="00DE0A49" w:rsidRDefault="000C45BC" w:rsidP="00FF6457">
      <w:pPr>
        <w:ind w:firstLine="708"/>
        <w:rPr>
          <w:szCs w:val="28"/>
        </w:rPr>
      </w:pPr>
      <w:r w:rsidRPr="00DE0A49">
        <w:rPr>
          <w:szCs w:val="28"/>
        </w:rPr>
        <w:t>Проведенные</w:t>
      </w:r>
      <w:r w:rsidR="00227853" w:rsidRPr="00DE0A49">
        <w:rPr>
          <w:szCs w:val="28"/>
        </w:rPr>
        <w:t xml:space="preserve"> </w:t>
      </w:r>
      <w:r w:rsidRPr="00DE0A49">
        <w:rPr>
          <w:szCs w:val="28"/>
        </w:rPr>
        <w:t>фильтрационные исследования</w:t>
      </w:r>
      <w:r w:rsidR="00227853" w:rsidRPr="00DE0A49">
        <w:rPr>
          <w:szCs w:val="28"/>
        </w:rPr>
        <w:t xml:space="preserve"> на образцах керна и использование µ-КТ позволили </w:t>
      </w:r>
      <w:r w:rsidRPr="00DE0A49">
        <w:rPr>
          <w:szCs w:val="28"/>
        </w:rPr>
        <w:t>установить</w:t>
      </w:r>
      <w:r w:rsidR="00227853" w:rsidRPr="00DE0A49">
        <w:rPr>
          <w:szCs w:val="28"/>
        </w:rPr>
        <w:t xml:space="preserve"> особенности </w:t>
      </w:r>
      <w:r w:rsidRPr="00DE0A49">
        <w:rPr>
          <w:szCs w:val="28"/>
        </w:rPr>
        <w:t xml:space="preserve">процесса </w:t>
      </w:r>
      <w:r w:rsidR="00227853" w:rsidRPr="00DE0A49">
        <w:rPr>
          <w:szCs w:val="28"/>
        </w:rPr>
        <w:t xml:space="preserve">формирования </w:t>
      </w:r>
      <w:r w:rsidRPr="00DE0A49">
        <w:rPr>
          <w:szCs w:val="28"/>
        </w:rPr>
        <w:t>червоточин</w:t>
      </w:r>
      <w:r w:rsidR="00227853" w:rsidRPr="00DE0A49">
        <w:rPr>
          <w:szCs w:val="28"/>
        </w:rPr>
        <w:t xml:space="preserve"> в зависимости от </w:t>
      </w:r>
      <w:r w:rsidRPr="00DE0A49">
        <w:rPr>
          <w:szCs w:val="28"/>
        </w:rPr>
        <w:t xml:space="preserve">параметров кислотных </w:t>
      </w:r>
      <w:r w:rsidR="00702478" w:rsidRPr="00DE0A49">
        <w:rPr>
          <w:szCs w:val="28"/>
        </w:rPr>
        <w:t>растворов</w:t>
      </w:r>
      <w:r w:rsidRPr="00DE0A49">
        <w:rPr>
          <w:szCs w:val="28"/>
        </w:rPr>
        <w:t xml:space="preserve"> и</w:t>
      </w:r>
      <w:r w:rsidR="00227853" w:rsidRPr="00DE0A49">
        <w:rPr>
          <w:szCs w:val="28"/>
        </w:rPr>
        <w:t xml:space="preserve"> </w:t>
      </w:r>
      <w:r w:rsidR="00AA5392">
        <w:rPr>
          <w:szCs w:val="28"/>
        </w:rPr>
        <w:t>режима закачки</w:t>
      </w:r>
      <w:r w:rsidR="00227853" w:rsidRPr="00DE0A49">
        <w:rPr>
          <w:szCs w:val="28"/>
        </w:rPr>
        <w:t xml:space="preserve">. Было замечено, что расход кислотного раствора оказывает неравномерное влияние на конечную проницаемость и </w:t>
      </w:r>
      <w:r w:rsidR="00A80789" w:rsidRPr="00DE0A49">
        <w:rPr>
          <w:szCs w:val="28"/>
        </w:rPr>
        <w:t xml:space="preserve">количество </w:t>
      </w:r>
      <w:r w:rsidR="00227853" w:rsidRPr="00DE0A49">
        <w:rPr>
          <w:szCs w:val="28"/>
        </w:rPr>
        <w:t>поровы</w:t>
      </w:r>
      <w:r w:rsidR="00A80789" w:rsidRPr="00DE0A49">
        <w:rPr>
          <w:szCs w:val="28"/>
        </w:rPr>
        <w:t>х объемов кислоты, которое необходимо</w:t>
      </w:r>
      <w:r w:rsidR="00227853" w:rsidRPr="00DE0A49">
        <w:rPr>
          <w:szCs w:val="28"/>
        </w:rPr>
        <w:t xml:space="preserve"> для прорыва.</w:t>
      </w:r>
    </w:p>
    <w:p w14:paraId="13CD2842" w14:textId="05D1946F" w:rsidR="007F7FDD" w:rsidRPr="00DE0A49" w:rsidRDefault="007F7FDD" w:rsidP="007D64EC">
      <w:pPr>
        <w:ind w:firstLine="708"/>
        <w:rPr>
          <w:rFonts w:eastAsiaTheme="majorEastAsia" w:cstheme="majorBidi"/>
          <w:szCs w:val="32"/>
          <w:lang w:eastAsia="ko-KR"/>
        </w:rPr>
      </w:pPr>
      <w:r w:rsidRPr="00DE0A49">
        <w:rPr>
          <w:rFonts w:eastAsiaTheme="majorEastAsia" w:cstheme="majorBidi"/>
          <w:szCs w:val="32"/>
          <w:lang w:eastAsia="ko-KR"/>
        </w:rPr>
        <w:br w:type="page"/>
      </w:r>
    </w:p>
    <w:p w14:paraId="5879D0D8" w14:textId="3A013474" w:rsidR="00106FC1" w:rsidRPr="00DE0A49" w:rsidRDefault="005118CF" w:rsidP="00737173">
      <w:pPr>
        <w:pStyle w:val="Author"/>
        <w:spacing w:after="0"/>
        <w:ind w:firstLine="709"/>
        <w:jc w:val="both"/>
        <w:rPr>
          <w:rFonts w:ascii="Times New Roman" w:eastAsiaTheme="minorHAnsi" w:hAnsi="Times New Roman" w:cstheme="minorBidi"/>
          <w:b/>
          <w:sz w:val="28"/>
          <w:szCs w:val="22"/>
          <w:lang w:val="ru-RU"/>
        </w:rPr>
      </w:pPr>
      <w:r w:rsidRPr="00DE0A49">
        <w:rPr>
          <w:rFonts w:ascii="Times New Roman" w:eastAsiaTheme="minorHAnsi" w:hAnsi="Times New Roman" w:cstheme="minorBidi"/>
          <w:b/>
          <w:sz w:val="28"/>
          <w:szCs w:val="22"/>
          <w:lang w:val="ru-RU"/>
        </w:rPr>
        <w:lastRenderedPageBreak/>
        <w:t xml:space="preserve">3 </w:t>
      </w:r>
      <w:bookmarkStart w:id="108" w:name="_Toc156930865"/>
      <w:r w:rsidR="00322CDB" w:rsidRPr="00DE0A49">
        <w:rPr>
          <w:rFonts w:ascii="Times New Roman" w:eastAsiaTheme="minorHAnsi" w:hAnsi="Times New Roman" w:cstheme="minorBidi"/>
          <w:b/>
          <w:sz w:val="28"/>
          <w:szCs w:val="22"/>
          <w:lang w:val="ru-RU"/>
        </w:rPr>
        <w:t>ПОРО</w:t>
      </w:r>
      <w:r w:rsidR="000A0D22" w:rsidRPr="00DE0A49">
        <w:rPr>
          <w:rFonts w:ascii="Times New Roman" w:eastAsiaTheme="minorHAnsi" w:hAnsi="Times New Roman" w:cstheme="minorBidi"/>
          <w:b/>
          <w:sz w:val="28"/>
          <w:szCs w:val="22"/>
          <w:lang w:val="ru-RU"/>
        </w:rPr>
        <w:t>МАСШТАБНОЕ</w:t>
      </w:r>
      <w:r w:rsidR="00322CDB" w:rsidRPr="00DE0A49">
        <w:rPr>
          <w:rFonts w:ascii="Times New Roman" w:eastAsiaTheme="minorHAnsi" w:hAnsi="Times New Roman" w:cstheme="minorBidi"/>
          <w:b/>
          <w:sz w:val="28"/>
          <w:szCs w:val="22"/>
          <w:lang w:val="ru-RU"/>
        </w:rPr>
        <w:t xml:space="preserve"> МОДЕЛИРОВАНИЕ ХАРАКТЕРИСТИК ПОРИСТОЙ СРЕДЫ И ТЕЧЕНИЯ ЖИДКОСТИ</w:t>
      </w:r>
      <w:bookmarkEnd w:id="108"/>
    </w:p>
    <w:p w14:paraId="7ADE22AC" w14:textId="77777777" w:rsidR="00B8791E" w:rsidRPr="00DE0A49" w:rsidRDefault="00B8791E" w:rsidP="00B8791E">
      <w:pPr>
        <w:pStyle w:val="copyright"/>
        <w:rPr>
          <w:lang w:val="ru-RU"/>
        </w:rPr>
      </w:pPr>
    </w:p>
    <w:p w14:paraId="386B6B38" w14:textId="271B22CD" w:rsidR="004E1ABF" w:rsidRPr="00DE0A49" w:rsidRDefault="004E1ABF" w:rsidP="00FF6457">
      <w:pPr>
        <w:ind w:firstLine="708"/>
      </w:pPr>
      <w:r w:rsidRPr="00DE0A49">
        <w:t xml:space="preserve">В третьем разделе описываются результаты построения </w:t>
      </w:r>
      <w:r w:rsidR="00247529" w:rsidRPr="00DE0A49">
        <w:t>цифровой</w:t>
      </w:r>
      <w:r w:rsidRPr="00DE0A49">
        <w:t xml:space="preserve"> модели образцов карбонатного керна путем обработки полученных в результате µ-КТ сканирования 2D изображений</w:t>
      </w:r>
      <w:r w:rsidR="00A80789" w:rsidRPr="00DE0A49">
        <w:t xml:space="preserve">. В целях </w:t>
      </w:r>
      <w:r w:rsidR="007D096C" w:rsidRPr="00DE0A49">
        <w:t>снижения времени моделирования</w:t>
      </w:r>
      <w:r w:rsidR="0065298A" w:rsidRPr="00DE0A49">
        <w:t xml:space="preserve"> были извлечены идентичные под</w:t>
      </w:r>
      <w:r w:rsidR="007D096C" w:rsidRPr="00DE0A49">
        <w:t xml:space="preserve">-образцы с каждого </w:t>
      </w:r>
      <w:r w:rsidR="00A80789" w:rsidRPr="00DE0A49">
        <w:t xml:space="preserve">цилиндрического </w:t>
      </w:r>
      <w:r w:rsidR="007D096C" w:rsidRPr="00DE0A49">
        <w:t xml:space="preserve">образца до и после </w:t>
      </w:r>
      <w:r w:rsidR="00287689" w:rsidRPr="00DE0A49">
        <w:t xml:space="preserve">кислотной обработки </w:t>
      </w:r>
      <w:r w:rsidRPr="00DE0A49">
        <w:t xml:space="preserve">с помощью ПО </w:t>
      </w:r>
      <w:proofErr w:type="spellStart"/>
      <w:r w:rsidRPr="00DE0A49">
        <w:t>Avizo</w:t>
      </w:r>
      <w:proofErr w:type="spellEnd"/>
      <w:r w:rsidRPr="00DE0A49">
        <w:t>® [14</w:t>
      </w:r>
      <w:r w:rsidR="009C2E1F" w:rsidRPr="00DE0A49">
        <w:t>2]</w:t>
      </w:r>
      <w:r w:rsidR="00A80789" w:rsidRPr="00DE0A49">
        <w:t xml:space="preserve"> для увеличения количества пористых сред, необходимых для исследования</w:t>
      </w:r>
      <w:r w:rsidR="007D096C" w:rsidRPr="00DE0A49">
        <w:t>.</w:t>
      </w:r>
    </w:p>
    <w:p w14:paraId="5AFFE2E0" w14:textId="7FAC0CCB" w:rsidR="000C10E4" w:rsidRPr="00DE0A49" w:rsidRDefault="0034797A" w:rsidP="005118CF">
      <w:pPr>
        <w:pStyle w:val="af9"/>
        <w:ind w:firstLine="708"/>
        <w:rPr>
          <w:b/>
          <w:bCs/>
        </w:rPr>
      </w:pPr>
      <w:bookmarkStart w:id="109" w:name="_Toc156930866"/>
      <w:r w:rsidRPr="00DE0A49">
        <w:rPr>
          <w:b/>
          <w:bCs/>
        </w:rPr>
        <w:t xml:space="preserve">3.1 </w:t>
      </w:r>
      <w:r w:rsidR="00E76358" w:rsidRPr="00DE0A49">
        <w:rPr>
          <w:b/>
          <w:bCs/>
        </w:rPr>
        <w:t xml:space="preserve">Обработка </w:t>
      </w:r>
      <w:r w:rsidR="00E76358" w:rsidRPr="00DE0A49">
        <w:rPr>
          <w:b/>
        </w:rPr>
        <w:t>изображений</w:t>
      </w:r>
      <w:bookmarkEnd w:id="109"/>
    </w:p>
    <w:p w14:paraId="6A8E01A4" w14:textId="07968B1E" w:rsidR="00650970" w:rsidRPr="00DE0A49" w:rsidRDefault="0060758C" w:rsidP="00542F57">
      <w:pPr>
        <w:ind w:firstLine="708"/>
      </w:pPr>
      <w:bookmarkStart w:id="110" w:name="_Hlk157414892"/>
      <w:r w:rsidRPr="00DE0A49">
        <w:t xml:space="preserve">В результате μ-КТ сканирования были получены срезы размером 1700х1700х3000 для каждого из </w:t>
      </w:r>
      <w:r w:rsidR="00CD02CB">
        <w:t>восьми</w:t>
      </w:r>
      <w:r w:rsidRPr="00DE0A49">
        <w:t xml:space="preserve"> образцов до и после </w:t>
      </w:r>
      <w:r w:rsidR="00287689" w:rsidRPr="00DE0A49">
        <w:t xml:space="preserve">обработки </w:t>
      </w:r>
      <w:r w:rsidRPr="00DE0A49">
        <w:t xml:space="preserve">соляной кислотой. Размер </w:t>
      </w:r>
      <w:proofErr w:type="spellStart"/>
      <w:r w:rsidRPr="00DE0A49">
        <w:t>вокселя</w:t>
      </w:r>
      <w:proofErr w:type="spellEnd"/>
      <w:r w:rsidRPr="00DE0A49">
        <w:t xml:space="preserve"> равен ~19 мкм</w:t>
      </w:r>
      <w:r w:rsidRPr="00DE0A49">
        <w:rPr>
          <w:vertAlign w:val="superscript"/>
        </w:rPr>
        <w:t>3</w:t>
      </w:r>
      <w:r w:rsidRPr="00DE0A49">
        <w:t>. Обработка изображений состояла из предварительн</w:t>
      </w:r>
      <w:r w:rsidR="00823AC8">
        <w:t>ой</w:t>
      </w:r>
      <w:r w:rsidRPr="00DE0A49">
        <w:t xml:space="preserve"> обработк</w:t>
      </w:r>
      <w:r w:rsidR="00823AC8">
        <w:t>и</w:t>
      </w:r>
      <w:r w:rsidRPr="00DE0A49">
        <w:t xml:space="preserve"> и сегментаци</w:t>
      </w:r>
      <w:r w:rsidR="00823AC8">
        <w:t>и</w:t>
      </w:r>
      <w:r w:rsidRPr="00DE0A49">
        <w:t xml:space="preserve"> каждого образца до и после </w:t>
      </w:r>
      <w:r w:rsidR="00287689" w:rsidRPr="00DE0A49">
        <w:t>кислотной обработки</w:t>
      </w:r>
      <w:r w:rsidRPr="00DE0A49">
        <w:t xml:space="preserve">. Предварительная обработка включала в себя обрезку и фильтрацию изображений для удаления шума. </w:t>
      </w:r>
      <w:r w:rsidR="00AE2315" w:rsidRPr="00DE0A49">
        <w:t>К</w:t>
      </w:r>
      <w:r w:rsidRPr="00DE0A49">
        <w:t xml:space="preserve">ачество </w:t>
      </w:r>
      <w:r w:rsidR="0064370E" w:rsidRPr="00DE0A49">
        <w:t>данно</w:t>
      </w:r>
      <w:r w:rsidR="00676FB7" w:rsidRPr="00DE0A49">
        <w:t xml:space="preserve">го этапа </w:t>
      </w:r>
      <w:r w:rsidR="005A7C31" w:rsidRPr="00DE0A49">
        <w:t>влияет</w:t>
      </w:r>
      <w:r w:rsidRPr="00DE0A49">
        <w:t xml:space="preserve"> на последующие шаги, так как разрешение изображений µ-КТ </w:t>
      </w:r>
      <w:r w:rsidR="005A7C31" w:rsidRPr="00DE0A49">
        <w:t>влияет</w:t>
      </w:r>
      <w:r w:rsidRPr="00DE0A49">
        <w:t xml:space="preserve"> на эффективность</w:t>
      </w:r>
      <w:r w:rsidR="00DC5E04" w:rsidRPr="00DE0A49">
        <w:t xml:space="preserve"> определения основных характеристик</w:t>
      </w:r>
      <w:r w:rsidRPr="00DE0A49">
        <w:t xml:space="preserve"> образца. Грани образцов предварительно срезались для уменьшения шума, а затем сравнивались такие фил</w:t>
      </w:r>
      <w:r w:rsidR="005A7C31" w:rsidRPr="00DE0A49">
        <w:t>ьтры</w:t>
      </w:r>
      <w:r w:rsidR="004D2771">
        <w:t>,</w:t>
      </w:r>
      <w:r w:rsidR="005A7C31" w:rsidRPr="00DE0A49">
        <w:t xml:space="preserve"> как</w:t>
      </w:r>
      <w:r w:rsidR="004D2771">
        <w:t xml:space="preserve"> </w:t>
      </w:r>
      <w:r w:rsidR="005A7C31" w:rsidRPr="00DE0A49">
        <w:t>медианный, нелокальное</w:t>
      </w:r>
      <w:r w:rsidRPr="00DE0A49">
        <w:t xml:space="preserve"> </w:t>
      </w:r>
      <w:proofErr w:type="spellStart"/>
      <w:r w:rsidR="005A7C31" w:rsidRPr="00DE0A49">
        <w:t>о</w:t>
      </w:r>
      <w:r w:rsidRPr="00DE0A49">
        <w:t>сред</w:t>
      </w:r>
      <w:r w:rsidR="005A7C31" w:rsidRPr="00DE0A49">
        <w:t>е</w:t>
      </w:r>
      <w:r w:rsidRPr="00DE0A49">
        <w:t>ни</w:t>
      </w:r>
      <w:r w:rsidR="005A7C31" w:rsidRPr="00DE0A49">
        <w:t>е</w:t>
      </w:r>
      <w:proofErr w:type="spellEnd"/>
      <w:r w:rsidRPr="00DE0A49">
        <w:t>, нерезкое маскирование, а также их комбинации, для выбора наиболее оптимального. Более подробная информация об этих фильтрах содержится в работе [14</w:t>
      </w:r>
      <w:r w:rsidR="009C2E1F" w:rsidRPr="00DE0A49">
        <w:t>3</w:t>
      </w:r>
      <w:r w:rsidRPr="00DE0A49">
        <w:t xml:space="preserve">]. </w:t>
      </w:r>
    </w:p>
    <w:bookmarkEnd w:id="110"/>
    <w:p w14:paraId="37B2C3D0" w14:textId="14E481E4" w:rsidR="0060758C" w:rsidRPr="00DE0A49" w:rsidRDefault="00B729C1" w:rsidP="00542F57">
      <w:pPr>
        <w:ind w:firstLine="708"/>
      </w:pPr>
      <w:r w:rsidRPr="00DE0A49">
        <w:t>В данной диссертации применялся</w:t>
      </w:r>
      <w:r w:rsidR="005634C8" w:rsidRPr="00DE0A49">
        <w:t xml:space="preserve"> метод глобальной с</w:t>
      </w:r>
      <w:r w:rsidRPr="00DE0A49">
        <w:t>егментации для выделения пор (</w:t>
      </w:r>
      <w:r w:rsidR="00CD3E66" w:rsidRPr="00DE0A49">
        <w:t xml:space="preserve">более </w:t>
      </w:r>
      <w:r w:rsidR="00A80789" w:rsidRPr="00DE0A49">
        <w:t>19 мкм), основан</w:t>
      </w:r>
      <w:r w:rsidRPr="00DE0A49">
        <w:t>ный</w:t>
      </w:r>
      <w:r w:rsidR="005634C8" w:rsidRPr="00DE0A49">
        <w:t xml:space="preserve"> на определении границы интенсивности видимых пор. </w:t>
      </w:r>
      <w:r w:rsidR="0060758C" w:rsidRPr="00DE0A49">
        <w:t>На рис</w:t>
      </w:r>
      <w:r w:rsidR="00936EB0" w:rsidRPr="00DE0A49">
        <w:t>унке</w:t>
      </w:r>
      <w:r w:rsidR="006D3445" w:rsidRPr="00DE0A49">
        <w:t xml:space="preserve"> </w:t>
      </w:r>
      <w:r w:rsidR="00EA7955" w:rsidRPr="00DE0A49">
        <w:t>2</w:t>
      </w:r>
      <w:r w:rsidR="00712EFE" w:rsidRPr="00DE0A49">
        <w:t>5</w:t>
      </w:r>
      <w:r w:rsidR="0060758C" w:rsidRPr="00DE0A49">
        <w:t xml:space="preserve"> и в табл</w:t>
      </w:r>
      <w:r w:rsidR="00936EB0" w:rsidRPr="00DE0A49">
        <w:t>ице</w:t>
      </w:r>
      <w:r w:rsidR="006D3445" w:rsidRPr="00DE0A49">
        <w:t xml:space="preserve"> </w:t>
      </w:r>
      <w:r w:rsidR="00860DD3" w:rsidRPr="00DE0A49">
        <w:t>7</w:t>
      </w:r>
      <w:r w:rsidR="0060758C" w:rsidRPr="00DE0A49">
        <w:t xml:space="preserve"> и показаны результаты пористости, рассчитанной на основе изображения образца 7 с</w:t>
      </w:r>
      <w:r w:rsidRPr="00DE0A49">
        <w:t xml:space="preserve"> использованием </w:t>
      </w:r>
      <w:r w:rsidR="004D2771">
        <w:t xml:space="preserve">различных </w:t>
      </w:r>
      <w:r w:rsidR="0060758C" w:rsidRPr="00DE0A49">
        <w:t>фильтров.</w:t>
      </w:r>
    </w:p>
    <w:p w14:paraId="099D6EA3" w14:textId="77777777" w:rsidR="00FD7610" w:rsidRPr="00DE0A49" w:rsidRDefault="00FD7610" w:rsidP="00FF6457">
      <w:pPr>
        <w:ind w:firstLine="708"/>
      </w:pPr>
    </w:p>
    <w:tbl>
      <w:tblPr>
        <w:tblStyle w:val="afffd"/>
        <w:tblW w:w="0" w:type="auto"/>
        <w:tblLook w:val="04A0" w:firstRow="1" w:lastRow="0" w:firstColumn="1" w:lastColumn="0" w:noHBand="0" w:noVBand="1"/>
      </w:tblPr>
      <w:tblGrid>
        <w:gridCol w:w="1312"/>
        <w:gridCol w:w="1312"/>
        <w:gridCol w:w="1313"/>
        <w:gridCol w:w="1313"/>
        <w:gridCol w:w="1313"/>
        <w:gridCol w:w="1621"/>
        <w:gridCol w:w="1445"/>
      </w:tblGrid>
      <w:tr w:rsidR="00616FAD" w:rsidRPr="00DE0A49" w14:paraId="2CA8971E" w14:textId="77777777" w:rsidTr="005634C8">
        <w:tc>
          <w:tcPr>
            <w:tcW w:w="1274" w:type="dxa"/>
          </w:tcPr>
          <w:p w14:paraId="14AED6D7" w14:textId="56DBAABC" w:rsidR="00616FAD" w:rsidRPr="00DE0A49" w:rsidRDefault="00616FAD" w:rsidP="005634C8">
            <w:pPr>
              <w:jc w:val="center"/>
              <w:rPr>
                <w:bCs/>
                <w:sz w:val="16"/>
              </w:rPr>
            </w:pPr>
            <w:r w:rsidRPr="00DE0A49">
              <w:rPr>
                <w:bCs/>
                <w:noProof/>
                <w:sz w:val="16"/>
                <w:lang w:eastAsia="ru-RU"/>
              </w:rPr>
              <w:drawing>
                <wp:inline distT="0" distB="0" distL="0" distR="0" wp14:anchorId="4431CBCF" wp14:editId="14926D54">
                  <wp:extent cx="720000" cy="720000"/>
                  <wp:effectExtent l="0" t="0" r="4445" b="4445"/>
                  <wp:docPr id="246" name="Рисунок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3987" t="14634" r="23805" b="14287"/>
                          <a:stretch/>
                        </pic:blipFill>
                        <pic:spPr bwMode="auto">
                          <a:xfrm>
                            <a:off x="0" y="0"/>
                            <a:ext cx="720000"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4" w:type="dxa"/>
          </w:tcPr>
          <w:p w14:paraId="1274A17E" w14:textId="294F34A8" w:rsidR="00616FAD" w:rsidRPr="00DE0A49" w:rsidRDefault="00616FAD" w:rsidP="005634C8">
            <w:pPr>
              <w:jc w:val="center"/>
              <w:rPr>
                <w:bCs/>
                <w:sz w:val="16"/>
              </w:rPr>
            </w:pPr>
            <w:r w:rsidRPr="00DE0A49">
              <w:rPr>
                <w:bCs/>
                <w:noProof/>
                <w:sz w:val="16"/>
                <w:lang w:eastAsia="ru-RU"/>
              </w:rPr>
              <w:drawing>
                <wp:inline distT="0" distB="0" distL="0" distR="0" wp14:anchorId="5EA3E0FA" wp14:editId="683C9C74">
                  <wp:extent cx="720000" cy="720000"/>
                  <wp:effectExtent l="0" t="0" r="4445" b="4445"/>
                  <wp:docPr id="247" name="Рисунок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3730" t="14633" r="23934" b="14635"/>
                          <a:stretch/>
                        </pic:blipFill>
                        <pic:spPr bwMode="auto">
                          <a:xfrm>
                            <a:off x="0" y="0"/>
                            <a:ext cx="720000"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92" w:type="dxa"/>
          </w:tcPr>
          <w:p w14:paraId="1F6418C5" w14:textId="047CF802" w:rsidR="00616FAD" w:rsidRPr="00DE0A49" w:rsidRDefault="00616FAD" w:rsidP="005634C8">
            <w:pPr>
              <w:jc w:val="center"/>
              <w:rPr>
                <w:bCs/>
                <w:sz w:val="16"/>
              </w:rPr>
            </w:pPr>
            <w:r w:rsidRPr="00DE0A49">
              <w:rPr>
                <w:bCs/>
                <w:noProof/>
                <w:sz w:val="16"/>
                <w:lang w:eastAsia="ru-RU"/>
              </w:rPr>
              <w:drawing>
                <wp:inline distT="0" distB="0" distL="0" distR="0" wp14:anchorId="49432012" wp14:editId="594789C3">
                  <wp:extent cx="720000" cy="720000"/>
                  <wp:effectExtent l="0" t="0" r="4445" b="4445"/>
                  <wp:docPr id="248" name="Рисунок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3859" t="14287" r="23805" b="14459"/>
                          <a:stretch/>
                        </pic:blipFill>
                        <pic:spPr bwMode="auto">
                          <a:xfrm>
                            <a:off x="0" y="0"/>
                            <a:ext cx="720000"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3" w:type="dxa"/>
          </w:tcPr>
          <w:p w14:paraId="5E1707AB" w14:textId="3CDEEDF5" w:rsidR="00616FAD" w:rsidRPr="00DE0A49" w:rsidRDefault="00616FAD" w:rsidP="005634C8">
            <w:pPr>
              <w:jc w:val="center"/>
              <w:rPr>
                <w:bCs/>
                <w:sz w:val="16"/>
              </w:rPr>
            </w:pPr>
            <w:r w:rsidRPr="00DE0A49">
              <w:rPr>
                <w:bCs/>
                <w:noProof/>
                <w:sz w:val="16"/>
                <w:lang w:eastAsia="ru-RU"/>
              </w:rPr>
              <w:drawing>
                <wp:inline distT="0" distB="0" distL="0" distR="0" wp14:anchorId="4F5BB71B" wp14:editId="111142AB">
                  <wp:extent cx="720000" cy="720000"/>
                  <wp:effectExtent l="0" t="0" r="4445" b="4445"/>
                  <wp:docPr id="249" name="Рисунок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3859" t="14285" r="23677" b="14286"/>
                          <a:stretch/>
                        </pic:blipFill>
                        <pic:spPr bwMode="auto">
                          <a:xfrm>
                            <a:off x="0" y="0"/>
                            <a:ext cx="720000"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3" w:type="dxa"/>
          </w:tcPr>
          <w:p w14:paraId="348E1D9D" w14:textId="5CB47C3E" w:rsidR="00616FAD" w:rsidRPr="00DE0A49" w:rsidRDefault="00616FAD" w:rsidP="005634C8">
            <w:pPr>
              <w:jc w:val="center"/>
              <w:rPr>
                <w:bCs/>
                <w:sz w:val="16"/>
              </w:rPr>
            </w:pPr>
            <w:r w:rsidRPr="00DE0A49">
              <w:rPr>
                <w:bCs/>
                <w:noProof/>
                <w:sz w:val="16"/>
                <w:lang w:eastAsia="ru-RU"/>
              </w:rPr>
              <w:drawing>
                <wp:inline distT="0" distB="0" distL="0" distR="0" wp14:anchorId="130F3037" wp14:editId="75A255AC">
                  <wp:extent cx="720000" cy="720000"/>
                  <wp:effectExtent l="0" t="0" r="4445" b="4445"/>
                  <wp:docPr id="250" name="Рисунок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24116" t="14460" r="23934" b="14460"/>
                          <a:stretch/>
                        </pic:blipFill>
                        <pic:spPr bwMode="auto">
                          <a:xfrm>
                            <a:off x="0" y="0"/>
                            <a:ext cx="720000"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3" w:type="dxa"/>
          </w:tcPr>
          <w:p w14:paraId="4B12D87E" w14:textId="094775A5" w:rsidR="00616FAD" w:rsidRPr="00DE0A49" w:rsidRDefault="00616FAD" w:rsidP="005634C8">
            <w:pPr>
              <w:jc w:val="center"/>
              <w:rPr>
                <w:bCs/>
                <w:sz w:val="16"/>
              </w:rPr>
            </w:pPr>
            <w:r w:rsidRPr="00DE0A49">
              <w:rPr>
                <w:bCs/>
                <w:noProof/>
                <w:sz w:val="16"/>
                <w:lang w:eastAsia="ru-RU"/>
              </w:rPr>
              <w:drawing>
                <wp:inline distT="0" distB="0" distL="0" distR="0" wp14:anchorId="1578FE74" wp14:editId="6618C414">
                  <wp:extent cx="720000" cy="720000"/>
                  <wp:effectExtent l="0" t="0" r="4445" b="4445"/>
                  <wp:docPr id="251" name="Рисунок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4116" t="14286" r="23549" b="14634"/>
                          <a:stretch/>
                        </pic:blipFill>
                        <pic:spPr bwMode="auto">
                          <a:xfrm>
                            <a:off x="0" y="0"/>
                            <a:ext cx="720000"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96" w:type="dxa"/>
          </w:tcPr>
          <w:p w14:paraId="2D08260D" w14:textId="1C61D70C" w:rsidR="00616FAD" w:rsidRPr="00DE0A49" w:rsidRDefault="00616FAD" w:rsidP="005634C8">
            <w:pPr>
              <w:jc w:val="center"/>
              <w:rPr>
                <w:bCs/>
                <w:sz w:val="16"/>
              </w:rPr>
            </w:pPr>
            <w:r w:rsidRPr="00DE0A49">
              <w:rPr>
                <w:bCs/>
                <w:noProof/>
                <w:sz w:val="16"/>
                <w:lang w:eastAsia="ru-RU"/>
              </w:rPr>
              <w:drawing>
                <wp:inline distT="0" distB="0" distL="0" distR="0" wp14:anchorId="7083986F" wp14:editId="3546318C">
                  <wp:extent cx="720000" cy="720000"/>
                  <wp:effectExtent l="0" t="0" r="4445" b="4445"/>
                  <wp:docPr id="252" name="Рисунок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3730" t="14634" r="23805" b="13938"/>
                          <a:stretch/>
                        </pic:blipFill>
                        <pic:spPr bwMode="auto">
                          <a:xfrm>
                            <a:off x="0" y="0"/>
                            <a:ext cx="720000"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6FAD" w:rsidRPr="00DE0A49" w14:paraId="15287E91" w14:textId="77777777" w:rsidTr="005634C8">
        <w:tc>
          <w:tcPr>
            <w:tcW w:w="1274" w:type="dxa"/>
          </w:tcPr>
          <w:p w14:paraId="5ABA1DEF" w14:textId="510FAF6E" w:rsidR="00616FAD" w:rsidRPr="00DE0A49" w:rsidRDefault="00616FAD" w:rsidP="005634C8">
            <w:pPr>
              <w:jc w:val="center"/>
              <w:rPr>
                <w:bCs/>
                <w:sz w:val="16"/>
                <w:szCs w:val="14"/>
              </w:rPr>
            </w:pPr>
            <w:r w:rsidRPr="00DE0A49">
              <w:rPr>
                <w:bCs/>
                <w:sz w:val="16"/>
                <w:szCs w:val="14"/>
              </w:rPr>
              <w:t>Оригинал</w:t>
            </w:r>
          </w:p>
        </w:tc>
        <w:tc>
          <w:tcPr>
            <w:tcW w:w="1274" w:type="dxa"/>
          </w:tcPr>
          <w:p w14:paraId="311B30F8" w14:textId="7461C1D4" w:rsidR="00616FAD" w:rsidRPr="00DE0A49" w:rsidRDefault="00616FAD" w:rsidP="005634C8">
            <w:pPr>
              <w:jc w:val="center"/>
              <w:rPr>
                <w:bCs/>
                <w:sz w:val="16"/>
                <w:szCs w:val="14"/>
              </w:rPr>
            </w:pPr>
            <w:r w:rsidRPr="00DE0A49">
              <w:rPr>
                <w:bCs/>
                <w:sz w:val="16"/>
                <w:szCs w:val="14"/>
              </w:rPr>
              <w:t>Медианный</w:t>
            </w:r>
          </w:p>
        </w:tc>
        <w:tc>
          <w:tcPr>
            <w:tcW w:w="1292" w:type="dxa"/>
          </w:tcPr>
          <w:p w14:paraId="7B325715" w14:textId="2D3C5867" w:rsidR="00616FAD" w:rsidRPr="00DE0A49" w:rsidRDefault="00F4461B" w:rsidP="00F4461B">
            <w:pPr>
              <w:jc w:val="center"/>
              <w:rPr>
                <w:bCs/>
                <w:sz w:val="16"/>
                <w:szCs w:val="14"/>
              </w:rPr>
            </w:pPr>
            <w:r w:rsidRPr="00DE0A49">
              <w:rPr>
                <w:bCs/>
                <w:sz w:val="16"/>
                <w:szCs w:val="14"/>
              </w:rPr>
              <w:t>Нелокальное</w:t>
            </w:r>
            <w:r w:rsidR="00616FAD" w:rsidRPr="00DE0A49">
              <w:rPr>
                <w:bCs/>
                <w:sz w:val="16"/>
                <w:szCs w:val="14"/>
              </w:rPr>
              <w:t xml:space="preserve"> </w:t>
            </w:r>
            <w:proofErr w:type="spellStart"/>
            <w:r w:rsidRPr="00DE0A49">
              <w:rPr>
                <w:bCs/>
                <w:sz w:val="16"/>
                <w:szCs w:val="14"/>
              </w:rPr>
              <w:t>о</w:t>
            </w:r>
            <w:r w:rsidR="00616FAD" w:rsidRPr="00DE0A49">
              <w:rPr>
                <w:bCs/>
                <w:sz w:val="16"/>
                <w:szCs w:val="14"/>
              </w:rPr>
              <w:t>сред</w:t>
            </w:r>
            <w:r w:rsidRPr="00DE0A49">
              <w:rPr>
                <w:bCs/>
                <w:sz w:val="16"/>
                <w:szCs w:val="14"/>
              </w:rPr>
              <w:t>е</w:t>
            </w:r>
            <w:r w:rsidR="00616FAD" w:rsidRPr="00DE0A49">
              <w:rPr>
                <w:bCs/>
                <w:sz w:val="16"/>
                <w:szCs w:val="14"/>
              </w:rPr>
              <w:t>ни</w:t>
            </w:r>
            <w:r w:rsidRPr="00DE0A49">
              <w:rPr>
                <w:bCs/>
                <w:sz w:val="16"/>
                <w:szCs w:val="14"/>
              </w:rPr>
              <w:t>е</w:t>
            </w:r>
            <w:proofErr w:type="spellEnd"/>
          </w:p>
        </w:tc>
        <w:tc>
          <w:tcPr>
            <w:tcW w:w="1273" w:type="dxa"/>
          </w:tcPr>
          <w:p w14:paraId="5543BB49" w14:textId="7781CE90" w:rsidR="00616FAD" w:rsidRPr="00DE0A49" w:rsidRDefault="005A7C31" w:rsidP="005634C8">
            <w:pPr>
              <w:jc w:val="center"/>
              <w:rPr>
                <w:bCs/>
                <w:sz w:val="16"/>
                <w:szCs w:val="14"/>
              </w:rPr>
            </w:pPr>
            <w:r w:rsidRPr="00DE0A49">
              <w:rPr>
                <w:bCs/>
                <w:sz w:val="16"/>
                <w:szCs w:val="14"/>
              </w:rPr>
              <w:t>Нерезкое маскирование</w:t>
            </w:r>
          </w:p>
        </w:tc>
        <w:tc>
          <w:tcPr>
            <w:tcW w:w="1273" w:type="dxa"/>
          </w:tcPr>
          <w:p w14:paraId="2274C6B3" w14:textId="1415B606" w:rsidR="00616FAD" w:rsidRPr="00DE0A49" w:rsidRDefault="00616FAD" w:rsidP="005634C8">
            <w:pPr>
              <w:jc w:val="center"/>
              <w:rPr>
                <w:bCs/>
                <w:sz w:val="16"/>
                <w:szCs w:val="14"/>
              </w:rPr>
            </w:pPr>
            <w:r w:rsidRPr="00DE0A49">
              <w:rPr>
                <w:bCs/>
                <w:sz w:val="16"/>
                <w:szCs w:val="14"/>
              </w:rPr>
              <w:t xml:space="preserve">Медианный+ </w:t>
            </w:r>
            <w:proofErr w:type="spellStart"/>
            <w:r w:rsidRPr="00DE0A49">
              <w:rPr>
                <w:bCs/>
                <w:sz w:val="16"/>
                <w:szCs w:val="14"/>
              </w:rPr>
              <w:t>нелокал.</w:t>
            </w:r>
            <w:r w:rsidR="00A80789" w:rsidRPr="00DE0A49">
              <w:rPr>
                <w:bCs/>
                <w:sz w:val="16"/>
                <w:szCs w:val="14"/>
              </w:rPr>
              <w:t>осред</w:t>
            </w:r>
            <w:proofErr w:type="spellEnd"/>
          </w:p>
        </w:tc>
        <w:tc>
          <w:tcPr>
            <w:tcW w:w="1273" w:type="dxa"/>
          </w:tcPr>
          <w:p w14:paraId="74F77912" w14:textId="4CC86FC1" w:rsidR="00616FAD" w:rsidRPr="00DE0A49" w:rsidRDefault="00616FAD" w:rsidP="005634C8">
            <w:pPr>
              <w:jc w:val="center"/>
              <w:rPr>
                <w:bCs/>
                <w:sz w:val="16"/>
                <w:szCs w:val="14"/>
              </w:rPr>
            </w:pPr>
            <w:proofErr w:type="spellStart"/>
            <w:r w:rsidRPr="00DE0A49">
              <w:rPr>
                <w:bCs/>
                <w:sz w:val="16"/>
                <w:szCs w:val="14"/>
              </w:rPr>
              <w:t>Нелокал.</w:t>
            </w:r>
            <w:r w:rsidR="00A80789" w:rsidRPr="00DE0A49">
              <w:rPr>
                <w:bCs/>
                <w:sz w:val="16"/>
                <w:szCs w:val="14"/>
              </w:rPr>
              <w:t>осред</w:t>
            </w:r>
            <w:r w:rsidRPr="00DE0A49">
              <w:rPr>
                <w:bCs/>
                <w:sz w:val="16"/>
                <w:szCs w:val="14"/>
              </w:rPr>
              <w:t>+нерез</w:t>
            </w:r>
            <w:proofErr w:type="spellEnd"/>
            <w:r w:rsidR="005634C8" w:rsidRPr="00DE0A49">
              <w:rPr>
                <w:bCs/>
                <w:sz w:val="16"/>
                <w:szCs w:val="14"/>
              </w:rPr>
              <w:t xml:space="preserve"> </w:t>
            </w:r>
            <w:r w:rsidR="00A80789" w:rsidRPr="00DE0A49">
              <w:rPr>
                <w:bCs/>
                <w:sz w:val="16"/>
                <w:szCs w:val="14"/>
              </w:rPr>
              <w:t>маскирован</w:t>
            </w:r>
          </w:p>
        </w:tc>
        <w:tc>
          <w:tcPr>
            <w:tcW w:w="1696" w:type="dxa"/>
          </w:tcPr>
          <w:p w14:paraId="54ECA2A5" w14:textId="75C5AEF8" w:rsidR="00616FAD" w:rsidRPr="00DE0A49" w:rsidRDefault="005A7C31" w:rsidP="005634C8">
            <w:pPr>
              <w:jc w:val="center"/>
              <w:rPr>
                <w:bCs/>
                <w:sz w:val="16"/>
                <w:szCs w:val="14"/>
              </w:rPr>
            </w:pPr>
            <w:proofErr w:type="spellStart"/>
            <w:r w:rsidRPr="00DE0A49">
              <w:rPr>
                <w:bCs/>
                <w:sz w:val="16"/>
                <w:szCs w:val="14"/>
              </w:rPr>
              <w:t>Медианный+нерез</w:t>
            </w:r>
            <w:proofErr w:type="spellEnd"/>
            <w:r w:rsidRPr="00DE0A49">
              <w:rPr>
                <w:bCs/>
                <w:sz w:val="16"/>
                <w:szCs w:val="14"/>
              </w:rPr>
              <w:t xml:space="preserve"> маскирование</w:t>
            </w:r>
          </w:p>
        </w:tc>
      </w:tr>
    </w:tbl>
    <w:p w14:paraId="3C34F51C" w14:textId="77777777" w:rsidR="008F2F9B" w:rsidRPr="00DE0A49" w:rsidRDefault="008F2F9B" w:rsidP="00242599">
      <w:pPr>
        <w:pStyle w:val="aff5"/>
      </w:pPr>
      <w:bookmarkStart w:id="111" w:name="_Toc153292453"/>
    </w:p>
    <w:p w14:paraId="6E098075" w14:textId="13BBF076" w:rsidR="00616FAD" w:rsidRPr="00DE0A49" w:rsidRDefault="00616FAD" w:rsidP="00242599">
      <w:pPr>
        <w:pStyle w:val="aff5"/>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25</w:t>
      </w:r>
      <w:r w:rsidR="00C2395E">
        <w:rPr>
          <w:noProof/>
        </w:rPr>
        <w:fldChar w:fldCharType="end"/>
      </w:r>
      <w:r w:rsidRPr="00DE0A49">
        <w:t xml:space="preserve"> – Визуальное сравнение различных фильтров на образце 7</w:t>
      </w:r>
      <w:bookmarkEnd w:id="111"/>
    </w:p>
    <w:p w14:paraId="37B93F55" w14:textId="77777777" w:rsidR="006D0601" w:rsidRPr="00DE0A49" w:rsidRDefault="006D0601" w:rsidP="006D0601">
      <w:pPr>
        <w:rPr>
          <w:lang w:eastAsia="ru-RU"/>
        </w:rPr>
      </w:pPr>
    </w:p>
    <w:p w14:paraId="4DFBB0B7" w14:textId="53DD5FE5" w:rsidR="00616FAD" w:rsidRPr="00DE0A49" w:rsidRDefault="00616FAD" w:rsidP="000B3891">
      <w:bookmarkStart w:id="112" w:name="_Toc156893517"/>
      <w:r w:rsidRPr="00DE0A49">
        <w:t xml:space="preserve">Таблица </w:t>
      </w:r>
      <w:r w:rsidR="00C2395E">
        <w:fldChar w:fldCharType="begin"/>
      </w:r>
      <w:r w:rsidR="00C2395E">
        <w:instrText xml:space="preserve"> SEQ Таблица \* ARABIC </w:instrText>
      </w:r>
      <w:r w:rsidR="00C2395E">
        <w:fldChar w:fldCharType="separate"/>
      </w:r>
      <w:r w:rsidR="00E043EF" w:rsidRPr="00DE0A49">
        <w:rPr>
          <w:noProof/>
        </w:rPr>
        <w:t>7</w:t>
      </w:r>
      <w:r w:rsidR="00C2395E">
        <w:rPr>
          <w:noProof/>
        </w:rPr>
        <w:fldChar w:fldCharType="end"/>
      </w:r>
      <w:r w:rsidR="000B3891" w:rsidRPr="00DE0A49">
        <w:t xml:space="preserve"> -</w:t>
      </w:r>
      <w:r w:rsidRPr="00DE0A49">
        <w:t xml:space="preserve"> Пористость изображения образца 7 при различных фильтрах</w:t>
      </w:r>
      <w:bookmarkEnd w:id="112"/>
    </w:p>
    <w:p w14:paraId="79DCE0BF" w14:textId="77777777" w:rsidR="000B3891" w:rsidRPr="00DE0A49" w:rsidRDefault="000B3891" w:rsidP="000B3891"/>
    <w:tbl>
      <w:tblPr>
        <w:tblpPr w:leftFromText="180" w:rightFromText="180" w:vertAnchor="text" w:horzAnchor="margin" w:tblpY="23"/>
        <w:tblW w:w="9351" w:type="dxa"/>
        <w:tblLook w:val="04A0" w:firstRow="1" w:lastRow="0" w:firstColumn="1" w:lastColumn="0" w:noHBand="0" w:noVBand="1"/>
      </w:tblPr>
      <w:tblGrid>
        <w:gridCol w:w="4957"/>
        <w:gridCol w:w="1842"/>
        <w:gridCol w:w="2552"/>
      </w:tblGrid>
      <w:tr w:rsidR="00616FAD" w:rsidRPr="00DE0A49" w14:paraId="5A3BED54" w14:textId="77777777" w:rsidTr="00CD3E66">
        <w:trPr>
          <w:trHeight w:val="58"/>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368333" w14:textId="77777777" w:rsidR="00616FAD" w:rsidRPr="00DE0A49" w:rsidRDefault="00616FAD" w:rsidP="00616FAD">
            <w:pPr>
              <w:jc w:val="center"/>
              <w:rPr>
                <w:rFonts w:cs="Times New Roman"/>
                <w:bCs/>
                <w:sz w:val="22"/>
                <w:szCs w:val="18"/>
              </w:rPr>
            </w:pPr>
            <w:r w:rsidRPr="00DE0A49">
              <w:rPr>
                <w:rFonts w:cs="Times New Roman"/>
                <w:bCs/>
                <w:sz w:val="22"/>
                <w:szCs w:val="18"/>
              </w:rPr>
              <w:t>Название фильтра</w:t>
            </w:r>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14:paraId="7C54004F" w14:textId="77777777" w:rsidR="00616FAD" w:rsidRPr="00DE0A49" w:rsidRDefault="00616FAD" w:rsidP="00616FAD">
            <w:pPr>
              <w:jc w:val="center"/>
              <w:rPr>
                <w:rFonts w:cs="Times New Roman"/>
                <w:bCs/>
                <w:sz w:val="22"/>
                <w:szCs w:val="18"/>
              </w:rPr>
            </w:pPr>
            <w:r w:rsidRPr="00DE0A49">
              <w:rPr>
                <w:rFonts w:cs="Times New Roman"/>
                <w:bCs/>
                <w:sz w:val="22"/>
                <w:szCs w:val="18"/>
              </w:rPr>
              <w:t>Пористость изображения, %</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3D9CCD29" w14:textId="77777777" w:rsidR="00616FAD" w:rsidRPr="00DE0A49" w:rsidRDefault="00616FAD" w:rsidP="00616FAD">
            <w:pPr>
              <w:jc w:val="center"/>
              <w:rPr>
                <w:rFonts w:cs="Times New Roman"/>
                <w:bCs/>
                <w:sz w:val="22"/>
                <w:szCs w:val="18"/>
              </w:rPr>
            </w:pPr>
            <w:r w:rsidRPr="00DE0A49">
              <w:rPr>
                <w:rFonts w:cs="Times New Roman"/>
                <w:bCs/>
                <w:sz w:val="22"/>
                <w:szCs w:val="18"/>
              </w:rPr>
              <w:t>100*(Фильтр-</w:t>
            </w:r>
          </w:p>
          <w:p w14:paraId="43777E7A" w14:textId="77777777" w:rsidR="00616FAD" w:rsidRPr="00DE0A49" w:rsidRDefault="00616FAD" w:rsidP="00616FAD">
            <w:pPr>
              <w:jc w:val="center"/>
              <w:rPr>
                <w:rFonts w:cs="Times New Roman"/>
                <w:bCs/>
                <w:sz w:val="22"/>
                <w:szCs w:val="18"/>
              </w:rPr>
            </w:pPr>
            <w:r w:rsidRPr="00DE0A49">
              <w:rPr>
                <w:rFonts w:cs="Times New Roman"/>
                <w:bCs/>
                <w:sz w:val="22"/>
                <w:szCs w:val="18"/>
              </w:rPr>
              <w:t>Измерено)/Измерено, %</w:t>
            </w:r>
          </w:p>
        </w:tc>
      </w:tr>
      <w:tr w:rsidR="00616FAD" w:rsidRPr="00DE0A49" w14:paraId="209F63A2" w14:textId="77777777" w:rsidTr="00CD3E66">
        <w:trPr>
          <w:trHeight w:val="58"/>
        </w:trPr>
        <w:tc>
          <w:tcPr>
            <w:tcW w:w="4957" w:type="dxa"/>
            <w:tcBorders>
              <w:top w:val="nil"/>
              <w:left w:val="single" w:sz="4" w:space="0" w:color="auto"/>
              <w:bottom w:val="single" w:sz="4" w:space="0" w:color="auto"/>
              <w:right w:val="single" w:sz="4" w:space="0" w:color="auto"/>
            </w:tcBorders>
            <w:shd w:val="clear" w:color="000000" w:fill="D9D9D9"/>
            <w:vAlign w:val="center"/>
            <w:hideMark/>
          </w:tcPr>
          <w:p w14:paraId="480C95A5" w14:textId="77777777" w:rsidR="00616FAD" w:rsidRPr="00DE0A49" w:rsidRDefault="00616FAD" w:rsidP="00616FAD">
            <w:pPr>
              <w:rPr>
                <w:rFonts w:cs="Times New Roman"/>
                <w:bCs/>
                <w:sz w:val="22"/>
                <w:szCs w:val="18"/>
              </w:rPr>
            </w:pPr>
            <w:r w:rsidRPr="00DE0A49">
              <w:rPr>
                <w:rFonts w:cs="Times New Roman"/>
                <w:bCs/>
                <w:sz w:val="22"/>
                <w:szCs w:val="18"/>
              </w:rPr>
              <w:t>Медианный</w:t>
            </w:r>
          </w:p>
        </w:tc>
        <w:tc>
          <w:tcPr>
            <w:tcW w:w="1842" w:type="dxa"/>
            <w:tcBorders>
              <w:top w:val="nil"/>
              <w:left w:val="nil"/>
              <w:bottom w:val="single" w:sz="4" w:space="0" w:color="auto"/>
              <w:right w:val="single" w:sz="4" w:space="0" w:color="auto"/>
            </w:tcBorders>
            <w:shd w:val="clear" w:color="000000" w:fill="D9D9D9"/>
            <w:noWrap/>
            <w:vAlign w:val="center"/>
            <w:hideMark/>
          </w:tcPr>
          <w:p w14:paraId="25D5A486" w14:textId="77777777" w:rsidR="00616FAD" w:rsidRPr="00DE0A49" w:rsidRDefault="00616FAD" w:rsidP="00616FAD">
            <w:pPr>
              <w:jc w:val="center"/>
              <w:rPr>
                <w:rFonts w:cs="Times New Roman"/>
                <w:bCs/>
                <w:sz w:val="22"/>
                <w:szCs w:val="18"/>
              </w:rPr>
            </w:pPr>
            <w:r w:rsidRPr="00DE0A49">
              <w:rPr>
                <w:rFonts w:cs="Times New Roman"/>
                <w:bCs/>
                <w:sz w:val="22"/>
                <w:szCs w:val="18"/>
              </w:rPr>
              <w:t>13,49</w:t>
            </w:r>
          </w:p>
        </w:tc>
        <w:tc>
          <w:tcPr>
            <w:tcW w:w="2552" w:type="dxa"/>
            <w:tcBorders>
              <w:top w:val="nil"/>
              <w:left w:val="nil"/>
              <w:bottom w:val="single" w:sz="4" w:space="0" w:color="auto"/>
              <w:right w:val="single" w:sz="4" w:space="0" w:color="auto"/>
            </w:tcBorders>
            <w:shd w:val="clear" w:color="000000" w:fill="D9D9D9"/>
            <w:noWrap/>
            <w:vAlign w:val="center"/>
            <w:hideMark/>
          </w:tcPr>
          <w:p w14:paraId="10156A65" w14:textId="77777777" w:rsidR="00616FAD" w:rsidRPr="00DE0A49" w:rsidRDefault="00616FAD" w:rsidP="00616FAD">
            <w:pPr>
              <w:jc w:val="center"/>
              <w:rPr>
                <w:rFonts w:cs="Times New Roman"/>
                <w:bCs/>
                <w:sz w:val="22"/>
                <w:szCs w:val="18"/>
              </w:rPr>
            </w:pPr>
            <w:r w:rsidRPr="00DE0A49">
              <w:rPr>
                <w:rFonts w:cs="Times New Roman"/>
                <w:bCs/>
                <w:sz w:val="22"/>
                <w:szCs w:val="18"/>
              </w:rPr>
              <w:t>-35,4</w:t>
            </w:r>
          </w:p>
        </w:tc>
      </w:tr>
      <w:tr w:rsidR="00616FAD" w:rsidRPr="00DE0A49" w14:paraId="77E54E42" w14:textId="77777777" w:rsidTr="00CD3E66">
        <w:trPr>
          <w:trHeight w:val="58"/>
        </w:trPr>
        <w:tc>
          <w:tcPr>
            <w:tcW w:w="4957" w:type="dxa"/>
            <w:tcBorders>
              <w:top w:val="nil"/>
              <w:left w:val="single" w:sz="4" w:space="0" w:color="auto"/>
              <w:bottom w:val="single" w:sz="4" w:space="0" w:color="auto"/>
              <w:right w:val="single" w:sz="4" w:space="0" w:color="auto"/>
            </w:tcBorders>
            <w:shd w:val="clear" w:color="auto" w:fill="auto"/>
            <w:vAlign w:val="center"/>
            <w:hideMark/>
          </w:tcPr>
          <w:p w14:paraId="1DBE0782" w14:textId="698FE376" w:rsidR="00616FAD" w:rsidRPr="00DE0A49" w:rsidRDefault="005A7C31" w:rsidP="00616FAD">
            <w:pPr>
              <w:rPr>
                <w:rFonts w:cs="Times New Roman"/>
                <w:bCs/>
                <w:sz w:val="22"/>
                <w:szCs w:val="18"/>
              </w:rPr>
            </w:pPr>
            <w:r w:rsidRPr="00DE0A49">
              <w:rPr>
                <w:rFonts w:cs="Times New Roman"/>
                <w:bCs/>
                <w:sz w:val="22"/>
                <w:szCs w:val="18"/>
              </w:rPr>
              <w:t>Нелокальное осреднение</w:t>
            </w:r>
          </w:p>
        </w:tc>
        <w:tc>
          <w:tcPr>
            <w:tcW w:w="1842" w:type="dxa"/>
            <w:tcBorders>
              <w:top w:val="nil"/>
              <w:left w:val="nil"/>
              <w:bottom w:val="single" w:sz="4" w:space="0" w:color="auto"/>
              <w:right w:val="single" w:sz="4" w:space="0" w:color="auto"/>
            </w:tcBorders>
            <w:shd w:val="clear" w:color="auto" w:fill="auto"/>
            <w:noWrap/>
            <w:vAlign w:val="center"/>
            <w:hideMark/>
          </w:tcPr>
          <w:p w14:paraId="1E32CEE9" w14:textId="77777777" w:rsidR="00616FAD" w:rsidRPr="00DE0A49" w:rsidRDefault="00616FAD" w:rsidP="00616FAD">
            <w:pPr>
              <w:jc w:val="center"/>
              <w:rPr>
                <w:rFonts w:cs="Times New Roman"/>
                <w:bCs/>
                <w:sz w:val="22"/>
                <w:szCs w:val="18"/>
              </w:rPr>
            </w:pPr>
            <w:r w:rsidRPr="00DE0A49">
              <w:rPr>
                <w:rFonts w:cs="Times New Roman"/>
                <w:bCs/>
                <w:sz w:val="22"/>
                <w:szCs w:val="18"/>
              </w:rPr>
              <w:t>7,61</w:t>
            </w:r>
          </w:p>
        </w:tc>
        <w:tc>
          <w:tcPr>
            <w:tcW w:w="2552" w:type="dxa"/>
            <w:tcBorders>
              <w:top w:val="nil"/>
              <w:left w:val="nil"/>
              <w:bottom w:val="single" w:sz="4" w:space="0" w:color="auto"/>
              <w:right w:val="single" w:sz="4" w:space="0" w:color="auto"/>
            </w:tcBorders>
            <w:shd w:val="clear" w:color="auto" w:fill="auto"/>
            <w:noWrap/>
            <w:vAlign w:val="center"/>
            <w:hideMark/>
          </w:tcPr>
          <w:p w14:paraId="1E387B77" w14:textId="77777777" w:rsidR="00616FAD" w:rsidRPr="00DE0A49" w:rsidRDefault="00616FAD" w:rsidP="00616FAD">
            <w:pPr>
              <w:jc w:val="center"/>
              <w:rPr>
                <w:rFonts w:cs="Times New Roman"/>
                <w:bCs/>
                <w:sz w:val="22"/>
                <w:szCs w:val="18"/>
              </w:rPr>
            </w:pPr>
            <w:r w:rsidRPr="00DE0A49">
              <w:rPr>
                <w:rFonts w:cs="Times New Roman"/>
                <w:bCs/>
                <w:sz w:val="22"/>
                <w:szCs w:val="18"/>
              </w:rPr>
              <w:t>-63,5</w:t>
            </w:r>
          </w:p>
        </w:tc>
      </w:tr>
      <w:tr w:rsidR="00616FAD" w:rsidRPr="00DE0A49" w14:paraId="3E644093" w14:textId="77777777" w:rsidTr="00CD3E66">
        <w:trPr>
          <w:trHeight w:val="58"/>
        </w:trPr>
        <w:tc>
          <w:tcPr>
            <w:tcW w:w="4957" w:type="dxa"/>
            <w:tcBorders>
              <w:top w:val="nil"/>
              <w:left w:val="single" w:sz="4" w:space="0" w:color="auto"/>
              <w:bottom w:val="single" w:sz="4" w:space="0" w:color="auto"/>
              <w:right w:val="single" w:sz="4" w:space="0" w:color="auto"/>
            </w:tcBorders>
            <w:shd w:val="clear" w:color="000000" w:fill="D9D9D9"/>
            <w:vAlign w:val="center"/>
            <w:hideMark/>
          </w:tcPr>
          <w:p w14:paraId="32F82580" w14:textId="7C8B9489" w:rsidR="00616FAD" w:rsidRPr="00DE0A49" w:rsidRDefault="005A7C31" w:rsidP="00616FAD">
            <w:pPr>
              <w:rPr>
                <w:rFonts w:cs="Times New Roman"/>
                <w:bCs/>
                <w:sz w:val="22"/>
                <w:szCs w:val="18"/>
              </w:rPr>
            </w:pPr>
            <w:r w:rsidRPr="00DE0A49">
              <w:rPr>
                <w:rFonts w:cs="Times New Roman"/>
                <w:bCs/>
                <w:sz w:val="22"/>
                <w:szCs w:val="18"/>
              </w:rPr>
              <w:t>Нерезкое маскирование</w:t>
            </w:r>
          </w:p>
        </w:tc>
        <w:tc>
          <w:tcPr>
            <w:tcW w:w="1842" w:type="dxa"/>
            <w:tcBorders>
              <w:top w:val="nil"/>
              <w:left w:val="nil"/>
              <w:bottom w:val="single" w:sz="4" w:space="0" w:color="auto"/>
              <w:right w:val="single" w:sz="4" w:space="0" w:color="auto"/>
            </w:tcBorders>
            <w:shd w:val="clear" w:color="000000" w:fill="D9D9D9"/>
            <w:noWrap/>
            <w:vAlign w:val="center"/>
            <w:hideMark/>
          </w:tcPr>
          <w:p w14:paraId="74C36C26" w14:textId="77777777" w:rsidR="00616FAD" w:rsidRPr="00DE0A49" w:rsidRDefault="00616FAD" w:rsidP="00616FAD">
            <w:pPr>
              <w:jc w:val="center"/>
              <w:rPr>
                <w:rFonts w:cs="Times New Roman"/>
                <w:bCs/>
                <w:sz w:val="22"/>
                <w:szCs w:val="18"/>
              </w:rPr>
            </w:pPr>
            <w:r w:rsidRPr="00DE0A49">
              <w:rPr>
                <w:rFonts w:cs="Times New Roman"/>
                <w:bCs/>
                <w:sz w:val="22"/>
                <w:szCs w:val="18"/>
              </w:rPr>
              <w:t>11,66</w:t>
            </w:r>
          </w:p>
        </w:tc>
        <w:tc>
          <w:tcPr>
            <w:tcW w:w="2552" w:type="dxa"/>
            <w:tcBorders>
              <w:top w:val="nil"/>
              <w:left w:val="nil"/>
              <w:bottom w:val="single" w:sz="4" w:space="0" w:color="auto"/>
              <w:right w:val="single" w:sz="4" w:space="0" w:color="auto"/>
            </w:tcBorders>
            <w:shd w:val="clear" w:color="000000" w:fill="D9D9D9"/>
            <w:noWrap/>
            <w:vAlign w:val="center"/>
            <w:hideMark/>
          </w:tcPr>
          <w:p w14:paraId="0818E70B" w14:textId="77777777" w:rsidR="00616FAD" w:rsidRPr="00DE0A49" w:rsidRDefault="00616FAD" w:rsidP="00616FAD">
            <w:pPr>
              <w:jc w:val="center"/>
              <w:rPr>
                <w:rFonts w:cs="Times New Roman"/>
                <w:bCs/>
                <w:sz w:val="22"/>
                <w:szCs w:val="18"/>
              </w:rPr>
            </w:pPr>
            <w:r w:rsidRPr="00DE0A49">
              <w:rPr>
                <w:rFonts w:cs="Times New Roman"/>
                <w:bCs/>
                <w:sz w:val="22"/>
                <w:szCs w:val="18"/>
              </w:rPr>
              <w:t>-44,2</w:t>
            </w:r>
          </w:p>
        </w:tc>
      </w:tr>
      <w:tr w:rsidR="00616FAD" w:rsidRPr="00DE0A49" w14:paraId="32B1254C" w14:textId="77777777" w:rsidTr="00CD3E66">
        <w:trPr>
          <w:trHeight w:val="58"/>
        </w:trPr>
        <w:tc>
          <w:tcPr>
            <w:tcW w:w="4957" w:type="dxa"/>
            <w:tcBorders>
              <w:top w:val="nil"/>
              <w:left w:val="single" w:sz="4" w:space="0" w:color="auto"/>
              <w:bottom w:val="single" w:sz="4" w:space="0" w:color="auto"/>
              <w:right w:val="single" w:sz="4" w:space="0" w:color="auto"/>
            </w:tcBorders>
            <w:shd w:val="clear" w:color="auto" w:fill="auto"/>
            <w:vAlign w:val="center"/>
            <w:hideMark/>
          </w:tcPr>
          <w:p w14:paraId="270E2E5B" w14:textId="6C0A6981" w:rsidR="00616FAD" w:rsidRPr="00DE0A49" w:rsidRDefault="005A7C31" w:rsidP="005A7C31">
            <w:pPr>
              <w:rPr>
                <w:rFonts w:cs="Times New Roman"/>
                <w:bCs/>
                <w:sz w:val="22"/>
                <w:szCs w:val="18"/>
              </w:rPr>
            </w:pPr>
            <w:r w:rsidRPr="00DE0A49">
              <w:rPr>
                <w:rFonts w:cs="Times New Roman"/>
                <w:bCs/>
                <w:sz w:val="22"/>
                <w:szCs w:val="18"/>
              </w:rPr>
              <w:t>Медианный +Нелокальное</w:t>
            </w:r>
            <w:r w:rsidR="00616FAD" w:rsidRPr="00DE0A49">
              <w:rPr>
                <w:rFonts w:cs="Times New Roman"/>
                <w:bCs/>
                <w:sz w:val="22"/>
                <w:szCs w:val="18"/>
              </w:rPr>
              <w:t xml:space="preserve"> </w:t>
            </w:r>
            <w:r w:rsidRPr="00DE0A49">
              <w:rPr>
                <w:rFonts w:cs="Times New Roman"/>
                <w:bCs/>
                <w:sz w:val="22"/>
                <w:szCs w:val="18"/>
              </w:rPr>
              <w:t>о</w:t>
            </w:r>
            <w:r w:rsidR="00616FAD" w:rsidRPr="00DE0A49">
              <w:rPr>
                <w:rFonts w:cs="Times New Roman"/>
                <w:bCs/>
                <w:sz w:val="22"/>
                <w:szCs w:val="18"/>
              </w:rPr>
              <w:t>средн</w:t>
            </w:r>
            <w:r w:rsidRPr="00DE0A49">
              <w:rPr>
                <w:rFonts w:cs="Times New Roman"/>
                <w:bCs/>
                <w:sz w:val="22"/>
                <w:szCs w:val="18"/>
              </w:rPr>
              <w:t>ение</w:t>
            </w:r>
          </w:p>
        </w:tc>
        <w:tc>
          <w:tcPr>
            <w:tcW w:w="1842" w:type="dxa"/>
            <w:tcBorders>
              <w:top w:val="nil"/>
              <w:left w:val="nil"/>
              <w:bottom w:val="single" w:sz="4" w:space="0" w:color="auto"/>
              <w:right w:val="single" w:sz="4" w:space="0" w:color="auto"/>
            </w:tcBorders>
            <w:shd w:val="clear" w:color="auto" w:fill="auto"/>
            <w:noWrap/>
            <w:vAlign w:val="center"/>
            <w:hideMark/>
          </w:tcPr>
          <w:p w14:paraId="66152290" w14:textId="77777777" w:rsidR="00616FAD" w:rsidRPr="00DE0A49" w:rsidRDefault="00616FAD" w:rsidP="00616FAD">
            <w:pPr>
              <w:jc w:val="center"/>
              <w:rPr>
                <w:rFonts w:cs="Times New Roman"/>
                <w:bCs/>
                <w:sz w:val="22"/>
                <w:szCs w:val="18"/>
              </w:rPr>
            </w:pPr>
            <w:r w:rsidRPr="00DE0A49">
              <w:rPr>
                <w:rFonts w:cs="Times New Roman"/>
                <w:bCs/>
                <w:sz w:val="22"/>
                <w:szCs w:val="18"/>
              </w:rPr>
              <w:t>7,83</w:t>
            </w:r>
          </w:p>
        </w:tc>
        <w:tc>
          <w:tcPr>
            <w:tcW w:w="2552" w:type="dxa"/>
            <w:tcBorders>
              <w:top w:val="nil"/>
              <w:left w:val="nil"/>
              <w:bottom w:val="single" w:sz="4" w:space="0" w:color="auto"/>
              <w:right w:val="single" w:sz="4" w:space="0" w:color="auto"/>
            </w:tcBorders>
            <w:shd w:val="clear" w:color="auto" w:fill="auto"/>
            <w:noWrap/>
            <w:vAlign w:val="center"/>
            <w:hideMark/>
          </w:tcPr>
          <w:p w14:paraId="53DBCF6B" w14:textId="77777777" w:rsidR="00616FAD" w:rsidRPr="00DE0A49" w:rsidRDefault="00616FAD" w:rsidP="00616FAD">
            <w:pPr>
              <w:jc w:val="center"/>
              <w:rPr>
                <w:rFonts w:cs="Times New Roman"/>
                <w:bCs/>
                <w:sz w:val="22"/>
                <w:szCs w:val="18"/>
              </w:rPr>
            </w:pPr>
            <w:r w:rsidRPr="00DE0A49">
              <w:rPr>
                <w:rFonts w:cs="Times New Roman"/>
                <w:bCs/>
                <w:sz w:val="22"/>
                <w:szCs w:val="18"/>
              </w:rPr>
              <w:t>-62,5</w:t>
            </w:r>
          </w:p>
        </w:tc>
      </w:tr>
      <w:tr w:rsidR="00616FAD" w:rsidRPr="00DE0A49" w14:paraId="47123F09" w14:textId="77777777" w:rsidTr="00CD3E66">
        <w:trPr>
          <w:trHeight w:val="58"/>
        </w:trPr>
        <w:tc>
          <w:tcPr>
            <w:tcW w:w="4957" w:type="dxa"/>
            <w:tcBorders>
              <w:top w:val="nil"/>
              <w:left w:val="single" w:sz="4" w:space="0" w:color="auto"/>
              <w:bottom w:val="single" w:sz="4" w:space="0" w:color="auto"/>
              <w:right w:val="single" w:sz="4" w:space="0" w:color="auto"/>
            </w:tcBorders>
            <w:shd w:val="clear" w:color="000000" w:fill="D9D9D9"/>
            <w:vAlign w:val="center"/>
            <w:hideMark/>
          </w:tcPr>
          <w:p w14:paraId="50F09DE3" w14:textId="1ABC4B58" w:rsidR="00616FAD" w:rsidRPr="00DE0A49" w:rsidRDefault="005A7C31" w:rsidP="00616FAD">
            <w:pPr>
              <w:rPr>
                <w:rFonts w:cs="Times New Roman"/>
                <w:bCs/>
                <w:sz w:val="22"/>
                <w:szCs w:val="18"/>
              </w:rPr>
            </w:pPr>
            <w:r w:rsidRPr="00DE0A49">
              <w:rPr>
                <w:rFonts w:cs="Times New Roman"/>
                <w:bCs/>
                <w:sz w:val="22"/>
                <w:szCs w:val="18"/>
              </w:rPr>
              <w:t>Медианный +Нерезкое маскирование</w:t>
            </w:r>
          </w:p>
        </w:tc>
        <w:tc>
          <w:tcPr>
            <w:tcW w:w="1842" w:type="dxa"/>
            <w:tcBorders>
              <w:top w:val="nil"/>
              <w:left w:val="nil"/>
              <w:bottom w:val="single" w:sz="4" w:space="0" w:color="auto"/>
              <w:right w:val="single" w:sz="4" w:space="0" w:color="auto"/>
            </w:tcBorders>
            <w:shd w:val="clear" w:color="000000" w:fill="D9D9D9"/>
            <w:noWrap/>
            <w:vAlign w:val="center"/>
            <w:hideMark/>
          </w:tcPr>
          <w:p w14:paraId="39E60008" w14:textId="77777777" w:rsidR="00616FAD" w:rsidRPr="00DE0A49" w:rsidRDefault="00616FAD" w:rsidP="00616FAD">
            <w:pPr>
              <w:jc w:val="center"/>
              <w:rPr>
                <w:rFonts w:cs="Times New Roman"/>
                <w:bCs/>
                <w:sz w:val="22"/>
                <w:szCs w:val="18"/>
              </w:rPr>
            </w:pPr>
            <w:r w:rsidRPr="00DE0A49">
              <w:rPr>
                <w:rFonts w:cs="Times New Roman"/>
                <w:bCs/>
                <w:sz w:val="22"/>
                <w:szCs w:val="18"/>
              </w:rPr>
              <w:t>12,96</w:t>
            </w:r>
          </w:p>
        </w:tc>
        <w:tc>
          <w:tcPr>
            <w:tcW w:w="2552" w:type="dxa"/>
            <w:tcBorders>
              <w:top w:val="nil"/>
              <w:left w:val="nil"/>
              <w:bottom w:val="single" w:sz="4" w:space="0" w:color="auto"/>
              <w:right w:val="single" w:sz="4" w:space="0" w:color="auto"/>
            </w:tcBorders>
            <w:shd w:val="clear" w:color="000000" w:fill="D9D9D9"/>
            <w:noWrap/>
            <w:vAlign w:val="center"/>
            <w:hideMark/>
          </w:tcPr>
          <w:p w14:paraId="479C0255" w14:textId="77777777" w:rsidR="00616FAD" w:rsidRPr="00DE0A49" w:rsidRDefault="00616FAD" w:rsidP="00616FAD">
            <w:pPr>
              <w:jc w:val="center"/>
              <w:rPr>
                <w:rFonts w:cs="Times New Roman"/>
                <w:bCs/>
                <w:sz w:val="22"/>
                <w:szCs w:val="18"/>
              </w:rPr>
            </w:pPr>
            <w:r w:rsidRPr="00DE0A49">
              <w:rPr>
                <w:rFonts w:cs="Times New Roman"/>
                <w:bCs/>
                <w:sz w:val="22"/>
                <w:szCs w:val="18"/>
              </w:rPr>
              <w:t>-38,0</w:t>
            </w:r>
          </w:p>
        </w:tc>
      </w:tr>
      <w:tr w:rsidR="00616FAD" w:rsidRPr="00DE0A49" w14:paraId="1B7BB1D6" w14:textId="77777777" w:rsidTr="00CD3E66">
        <w:trPr>
          <w:trHeight w:val="58"/>
        </w:trPr>
        <w:tc>
          <w:tcPr>
            <w:tcW w:w="4957" w:type="dxa"/>
            <w:tcBorders>
              <w:top w:val="nil"/>
              <w:left w:val="single" w:sz="4" w:space="0" w:color="auto"/>
              <w:bottom w:val="single" w:sz="4" w:space="0" w:color="auto"/>
              <w:right w:val="single" w:sz="4" w:space="0" w:color="auto"/>
            </w:tcBorders>
            <w:shd w:val="clear" w:color="auto" w:fill="auto"/>
            <w:vAlign w:val="center"/>
            <w:hideMark/>
          </w:tcPr>
          <w:p w14:paraId="2209130A" w14:textId="2F396EB4" w:rsidR="00616FAD" w:rsidRPr="00DE0A49" w:rsidRDefault="005A7C31" w:rsidP="005A7C31">
            <w:pPr>
              <w:rPr>
                <w:rFonts w:cs="Times New Roman"/>
                <w:bCs/>
                <w:sz w:val="22"/>
                <w:szCs w:val="18"/>
              </w:rPr>
            </w:pPr>
            <w:r w:rsidRPr="00DE0A49">
              <w:rPr>
                <w:rFonts w:cs="Times New Roman"/>
                <w:bCs/>
                <w:sz w:val="22"/>
                <w:szCs w:val="18"/>
              </w:rPr>
              <w:t xml:space="preserve">Нелокальное </w:t>
            </w:r>
            <w:proofErr w:type="spellStart"/>
            <w:r w:rsidRPr="00DE0A49">
              <w:rPr>
                <w:rFonts w:cs="Times New Roman"/>
                <w:bCs/>
                <w:sz w:val="22"/>
                <w:szCs w:val="18"/>
              </w:rPr>
              <w:t>осреднение+Нерезкое</w:t>
            </w:r>
            <w:proofErr w:type="spellEnd"/>
            <w:r w:rsidRPr="00DE0A49">
              <w:rPr>
                <w:rFonts w:cs="Times New Roman"/>
                <w:bCs/>
                <w:sz w:val="22"/>
                <w:szCs w:val="18"/>
              </w:rPr>
              <w:t xml:space="preserve"> маскирование</w:t>
            </w:r>
          </w:p>
        </w:tc>
        <w:tc>
          <w:tcPr>
            <w:tcW w:w="1842" w:type="dxa"/>
            <w:tcBorders>
              <w:top w:val="nil"/>
              <w:left w:val="nil"/>
              <w:bottom w:val="single" w:sz="4" w:space="0" w:color="auto"/>
              <w:right w:val="single" w:sz="4" w:space="0" w:color="auto"/>
            </w:tcBorders>
            <w:shd w:val="clear" w:color="auto" w:fill="auto"/>
            <w:noWrap/>
            <w:vAlign w:val="center"/>
            <w:hideMark/>
          </w:tcPr>
          <w:p w14:paraId="512C2725" w14:textId="77777777" w:rsidR="00616FAD" w:rsidRPr="00DE0A49" w:rsidRDefault="00616FAD" w:rsidP="00616FAD">
            <w:pPr>
              <w:jc w:val="center"/>
              <w:rPr>
                <w:rFonts w:cs="Times New Roman"/>
                <w:bCs/>
                <w:sz w:val="22"/>
                <w:szCs w:val="18"/>
              </w:rPr>
            </w:pPr>
            <w:r w:rsidRPr="00DE0A49">
              <w:rPr>
                <w:rFonts w:cs="Times New Roman"/>
                <w:bCs/>
                <w:sz w:val="22"/>
                <w:szCs w:val="18"/>
              </w:rPr>
              <w:t>6,65</w:t>
            </w:r>
          </w:p>
        </w:tc>
        <w:tc>
          <w:tcPr>
            <w:tcW w:w="2552" w:type="dxa"/>
            <w:tcBorders>
              <w:top w:val="nil"/>
              <w:left w:val="nil"/>
              <w:bottom w:val="single" w:sz="4" w:space="0" w:color="auto"/>
              <w:right w:val="single" w:sz="4" w:space="0" w:color="auto"/>
            </w:tcBorders>
            <w:shd w:val="clear" w:color="auto" w:fill="auto"/>
            <w:noWrap/>
            <w:vAlign w:val="center"/>
            <w:hideMark/>
          </w:tcPr>
          <w:p w14:paraId="25E69F58" w14:textId="77777777" w:rsidR="00616FAD" w:rsidRPr="00DE0A49" w:rsidRDefault="00616FAD" w:rsidP="00616FAD">
            <w:pPr>
              <w:jc w:val="center"/>
              <w:rPr>
                <w:rFonts w:cs="Times New Roman"/>
                <w:bCs/>
                <w:sz w:val="22"/>
                <w:szCs w:val="18"/>
              </w:rPr>
            </w:pPr>
            <w:r w:rsidRPr="00DE0A49">
              <w:rPr>
                <w:rFonts w:cs="Times New Roman"/>
                <w:bCs/>
                <w:sz w:val="22"/>
                <w:szCs w:val="18"/>
              </w:rPr>
              <w:t>-68,1</w:t>
            </w:r>
          </w:p>
        </w:tc>
      </w:tr>
    </w:tbl>
    <w:p w14:paraId="4C15C61B" w14:textId="2B28E65C" w:rsidR="00D428ED" w:rsidRPr="00DE0A49" w:rsidRDefault="00D428ED" w:rsidP="00FF6457">
      <w:pPr>
        <w:ind w:firstLine="708"/>
        <w:rPr>
          <w:rFonts w:cs="Times New Roman"/>
          <w:bCs/>
        </w:rPr>
      </w:pPr>
      <w:r w:rsidRPr="00DE0A49">
        <w:lastRenderedPageBreak/>
        <w:t>На рис</w:t>
      </w:r>
      <w:r w:rsidR="00936EB0" w:rsidRPr="00DE0A49">
        <w:t>унке</w:t>
      </w:r>
      <w:r w:rsidR="006D3445" w:rsidRPr="00DE0A49">
        <w:t xml:space="preserve"> </w:t>
      </w:r>
      <w:r w:rsidR="0009304D" w:rsidRPr="00DE0A49">
        <w:t>2</w:t>
      </w:r>
      <w:r w:rsidR="00712EFE" w:rsidRPr="00DE0A49">
        <w:t>6</w:t>
      </w:r>
      <w:r w:rsidRPr="00DE0A49">
        <w:t xml:space="preserve"> показан</w:t>
      </w:r>
      <w:r w:rsidR="00D56E88" w:rsidRPr="00DE0A49">
        <w:t>а</w:t>
      </w:r>
      <w:r w:rsidRPr="00DE0A49">
        <w:t xml:space="preserve"> </w:t>
      </w:r>
      <w:r w:rsidR="009B1E89" w:rsidRPr="00DE0A49">
        <w:t>о</w:t>
      </w:r>
      <w:r w:rsidRPr="00DE0A49">
        <w:t>средненн</w:t>
      </w:r>
      <w:r w:rsidR="005C4882" w:rsidRPr="00DE0A49">
        <w:t>ая</w:t>
      </w:r>
      <w:r w:rsidRPr="00DE0A49">
        <w:t xml:space="preserve"> по срезам </w:t>
      </w:r>
      <w:r w:rsidR="005C4882" w:rsidRPr="00DE0A49">
        <w:t xml:space="preserve">пористость </w:t>
      </w:r>
      <w:r w:rsidR="00F93504" w:rsidRPr="00DE0A49">
        <w:t>изображени</w:t>
      </w:r>
      <w:r w:rsidR="005C4882" w:rsidRPr="00DE0A49">
        <w:t>я</w:t>
      </w:r>
      <w:r w:rsidR="004736AC" w:rsidRPr="00DE0A49">
        <w:t xml:space="preserve"> образца 7</w:t>
      </w:r>
      <w:r w:rsidR="00AC5ABA" w:rsidRPr="00DE0A49">
        <w:t xml:space="preserve"> </w:t>
      </w:r>
      <w:r w:rsidRPr="00DE0A49">
        <w:t xml:space="preserve">в зависимости от расстояния </w:t>
      </w:r>
      <w:r w:rsidR="00961452" w:rsidRPr="00DE0A49">
        <w:t>от входа</w:t>
      </w:r>
      <w:r w:rsidR="000F382F" w:rsidRPr="00DE0A49">
        <w:t xml:space="preserve"> для </w:t>
      </w:r>
      <w:r w:rsidRPr="00DE0A49">
        <w:t>различных фильтров</w:t>
      </w:r>
      <w:r w:rsidR="008A580C" w:rsidRPr="00DE0A49">
        <w:rPr>
          <w:rFonts w:cs="Times New Roman"/>
          <w:bCs/>
        </w:rPr>
        <w:t>.</w:t>
      </w:r>
    </w:p>
    <w:p w14:paraId="05EEDB34" w14:textId="77777777" w:rsidR="00CD3E66" w:rsidRPr="00DE0A49" w:rsidRDefault="00CD3E66" w:rsidP="00FF6457">
      <w:pPr>
        <w:ind w:firstLine="708"/>
        <w:rPr>
          <w:rFonts w:cs="Times New Roman"/>
          <w:bCs/>
        </w:rPr>
      </w:pPr>
    </w:p>
    <w:p w14:paraId="46A4A829" w14:textId="77777777" w:rsidR="008A580C" w:rsidRPr="00DE0A49" w:rsidRDefault="008A580C" w:rsidP="00F53579">
      <w:pPr>
        <w:jc w:val="center"/>
      </w:pPr>
      <w:r w:rsidRPr="00DE0A49">
        <w:rPr>
          <w:rFonts w:cs="Times New Roman"/>
          <w:bCs/>
          <w:noProof/>
          <w:lang w:eastAsia="ru-RU"/>
        </w:rPr>
        <w:drawing>
          <wp:inline distT="0" distB="0" distL="0" distR="0" wp14:anchorId="2291A648" wp14:editId="280116CF">
            <wp:extent cx="3600000" cy="2052000"/>
            <wp:effectExtent l="0" t="0" r="635" b="5715"/>
            <wp:docPr id="266" name="Рисунок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00000" cy="2052000"/>
                    </a:xfrm>
                    <a:prstGeom prst="rect">
                      <a:avLst/>
                    </a:prstGeom>
                    <a:noFill/>
                    <a:ln>
                      <a:noFill/>
                    </a:ln>
                  </pic:spPr>
                </pic:pic>
              </a:graphicData>
            </a:graphic>
          </wp:inline>
        </w:drawing>
      </w:r>
    </w:p>
    <w:p w14:paraId="1E122514" w14:textId="77777777" w:rsidR="008F2F9B" w:rsidRPr="00DE0A49" w:rsidRDefault="008F2F9B" w:rsidP="00F53579">
      <w:pPr>
        <w:jc w:val="center"/>
      </w:pPr>
      <w:bookmarkStart w:id="113" w:name="_Toc153292454"/>
    </w:p>
    <w:p w14:paraId="35D40A08" w14:textId="4609F092" w:rsidR="008A580C" w:rsidRPr="00DE0A49" w:rsidRDefault="008A580C" w:rsidP="00F53579">
      <w:pPr>
        <w:jc w:val="center"/>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26</w:t>
      </w:r>
      <w:r w:rsidR="00C2395E">
        <w:rPr>
          <w:noProof/>
        </w:rPr>
        <w:fldChar w:fldCharType="end"/>
      </w:r>
      <w:r w:rsidR="008D3A72" w:rsidRPr="00DE0A49">
        <w:t xml:space="preserve"> –</w:t>
      </w:r>
      <w:r w:rsidR="00BB4390" w:rsidRPr="00DE0A49">
        <w:t xml:space="preserve"> </w:t>
      </w:r>
      <w:r w:rsidR="00672306" w:rsidRPr="00DE0A49">
        <w:t>Пористость и</w:t>
      </w:r>
      <w:r w:rsidRPr="00DE0A49">
        <w:t>зображени</w:t>
      </w:r>
      <w:r w:rsidR="00672306" w:rsidRPr="00DE0A49">
        <w:t>я</w:t>
      </w:r>
      <w:r w:rsidR="00BB4390" w:rsidRPr="00DE0A49">
        <w:t xml:space="preserve">, </w:t>
      </w:r>
      <w:r w:rsidR="00430266" w:rsidRPr="00DE0A49">
        <w:t>о</w:t>
      </w:r>
      <w:r w:rsidR="00BB4390" w:rsidRPr="00DE0A49">
        <w:t>средненн</w:t>
      </w:r>
      <w:r w:rsidR="00786BDE" w:rsidRPr="00DE0A49">
        <w:t>ая</w:t>
      </w:r>
      <w:r w:rsidR="00BB4390" w:rsidRPr="00DE0A49">
        <w:t xml:space="preserve"> по срезам </w:t>
      </w:r>
      <w:r w:rsidRPr="00DE0A49">
        <w:t xml:space="preserve">в зависимости от расстояния </w:t>
      </w:r>
      <w:r w:rsidR="00616A46" w:rsidRPr="00DE0A49">
        <w:t xml:space="preserve">от входа </w:t>
      </w:r>
      <w:r w:rsidRPr="00DE0A49">
        <w:t>для образца 7</w:t>
      </w:r>
      <w:r w:rsidR="008B7681" w:rsidRPr="00DE0A49">
        <w:t xml:space="preserve"> </w:t>
      </w:r>
      <w:r w:rsidR="00EB4E65" w:rsidRPr="00DE0A49">
        <w:t>при различных фильтрах</w:t>
      </w:r>
      <w:bookmarkEnd w:id="113"/>
    </w:p>
    <w:p w14:paraId="654B6D60" w14:textId="77777777" w:rsidR="000651DB" w:rsidRPr="00DE0A49" w:rsidRDefault="000651DB" w:rsidP="00F53579">
      <w:pPr>
        <w:rPr>
          <w:rFonts w:cs="Times New Roman"/>
          <w:bCs/>
        </w:rPr>
      </w:pPr>
    </w:p>
    <w:p w14:paraId="76711A2F" w14:textId="321E7E83" w:rsidR="00BA1EED" w:rsidRPr="00DE0A49" w:rsidRDefault="009D492D" w:rsidP="00542F57">
      <w:pPr>
        <w:ind w:firstLine="708"/>
        <w:rPr>
          <w:rFonts w:cs="Times New Roman"/>
          <w:bCs/>
        </w:rPr>
      </w:pPr>
      <w:r w:rsidRPr="00DE0A49">
        <w:rPr>
          <w:rFonts w:cs="Times New Roman"/>
          <w:bCs/>
        </w:rPr>
        <w:t xml:space="preserve">При выборе </w:t>
      </w:r>
      <w:r w:rsidR="00F54804" w:rsidRPr="00DE0A49">
        <w:rPr>
          <w:rFonts w:cs="Times New Roman"/>
          <w:bCs/>
        </w:rPr>
        <w:t>оптимального</w:t>
      </w:r>
      <w:r w:rsidRPr="00DE0A49">
        <w:rPr>
          <w:rFonts w:cs="Times New Roman"/>
          <w:bCs/>
        </w:rPr>
        <w:t xml:space="preserve"> фильтра основное внимание было уделено охвату наибольшего количества пор. Исходя из этого, был в</w:t>
      </w:r>
      <w:r w:rsidR="00CD3E66" w:rsidRPr="00DE0A49">
        <w:rPr>
          <w:rFonts w:cs="Times New Roman"/>
          <w:bCs/>
        </w:rPr>
        <w:t xml:space="preserve">ыбран медианный фильтр, т.к. </w:t>
      </w:r>
      <w:r w:rsidRPr="00DE0A49">
        <w:rPr>
          <w:rFonts w:cs="Times New Roman"/>
          <w:bCs/>
        </w:rPr>
        <w:t>он обеспечивает более полное покрытие пор</w:t>
      </w:r>
      <w:r w:rsidR="007D58B5" w:rsidRPr="00DE0A49">
        <w:rPr>
          <w:rFonts w:cs="Times New Roman"/>
          <w:bCs/>
        </w:rPr>
        <w:t xml:space="preserve"> и приводит к минимальному отклонению </w:t>
      </w:r>
      <w:r w:rsidR="00E0563A" w:rsidRPr="00DE0A49">
        <w:rPr>
          <w:rFonts w:cs="Times New Roman"/>
          <w:bCs/>
        </w:rPr>
        <w:t xml:space="preserve">от </w:t>
      </w:r>
      <w:r w:rsidR="007D58B5" w:rsidRPr="00DE0A49">
        <w:rPr>
          <w:rFonts w:cs="Times New Roman"/>
          <w:bCs/>
        </w:rPr>
        <w:t>измеренной пористости</w:t>
      </w:r>
      <w:r w:rsidR="00E0563A" w:rsidRPr="00DE0A49">
        <w:rPr>
          <w:rFonts w:cs="Times New Roman"/>
          <w:bCs/>
        </w:rPr>
        <w:t>.</w:t>
      </w:r>
      <w:r w:rsidR="00E10B27" w:rsidRPr="00DE0A49">
        <w:rPr>
          <w:rFonts w:cs="Times New Roman"/>
          <w:bCs/>
        </w:rPr>
        <w:t xml:space="preserve"> </w:t>
      </w:r>
      <w:r w:rsidR="00EB4E65" w:rsidRPr="00DE0A49">
        <w:rPr>
          <w:rFonts w:cs="Times New Roman"/>
          <w:bCs/>
        </w:rPr>
        <w:t>О</w:t>
      </w:r>
      <w:r w:rsidR="008E53F0" w:rsidRPr="00DE0A49">
        <w:rPr>
          <w:rFonts w:cs="Times New Roman"/>
          <w:bCs/>
        </w:rPr>
        <w:t xml:space="preserve">бщая пористость изображений образцов </w:t>
      </w:r>
      <w:r w:rsidR="00A12756" w:rsidRPr="00DE0A49">
        <w:rPr>
          <w:rFonts w:cs="Times New Roman"/>
          <w:bCs/>
        </w:rPr>
        <w:t xml:space="preserve">отклонялась от </w:t>
      </w:r>
      <w:r w:rsidR="008E53F0" w:rsidRPr="00DE0A49">
        <w:rPr>
          <w:rFonts w:cs="Times New Roman"/>
          <w:bCs/>
        </w:rPr>
        <w:t xml:space="preserve">их измеренной </w:t>
      </w:r>
      <w:r w:rsidR="00EB4E65" w:rsidRPr="00DE0A49">
        <w:rPr>
          <w:rFonts w:cs="Times New Roman"/>
          <w:bCs/>
        </w:rPr>
        <w:t>экспериментально</w:t>
      </w:r>
      <w:r w:rsidR="00A12756" w:rsidRPr="00DE0A49">
        <w:rPr>
          <w:rFonts w:cs="Times New Roman"/>
          <w:bCs/>
        </w:rPr>
        <w:t xml:space="preserve"> на 35-65%</w:t>
      </w:r>
      <w:r w:rsidR="00EB4E65" w:rsidRPr="00DE0A49">
        <w:rPr>
          <w:rFonts w:cs="Times New Roman"/>
          <w:bCs/>
        </w:rPr>
        <w:t xml:space="preserve"> из-за невозможности охвата всего спектра</w:t>
      </w:r>
      <w:r w:rsidR="00264675" w:rsidRPr="00DE0A49">
        <w:rPr>
          <w:rFonts w:cs="Times New Roman"/>
          <w:bCs/>
        </w:rPr>
        <w:t xml:space="preserve"> пор</w:t>
      </w:r>
      <w:r w:rsidR="008E53F0" w:rsidRPr="00DE0A49">
        <w:rPr>
          <w:rFonts w:cs="Times New Roman"/>
          <w:bCs/>
        </w:rPr>
        <w:t xml:space="preserve">. </w:t>
      </w:r>
      <w:r w:rsidR="003E1632" w:rsidRPr="00DE0A49">
        <w:rPr>
          <w:rFonts w:cs="Times New Roman"/>
          <w:bCs/>
        </w:rPr>
        <w:t>Для согласования пористости</w:t>
      </w:r>
      <w:r w:rsidR="002E02CB" w:rsidRPr="00DE0A49">
        <w:rPr>
          <w:rFonts w:cs="Times New Roman"/>
          <w:bCs/>
        </w:rPr>
        <w:t xml:space="preserve"> возможно применение поправочного коэффициента </w:t>
      </w:r>
      <w:r w:rsidR="00BA1EED" w:rsidRPr="00DE0A49">
        <w:rPr>
          <w:rFonts w:cs="Times New Roman"/>
          <w:bCs/>
        </w:rPr>
        <w:t xml:space="preserve">α </w:t>
      </w:r>
      <w:r w:rsidR="004E7DBF" w:rsidRPr="00DE0A49">
        <w:rPr>
          <w:rFonts w:cs="Times New Roman"/>
          <w:bCs/>
        </w:rPr>
        <w:t>[1</w:t>
      </w:r>
      <w:r w:rsidR="006827F5" w:rsidRPr="00DE0A49">
        <w:rPr>
          <w:rFonts w:cs="Times New Roman"/>
          <w:bCs/>
        </w:rPr>
        <w:t>4</w:t>
      </w:r>
      <w:r w:rsidR="009C2E1F" w:rsidRPr="00DE0A49">
        <w:rPr>
          <w:rFonts w:cs="Times New Roman"/>
          <w:bCs/>
        </w:rPr>
        <w:t>4</w:t>
      </w:r>
      <w:r w:rsidR="004E7DBF" w:rsidRPr="00DE0A49">
        <w:rPr>
          <w:rFonts w:cs="Times New Roman"/>
          <w:bCs/>
        </w:rPr>
        <w:t>]</w:t>
      </w:r>
      <w:r w:rsidR="00BA1EED" w:rsidRPr="00DE0A49">
        <w:rPr>
          <w:rFonts w:cs="Times New Roman"/>
          <w:bCs/>
        </w:rPr>
        <w:t>:</w:t>
      </w:r>
    </w:p>
    <w:p w14:paraId="6C6CB8C0" w14:textId="77777777" w:rsidR="00DE18F4" w:rsidRPr="00DE0A49" w:rsidRDefault="00DE18F4" w:rsidP="00C8479B">
      <w:pPr>
        <w:ind w:firstLine="426"/>
        <w:rPr>
          <w:rFonts w:cs="Times New Roman"/>
          <w:bCs/>
        </w:rPr>
      </w:pPr>
    </w:p>
    <w:p w14:paraId="62744C90" w14:textId="1554FFD6" w:rsidR="004D6825" w:rsidRPr="00DE0A49" w:rsidRDefault="004D6825" w:rsidP="004D47F5">
      <w:pPr>
        <w:ind w:firstLine="709"/>
        <w:rPr>
          <w:rFonts w:eastAsiaTheme="minorEastAsia" w:cs="Times New Roman"/>
          <w:bCs/>
        </w:rPr>
      </w:pPr>
      <m:oMath>
        <m:r>
          <w:rPr>
            <w:rFonts w:ascii="Cambria Math" w:hAnsi="Cambria Math" w:cs="Times New Roman"/>
            <w:sz w:val="32"/>
            <w:szCs w:val="32"/>
          </w:rPr>
          <m:t>α</m:t>
        </m:r>
        <m:r>
          <m:rPr>
            <m:sty m:val="p"/>
          </m:rPr>
          <w:rPr>
            <w:rFonts w:ascii="Cambria Math" w:hAnsi="Cambria Math" w:cs="Times New Roman"/>
            <w:sz w:val="32"/>
            <w:szCs w:val="32"/>
          </w:rPr>
          <m:t>=</m:t>
        </m:r>
        <m:f>
          <m:fPr>
            <m:ctrlPr>
              <w:rPr>
                <w:rFonts w:ascii="Cambria Math" w:hAnsi="Cambria Math" w:cs="Times New Roman"/>
                <w:bCs/>
                <w:i/>
                <w:sz w:val="32"/>
                <w:szCs w:val="32"/>
              </w:rPr>
            </m:ctrlPr>
          </m:fPr>
          <m:num>
            <m:sSub>
              <m:sSubPr>
                <m:ctrlPr>
                  <w:rPr>
                    <w:rFonts w:ascii="Cambria Math" w:hAnsi="Cambria Math" w:cs="Times New Roman"/>
                    <w:bCs/>
                    <w:sz w:val="32"/>
                    <w:szCs w:val="32"/>
                  </w:rPr>
                </m:ctrlPr>
              </m:sSubPr>
              <m:e>
                <m:r>
                  <w:rPr>
                    <w:rFonts w:ascii="Cambria Math" w:hAnsi="Cambria Math" w:cs="Times New Roman"/>
                    <w:sz w:val="32"/>
                    <w:szCs w:val="32"/>
                  </w:rPr>
                  <m:t>ϕ</m:t>
                </m:r>
              </m:e>
              <m:sub>
                <m:r>
                  <w:rPr>
                    <w:rFonts w:ascii="Cambria Math" w:hAnsi="Cambria Math" w:cs="Times New Roman"/>
                    <w:sz w:val="32"/>
                    <w:szCs w:val="32"/>
                  </w:rPr>
                  <m:t>image</m:t>
                </m:r>
              </m:sub>
            </m:sSub>
          </m:num>
          <m:den>
            <m:sSub>
              <m:sSubPr>
                <m:ctrlPr>
                  <w:rPr>
                    <w:rFonts w:ascii="Cambria Math" w:hAnsi="Cambria Math" w:cs="Times New Roman"/>
                    <w:bCs/>
                    <w:sz w:val="32"/>
                    <w:szCs w:val="32"/>
                  </w:rPr>
                </m:ctrlPr>
              </m:sSubPr>
              <m:e>
                <m:r>
                  <w:rPr>
                    <w:rFonts w:ascii="Cambria Math" w:hAnsi="Cambria Math" w:cs="Times New Roman"/>
                    <w:sz w:val="32"/>
                    <w:szCs w:val="32"/>
                  </w:rPr>
                  <m:t>ϕ</m:t>
                </m:r>
              </m:e>
              <m:sub>
                <m:r>
                  <w:rPr>
                    <w:rFonts w:ascii="Cambria Math" w:hAnsi="Cambria Math" w:cs="Times New Roman"/>
                    <w:sz w:val="32"/>
                    <w:szCs w:val="32"/>
                  </w:rPr>
                  <m:t>meas</m:t>
                </m:r>
              </m:sub>
            </m:sSub>
          </m:den>
        </m:f>
        <m:r>
          <w:rPr>
            <w:rFonts w:ascii="Cambria Math" w:hAnsi="Cambria Math" w:cs="Times New Roman"/>
            <w:sz w:val="32"/>
            <w:szCs w:val="32"/>
          </w:rPr>
          <m:t>,</m:t>
        </m:r>
      </m:oMath>
      <w:r w:rsidR="00226F5F" w:rsidRPr="00DE0A49">
        <w:rPr>
          <w:rFonts w:eastAsiaTheme="minorEastAsia" w:cs="Times New Roman"/>
          <w:bCs/>
          <w:sz w:val="32"/>
          <w:szCs w:val="24"/>
        </w:rPr>
        <w:tab/>
      </w:r>
      <w:r w:rsidR="00226F5F" w:rsidRPr="00DE0A49">
        <w:rPr>
          <w:rFonts w:eastAsiaTheme="minorEastAsia" w:cs="Times New Roman"/>
          <w:bCs/>
          <w:sz w:val="32"/>
          <w:szCs w:val="24"/>
        </w:rPr>
        <w:tab/>
      </w:r>
      <w:r w:rsidR="00226F5F" w:rsidRPr="00DE0A49">
        <w:rPr>
          <w:rFonts w:eastAsiaTheme="minorEastAsia" w:cs="Times New Roman"/>
          <w:bCs/>
          <w:sz w:val="32"/>
          <w:szCs w:val="24"/>
        </w:rPr>
        <w:tab/>
      </w:r>
      <w:r w:rsidR="006E139B" w:rsidRPr="00DE0A49">
        <w:rPr>
          <w:rFonts w:eastAsiaTheme="minorEastAsia" w:cs="Times New Roman"/>
          <w:bCs/>
          <w:sz w:val="32"/>
          <w:szCs w:val="24"/>
        </w:rPr>
        <w:tab/>
      </w:r>
      <w:r w:rsidR="006E139B" w:rsidRPr="00DE0A49">
        <w:rPr>
          <w:rFonts w:eastAsiaTheme="minorEastAsia" w:cs="Times New Roman"/>
          <w:bCs/>
          <w:sz w:val="32"/>
          <w:szCs w:val="24"/>
        </w:rPr>
        <w:tab/>
      </w:r>
      <w:r w:rsidR="004D47F5" w:rsidRPr="00DE0A49">
        <w:rPr>
          <w:rFonts w:eastAsiaTheme="minorEastAsia" w:cs="Times New Roman"/>
          <w:bCs/>
          <w:sz w:val="32"/>
          <w:szCs w:val="24"/>
        </w:rPr>
        <w:tab/>
      </w:r>
      <w:r w:rsidR="006E139B" w:rsidRPr="00DE0A49">
        <w:rPr>
          <w:rFonts w:eastAsiaTheme="minorEastAsia" w:cs="Times New Roman"/>
          <w:bCs/>
          <w:sz w:val="32"/>
          <w:szCs w:val="24"/>
        </w:rPr>
        <w:tab/>
      </w:r>
      <w:r w:rsidR="006E139B" w:rsidRPr="00DE0A49">
        <w:rPr>
          <w:rFonts w:eastAsiaTheme="minorEastAsia" w:cs="Times New Roman"/>
          <w:bCs/>
          <w:sz w:val="32"/>
          <w:szCs w:val="24"/>
        </w:rPr>
        <w:tab/>
      </w:r>
      <w:r w:rsidR="00226F5F" w:rsidRPr="00DE0A49">
        <w:rPr>
          <w:rFonts w:eastAsiaTheme="minorEastAsia" w:cs="Times New Roman"/>
          <w:bCs/>
        </w:rPr>
        <w:tab/>
        <w:t>(</w:t>
      </w:r>
      <w:r w:rsidR="00E83CE4" w:rsidRPr="00DE0A49">
        <w:rPr>
          <w:rFonts w:eastAsiaTheme="minorEastAsia" w:cs="Times New Roman"/>
          <w:bCs/>
        </w:rPr>
        <w:t>20</w:t>
      </w:r>
      <w:r w:rsidR="00226F5F" w:rsidRPr="00DE0A49">
        <w:rPr>
          <w:rFonts w:eastAsiaTheme="minorEastAsia" w:cs="Times New Roman"/>
          <w:bCs/>
        </w:rPr>
        <w:t>)</w:t>
      </w:r>
    </w:p>
    <w:p w14:paraId="6FE286F2" w14:textId="77777777" w:rsidR="002052CA" w:rsidRPr="00DE0A49" w:rsidRDefault="002052CA" w:rsidP="00001AC4">
      <w:pPr>
        <w:jc w:val="center"/>
        <w:rPr>
          <w:rFonts w:eastAsiaTheme="minorEastAsia" w:cs="Times New Roman"/>
          <w:bCs/>
        </w:rPr>
      </w:pPr>
    </w:p>
    <w:p w14:paraId="27CA4D4E" w14:textId="533036D8" w:rsidR="009545E3" w:rsidRPr="00DE0A49" w:rsidRDefault="008E53F0" w:rsidP="007216D3">
      <w:pPr>
        <w:ind w:firstLine="708"/>
        <w:rPr>
          <w:rFonts w:cs="Times New Roman"/>
          <w:bCs/>
        </w:rPr>
      </w:pPr>
      <w:r w:rsidRPr="00DE0A49">
        <w:rPr>
          <w:rFonts w:cs="Times New Roman"/>
          <w:bCs/>
        </w:rPr>
        <w:t xml:space="preserve">где </w:t>
      </w:r>
      <m:oMath>
        <m:sSub>
          <m:sSubPr>
            <m:ctrlPr>
              <w:rPr>
                <w:rFonts w:ascii="Cambria Math" w:hAnsi="Cambria Math" w:cs="Times New Roman"/>
                <w:bCs/>
              </w:rPr>
            </m:ctrlPr>
          </m:sSubPr>
          <m:e>
            <m:r>
              <w:rPr>
                <w:rFonts w:ascii="Cambria Math" w:hAnsi="Cambria Math" w:cs="Times New Roman"/>
              </w:rPr>
              <m:t>ϕ</m:t>
            </m:r>
          </m:e>
          <m:sub>
            <m:r>
              <w:rPr>
                <w:rFonts w:ascii="Cambria Math" w:hAnsi="Cambria Math" w:cs="Times New Roman"/>
              </w:rPr>
              <m:t>image</m:t>
            </m:r>
          </m:sub>
        </m:sSub>
      </m:oMath>
      <w:r w:rsidRPr="00DE0A49">
        <w:rPr>
          <w:rFonts w:cs="Times New Roman"/>
          <w:bCs/>
        </w:rPr>
        <w:t>– пористость изображения</w:t>
      </w:r>
      <w:r w:rsidR="00557DA8" w:rsidRPr="00DE0A49">
        <w:rPr>
          <w:rFonts w:cs="Times New Roman"/>
          <w:bCs/>
        </w:rPr>
        <w:t>;</w:t>
      </w:r>
      <w:r w:rsidRPr="00DE0A49">
        <w:rPr>
          <w:rFonts w:cs="Times New Roman"/>
          <w:bCs/>
        </w:rPr>
        <w:t xml:space="preserve"> </w:t>
      </w:r>
      <m:oMath>
        <m:sSub>
          <m:sSubPr>
            <m:ctrlPr>
              <w:rPr>
                <w:rFonts w:ascii="Cambria Math" w:hAnsi="Cambria Math" w:cs="Times New Roman"/>
                <w:bCs/>
              </w:rPr>
            </m:ctrlPr>
          </m:sSubPr>
          <m:e>
            <m:r>
              <w:rPr>
                <w:rFonts w:ascii="Cambria Math" w:hAnsi="Cambria Math" w:cs="Times New Roman"/>
              </w:rPr>
              <m:t>ϕ</m:t>
            </m:r>
          </m:e>
          <m:sub>
            <m:r>
              <w:rPr>
                <w:rFonts w:ascii="Cambria Math" w:hAnsi="Cambria Math" w:cs="Times New Roman"/>
              </w:rPr>
              <m:t>meas</m:t>
            </m:r>
          </m:sub>
        </m:sSub>
      </m:oMath>
      <w:r w:rsidR="002909CC" w:rsidRPr="00DE0A49">
        <w:rPr>
          <w:rFonts w:cs="Times New Roman"/>
          <w:bCs/>
        </w:rPr>
        <w:t xml:space="preserve"> </w:t>
      </w:r>
      <w:r w:rsidRPr="00DE0A49">
        <w:rPr>
          <w:rFonts w:cs="Times New Roman"/>
          <w:bCs/>
        </w:rPr>
        <w:t xml:space="preserve">– измеренная пористость. </w:t>
      </w:r>
    </w:p>
    <w:p w14:paraId="24292CE8" w14:textId="77777777" w:rsidR="009C2E1F" w:rsidRPr="00DE0A49" w:rsidRDefault="009C2E1F" w:rsidP="00FF6457">
      <w:pPr>
        <w:ind w:firstLine="708"/>
        <w:rPr>
          <w:rFonts w:cs="Times New Roman"/>
          <w:bCs/>
        </w:rPr>
      </w:pPr>
    </w:p>
    <w:p w14:paraId="150F2136" w14:textId="56E82D92" w:rsidR="00A12756" w:rsidRPr="00DE0A49" w:rsidRDefault="0048086D" w:rsidP="00FF6457">
      <w:pPr>
        <w:ind w:firstLine="708"/>
        <w:rPr>
          <w:rFonts w:cs="Times New Roman"/>
          <w:bCs/>
        </w:rPr>
      </w:pPr>
      <w:r w:rsidRPr="00DE0A49">
        <w:rPr>
          <w:rFonts w:cs="Times New Roman"/>
          <w:bCs/>
        </w:rPr>
        <w:t>Значения поправочного</w:t>
      </w:r>
      <w:r w:rsidR="00D06B05" w:rsidRPr="00DE0A49">
        <w:rPr>
          <w:rFonts w:cs="Times New Roman"/>
          <w:bCs/>
        </w:rPr>
        <w:t xml:space="preserve"> </w:t>
      </w:r>
      <w:r w:rsidRPr="00DE0A49">
        <w:rPr>
          <w:rFonts w:cs="Times New Roman"/>
          <w:bCs/>
        </w:rPr>
        <w:t>коэффициента</w:t>
      </w:r>
      <w:r w:rsidR="00D06B05" w:rsidRPr="00DE0A49">
        <w:rPr>
          <w:rFonts w:cs="Times New Roman"/>
          <w:bCs/>
        </w:rPr>
        <w:t>,</w:t>
      </w:r>
      <w:r w:rsidRPr="00DE0A49">
        <w:rPr>
          <w:rFonts w:cs="Times New Roman"/>
          <w:bCs/>
        </w:rPr>
        <w:t xml:space="preserve"> </w:t>
      </w:r>
      <w:r w:rsidR="0053397B" w:rsidRPr="00DE0A49">
        <w:rPr>
          <w:rFonts w:cs="Times New Roman"/>
          <w:bCs/>
        </w:rPr>
        <w:t>используемые в данно</w:t>
      </w:r>
      <w:r w:rsidR="00E0563A" w:rsidRPr="00DE0A49">
        <w:rPr>
          <w:rFonts w:cs="Times New Roman"/>
          <w:bCs/>
        </w:rPr>
        <w:t>й</w:t>
      </w:r>
      <w:r w:rsidR="0053397B" w:rsidRPr="00DE0A49">
        <w:rPr>
          <w:rFonts w:cs="Times New Roman"/>
          <w:bCs/>
        </w:rPr>
        <w:t xml:space="preserve"> </w:t>
      </w:r>
      <w:r w:rsidR="00E0563A" w:rsidRPr="00DE0A49">
        <w:rPr>
          <w:rFonts w:cs="Times New Roman"/>
          <w:bCs/>
        </w:rPr>
        <w:t>диссертации</w:t>
      </w:r>
      <w:r w:rsidR="0053397B" w:rsidRPr="00DE0A49">
        <w:rPr>
          <w:rFonts w:cs="Times New Roman"/>
          <w:bCs/>
        </w:rPr>
        <w:t xml:space="preserve"> </w:t>
      </w:r>
      <w:r w:rsidRPr="00DE0A49">
        <w:rPr>
          <w:rFonts w:cs="Times New Roman"/>
          <w:bCs/>
        </w:rPr>
        <w:t>для рассматриваемых образцов керна</w:t>
      </w:r>
      <w:r w:rsidR="0041437C" w:rsidRPr="00DE0A49">
        <w:rPr>
          <w:rFonts w:cs="Times New Roman"/>
          <w:bCs/>
        </w:rPr>
        <w:t>,</w:t>
      </w:r>
      <w:r w:rsidRPr="00DE0A49">
        <w:rPr>
          <w:rFonts w:cs="Times New Roman"/>
          <w:bCs/>
        </w:rPr>
        <w:t xml:space="preserve"> представлены </w:t>
      </w:r>
      <w:r w:rsidR="00A12756" w:rsidRPr="00DE0A49">
        <w:rPr>
          <w:rFonts w:cs="Times New Roman"/>
          <w:bCs/>
        </w:rPr>
        <w:t>в табл</w:t>
      </w:r>
      <w:r w:rsidR="00936EB0" w:rsidRPr="00DE0A49">
        <w:rPr>
          <w:rFonts w:cs="Times New Roman"/>
          <w:bCs/>
        </w:rPr>
        <w:t>ице</w:t>
      </w:r>
      <w:r w:rsidR="00A12756" w:rsidRPr="00DE0A49">
        <w:rPr>
          <w:rFonts w:cs="Times New Roman"/>
          <w:bCs/>
        </w:rPr>
        <w:t xml:space="preserve"> </w:t>
      </w:r>
      <w:r w:rsidR="006D4A90" w:rsidRPr="00DE0A49">
        <w:rPr>
          <w:rFonts w:cs="Times New Roman"/>
          <w:bCs/>
        </w:rPr>
        <w:t>8</w:t>
      </w:r>
      <w:r w:rsidR="00A12756" w:rsidRPr="00DE0A49">
        <w:rPr>
          <w:rFonts w:cs="Times New Roman"/>
          <w:bCs/>
        </w:rPr>
        <w:t xml:space="preserve">. </w:t>
      </w:r>
    </w:p>
    <w:p w14:paraId="2BBC27AE" w14:textId="138B2E93" w:rsidR="00A12756" w:rsidRPr="00DE0A49" w:rsidRDefault="00A12756" w:rsidP="0038313A">
      <w:pPr>
        <w:ind w:firstLine="426"/>
        <w:rPr>
          <w:rFonts w:cs="Times New Roman"/>
          <w:bCs/>
        </w:rPr>
      </w:pPr>
    </w:p>
    <w:p w14:paraId="68E36461" w14:textId="58502648" w:rsidR="00A12756" w:rsidRPr="00DE0A49" w:rsidRDefault="00A12756" w:rsidP="005B682C">
      <w:bookmarkStart w:id="114" w:name="_Toc156893518"/>
      <w:r w:rsidRPr="00DE0A49">
        <w:t xml:space="preserve">Таблица </w:t>
      </w:r>
      <w:r w:rsidR="00C2395E">
        <w:fldChar w:fldCharType="begin"/>
      </w:r>
      <w:r w:rsidR="00C2395E">
        <w:instrText xml:space="preserve"> SEQ Таблица \* ARABIC </w:instrText>
      </w:r>
      <w:r w:rsidR="00C2395E">
        <w:fldChar w:fldCharType="separate"/>
      </w:r>
      <w:r w:rsidR="00E043EF" w:rsidRPr="00DE0A49">
        <w:rPr>
          <w:noProof/>
        </w:rPr>
        <w:t>8</w:t>
      </w:r>
      <w:r w:rsidR="00C2395E">
        <w:rPr>
          <w:noProof/>
        </w:rPr>
        <w:fldChar w:fldCharType="end"/>
      </w:r>
      <w:r w:rsidR="005B682C" w:rsidRPr="00DE0A49">
        <w:t xml:space="preserve"> - </w:t>
      </w:r>
      <w:r w:rsidRPr="00DE0A49">
        <w:t>Значения поправочного коэффициента для образцов</w:t>
      </w:r>
      <w:bookmarkEnd w:id="114"/>
    </w:p>
    <w:p w14:paraId="2E6297C1" w14:textId="77777777" w:rsidR="005B682C" w:rsidRPr="00DE0A49" w:rsidRDefault="005B682C" w:rsidP="005B682C"/>
    <w:tbl>
      <w:tblPr>
        <w:tblStyle w:val="ab"/>
        <w:tblW w:w="0" w:type="auto"/>
        <w:tblLook w:val="04A0" w:firstRow="1" w:lastRow="0" w:firstColumn="1" w:lastColumn="0" w:noHBand="0" w:noVBand="1"/>
      </w:tblPr>
      <w:tblGrid>
        <w:gridCol w:w="1873"/>
        <w:gridCol w:w="918"/>
        <w:gridCol w:w="918"/>
        <w:gridCol w:w="918"/>
        <w:gridCol w:w="943"/>
        <w:gridCol w:w="943"/>
        <w:gridCol w:w="944"/>
        <w:gridCol w:w="944"/>
        <w:gridCol w:w="944"/>
      </w:tblGrid>
      <w:tr w:rsidR="00A12756" w:rsidRPr="00DE0A49" w14:paraId="3126AF6D" w14:textId="77777777" w:rsidTr="00A12756">
        <w:tc>
          <w:tcPr>
            <w:tcW w:w="1873" w:type="dxa"/>
          </w:tcPr>
          <w:p w14:paraId="7693DD1E" w14:textId="080DA5E2" w:rsidR="00A12756" w:rsidRPr="00DE0A49" w:rsidRDefault="00A12756" w:rsidP="00242599">
            <w:pPr>
              <w:pStyle w:val="aff5"/>
              <w:rPr>
                <w:sz w:val="24"/>
              </w:rPr>
            </w:pPr>
            <w:r w:rsidRPr="00DE0A49">
              <w:rPr>
                <w:sz w:val="24"/>
              </w:rPr>
              <w:t>Образец</w:t>
            </w:r>
          </w:p>
        </w:tc>
        <w:tc>
          <w:tcPr>
            <w:tcW w:w="918" w:type="dxa"/>
          </w:tcPr>
          <w:p w14:paraId="2196AE07" w14:textId="3E598B61" w:rsidR="00A12756" w:rsidRPr="00DE0A49" w:rsidRDefault="00A12756" w:rsidP="00242599">
            <w:pPr>
              <w:pStyle w:val="aff5"/>
              <w:rPr>
                <w:sz w:val="24"/>
              </w:rPr>
            </w:pPr>
            <w:r w:rsidRPr="00DE0A49">
              <w:rPr>
                <w:sz w:val="24"/>
              </w:rPr>
              <w:t>2</w:t>
            </w:r>
          </w:p>
        </w:tc>
        <w:tc>
          <w:tcPr>
            <w:tcW w:w="918" w:type="dxa"/>
          </w:tcPr>
          <w:p w14:paraId="2C9F0C33" w14:textId="0C44E6A7" w:rsidR="00A12756" w:rsidRPr="00DE0A49" w:rsidRDefault="00A12756" w:rsidP="00242599">
            <w:pPr>
              <w:pStyle w:val="aff5"/>
              <w:rPr>
                <w:sz w:val="24"/>
              </w:rPr>
            </w:pPr>
            <w:r w:rsidRPr="00DE0A49">
              <w:rPr>
                <w:sz w:val="24"/>
              </w:rPr>
              <w:t>7</w:t>
            </w:r>
          </w:p>
        </w:tc>
        <w:tc>
          <w:tcPr>
            <w:tcW w:w="918" w:type="dxa"/>
          </w:tcPr>
          <w:p w14:paraId="6CA3C935" w14:textId="4A51430C" w:rsidR="00A12756" w:rsidRPr="00DE0A49" w:rsidRDefault="00A12756" w:rsidP="00242599">
            <w:pPr>
              <w:pStyle w:val="aff5"/>
              <w:rPr>
                <w:sz w:val="24"/>
              </w:rPr>
            </w:pPr>
            <w:r w:rsidRPr="00DE0A49">
              <w:rPr>
                <w:sz w:val="24"/>
              </w:rPr>
              <w:t>9</w:t>
            </w:r>
          </w:p>
        </w:tc>
        <w:tc>
          <w:tcPr>
            <w:tcW w:w="943" w:type="dxa"/>
          </w:tcPr>
          <w:p w14:paraId="626AD76F" w14:textId="73D0625B" w:rsidR="00A12756" w:rsidRPr="00DE0A49" w:rsidRDefault="00A12756" w:rsidP="00242599">
            <w:pPr>
              <w:pStyle w:val="aff5"/>
              <w:rPr>
                <w:sz w:val="24"/>
              </w:rPr>
            </w:pPr>
            <w:r w:rsidRPr="00DE0A49">
              <w:rPr>
                <w:sz w:val="24"/>
              </w:rPr>
              <w:t>10</w:t>
            </w:r>
          </w:p>
        </w:tc>
        <w:tc>
          <w:tcPr>
            <w:tcW w:w="943" w:type="dxa"/>
          </w:tcPr>
          <w:p w14:paraId="37D7ADCB" w14:textId="4D1DE2D0" w:rsidR="00A12756" w:rsidRPr="00DE0A49" w:rsidRDefault="00A12756" w:rsidP="00242599">
            <w:pPr>
              <w:pStyle w:val="aff5"/>
              <w:rPr>
                <w:sz w:val="24"/>
              </w:rPr>
            </w:pPr>
            <w:r w:rsidRPr="00DE0A49">
              <w:rPr>
                <w:sz w:val="24"/>
              </w:rPr>
              <w:t>11</w:t>
            </w:r>
          </w:p>
        </w:tc>
        <w:tc>
          <w:tcPr>
            <w:tcW w:w="944" w:type="dxa"/>
          </w:tcPr>
          <w:p w14:paraId="683310DF" w14:textId="3E17195B" w:rsidR="00A12756" w:rsidRPr="00DE0A49" w:rsidRDefault="00A12756" w:rsidP="00242599">
            <w:pPr>
              <w:pStyle w:val="aff5"/>
              <w:rPr>
                <w:sz w:val="24"/>
              </w:rPr>
            </w:pPr>
            <w:r w:rsidRPr="00DE0A49">
              <w:rPr>
                <w:sz w:val="24"/>
              </w:rPr>
              <w:t>12</w:t>
            </w:r>
          </w:p>
        </w:tc>
        <w:tc>
          <w:tcPr>
            <w:tcW w:w="944" w:type="dxa"/>
          </w:tcPr>
          <w:p w14:paraId="0A1B29D6" w14:textId="57385171" w:rsidR="00A12756" w:rsidRPr="00DE0A49" w:rsidRDefault="00A12756" w:rsidP="00242599">
            <w:pPr>
              <w:pStyle w:val="aff5"/>
              <w:rPr>
                <w:sz w:val="24"/>
              </w:rPr>
            </w:pPr>
            <w:r w:rsidRPr="00DE0A49">
              <w:rPr>
                <w:sz w:val="24"/>
              </w:rPr>
              <w:t>13</w:t>
            </w:r>
          </w:p>
        </w:tc>
        <w:tc>
          <w:tcPr>
            <w:tcW w:w="944" w:type="dxa"/>
          </w:tcPr>
          <w:p w14:paraId="4F209CA8" w14:textId="5EC95C98" w:rsidR="00A12756" w:rsidRPr="00DE0A49" w:rsidRDefault="00A12756" w:rsidP="00242599">
            <w:pPr>
              <w:pStyle w:val="aff5"/>
              <w:rPr>
                <w:sz w:val="24"/>
              </w:rPr>
            </w:pPr>
            <w:r w:rsidRPr="00DE0A49">
              <w:rPr>
                <w:sz w:val="24"/>
              </w:rPr>
              <w:t>18</w:t>
            </w:r>
          </w:p>
        </w:tc>
      </w:tr>
      <w:tr w:rsidR="00A12756" w:rsidRPr="00DE0A49" w14:paraId="4CF02788" w14:textId="77777777" w:rsidTr="00C0429B">
        <w:tc>
          <w:tcPr>
            <w:tcW w:w="1873" w:type="dxa"/>
          </w:tcPr>
          <w:p w14:paraId="3424ACA2" w14:textId="1FCE09C5" w:rsidR="00A12756" w:rsidRPr="00DE0A49" w:rsidRDefault="00A12756" w:rsidP="00242599">
            <w:pPr>
              <w:pStyle w:val="aff5"/>
              <w:rPr>
                <w:sz w:val="24"/>
              </w:rPr>
            </w:pPr>
            <w:r w:rsidRPr="00DE0A49">
              <w:rPr>
                <w:sz w:val="24"/>
              </w:rPr>
              <w:t>Коэффициент</w:t>
            </w:r>
          </w:p>
        </w:tc>
        <w:tc>
          <w:tcPr>
            <w:tcW w:w="918" w:type="dxa"/>
            <w:vAlign w:val="bottom"/>
          </w:tcPr>
          <w:p w14:paraId="7DFF99FD" w14:textId="70E44374" w:rsidR="00A12756" w:rsidRPr="00DE0A49" w:rsidRDefault="00A12756" w:rsidP="00242599">
            <w:pPr>
              <w:pStyle w:val="aff5"/>
              <w:rPr>
                <w:sz w:val="24"/>
              </w:rPr>
            </w:pPr>
            <w:r w:rsidRPr="00DE0A49">
              <w:rPr>
                <w:sz w:val="24"/>
              </w:rPr>
              <w:t>0,51</w:t>
            </w:r>
          </w:p>
        </w:tc>
        <w:tc>
          <w:tcPr>
            <w:tcW w:w="918" w:type="dxa"/>
          </w:tcPr>
          <w:p w14:paraId="51C388A1" w14:textId="69012520" w:rsidR="00A12756" w:rsidRPr="00DE0A49" w:rsidRDefault="00A12756" w:rsidP="00242599">
            <w:pPr>
              <w:pStyle w:val="aff5"/>
              <w:rPr>
                <w:sz w:val="24"/>
              </w:rPr>
            </w:pPr>
            <w:r w:rsidRPr="00DE0A49">
              <w:rPr>
                <w:sz w:val="24"/>
              </w:rPr>
              <w:t>0,65</w:t>
            </w:r>
          </w:p>
        </w:tc>
        <w:tc>
          <w:tcPr>
            <w:tcW w:w="918" w:type="dxa"/>
          </w:tcPr>
          <w:p w14:paraId="555D5CEE" w14:textId="3B5107FB" w:rsidR="00A12756" w:rsidRPr="00DE0A49" w:rsidRDefault="00A12756" w:rsidP="00242599">
            <w:pPr>
              <w:pStyle w:val="aff5"/>
              <w:rPr>
                <w:sz w:val="24"/>
              </w:rPr>
            </w:pPr>
            <w:r w:rsidRPr="00DE0A49">
              <w:rPr>
                <w:sz w:val="24"/>
              </w:rPr>
              <w:t>0,40</w:t>
            </w:r>
          </w:p>
        </w:tc>
        <w:tc>
          <w:tcPr>
            <w:tcW w:w="943" w:type="dxa"/>
          </w:tcPr>
          <w:p w14:paraId="79C30B7F" w14:textId="56A671AE" w:rsidR="00A12756" w:rsidRPr="00DE0A49" w:rsidRDefault="00A12756" w:rsidP="00242599">
            <w:pPr>
              <w:pStyle w:val="aff5"/>
              <w:rPr>
                <w:sz w:val="24"/>
              </w:rPr>
            </w:pPr>
            <w:r w:rsidRPr="00DE0A49">
              <w:rPr>
                <w:sz w:val="24"/>
              </w:rPr>
              <w:t>0,39</w:t>
            </w:r>
          </w:p>
        </w:tc>
        <w:tc>
          <w:tcPr>
            <w:tcW w:w="943" w:type="dxa"/>
          </w:tcPr>
          <w:p w14:paraId="4A9CFCB3" w14:textId="46BA08DF" w:rsidR="00A12756" w:rsidRPr="00DE0A49" w:rsidRDefault="00A12756" w:rsidP="00242599">
            <w:pPr>
              <w:pStyle w:val="aff5"/>
              <w:rPr>
                <w:sz w:val="24"/>
              </w:rPr>
            </w:pPr>
            <w:r w:rsidRPr="00DE0A49">
              <w:rPr>
                <w:sz w:val="24"/>
              </w:rPr>
              <w:t>0,43</w:t>
            </w:r>
          </w:p>
        </w:tc>
        <w:tc>
          <w:tcPr>
            <w:tcW w:w="944" w:type="dxa"/>
            <w:vAlign w:val="bottom"/>
          </w:tcPr>
          <w:p w14:paraId="039738B8" w14:textId="61F1D391" w:rsidR="00A12756" w:rsidRPr="00DE0A49" w:rsidRDefault="00A12756" w:rsidP="00242599">
            <w:pPr>
              <w:pStyle w:val="aff5"/>
              <w:rPr>
                <w:sz w:val="24"/>
              </w:rPr>
            </w:pPr>
            <w:r w:rsidRPr="00DE0A49">
              <w:rPr>
                <w:sz w:val="24"/>
              </w:rPr>
              <w:t>0,33</w:t>
            </w:r>
          </w:p>
        </w:tc>
        <w:tc>
          <w:tcPr>
            <w:tcW w:w="944" w:type="dxa"/>
          </w:tcPr>
          <w:p w14:paraId="5B67AE94" w14:textId="4ED9F0F0" w:rsidR="00A12756" w:rsidRPr="00DE0A49" w:rsidRDefault="00A12756" w:rsidP="00242599">
            <w:pPr>
              <w:pStyle w:val="aff5"/>
              <w:rPr>
                <w:sz w:val="24"/>
              </w:rPr>
            </w:pPr>
            <w:r w:rsidRPr="00DE0A49">
              <w:rPr>
                <w:sz w:val="24"/>
              </w:rPr>
              <w:t>0,58</w:t>
            </w:r>
          </w:p>
        </w:tc>
        <w:tc>
          <w:tcPr>
            <w:tcW w:w="944" w:type="dxa"/>
          </w:tcPr>
          <w:p w14:paraId="33A14566" w14:textId="403A2A23" w:rsidR="00A12756" w:rsidRPr="00DE0A49" w:rsidRDefault="00A12756" w:rsidP="00242599">
            <w:pPr>
              <w:pStyle w:val="aff5"/>
              <w:rPr>
                <w:sz w:val="24"/>
              </w:rPr>
            </w:pPr>
            <w:r w:rsidRPr="00DE0A49">
              <w:rPr>
                <w:sz w:val="24"/>
              </w:rPr>
              <w:t>0,59</w:t>
            </w:r>
          </w:p>
        </w:tc>
      </w:tr>
    </w:tbl>
    <w:p w14:paraId="1ACBC134" w14:textId="77777777" w:rsidR="00CD3E66" w:rsidRPr="00DE0A49" w:rsidRDefault="00CD3E66" w:rsidP="005118CF">
      <w:pPr>
        <w:pStyle w:val="af9"/>
        <w:ind w:firstLine="708"/>
        <w:rPr>
          <w:bCs/>
        </w:rPr>
      </w:pPr>
      <w:bookmarkStart w:id="115" w:name="_Toc156930867"/>
    </w:p>
    <w:p w14:paraId="328BF72C" w14:textId="31293C3E" w:rsidR="006E782E" w:rsidRPr="00DE0A49" w:rsidRDefault="0034797A" w:rsidP="005118CF">
      <w:pPr>
        <w:pStyle w:val="af9"/>
        <w:ind w:firstLine="708"/>
        <w:rPr>
          <w:b/>
          <w:bCs/>
        </w:rPr>
      </w:pPr>
      <w:r w:rsidRPr="00DE0A49">
        <w:rPr>
          <w:b/>
          <w:bCs/>
        </w:rPr>
        <w:t xml:space="preserve">3.2 </w:t>
      </w:r>
      <w:r w:rsidR="00E46D63" w:rsidRPr="00DE0A49">
        <w:rPr>
          <w:b/>
          <w:bCs/>
        </w:rPr>
        <w:t xml:space="preserve">Создание цифровых моделей образцов </w:t>
      </w:r>
      <w:r w:rsidR="00E041A0" w:rsidRPr="00DE0A49">
        <w:rPr>
          <w:b/>
          <w:bCs/>
        </w:rPr>
        <w:t>карбонатного керна</w:t>
      </w:r>
      <w:bookmarkEnd w:id="115"/>
    </w:p>
    <w:p w14:paraId="20D02A89" w14:textId="5FC20362" w:rsidR="00D62EF6" w:rsidRPr="00DE0A49" w:rsidRDefault="008206EB" w:rsidP="00542F57">
      <w:pPr>
        <w:ind w:firstLine="708"/>
      </w:pPr>
      <w:bookmarkStart w:id="116" w:name="_Hlk157415020"/>
      <w:r w:rsidRPr="00DE0A49">
        <w:rPr>
          <w:rFonts w:cs="Times New Roman"/>
          <w:bCs/>
        </w:rPr>
        <w:t>Рис</w:t>
      </w:r>
      <w:r w:rsidR="00936EB0" w:rsidRPr="00DE0A49">
        <w:rPr>
          <w:rFonts w:cs="Times New Roman"/>
          <w:bCs/>
        </w:rPr>
        <w:t>унок</w:t>
      </w:r>
      <w:r w:rsidR="006D3445" w:rsidRPr="00DE0A49">
        <w:rPr>
          <w:rFonts w:cs="Times New Roman"/>
          <w:bCs/>
        </w:rPr>
        <w:t xml:space="preserve"> </w:t>
      </w:r>
      <w:r w:rsidR="00DE18F4" w:rsidRPr="00DE0A49">
        <w:rPr>
          <w:rFonts w:cs="Times New Roman"/>
          <w:bCs/>
        </w:rPr>
        <w:t>2</w:t>
      </w:r>
      <w:r w:rsidR="00712EFE" w:rsidRPr="00DE0A49">
        <w:rPr>
          <w:rFonts w:cs="Times New Roman"/>
          <w:bCs/>
        </w:rPr>
        <w:t>7</w:t>
      </w:r>
      <w:r w:rsidR="00AC25D2" w:rsidRPr="00DE0A49">
        <w:rPr>
          <w:rFonts w:cs="Times New Roman"/>
          <w:bCs/>
        </w:rPr>
        <w:t xml:space="preserve"> </w:t>
      </w:r>
      <w:r w:rsidRPr="00DE0A49">
        <w:rPr>
          <w:rFonts w:cs="Times New Roman"/>
          <w:bCs/>
        </w:rPr>
        <w:t>демонстриру</w:t>
      </w:r>
      <w:r w:rsidR="00DD2CE5" w:rsidRPr="00DE0A49">
        <w:rPr>
          <w:rFonts w:cs="Times New Roman"/>
          <w:bCs/>
        </w:rPr>
        <w:t>е</w:t>
      </w:r>
      <w:r w:rsidR="00C10B84" w:rsidRPr="00DE0A49">
        <w:rPr>
          <w:rFonts w:cs="Times New Roman"/>
          <w:bCs/>
        </w:rPr>
        <w:t xml:space="preserve">т </w:t>
      </w:r>
      <w:r w:rsidR="00CD3E66" w:rsidRPr="00DE0A49">
        <w:rPr>
          <w:rFonts w:cs="Times New Roman"/>
          <w:bCs/>
        </w:rPr>
        <w:t>3D модели образцов</w:t>
      </w:r>
      <w:r w:rsidRPr="00DE0A49">
        <w:rPr>
          <w:rFonts w:cs="Times New Roman"/>
          <w:bCs/>
        </w:rPr>
        <w:t xml:space="preserve">. </w:t>
      </w:r>
      <w:r w:rsidR="000F382F" w:rsidRPr="00DE0A49">
        <w:rPr>
          <w:rFonts w:cs="Times New Roman"/>
          <w:bCs/>
        </w:rPr>
        <w:t xml:space="preserve">Темно-синей областью обозначены образованные в результате </w:t>
      </w:r>
      <w:r w:rsidR="006B4AD0" w:rsidRPr="00DE0A49">
        <w:t>кислотной обработки</w:t>
      </w:r>
      <w:r w:rsidR="006B4AD0" w:rsidRPr="00DE0A49">
        <w:rPr>
          <w:rFonts w:cs="Times New Roman"/>
          <w:bCs/>
        </w:rPr>
        <w:t xml:space="preserve"> </w:t>
      </w:r>
      <w:r w:rsidR="000F382F" w:rsidRPr="00DE0A49">
        <w:rPr>
          <w:rFonts w:cs="Times New Roman"/>
          <w:bCs/>
        </w:rPr>
        <w:t xml:space="preserve">каналы – червоточины, которые с увеличением расхода развивались и утолщались. </w:t>
      </w:r>
      <w:r w:rsidR="00D62EF6" w:rsidRPr="00DE0A49">
        <w:t xml:space="preserve">Поровая сеть представляет собой сеть из идеализированных пор (сфер) и идеализированных горловин пор (цилиндры) разных радиусов. </w:t>
      </w:r>
    </w:p>
    <w:tbl>
      <w:tblPr>
        <w:tblStyle w:val="aff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
        <w:gridCol w:w="1146"/>
        <w:gridCol w:w="1146"/>
        <w:gridCol w:w="1147"/>
        <w:gridCol w:w="1147"/>
        <w:gridCol w:w="1147"/>
        <w:gridCol w:w="1147"/>
        <w:gridCol w:w="1147"/>
        <w:gridCol w:w="1147"/>
      </w:tblGrid>
      <w:tr w:rsidR="00F4461B" w:rsidRPr="00DE0A49" w14:paraId="7B243DB9" w14:textId="760CD503" w:rsidTr="00CD3E66">
        <w:trPr>
          <w:cantSplit/>
          <w:trHeight w:val="414"/>
        </w:trPr>
        <w:tc>
          <w:tcPr>
            <w:tcW w:w="460" w:type="dxa"/>
            <w:textDirection w:val="btLr"/>
          </w:tcPr>
          <w:p w14:paraId="3358D36A" w14:textId="77777777" w:rsidR="00F4461B" w:rsidRPr="00DE0A49" w:rsidRDefault="00F4461B" w:rsidP="00242599">
            <w:pPr>
              <w:pStyle w:val="aff5"/>
              <w:rPr>
                <w:sz w:val="22"/>
              </w:rPr>
            </w:pPr>
            <w:bookmarkStart w:id="117" w:name="_Hlk157415081"/>
            <w:bookmarkEnd w:id="116"/>
          </w:p>
        </w:tc>
        <w:tc>
          <w:tcPr>
            <w:tcW w:w="1148" w:type="dxa"/>
          </w:tcPr>
          <w:p w14:paraId="4F361EDB" w14:textId="4DB4FCF3" w:rsidR="00F4461B" w:rsidRPr="00DE0A49" w:rsidRDefault="00F4461B" w:rsidP="00242599">
            <w:pPr>
              <w:pStyle w:val="aff5"/>
              <w:rPr>
                <w:sz w:val="22"/>
              </w:rPr>
            </w:pPr>
            <w:r w:rsidRPr="00DE0A49">
              <w:rPr>
                <w:sz w:val="22"/>
              </w:rPr>
              <w:t>Образец 18</w:t>
            </w:r>
          </w:p>
        </w:tc>
        <w:tc>
          <w:tcPr>
            <w:tcW w:w="1148" w:type="dxa"/>
          </w:tcPr>
          <w:p w14:paraId="05124C82" w14:textId="77777777" w:rsidR="00F4461B" w:rsidRPr="00DE0A49" w:rsidRDefault="00F4461B" w:rsidP="00242599">
            <w:pPr>
              <w:pStyle w:val="aff5"/>
              <w:rPr>
                <w:sz w:val="22"/>
              </w:rPr>
            </w:pPr>
            <w:r w:rsidRPr="00DE0A49">
              <w:rPr>
                <w:sz w:val="22"/>
              </w:rPr>
              <w:t xml:space="preserve">Образец </w:t>
            </w:r>
          </w:p>
          <w:p w14:paraId="6A4A8F99" w14:textId="219C5269" w:rsidR="00F4461B" w:rsidRPr="00DE0A49" w:rsidRDefault="00F4461B" w:rsidP="00242599">
            <w:pPr>
              <w:pStyle w:val="aff5"/>
              <w:rPr>
                <w:sz w:val="22"/>
              </w:rPr>
            </w:pPr>
            <w:r w:rsidRPr="00DE0A49">
              <w:rPr>
                <w:sz w:val="22"/>
              </w:rPr>
              <w:t>9</w:t>
            </w:r>
          </w:p>
        </w:tc>
        <w:tc>
          <w:tcPr>
            <w:tcW w:w="1148" w:type="dxa"/>
          </w:tcPr>
          <w:p w14:paraId="4973CAD5" w14:textId="7216C9A0" w:rsidR="00F4461B" w:rsidRPr="00DE0A49" w:rsidRDefault="00F4461B" w:rsidP="00242599">
            <w:pPr>
              <w:pStyle w:val="aff5"/>
              <w:rPr>
                <w:sz w:val="22"/>
              </w:rPr>
            </w:pPr>
            <w:r w:rsidRPr="00DE0A49">
              <w:rPr>
                <w:sz w:val="22"/>
              </w:rPr>
              <w:t>Образец 13</w:t>
            </w:r>
          </w:p>
        </w:tc>
        <w:tc>
          <w:tcPr>
            <w:tcW w:w="1147" w:type="dxa"/>
          </w:tcPr>
          <w:p w14:paraId="32F950C5" w14:textId="77777777" w:rsidR="00F4461B" w:rsidRPr="00DE0A49" w:rsidRDefault="00F4461B" w:rsidP="00242599">
            <w:pPr>
              <w:pStyle w:val="aff5"/>
              <w:rPr>
                <w:sz w:val="22"/>
              </w:rPr>
            </w:pPr>
            <w:r w:rsidRPr="00DE0A49">
              <w:rPr>
                <w:sz w:val="22"/>
              </w:rPr>
              <w:t xml:space="preserve">Образец </w:t>
            </w:r>
          </w:p>
          <w:p w14:paraId="7A391695" w14:textId="099BA443" w:rsidR="00F4461B" w:rsidRPr="00DE0A49" w:rsidRDefault="00F4461B" w:rsidP="00242599">
            <w:pPr>
              <w:pStyle w:val="aff5"/>
              <w:rPr>
                <w:sz w:val="22"/>
              </w:rPr>
            </w:pPr>
            <w:r w:rsidRPr="00DE0A49">
              <w:rPr>
                <w:sz w:val="22"/>
              </w:rPr>
              <w:t>7</w:t>
            </w:r>
          </w:p>
        </w:tc>
        <w:tc>
          <w:tcPr>
            <w:tcW w:w="1147" w:type="dxa"/>
          </w:tcPr>
          <w:p w14:paraId="564C5261" w14:textId="354667F2" w:rsidR="00F4461B" w:rsidRPr="00DE0A49" w:rsidRDefault="00F4461B" w:rsidP="00242599">
            <w:pPr>
              <w:pStyle w:val="aff5"/>
              <w:rPr>
                <w:sz w:val="22"/>
              </w:rPr>
            </w:pPr>
            <w:r w:rsidRPr="00DE0A49">
              <w:rPr>
                <w:sz w:val="22"/>
              </w:rPr>
              <w:t>Образец 12</w:t>
            </w:r>
          </w:p>
        </w:tc>
        <w:tc>
          <w:tcPr>
            <w:tcW w:w="1147" w:type="dxa"/>
          </w:tcPr>
          <w:p w14:paraId="4430CE1B" w14:textId="690E8CA6" w:rsidR="00F4461B" w:rsidRPr="00DE0A49" w:rsidRDefault="00F4461B" w:rsidP="00242599">
            <w:pPr>
              <w:pStyle w:val="aff5"/>
              <w:rPr>
                <w:sz w:val="22"/>
              </w:rPr>
            </w:pPr>
            <w:r w:rsidRPr="00DE0A49">
              <w:rPr>
                <w:sz w:val="22"/>
              </w:rPr>
              <w:t>Образец 10</w:t>
            </w:r>
          </w:p>
        </w:tc>
        <w:tc>
          <w:tcPr>
            <w:tcW w:w="1147" w:type="dxa"/>
          </w:tcPr>
          <w:p w14:paraId="356CCDCD" w14:textId="6E369F0F" w:rsidR="00F4461B" w:rsidRPr="00DE0A49" w:rsidRDefault="00F4461B" w:rsidP="00242599">
            <w:pPr>
              <w:pStyle w:val="aff5"/>
              <w:rPr>
                <w:sz w:val="22"/>
              </w:rPr>
            </w:pPr>
            <w:r w:rsidRPr="00DE0A49">
              <w:rPr>
                <w:sz w:val="22"/>
              </w:rPr>
              <w:t>Образец 11</w:t>
            </w:r>
          </w:p>
        </w:tc>
        <w:tc>
          <w:tcPr>
            <w:tcW w:w="1147" w:type="dxa"/>
          </w:tcPr>
          <w:p w14:paraId="39018016" w14:textId="77777777" w:rsidR="00F4461B" w:rsidRPr="00DE0A49" w:rsidRDefault="00F4461B" w:rsidP="00242599">
            <w:pPr>
              <w:pStyle w:val="aff5"/>
              <w:rPr>
                <w:sz w:val="22"/>
              </w:rPr>
            </w:pPr>
            <w:r w:rsidRPr="00DE0A49">
              <w:rPr>
                <w:sz w:val="22"/>
              </w:rPr>
              <w:t xml:space="preserve">Образец </w:t>
            </w:r>
          </w:p>
          <w:p w14:paraId="6554C096" w14:textId="542560DA" w:rsidR="00F4461B" w:rsidRPr="00DE0A49" w:rsidRDefault="00F4461B" w:rsidP="00242599">
            <w:pPr>
              <w:pStyle w:val="aff5"/>
              <w:rPr>
                <w:sz w:val="22"/>
              </w:rPr>
            </w:pPr>
            <w:r w:rsidRPr="00DE0A49">
              <w:rPr>
                <w:sz w:val="22"/>
              </w:rPr>
              <w:t>2</w:t>
            </w:r>
          </w:p>
        </w:tc>
      </w:tr>
      <w:tr w:rsidR="00F4461B" w:rsidRPr="00DE0A49" w14:paraId="52B0CA71" w14:textId="7F6D14ED" w:rsidTr="00CD3E66">
        <w:trPr>
          <w:cantSplit/>
          <w:trHeight w:val="1134"/>
        </w:trPr>
        <w:tc>
          <w:tcPr>
            <w:tcW w:w="460" w:type="dxa"/>
            <w:textDirection w:val="btLr"/>
          </w:tcPr>
          <w:p w14:paraId="08B24D9F" w14:textId="19B81530" w:rsidR="00F4461B" w:rsidRPr="00DE0A49" w:rsidRDefault="00F4461B" w:rsidP="00242599">
            <w:pPr>
              <w:pStyle w:val="aff5"/>
              <w:rPr>
                <w:sz w:val="22"/>
              </w:rPr>
            </w:pPr>
            <w:r w:rsidRPr="00DE0A49">
              <w:rPr>
                <w:sz w:val="22"/>
              </w:rPr>
              <w:t>до</w:t>
            </w:r>
          </w:p>
        </w:tc>
        <w:tc>
          <w:tcPr>
            <w:tcW w:w="1148" w:type="dxa"/>
          </w:tcPr>
          <w:p w14:paraId="3860DC1E" w14:textId="71B35AE1" w:rsidR="00F4461B" w:rsidRPr="00DE0A49" w:rsidRDefault="00F4461B" w:rsidP="00242599">
            <w:pPr>
              <w:pStyle w:val="aff5"/>
              <w:rPr>
                <w:sz w:val="22"/>
              </w:rPr>
            </w:pPr>
            <w:r w:rsidRPr="00DE0A49">
              <w:rPr>
                <w:noProof/>
                <w:sz w:val="22"/>
              </w:rPr>
              <w:drawing>
                <wp:inline distT="0" distB="0" distL="0" distR="0" wp14:anchorId="4F724CC0" wp14:editId="2ECA7626">
                  <wp:extent cx="612000" cy="1296000"/>
                  <wp:effectExtent l="0" t="0" r="0" b="0"/>
                  <wp:docPr id="297" name="Рисунок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6705" r="26884"/>
                          <a:stretch/>
                        </pic:blipFill>
                        <pic:spPr bwMode="auto">
                          <a:xfrm>
                            <a:off x="0" y="0"/>
                            <a:ext cx="612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8" w:type="dxa"/>
          </w:tcPr>
          <w:p w14:paraId="76E932C0" w14:textId="25B73860" w:rsidR="00F4461B" w:rsidRPr="00DE0A49" w:rsidRDefault="00F4461B" w:rsidP="00242599">
            <w:pPr>
              <w:pStyle w:val="aff5"/>
              <w:rPr>
                <w:sz w:val="22"/>
              </w:rPr>
            </w:pPr>
            <w:r w:rsidRPr="00DE0A49">
              <w:rPr>
                <w:noProof/>
                <w:sz w:val="22"/>
              </w:rPr>
              <w:drawing>
                <wp:inline distT="0" distB="0" distL="0" distR="0" wp14:anchorId="512FAD3D" wp14:editId="6DB05D9E">
                  <wp:extent cx="612000" cy="1296000"/>
                  <wp:effectExtent l="0" t="0" r="0" b="0"/>
                  <wp:docPr id="1791279845" name="Рисунок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7151" r="27312"/>
                          <a:stretch/>
                        </pic:blipFill>
                        <pic:spPr bwMode="auto">
                          <a:xfrm>
                            <a:off x="0" y="0"/>
                            <a:ext cx="612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8" w:type="dxa"/>
          </w:tcPr>
          <w:p w14:paraId="6B4CF75E" w14:textId="024461DD" w:rsidR="00F4461B" w:rsidRPr="00DE0A49" w:rsidRDefault="00F4461B" w:rsidP="00242599">
            <w:pPr>
              <w:pStyle w:val="aff5"/>
              <w:rPr>
                <w:sz w:val="22"/>
              </w:rPr>
            </w:pPr>
            <w:r w:rsidRPr="00DE0A49">
              <w:rPr>
                <w:noProof/>
                <w:sz w:val="22"/>
              </w:rPr>
              <w:drawing>
                <wp:inline distT="0" distB="0" distL="0" distR="0" wp14:anchorId="146AFA02" wp14:editId="1CA92D56">
                  <wp:extent cx="612000" cy="1296000"/>
                  <wp:effectExtent l="0" t="0" r="0" b="0"/>
                  <wp:docPr id="296" name="Рисунок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6238" r="25948"/>
                          <a:stretch/>
                        </pic:blipFill>
                        <pic:spPr bwMode="auto">
                          <a:xfrm>
                            <a:off x="0" y="0"/>
                            <a:ext cx="612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7" w:type="dxa"/>
          </w:tcPr>
          <w:p w14:paraId="02BAC8AA" w14:textId="46E45C34" w:rsidR="00F4461B" w:rsidRPr="00DE0A49" w:rsidRDefault="00F4461B" w:rsidP="00242599">
            <w:pPr>
              <w:pStyle w:val="aff5"/>
              <w:rPr>
                <w:sz w:val="22"/>
              </w:rPr>
            </w:pPr>
            <w:r w:rsidRPr="00DE0A49">
              <w:rPr>
                <w:noProof/>
                <w:sz w:val="22"/>
              </w:rPr>
              <w:drawing>
                <wp:inline distT="0" distB="0" distL="0" distR="0" wp14:anchorId="41B216F3" wp14:editId="3E236535">
                  <wp:extent cx="612000" cy="1296000"/>
                  <wp:effectExtent l="0" t="0" r="0" b="0"/>
                  <wp:docPr id="291" name="Рисунок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26824" r="26651"/>
                          <a:stretch/>
                        </pic:blipFill>
                        <pic:spPr bwMode="auto">
                          <a:xfrm>
                            <a:off x="0" y="0"/>
                            <a:ext cx="612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7" w:type="dxa"/>
          </w:tcPr>
          <w:p w14:paraId="509DA23C" w14:textId="4BCFAF52" w:rsidR="00F4461B" w:rsidRPr="00DE0A49" w:rsidRDefault="00F4461B" w:rsidP="00242599">
            <w:pPr>
              <w:pStyle w:val="aff5"/>
              <w:rPr>
                <w:sz w:val="22"/>
              </w:rPr>
            </w:pPr>
            <w:r w:rsidRPr="00DE0A49">
              <w:rPr>
                <w:noProof/>
                <w:sz w:val="22"/>
              </w:rPr>
              <w:drawing>
                <wp:inline distT="0" distB="0" distL="0" distR="0" wp14:anchorId="7985B93F" wp14:editId="4F438912">
                  <wp:extent cx="612000" cy="1296000"/>
                  <wp:effectExtent l="0" t="0" r="0" b="0"/>
                  <wp:docPr id="294" name="Рисунок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26239" r="26530"/>
                          <a:stretch/>
                        </pic:blipFill>
                        <pic:spPr bwMode="auto">
                          <a:xfrm>
                            <a:off x="0" y="0"/>
                            <a:ext cx="612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7" w:type="dxa"/>
          </w:tcPr>
          <w:p w14:paraId="34EE3527" w14:textId="6402685D" w:rsidR="00F4461B" w:rsidRPr="00DE0A49" w:rsidRDefault="00F4461B" w:rsidP="00242599">
            <w:pPr>
              <w:pStyle w:val="aff5"/>
              <w:rPr>
                <w:sz w:val="22"/>
              </w:rPr>
            </w:pPr>
            <w:r w:rsidRPr="00DE0A49">
              <w:rPr>
                <w:noProof/>
                <w:sz w:val="22"/>
              </w:rPr>
              <w:drawing>
                <wp:inline distT="0" distB="0" distL="0" distR="0" wp14:anchorId="4B6A9778" wp14:editId="0D478CD4">
                  <wp:extent cx="612000" cy="1296000"/>
                  <wp:effectExtent l="0" t="0" r="0" b="0"/>
                  <wp:docPr id="292" name="Рисунок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6821" r="27001"/>
                          <a:stretch/>
                        </pic:blipFill>
                        <pic:spPr bwMode="auto">
                          <a:xfrm>
                            <a:off x="0" y="0"/>
                            <a:ext cx="612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7" w:type="dxa"/>
          </w:tcPr>
          <w:p w14:paraId="29C95476" w14:textId="45DAD38E" w:rsidR="00F4461B" w:rsidRPr="00DE0A49" w:rsidRDefault="00F4461B" w:rsidP="00242599">
            <w:pPr>
              <w:pStyle w:val="aff5"/>
              <w:rPr>
                <w:sz w:val="22"/>
              </w:rPr>
            </w:pPr>
            <w:r w:rsidRPr="00DE0A49">
              <w:rPr>
                <w:noProof/>
                <w:sz w:val="22"/>
              </w:rPr>
              <w:drawing>
                <wp:inline distT="0" distB="0" distL="0" distR="0" wp14:anchorId="76F2CF3E" wp14:editId="4807B2CA">
                  <wp:extent cx="612000" cy="1296000"/>
                  <wp:effectExtent l="0" t="0" r="0" b="0"/>
                  <wp:docPr id="293" name="Рисунок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6240" r="26418"/>
                          <a:stretch/>
                        </pic:blipFill>
                        <pic:spPr bwMode="auto">
                          <a:xfrm>
                            <a:off x="0" y="0"/>
                            <a:ext cx="612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7" w:type="dxa"/>
          </w:tcPr>
          <w:p w14:paraId="16C8D185" w14:textId="6D031738" w:rsidR="00F4461B" w:rsidRPr="00DE0A49" w:rsidRDefault="00F4461B" w:rsidP="00242599">
            <w:pPr>
              <w:pStyle w:val="aff5"/>
              <w:rPr>
                <w:sz w:val="22"/>
              </w:rPr>
            </w:pPr>
            <w:r w:rsidRPr="00DE0A49">
              <w:rPr>
                <w:noProof/>
                <w:sz w:val="22"/>
              </w:rPr>
              <w:drawing>
                <wp:inline distT="0" distB="0" distL="0" distR="0" wp14:anchorId="2A9EBC8D" wp14:editId="6B80995C">
                  <wp:extent cx="612000" cy="1296000"/>
                  <wp:effectExtent l="0" t="0" r="0" b="0"/>
                  <wp:docPr id="290" name="Рисунок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7636" r="27227"/>
                          <a:stretch/>
                        </pic:blipFill>
                        <pic:spPr bwMode="auto">
                          <a:xfrm>
                            <a:off x="0" y="0"/>
                            <a:ext cx="612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4461B" w:rsidRPr="00DE0A49" w14:paraId="2D6FF946" w14:textId="311A93E3" w:rsidTr="00CD3E66">
        <w:trPr>
          <w:cantSplit/>
          <w:trHeight w:val="1134"/>
        </w:trPr>
        <w:tc>
          <w:tcPr>
            <w:tcW w:w="460" w:type="dxa"/>
            <w:textDirection w:val="btLr"/>
          </w:tcPr>
          <w:p w14:paraId="4DFA2D4C" w14:textId="347214B0" w:rsidR="00F4461B" w:rsidRPr="00DE0A49" w:rsidRDefault="00F4461B" w:rsidP="00242599">
            <w:pPr>
              <w:pStyle w:val="aff5"/>
              <w:rPr>
                <w:sz w:val="22"/>
              </w:rPr>
            </w:pPr>
            <w:r w:rsidRPr="00DE0A49">
              <w:rPr>
                <w:sz w:val="22"/>
              </w:rPr>
              <w:t>после</w:t>
            </w:r>
          </w:p>
        </w:tc>
        <w:tc>
          <w:tcPr>
            <w:tcW w:w="1148" w:type="dxa"/>
          </w:tcPr>
          <w:p w14:paraId="63534318" w14:textId="3B58852F" w:rsidR="00F4461B" w:rsidRPr="00DE0A49" w:rsidRDefault="00F4461B" w:rsidP="00242599">
            <w:pPr>
              <w:pStyle w:val="aff5"/>
              <w:rPr>
                <w:sz w:val="22"/>
              </w:rPr>
            </w:pPr>
            <w:r w:rsidRPr="00DE0A49">
              <w:rPr>
                <w:noProof/>
                <w:sz w:val="22"/>
              </w:rPr>
              <w:drawing>
                <wp:inline distT="0" distB="0" distL="0" distR="0" wp14:anchorId="58ADE40F" wp14:editId="69C61E5C">
                  <wp:extent cx="612000" cy="1296000"/>
                  <wp:effectExtent l="0" t="0" r="0" b="0"/>
                  <wp:docPr id="289" name="Рисунок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30553" r="30727"/>
                          <a:stretch/>
                        </pic:blipFill>
                        <pic:spPr bwMode="auto">
                          <a:xfrm>
                            <a:off x="0" y="0"/>
                            <a:ext cx="612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8" w:type="dxa"/>
          </w:tcPr>
          <w:p w14:paraId="0C41CBBC" w14:textId="4C05778B" w:rsidR="00F4461B" w:rsidRPr="00DE0A49" w:rsidRDefault="00F4461B" w:rsidP="00242599">
            <w:pPr>
              <w:pStyle w:val="aff5"/>
              <w:rPr>
                <w:sz w:val="22"/>
              </w:rPr>
            </w:pPr>
            <w:r w:rsidRPr="00DE0A49">
              <w:rPr>
                <w:noProof/>
                <w:sz w:val="22"/>
              </w:rPr>
              <w:drawing>
                <wp:inline distT="0" distB="0" distL="0" distR="0" wp14:anchorId="5D77AC02" wp14:editId="1B5EB8DE">
                  <wp:extent cx="612000" cy="1296000"/>
                  <wp:effectExtent l="0" t="0" r="0" b="0"/>
                  <wp:docPr id="156" name="Рисунок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30669" r="30377"/>
                          <a:stretch/>
                        </pic:blipFill>
                        <pic:spPr bwMode="auto">
                          <a:xfrm>
                            <a:off x="0" y="0"/>
                            <a:ext cx="612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8" w:type="dxa"/>
          </w:tcPr>
          <w:p w14:paraId="5331A0DF" w14:textId="20CE12BA" w:rsidR="00F4461B" w:rsidRPr="00DE0A49" w:rsidRDefault="00F4461B" w:rsidP="00242599">
            <w:pPr>
              <w:pStyle w:val="aff5"/>
              <w:rPr>
                <w:sz w:val="22"/>
              </w:rPr>
            </w:pPr>
            <w:r w:rsidRPr="00DE0A49">
              <w:rPr>
                <w:noProof/>
                <w:sz w:val="22"/>
              </w:rPr>
              <w:drawing>
                <wp:inline distT="0" distB="0" distL="0" distR="0" wp14:anchorId="45BA0132" wp14:editId="4D483EC6">
                  <wp:extent cx="612000" cy="1296000"/>
                  <wp:effectExtent l="0" t="0" r="0" b="0"/>
                  <wp:docPr id="288" name="Рисунок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30436" r="29912"/>
                          <a:stretch/>
                        </pic:blipFill>
                        <pic:spPr bwMode="auto">
                          <a:xfrm>
                            <a:off x="0" y="0"/>
                            <a:ext cx="612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7" w:type="dxa"/>
          </w:tcPr>
          <w:p w14:paraId="31F55FFB" w14:textId="6E929068" w:rsidR="00F4461B" w:rsidRPr="00DE0A49" w:rsidRDefault="00F4461B" w:rsidP="00242599">
            <w:pPr>
              <w:pStyle w:val="aff5"/>
              <w:rPr>
                <w:sz w:val="22"/>
              </w:rPr>
            </w:pPr>
            <w:r w:rsidRPr="00DE0A49">
              <w:rPr>
                <w:noProof/>
                <w:sz w:val="22"/>
              </w:rPr>
              <w:drawing>
                <wp:inline distT="0" distB="0" distL="0" distR="0" wp14:anchorId="322B4267" wp14:editId="10FE5D8A">
                  <wp:extent cx="612000" cy="1296000"/>
                  <wp:effectExtent l="0" t="0" r="0" b="0"/>
                  <wp:docPr id="155" name="Рисунок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30669" r="30377"/>
                          <a:stretch/>
                        </pic:blipFill>
                        <pic:spPr bwMode="auto">
                          <a:xfrm>
                            <a:off x="0" y="0"/>
                            <a:ext cx="612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7" w:type="dxa"/>
          </w:tcPr>
          <w:p w14:paraId="3A6AEB3E" w14:textId="6482FFAD" w:rsidR="00F4461B" w:rsidRPr="00DE0A49" w:rsidRDefault="00F4461B" w:rsidP="00242599">
            <w:pPr>
              <w:pStyle w:val="aff5"/>
              <w:rPr>
                <w:sz w:val="22"/>
              </w:rPr>
            </w:pPr>
            <w:r w:rsidRPr="00DE0A49">
              <w:rPr>
                <w:noProof/>
                <w:sz w:val="22"/>
              </w:rPr>
              <w:drawing>
                <wp:inline distT="0" distB="0" distL="0" distR="0" wp14:anchorId="10976F89" wp14:editId="72BF352C">
                  <wp:extent cx="612000" cy="1296000"/>
                  <wp:effectExtent l="0" t="0" r="0" b="0"/>
                  <wp:docPr id="159" name="Рисунок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9736" r="29798"/>
                          <a:stretch/>
                        </pic:blipFill>
                        <pic:spPr bwMode="auto">
                          <a:xfrm>
                            <a:off x="0" y="0"/>
                            <a:ext cx="612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7" w:type="dxa"/>
          </w:tcPr>
          <w:p w14:paraId="2CF6B636" w14:textId="1DF47F8E" w:rsidR="00F4461B" w:rsidRPr="00DE0A49" w:rsidRDefault="00F4461B" w:rsidP="00242599">
            <w:pPr>
              <w:pStyle w:val="aff5"/>
              <w:rPr>
                <w:sz w:val="22"/>
              </w:rPr>
            </w:pPr>
            <w:r w:rsidRPr="00DE0A49">
              <w:rPr>
                <w:noProof/>
                <w:sz w:val="22"/>
              </w:rPr>
              <w:drawing>
                <wp:inline distT="0" distB="0" distL="0" distR="0" wp14:anchorId="47CE263B" wp14:editId="279671AA">
                  <wp:extent cx="612000" cy="1296000"/>
                  <wp:effectExtent l="0" t="0" r="0" b="0"/>
                  <wp:docPr id="157" name="Рисунок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30610" r="30669"/>
                          <a:stretch/>
                        </pic:blipFill>
                        <pic:spPr bwMode="auto">
                          <a:xfrm rot="10800000" flipV="1">
                            <a:off x="0" y="0"/>
                            <a:ext cx="612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7" w:type="dxa"/>
          </w:tcPr>
          <w:p w14:paraId="1913A99F" w14:textId="53667533" w:rsidR="00F4461B" w:rsidRPr="00DE0A49" w:rsidRDefault="00F4461B" w:rsidP="00242599">
            <w:pPr>
              <w:pStyle w:val="aff5"/>
              <w:rPr>
                <w:sz w:val="22"/>
              </w:rPr>
            </w:pPr>
            <w:r w:rsidRPr="00DE0A49">
              <w:rPr>
                <w:noProof/>
                <w:sz w:val="22"/>
              </w:rPr>
              <w:drawing>
                <wp:inline distT="0" distB="0" distL="0" distR="0" wp14:anchorId="1CAB1553" wp14:editId="1D32C7AA">
                  <wp:extent cx="612000" cy="1296000"/>
                  <wp:effectExtent l="0" t="0" r="0" b="0"/>
                  <wp:docPr id="158" name="Рисунок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31135" r="30498"/>
                          <a:stretch/>
                        </pic:blipFill>
                        <pic:spPr bwMode="auto">
                          <a:xfrm>
                            <a:off x="0" y="0"/>
                            <a:ext cx="612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7" w:type="dxa"/>
          </w:tcPr>
          <w:p w14:paraId="63A84A9F" w14:textId="1C863B94" w:rsidR="00F4461B" w:rsidRPr="00DE0A49" w:rsidRDefault="00F4461B" w:rsidP="00242599">
            <w:pPr>
              <w:pStyle w:val="aff5"/>
              <w:rPr>
                <w:sz w:val="22"/>
              </w:rPr>
            </w:pPr>
            <w:r w:rsidRPr="00DE0A49">
              <w:rPr>
                <w:noProof/>
                <w:sz w:val="22"/>
              </w:rPr>
              <w:drawing>
                <wp:inline distT="0" distB="0" distL="0" distR="0" wp14:anchorId="64A84E11" wp14:editId="0540496A">
                  <wp:extent cx="612000" cy="1296000"/>
                  <wp:effectExtent l="0" t="0" r="0" b="0"/>
                  <wp:docPr id="154" name="Рисунок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31019" r="30614"/>
                          <a:stretch/>
                        </pic:blipFill>
                        <pic:spPr bwMode="auto">
                          <a:xfrm>
                            <a:off x="0" y="0"/>
                            <a:ext cx="612000" cy="129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4461B" w:rsidRPr="00DE0A49" w14:paraId="4BB83792" w14:textId="4A43A9D3" w:rsidTr="00CD3E66">
        <w:tc>
          <w:tcPr>
            <w:tcW w:w="460" w:type="dxa"/>
          </w:tcPr>
          <w:p w14:paraId="0B0B122D" w14:textId="77777777" w:rsidR="00F4461B" w:rsidRPr="00DE0A49" w:rsidRDefault="00F4461B" w:rsidP="00242599">
            <w:pPr>
              <w:pStyle w:val="aff5"/>
              <w:rPr>
                <w:sz w:val="22"/>
              </w:rPr>
            </w:pPr>
          </w:p>
        </w:tc>
        <w:tc>
          <w:tcPr>
            <w:tcW w:w="1148" w:type="dxa"/>
          </w:tcPr>
          <w:p w14:paraId="3BBACB25" w14:textId="11A8928E" w:rsidR="00F4461B" w:rsidRPr="00DE0A49" w:rsidRDefault="00F4461B" w:rsidP="00242599">
            <w:pPr>
              <w:pStyle w:val="aff5"/>
              <w:rPr>
                <w:sz w:val="22"/>
              </w:rPr>
            </w:pPr>
            <w:r w:rsidRPr="00DE0A49">
              <w:rPr>
                <w:sz w:val="22"/>
              </w:rPr>
              <w:t>1 мл/мин</w:t>
            </w:r>
          </w:p>
        </w:tc>
        <w:tc>
          <w:tcPr>
            <w:tcW w:w="1148" w:type="dxa"/>
          </w:tcPr>
          <w:p w14:paraId="081026AF" w14:textId="6E6FC8E0" w:rsidR="00F4461B" w:rsidRPr="00DE0A49" w:rsidRDefault="00F4461B" w:rsidP="00242599">
            <w:pPr>
              <w:pStyle w:val="aff5"/>
              <w:rPr>
                <w:sz w:val="22"/>
              </w:rPr>
            </w:pPr>
            <w:r w:rsidRPr="00DE0A49">
              <w:rPr>
                <w:sz w:val="22"/>
              </w:rPr>
              <w:t>2 мл/мин</w:t>
            </w:r>
          </w:p>
        </w:tc>
        <w:tc>
          <w:tcPr>
            <w:tcW w:w="1148" w:type="dxa"/>
          </w:tcPr>
          <w:p w14:paraId="6EA8ABB0" w14:textId="0813D4EF" w:rsidR="00F4461B" w:rsidRPr="00DE0A49" w:rsidRDefault="00F4461B" w:rsidP="00242599">
            <w:pPr>
              <w:pStyle w:val="aff5"/>
              <w:rPr>
                <w:sz w:val="22"/>
              </w:rPr>
            </w:pPr>
            <w:r w:rsidRPr="00DE0A49">
              <w:rPr>
                <w:sz w:val="22"/>
              </w:rPr>
              <w:t>4 мл/мин</w:t>
            </w:r>
          </w:p>
        </w:tc>
        <w:tc>
          <w:tcPr>
            <w:tcW w:w="1147" w:type="dxa"/>
          </w:tcPr>
          <w:p w14:paraId="57CF6DE8" w14:textId="22D018DE" w:rsidR="00F4461B" w:rsidRPr="00DE0A49" w:rsidRDefault="00F4461B" w:rsidP="00242599">
            <w:pPr>
              <w:pStyle w:val="aff5"/>
              <w:rPr>
                <w:sz w:val="22"/>
              </w:rPr>
            </w:pPr>
            <w:r w:rsidRPr="00DE0A49">
              <w:rPr>
                <w:sz w:val="22"/>
              </w:rPr>
              <w:t>8 мл/мин</w:t>
            </w:r>
          </w:p>
        </w:tc>
        <w:tc>
          <w:tcPr>
            <w:tcW w:w="1147" w:type="dxa"/>
          </w:tcPr>
          <w:p w14:paraId="5AC79CCC" w14:textId="7E8ECDF3" w:rsidR="00F4461B" w:rsidRPr="00DE0A49" w:rsidRDefault="00F4461B" w:rsidP="00242599">
            <w:pPr>
              <w:pStyle w:val="aff5"/>
              <w:rPr>
                <w:sz w:val="22"/>
              </w:rPr>
            </w:pPr>
            <w:r w:rsidRPr="00DE0A49">
              <w:rPr>
                <w:sz w:val="22"/>
              </w:rPr>
              <w:t>1 мл/мин</w:t>
            </w:r>
          </w:p>
        </w:tc>
        <w:tc>
          <w:tcPr>
            <w:tcW w:w="1147" w:type="dxa"/>
          </w:tcPr>
          <w:p w14:paraId="494DD048" w14:textId="477FD817" w:rsidR="00F4461B" w:rsidRPr="00DE0A49" w:rsidRDefault="00F4461B" w:rsidP="00242599">
            <w:pPr>
              <w:pStyle w:val="aff5"/>
              <w:rPr>
                <w:sz w:val="22"/>
              </w:rPr>
            </w:pPr>
            <w:r w:rsidRPr="00DE0A49">
              <w:rPr>
                <w:sz w:val="22"/>
              </w:rPr>
              <w:t>2 мл/мин</w:t>
            </w:r>
          </w:p>
        </w:tc>
        <w:tc>
          <w:tcPr>
            <w:tcW w:w="1147" w:type="dxa"/>
          </w:tcPr>
          <w:p w14:paraId="30EF96EF" w14:textId="0E91CB17" w:rsidR="00F4461B" w:rsidRPr="00DE0A49" w:rsidRDefault="00F4461B" w:rsidP="00242599">
            <w:pPr>
              <w:pStyle w:val="aff5"/>
              <w:rPr>
                <w:sz w:val="22"/>
              </w:rPr>
            </w:pPr>
            <w:r w:rsidRPr="00DE0A49">
              <w:rPr>
                <w:sz w:val="22"/>
              </w:rPr>
              <w:t>4 мл/мин</w:t>
            </w:r>
          </w:p>
        </w:tc>
        <w:tc>
          <w:tcPr>
            <w:tcW w:w="1147" w:type="dxa"/>
          </w:tcPr>
          <w:p w14:paraId="20D6EB5B" w14:textId="0A28F7F1" w:rsidR="00F4461B" w:rsidRPr="00DE0A49" w:rsidRDefault="00F4461B" w:rsidP="00242599">
            <w:pPr>
              <w:pStyle w:val="aff5"/>
              <w:rPr>
                <w:sz w:val="22"/>
              </w:rPr>
            </w:pPr>
            <w:r w:rsidRPr="00DE0A49">
              <w:rPr>
                <w:sz w:val="22"/>
              </w:rPr>
              <w:t>8 мл/мин</w:t>
            </w:r>
          </w:p>
        </w:tc>
      </w:tr>
      <w:tr w:rsidR="00F4461B" w:rsidRPr="00DE0A49" w14:paraId="361FBC09" w14:textId="700FC484" w:rsidTr="00CD3E66">
        <w:tc>
          <w:tcPr>
            <w:tcW w:w="460" w:type="dxa"/>
          </w:tcPr>
          <w:p w14:paraId="1D4AB94E" w14:textId="77777777" w:rsidR="00F4461B" w:rsidRPr="00DE0A49" w:rsidRDefault="00F4461B" w:rsidP="00242599">
            <w:pPr>
              <w:pStyle w:val="aff5"/>
              <w:rPr>
                <w:sz w:val="22"/>
              </w:rPr>
            </w:pPr>
          </w:p>
        </w:tc>
        <w:tc>
          <w:tcPr>
            <w:tcW w:w="4591" w:type="dxa"/>
            <w:gridSpan w:val="4"/>
          </w:tcPr>
          <w:p w14:paraId="130EB418" w14:textId="42C511DA" w:rsidR="00F4461B" w:rsidRPr="00DE0A49" w:rsidRDefault="00F4461B" w:rsidP="00242599">
            <w:pPr>
              <w:pStyle w:val="aff5"/>
              <w:rPr>
                <w:sz w:val="22"/>
              </w:rPr>
            </w:pPr>
            <w:r w:rsidRPr="00DE0A49">
              <w:rPr>
                <w:sz w:val="22"/>
              </w:rPr>
              <w:t xml:space="preserve">12% </w:t>
            </w:r>
            <w:proofErr w:type="spellStart"/>
            <w:r w:rsidRPr="00DE0A49">
              <w:rPr>
                <w:sz w:val="22"/>
              </w:rPr>
              <w:t>HCl</w:t>
            </w:r>
            <w:proofErr w:type="spellEnd"/>
          </w:p>
        </w:tc>
        <w:tc>
          <w:tcPr>
            <w:tcW w:w="4588" w:type="dxa"/>
            <w:gridSpan w:val="4"/>
          </w:tcPr>
          <w:p w14:paraId="27F30094" w14:textId="36712DE9" w:rsidR="00F4461B" w:rsidRPr="00DE0A49" w:rsidRDefault="00F4461B" w:rsidP="00242599">
            <w:pPr>
              <w:pStyle w:val="aff5"/>
              <w:rPr>
                <w:sz w:val="22"/>
              </w:rPr>
            </w:pPr>
            <w:r w:rsidRPr="00DE0A49">
              <w:rPr>
                <w:sz w:val="22"/>
              </w:rPr>
              <w:t xml:space="preserve">18% </w:t>
            </w:r>
            <w:proofErr w:type="spellStart"/>
            <w:r w:rsidRPr="00DE0A49">
              <w:rPr>
                <w:sz w:val="22"/>
              </w:rPr>
              <w:t>HCl</w:t>
            </w:r>
            <w:proofErr w:type="spellEnd"/>
          </w:p>
        </w:tc>
      </w:tr>
    </w:tbl>
    <w:p w14:paraId="648D9704" w14:textId="77777777" w:rsidR="008F2F9B" w:rsidRPr="00DE0A49" w:rsidRDefault="008F2F9B" w:rsidP="00242599">
      <w:pPr>
        <w:pStyle w:val="aff5"/>
      </w:pPr>
      <w:bookmarkStart w:id="118" w:name="_Toc153292455"/>
    </w:p>
    <w:p w14:paraId="3A13DD64" w14:textId="790E233E" w:rsidR="006A1A96" w:rsidRPr="00DE0A49" w:rsidRDefault="006A1A96" w:rsidP="00242599">
      <w:pPr>
        <w:pStyle w:val="aff5"/>
        <w:rPr>
          <w:rFonts w:eastAsiaTheme="minorHAnsi"/>
        </w:rPr>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27</w:t>
      </w:r>
      <w:r w:rsidR="00C2395E">
        <w:rPr>
          <w:noProof/>
        </w:rPr>
        <w:fldChar w:fldCharType="end"/>
      </w:r>
      <w:r w:rsidR="00EF1A0C" w:rsidRPr="00DE0A49">
        <w:t xml:space="preserve"> – </w:t>
      </w:r>
      <w:r w:rsidR="00557DA8" w:rsidRPr="00DE0A49">
        <w:rPr>
          <w:rFonts w:eastAsiaTheme="minorHAnsi"/>
        </w:rPr>
        <w:t xml:space="preserve">3D </w:t>
      </w:r>
      <w:r w:rsidR="00F4461B" w:rsidRPr="00DE0A49">
        <w:rPr>
          <w:rFonts w:eastAsiaTheme="minorHAnsi"/>
        </w:rPr>
        <w:t xml:space="preserve">модели образцов до и после </w:t>
      </w:r>
      <w:r w:rsidR="00E01FD9" w:rsidRPr="00DE0A49">
        <w:rPr>
          <w:rFonts w:eastAsiaTheme="minorHAnsi"/>
        </w:rPr>
        <w:t>закачки</w:t>
      </w:r>
      <w:r w:rsidR="00AA782F" w:rsidRPr="00DE0A49">
        <w:rPr>
          <w:rFonts w:eastAsiaTheme="minorHAnsi"/>
        </w:rPr>
        <w:t xml:space="preserve"> </w:t>
      </w:r>
      <w:r w:rsidR="007251A3" w:rsidRPr="00DE0A49">
        <w:rPr>
          <w:rFonts w:eastAsiaTheme="minorHAnsi"/>
        </w:rPr>
        <w:t xml:space="preserve">раствора </w:t>
      </w:r>
      <w:proofErr w:type="spellStart"/>
      <w:r w:rsidR="00F021D0" w:rsidRPr="00DE0A49">
        <w:rPr>
          <w:rFonts w:eastAsiaTheme="minorHAnsi"/>
        </w:rPr>
        <w:t>HCl</w:t>
      </w:r>
      <w:bookmarkEnd w:id="118"/>
      <w:proofErr w:type="spellEnd"/>
      <w:r w:rsidRPr="00DE0A49">
        <w:rPr>
          <w:rFonts w:eastAsiaTheme="minorHAnsi"/>
        </w:rPr>
        <w:t xml:space="preserve"> </w:t>
      </w:r>
    </w:p>
    <w:bookmarkEnd w:id="117"/>
    <w:p w14:paraId="7EBE1C1A" w14:textId="5E4918FD" w:rsidR="00AC25D2" w:rsidRPr="00DE0A49" w:rsidRDefault="00AC25D2" w:rsidP="00AC25D2">
      <w:pPr>
        <w:rPr>
          <w:lang w:eastAsia="ru-RU"/>
        </w:rPr>
      </w:pPr>
    </w:p>
    <w:p w14:paraId="35509261" w14:textId="3372DB8D" w:rsidR="00AC25D2" w:rsidRPr="00DE0A49" w:rsidRDefault="00AC25D2" w:rsidP="00FF6457">
      <w:pPr>
        <w:ind w:firstLine="708"/>
        <w:rPr>
          <w:lang w:eastAsia="ru-RU"/>
        </w:rPr>
      </w:pPr>
      <w:r w:rsidRPr="00DE0A49">
        <w:rPr>
          <w:rFonts w:cs="Times New Roman"/>
          <w:bCs/>
        </w:rPr>
        <w:t>На рис</w:t>
      </w:r>
      <w:r w:rsidR="00936EB0" w:rsidRPr="00DE0A49">
        <w:rPr>
          <w:rFonts w:cs="Times New Roman"/>
          <w:bCs/>
        </w:rPr>
        <w:t>унке</w:t>
      </w:r>
      <w:r w:rsidR="006D3445" w:rsidRPr="00DE0A49">
        <w:rPr>
          <w:rFonts w:cs="Times New Roman"/>
          <w:bCs/>
        </w:rPr>
        <w:t xml:space="preserve"> </w:t>
      </w:r>
      <w:r w:rsidR="00712EFE" w:rsidRPr="00DE0A49">
        <w:rPr>
          <w:rFonts w:cs="Times New Roman"/>
          <w:bCs/>
        </w:rPr>
        <w:t>28</w:t>
      </w:r>
      <w:r w:rsidRPr="00DE0A49">
        <w:rPr>
          <w:rFonts w:cs="Times New Roman"/>
          <w:bCs/>
        </w:rPr>
        <w:t xml:space="preserve"> показано распределение </w:t>
      </w:r>
      <w:r w:rsidR="00F603F4" w:rsidRPr="00DE0A49">
        <w:rPr>
          <w:rFonts w:cs="Times New Roman"/>
          <w:bCs/>
        </w:rPr>
        <w:t>о</w:t>
      </w:r>
      <w:r w:rsidRPr="00DE0A49">
        <w:rPr>
          <w:rFonts w:cs="Times New Roman"/>
          <w:bCs/>
        </w:rPr>
        <w:t>средненной по срезу пористости по длине образца, столбцы слева направо соответствуют разным расходам</w:t>
      </w:r>
      <w:r w:rsidR="00182882" w:rsidRPr="00DE0A49">
        <w:rPr>
          <w:rFonts w:cs="Times New Roman"/>
          <w:bCs/>
        </w:rPr>
        <w:t>;</w:t>
      </w:r>
      <w:r w:rsidRPr="00DE0A49">
        <w:rPr>
          <w:rFonts w:cs="Times New Roman"/>
          <w:bCs/>
        </w:rPr>
        <w:t xml:space="preserve"> штриховой и сплошной линиями показаны распределения пористости до и после </w:t>
      </w:r>
      <w:r w:rsidR="000832CA" w:rsidRPr="00DE0A49">
        <w:rPr>
          <w:rFonts w:cs="Times New Roman"/>
          <w:bCs/>
        </w:rPr>
        <w:t>кислотной обработки</w:t>
      </w:r>
      <w:r w:rsidRPr="00DE0A49">
        <w:rPr>
          <w:rFonts w:cs="Times New Roman"/>
          <w:bCs/>
        </w:rPr>
        <w:t>.</w:t>
      </w:r>
    </w:p>
    <w:p w14:paraId="27D4B1A2" w14:textId="77777777" w:rsidR="00AC25D2" w:rsidRPr="00DE0A49" w:rsidRDefault="00AC25D2" w:rsidP="00AC25D2">
      <w:pPr>
        <w:rPr>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
        <w:gridCol w:w="2263"/>
        <w:gridCol w:w="2263"/>
        <w:gridCol w:w="2263"/>
        <w:gridCol w:w="2263"/>
      </w:tblGrid>
      <w:tr w:rsidR="00F4461B" w:rsidRPr="00DE0A49" w14:paraId="7D32E8C6" w14:textId="77777777" w:rsidTr="005A7C31">
        <w:trPr>
          <w:cantSplit/>
          <w:trHeight w:val="1134"/>
        </w:trPr>
        <w:tc>
          <w:tcPr>
            <w:tcW w:w="472" w:type="dxa"/>
            <w:textDirection w:val="btLr"/>
          </w:tcPr>
          <w:p w14:paraId="6B035DE7" w14:textId="6BFA9DF3" w:rsidR="00F4461B" w:rsidRPr="00DE0A49" w:rsidRDefault="00F4461B" w:rsidP="00F4461B">
            <w:pPr>
              <w:ind w:left="113" w:right="113"/>
              <w:jc w:val="center"/>
              <w:rPr>
                <w:bCs/>
                <w:sz w:val="24"/>
                <w:szCs w:val="24"/>
              </w:rPr>
            </w:pPr>
            <w:r w:rsidRPr="00DE0A49">
              <w:rPr>
                <w:bCs/>
                <w:sz w:val="24"/>
                <w:szCs w:val="24"/>
              </w:rPr>
              <w:t>12%</w:t>
            </w:r>
          </w:p>
        </w:tc>
        <w:tc>
          <w:tcPr>
            <w:tcW w:w="2226" w:type="dxa"/>
          </w:tcPr>
          <w:p w14:paraId="3A0F60F3" w14:textId="562DF063" w:rsidR="00F4461B" w:rsidRPr="00DE0A49" w:rsidRDefault="00F4461B" w:rsidP="00F4461B">
            <w:pPr>
              <w:jc w:val="center"/>
              <w:rPr>
                <w:bCs/>
                <w:sz w:val="24"/>
                <w:szCs w:val="24"/>
              </w:rPr>
            </w:pPr>
            <w:r w:rsidRPr="00DE0A49">
              <w:rPr>
                <w:bCs/>
                <w:noProof/>
                <w:sz w:val="24"/>
                <w:szCs w:val="24"/>
              </w:rPr>
              <w:drawing>
                <wp:inline distT="0" distB="0" distL="0" distR="0" wp14:anchorId="34DAAAAA" wp14:editId="78883968">
                  <wp:extent cx="1800000" cy="1296000"/>
                  <wp:effectExtent l="4445" t="0" r="0" b="0"/>
                  <wp:docPr id="274825720" name="Рисунок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5400000">
                            <a:off x="0" y="0"/>
                            <a:ext cx="1800000" cy="1296000"/>
                          </a:xfrm>
                          <a:prstGeom prst="rect">
                            <a:avLst/>
                          </a:prstGeom>
                          <a:noFill/>
                          <a:ln>
                            <a:noFill/>
                          </a:ln>
                        </pic:spPr>
                      </pic:pic>
                    </a:graphicData>
                  </a:graphic>
                </wp:inline>
              </w:drawing>
            </w:r>
          </w:p>
        </w:tc>
        <w:tc>
          <w:tcPr>
            <w:tcW w:w="2227" w:type="dxa"/>
          </w:tcPr>
          <w:p w14:paraId="7B070FBC" w14:textId="77777777" w:rsidR="00F4461B" w:rsidRPr="00DE0A49" w:rsidRDefault="00F4461B" w:rsidP="00F4461B">
            <w:pPr>
              <w:jc w:val="center"/>
              <w:rPr>
                <w:bCs/>
                <w:sz w:val="24"/>
                <w:szCs w:val="24"/>
              </w:rPr>
            </w:pPr>
            <w:r w:rsidRPr="00DE0A49">
              <w:rPr>
                <w:bCs/>
                <w:noProof/>
                <w:sz w:val="24"/>
                <w:szCs w:val="24"/>
              </w:rPr>
              <w:drawing>
                <wp:inline distT="0" distB="0" distL="0" distR="0" wp14:anchorId="6EC9D249" wp14:editId="4B94997A">
                  <wp:extent cx="1800000" cy="1296000"/>
                  <wp:effectExtent l="4445" t="0" r="0" b="0"/>
                  <wp:docPr id="561905915" name="Рисунок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1800000" cy="1296000"/>
                          </a:xfrm>
                          <a:prstGeom prst="rect">
                            <a:avLst/>
                          </a:prstGeom>
                          <a:noFill/>
                          <a:ln>
                            <a:noFill/>
                          </a:ln>
                        </pic:spPr>
                      </pic:pic>
                    </a:graphicData>
                  </a:graphic>
                </wp:inline>
              </w:drawing>
            </w:r>
          </w:p>
        </w:tc>
        <w:tc>
          <w:tcPr>
            <w:tcW w:w="2210" w:type="dxa"/>
          </w:tcPr>
          <w:p w14:paraId="58F387BF" w14:textId="77777777" w:rsidR="00F4461B" w:rsidRPr="00DE0A49" w:rsidRDefault="00F4461B" w:rsidP="00F4461B">
            <w:pPr>
              <w:jc w:val="center"/>
              <w:rPr>
                <w:bCs/>
                <w:sz w:val="24"/>
                <w:szCs w:val="24"/>
              </w:rPr>
            </w:pPr>
            <w:r w:rsidRPr="00DE0A49">
              <w:rPr>
                <w:bCs/>
                <w:noProof/>
                <w:sz w:val="24"/>
                <w:szCs w:val="24"/>
              </w:rPr>
              <w:drawing>
                <wp:inline distT="0" distB="0" distL="0" distR="0" wp14:anchorId="27740590" wp14:editId="24CBC4B1">
                  <wp:extent cx="1800000" cy="1296000"/>
                  <wp:effectExtent l="4445" t="0" r="0" b="0"/>
                  <wp:docPr id="104779752" name="Рисунок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5400000">
                            <a:off x="0" y="0"/>
                            <a:ext cx="1800000" cy="1296000"/>
                          </a:xfrm>
                          <a:prstGeom prst="rect">
                            <a:avLst/>
                          </a:prstGeom>
                          <a:noFill/>
                          <a:ln>
                            <a:noFill/>
                          </a:ln>
                        </pic:spPr>
                      </pic:pic>
                    </a:graphicData>
                  </a:graphic>
                </wp:inline>
              </w:drawing>
            </w:r>
          </w:p>
        </w:tc>
        <w:tc>
          <w:tcPr>
            <w:tcW w:w="2210" w:type="dxa"/>
          </w:tcPr>
          <w:p w14:paraId="11AB8C52" w14:textId="77777777" w:rsidR="00F4461B" w:rsidRPr="00DE0A49" w:rsidRDefault="00F4461B" w:rsidP="00F4461B">
            <w:pPr>
              <w:jc w:val="center"/>
              <w:rPr>
                <w:bCs/>
                <w:sz w:val="24"/>
                <w:szCs w:val="24"/>
              </w:rPr>
            </w:pPr>
            <w:r w:rsidRPr="00DE0A49">
              <w:rPr>
                <w:bCs/>
                <w:noProof/>
                <w:sz w:val="24"/>
                <w:szCs w:val="24"/>
              </w:rPr>
              <w:drawing>
                <wp:inline distT="0" distB="0" distL="0" distR="0" wp14:anchorId="6F1EF36F" wp14:editId="50CD3268">
                  <wp:extent cx="1800000" cy="1296000"/>
                  <wp:effectExtent l="4445" t="0" r="0" b="0"/>
                  <wp:docPr id="1886190442" name="Рисунок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5400000">
                            <a:off x="0" y="0"/>
                            <a:ext cx="1800000" cy="1296000"/>
                          </a:xfrm>
                          <a:prstGeom prst="rect">
                            <a:avLst/>
                          </a:prstGeom>
                          <a:noFill/>
                          <a:ln>
                            <a:noFill/>
                          </a:ln>
                        </pic:spPr>
                      </pic:pic>
                    </a:graphicData>
                  </a:graphic>
                </wp:inline>
              </w:drawing>
            </w:r>
          </w:p>
        </w:tc>
      </w:tr>
      <w:tr w:rsidR="00F4461B" w:rsidRPr="00DE0A49" w14:paraId="1B3172DF" w14:textId="77777777" w:rsidTr="005A7C31">
        <w:trPr>
          <w:cantSplit/>
          <w:trHeight w:val="1134"/>
        </w:trPr>
        <w:tc>
          <w:tcPr>
            <w:tcW w:w="472" w:type="dxa"/>
            <w:textDirection w:val="btLr"/>
          </w:tcPr>
          <w:p w14:paraId="5DA77303" w14:textId="418B924B" w:rsidR="00F4461B" w:rsidRPr="00DE0A49" w:rsidRDefault="00F4461B" w:rsidP="00F4461B">
            <w:pPr>
              <w:ind w:left="113" w:right="113"/>
              <w:jc w:val="center"/>
              <w:rPr>
                <w:sz w:val="24"/>
                <w:szCs w:val="24"/>
              </w:rPr>
            </w:pPr>
            <w:r w:rsidRPr="00DE0A49">
              <w:rPr>
                <w:sz w:val="24"/>
                <w:szCs w:val="24"/>
              </w:rPr>
              <w:t>18%</w:t>
            </w:r>
          </w:p>
        </w:tc>
        <w:tc>
          <w:tcPr>
            <w:tcW w:w="2226" w:type="dxa"/>
          </w:tcPr>
          <w:p w14:paraId="2518DC9B" w14:textId="6CFA31CD" w:rsidR="00F4461B" w:rsidRPr="00DE0A49" w:rsidRDefault="00F4461B" w:rsidP="00F4461B">
            <w:pPr>
              <w:jc w:val="center"/>
              <w:rPr>
                <w:bCs/>
                <w:sz w:val="24"/>
                <w:szCs w:val="24"/>
              </w:rPr>
            </w:pPr>
            <w:r w:rsidRPr="00DE0A49">
              <w:rPr>
                <w:noProof/>
                <w:sz w:val="24"/>
                <w:szCs w:val="24"/>
              </w:rPr>
              <w:drawing>
                <wp:inline distT="0" distB="0" distL="0" distR="0" wp14:anchorId="3D93F52C" wp14:editId="49961631">
                  <wp:extent cx="1800000" cy="1296000"/>
                  <wp:effectExtent l="4445" t="0" r="0" b="0"/>
                  <wp:docPr id="1690571486" name="Рисунок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1800000" cy="1296000"/>
                          </a:xfrm>
                          <a:prstGeom prst="rect">
                            <a:avLst/>
                          </a:prstGeom>
                          <a:noFill/>
                          <a:ln>
                            <a:noFill/>
                          </a:ln>
                        </pic:spPr>
                      </pic:pic>
                    </a:graphicData>
                  </a:graphic>
                </wp:inline>
              </w:drawing>
            </w:r>
          </w:p>
        </w:tc>
        <w:tc>
          <w:tcPr>
            <w:tcW w:w="2227" w:type="dxa"/>
          </w:tcPr>
          <w:p w14:paraId="45D3F6B5" w14:textId="77777777" w:rsidR="00F4461B" w:rsidRPr="00DE0A49" w:rsidRDefault="00F4461B" w:rsidP="00F4461B">
            <w:pPr>
              <w:jc w:val="center"/>
              <w:rPr>
                <w:bCs/>
                <w:sz w:val="24"/>
                <w:szCs w:val="24"/>
              </w:rPr>
            </w:pPr>
            <w:r w:rsidRPr="00DE0A49">
              <w:rPr>
                <w:bCs/>
                <w:noProof/>
                <w:sz w:val="24"/>
                <w:szCs w:val="24"/>
              </w:rPr>
              <w:drawing>
                <wp:inline distT="0" distB="0" distL="0" distR="0" wp14:anchorId="32348FAA" wp14:editId="5A01AA91">
                  <wp:extent cx="1800000" cy="1296000"/>
                  <wp:effectExtent l="4445" t="0" r="0" b="0"/>
                  <wp:docPr id="712634949" name="Рисунок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5400000">
                            <a:off x="0" y="0"/>
                            <a:ext cx="1800000" cy="1296000"/>
                          </a:xfrm>
                          <a:prstGeom prst="rect">
                            <a:avLst/>
                          </a:prstGeom>
                          <a:noFill/>
                          <a:ln>
                            <a:noFill/>
                          </a:ln>
                        </pic:spPr>
                      </pic:pic>
                    </a:graphicData>
                  </a:graphic>
                </wp:inline>
              </w:drawing>
            </w:r>
          </w:p>
        </w:tc>
        <w:tc>
          <w:tcPr>
            <w:tcW w:w="2210" w:type="dxa"/>
          </w:tcPr>
          <w:p w14:paraId="6FAC53C5" w14:textId="77777777" w:rsidR="00F4461B" w:rsidRPr="00DE0A49" w:rsidRDefault="00F4461B" w:rsidP="00F4461B">
            <w:pPr>
              <w:jc w:val="center"/>
              <w:rPr>
                <w:bCs/>
                <w:sz w:val="24"/>
                <w:szCs w:val="24"/>
              </w:rPr>
            </w:pPr>
            <w:r w:rsidRPr="00DE0A49">
              <w:rPr>
                <w:bCs/>
                <w:noProof/>
                <w:sz w:val="24"/>
                <w:szCs w:val="24"/>
              </w:rPr>
              <w:drawing>
                <wp:inline distT="0" distB="0" distL="0" distR="0" wp14:anchorId="10958023" wp14:editId="6AFDA379">
                  <wp:extent cx="1800000" cy="1296000"/>
                  <wp:effectExtent l="4445" t="0" r="0" b="0"/>
                  <wp:docPr id="2082720127" name="Рисунок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5400000">
                            <a:off x="0" y="0"/>
                            <a:ext cx="1800000" cy="1296000"/>
                          </a:xfrm>
                          <a:prstGeom prst="rect">
                            <a:avLst/>
                          </a:prstGeom>
                          <a:noFill/>
                          <a:ln>
                            <a:noFill/>
                          </a:ln>
                        </pic:spPr>
                      </pic:pic>
                    </a:graphicData>
                  </a:graphic>
                </wp:inline>
              </w:drawing>
            </w:r>
          </w:p>
        </w:tc>
        <w:tc>
          <w:tcPr>
            <w:tcW w:w="2210" w:type="dxa"/>
          </w:tcPr>
          <w:p w14:paraId="41169A7D" w14:textId="77777777" w:rsidR="00F4461B" w:rsidRPr="00DE0A49" w:rsidRDefault="00F4461B" w:rsidP="00F4461B">
            <w:pPr>
              <w:jc w:val="center"/>
              <w:rPr>
                <w:bCs/>
                <w:sz w:val="24"/>
                <w:szCs w:val="24"/>
              </w:rPr>
            </w:pPr>
            <w:r w:rsidRPr="00DE0A49">
              <w:rPr>
                <w:bCs/>
                <w:noProof/>
                <w:sz w:val="24"/>
                <w:szCs w:val="24"/>
              </w:rPr>
              <w:drawing>
                <wp:inline distT="0" distB="0" distL="0" distR="0" wp14:anchorId="034366FD" wp14:editId="43408738">
                  <wp:extent cx="1800000" cy="1296000"/>
                  <wp:effectExtent l="4445" t="0" r="0" b="0"/>
                  <wp:docPr id="619536816" name="Рисунок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rot="5400000">
                            <a:off x="0" y="0"/>
                            <a:ext cx="1800000" cy="1296000"/>
                          </a:xfrm>
                          <a:prstGeom prst="rect">
                            <a:avLst/>
                          </a:prstGeom>
                          <a:noFill/>
                          <a:ln>
                            <a:noFill/>
                          </a:ln>
                        </pic:spPr>
                      </pic:pic>
                    </a:graphicData>
                  </a:graphic>
                </wp:inline>
              </w:drawing>
            </w:r>
          </w:p>
        </w:tc>
      </w:tr>
      <w:tr w:rsidR="00F4461B" w:rsidRPr="00DE0A49" w14:paraId="4B6C7B36" w14:textId="77777777" w:rsidTr="005A7C31">
        <w:trPr>
          <w:cantSplit/>
          <w:trHeight w:val="132"/>
        </w:trPr>
        <w:tc>
          <w:tcPr>
            <w:tcW w:w="472" w:type="dxa"/>
            <w:textDirection w:val="btLr"/>
          </w:tcPr>
          <w:p w14:paraId="50EB2EE1" w14:textId="77777777" w:rsidR="00F4461B" w:rsidRPr="00DE0A49" w:rsidRDefault="00F4461B" w:rsidP="00F4461B">
            <w:pPr>
              <w:ind w:left="113" w:right="113"/>
              <w:jc w:val="center"/>
              <w:rPr>
                <w:sz w:val="24"/>
                <w:szCs w:val="24"/>
              </w:rPr>
            </w:pPr>
          </w:p>
        </w:tc>
        <w:tc>
          <w:tcPr>
            <w:tcW w:w="2226" w:type="dxa"/>
          </w:tcPr>
          <w:p w14:paraId="697244A7" w14:textId="11FECAB6" w:rsidR="00F4461B" w:rsidRPr="00DE0A49" w:rsidRDefault="00F4461B" w:rsidP="00F4461B">
            <w:pPr>
              <w:jc w:val="center"/>
              <w:rPr>
                <w:sz w:val="24"/>
                <w:szCs w:val="24"/>
              </w:rPr>
            </w:pPr>
            <w:r w:rsidRPr="00DE0A49">
              <w:rPr>
                <w:sz w:val="24"/>
                <w:szCs w:val="24"/>
              </w:rPr>
              <w:t>1 мл/мин</w:t>
            </w:r>
          </w:p>
        </w:tc>
        <w:tc>
          <w:tcPr>
            <w:tcW w:w="2227" w:type="dxa"/>
          </w:tcPr>
          <w:p w14:paraId="5FC0AF7B" w14:textId="41D4B198" w:rsidR="00F4461B" w:rsidRPr="00DE0A49" w:rsidRDefault="00F4461B" w:rsidP="00F4461B">
            <w:pPr>
              <w:jc w:val="center"/>
              <w:rPr>
                <w:bCs/>
                <w:sz w:val="24"/>
                <w:szCs w:val="24"/>
              </w:rPr>
            </w:pPr>
            <w:r w:rsidRPr="00DE0A49">
              <w:rPr>
                <w:bCs/>
                <w:sz w:val="24"/>
                <w:szCs w:val="24"/>
              </w:rPr>
              <w:t>2 мл/мин</w:t>
            </w:r>
          </w:p>
        </w:tc>
        <w:tc>
          <w:tcPr>
            <w:tcW w:w="2210" w:type="dxa"/>
          </w:tcPr>
          <w:p w14:paraId="7E18E256" w14:textId="17ADF747" w:rsidR="00F4461B" w:rsidRPr="00DE0A49" w:rsidRDefault="00F4461B" w:rsidP="00F4461B">
            <w:pPr>
              <w:jc w:val="center"/>
              <w:rPr>
                <w:bCs/>
                <w:sz w:val="24"/>
                <w:szCs w:val="24"/>
              </w:rPr>
            </w:pPr>
            <w:r w:rsidRPr="00DE0A49">
              <w:rPr>
                <w:bCs/>
                <w:sz w:val="24"/>
                <w:szCs w:val="24"/>
              </w:rPr>
              <w:t>4 мл/мин</w:t>
            </w:r>
          </w:p>
        </w:tc>
        <w:tc>
          <w:tcPr>
            <w:tcW w:w="2210" w:type="dxa"/>
          </w:tcPr>
          <w:p w14:paraId="1BB00996" w14:textId="07F41738" w:rsidR="00F4461B" w:rsidRPr="00DE0A49" w:rsidRDefault="00F4461B" w:rsidP="00F4461B">
            <w:pPr>
              <w:jc w:val="center"/>
              <w:rPr>
                <w:bCs/>
                <w:sz w:val="24"/>
                <w:szCs w:val="24"/>
              </w:rPr>
            </w:pPr>
            <w:r w:rsidRPr="00DE0A49">
              <w:rPr>
                <w:bCs/>
                <w:sz w:val="24"/>
                <w:szCs w:val="24"/>
              </w:rPr>
              <w:t>8 мл/мин</w:t>
            </w:r>
          </w:p>
        </w:tc>
      </w:tr>
    </w:tbl>
    <w:p w14:paraId="15CCC13A" w14:textId="77777777" w:rsidR="008F2F9B" w:rsidRPr="00DE0A49" w:rsidRDefault="008F2F9B" w:rsidP="00242599">
      <w:pPr>
        <w:pStyle w:val="aff5"/>
      </w:pPr>
      <w:bookmarkStart w:id="119" w:name="_Toc153292456"/>
    </w:p>
    <w:p w14:paraId="7D154A91" w14:textId="192DC319" w:rsidR="000F382F" w:rsidRPr="00DE0A49" w:rsidRDefault="000F382F" w:rsidP="00242599">
      <w:pPr>
        <w:pStyle w:val="aff5"/>
        <w:rPr>
          <w:rFonts w:eastAsiaTheme="minorHAnsi"/>
        </w:rPr>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28</w:t>
      </w:r>
      <w:r w:rsidR="00C2395E">
        <w:rPr>
          <w:noProof/>
        </w:rPr>
        <w:fldChar w:fldCharType="end"/>
      </w:r>
      <w:r w:rsidRPr="00DE0A49">
        <w:t xml:space="preserve"> – </w:t>
      </w:r>
      <w:r w:rsidR="007D28F2" w:rsidRPr="00DE0A49">
        <w:rPr>
          <w:rFonts w:eastAsiaTheme="minorHAnsi"/>
        </w:rPr>
        <w:t>О</w:t>
      </w:r>
      <w:r w:rsidRPr="00DE0A49">
        <w:rPr>
          <w:rFonts w:eastAsiaTheme="minorHAnsi"/>
        </w:rPr>
        <w:t>средненное по срезу распределение пористости</w:t>
      </w:r>
      <w:bookmarkEnd w:id="119"/>
      <w:r w:rsidRPr="00DE0A49">
        <w:rPr>
          <w:rFonts w:eastAsiaTheme="minorHAnsi"/>
        </w:rPr>
        <w:t xml:space="preserve"> </w:t>
      </w:r>
    </w:p>
    <w:p w14:paraId="52982117" w14:textId="25F3EDE1" w:rsidR="0020005C" w:rsidRPr="00DE0A49" w:rsidRDefault="000832CA" w:rsidP="00FF6457">
      <w:pPr>
        <w:ind w:firstLine="708"/>
        <w:rPr>
          <w:rFonts w:cs="Times New Roman"/>
          <w:bCs/>
        </w:rPr>
      </w:pPr>
      <w:r w:rsidRPr="00DE0A49">
        <w:rPr>
          <w:rFonts w:cs="Times New Roman"/>
          <w:bCs/>
        </w:rPr>
        <w:lastRenderedPageBreak/>
        <w:t>Кислотная обработка</w:t>
      </w:r>
      <w:r w:rsidR="00DD5260" w:rsidRPr="00DE0A49">
        <w:rPr>
          <w:rFonts w:cs="Times New Roman"/>
          <w:bCs/>
        </w:rPr>
        <w:t xml:space="preserve"> породы является сложным процессом, </w:t>
      </w:r>
      <w:r w:rsidR="007D019D" w:rsidRPr="00DE0A49">
        <w:rPr>
          <w:rFonts w:cs="Times New Roman"/>
          <w:bCs/>
        </w:rPr>
        <w:t>включающем</w:t>
      </w:r>
      <w:r w:rsidR="00DD5260" w:rsidRPr="00DE0A49">
        <w:rPr>
          <w:rFonts w:cs="Times New Roman"/>
          <w:bCs/>
        </w:rPr>
        <w:t xml:space="preserve"> перенос раствора и взаимодействие кислот</w:t>
      </w:r>
      <w:r w:rsidR="007E0B22" w:rsidRPr="00DE0A49">
        <w:rPr>
          <w:rFonts w:cs="Times New Roman"/>
          <w:bCs/>
        </w:rPr>
        <w:t>ы</w:t>
      </w:r>
      <w:r w:rsidR="00DD5260" w:rsidRPr="00DE0A49">
        <w:rPr>
          <w:rFonts w:cs="Times New Roman"/>
          <w:bCs/>
        </w:rPr>
        <w:t xml:space="preserve"> </w:t>
      </w:r>
      <w:r w:rsidR="007D019D" w:rsidRPr="00DE0A49">
        <w:rPr>
          <w:rFonts w:cs="Times New Roman"/>
          <w:bCs/>
        </w:rPr>
        <w:t>и</w:t>
      </w:r>
      <w:r w:rsidR="00DD5260" w:rsidRPr="00DE0A49">
        <w:rPr>
          <w:rFonts w:cs="Times New Roman"/>
          <w:bCs/>
        </w:rPr>
        <w:t xml:space="preserve"> пород</w:t>
      </w:r>
      <w:r w:rsidR="007D019D" w:rsidRPr="00DE0A49">
        <w:rPr>
          <w:rFonts w:cs="Times New Roman"/>
          <w:bCs/>
        </w:rPr>
        <w:t>ы</w:t>
      </w:r>
      <w:r w:rsidR="00DD5260" w:rsidRPr="00DE0A49">
        <w:rPr>
          <w:rFonts w:cs="Times New Roman"/>
          <w:bCs/>
        </w:rPr>
        <w:t xml:space="preserve">. Это приводит к различной скорости растворения породы, даже если породы имеют почти одинаковые </w:t>
      </w:r>
      <w:r w:rsidR="007D019D" w:rsidRPr="00DE0A49">
        <w:rPr>
          <w:rFonts w:cs="Times New Roman"/>
          <w:bCs/>
        </w:rPr>
        <w:t xml:space="preserve">начальные </w:t>
      </w:r>
      <w:r w:rsidR="00DD5260" w:rsidRPr="00DE0A49">
        <w:rPr>
          <w:rFonts w:cs="Times New Roman"/>
          <w:bCs/>
        </w:rPr>
        <w:t>характеристики.</w:t>
      </w:r>
      <w:r w:rsidR="008E091D" w:rsidRPr="00DE0A49">
        <w:rPr>
          <w:rFonts w:cs="Times New Roman"/>
          <w:bCs/>
        </w:rPr>
        <w:t xml:space="preserve"> </w:t>
      </w:r>
      <w:r w:rsidR="0020005C" w:rsidRPr="00DE0A49">
        <w:rPr>
          <w:rFonts w:cs="Times New Roman"/>
          <w:bCs/>
        </w:rPr>
        <w:t xml:space="preserve">Скорость изменения пористости образца </w:t>
      </w:r>
      <w:r w:rsidR="00C84A55" w:rsidRPr="00DE0A49">
        <w:rPr>
          <w:rFonts w:cs="Times New Roman"/>
          <w:bCs/>
        </w:rPr>
        <w:t xml:space="preserve">в зависимости от скорости закачки раствора </w:t>
      </w:r>
      <w:r w:rsidR="0020005C" w:rsidRPr="00DE0A49">
        <w:rPr>
          <w:rFonts w:cs="Times New Roman"/>
          <w:bCs/>
        </w:rPr>
        <w:t>во времени показана на рис</w:t>
      </w:r>
      <w:r w:rsidR="00936EB0" w:rsidRPr="00DE0A49">
        <w:rPr>
          <w:rFonts w:cs="Times New Roman"/>
          <w:bCs/>
        </w:rPr>
        <w:t>унке</w:t>
      </w:r>
      <w:r w:rsidR="006D3445" w:rsidRPr="00DE0A49">
        <w:rPr>
          <w:rFonts w:cs="Times New Roman"/>
          <w:bCs/>
        </w:rPr>
        <w:t xml:space="preserve"> </w:t>
      </w:r>
      <w:r w:rsidR="006D4A90" w:rsidRPr="00DE0A49">
        <w:rPr>
          <w:rFonts w:cs="Times New Roman"/>
          <w:bCs/>
        </w:rPr>
        <w:t>2</w:t>
      </w:r>
      <w:r w:rsidR="00712EFE" w:rsidRPr="00DE0A49">
        <w:rPr>
          <w:rFonts w:cs="Times New Roman"/>
          <w:bCs/>
        </w:rPr>
        <w:t>9</w:t>
      </w:r>
      <w:r w:rsidR="0020005C" w:rsidRPr="00DE0A49">
        <w:rPr>
          <w:rFonts w:cs="Times New Roman"/>
          <w:bCs/>
        </w:rPr>
        <w:t>.</w:t>
      </w:r>
    </w:p>
    <w:p w14:paraId="65C78042" w14:textId="77777777" w:rsidR="005A7C31" w:rsidRPr="00DE0A49" w:rsidRDefault="005A7C31" w:rsidP="00895C14">
      <w:pPr>
        <w:ind w:firstLine="426"/>
        <w:rPr>
          <w:rFonts w:cs="Times New Roman"/>
          <w:bCs/>
        </w:rPr>
      </w:pPr>
    </w:p>
    <w:p w14:paraId="636D1CAA" w14:textId="4733564B" w:rsidR="00726DE4" w:rsidRPr="00DE0A49" w:rsidRDefault="00DA6F61" w:rsidP="00F53579">
      <w:pPr>
        <w:jc w:val="center"/>
        <w:rPr>
          <w:rFonts w:cs="Times New Roman"/>
          <w:bCs/>
        </w:rPr>
      </w:pPr>
      <w:r w:rsidRPr="00DE0A49">
        <w:rPr>
          <w:rFonts w:cs="Times New Roman"/>
          <w:bCs/>
          <w:noProof/>
          <w:lang w:eastAsia="ru-RU"/>
        </w:rPr>
        <w:drawing>
          <wp:inline distT="0" distB="0" distL="0" distR="0" wp14:anchorId="69A6DEE5" wp14:editId="22714058">
            <wp:extent cx="3738423" cy="2880000"/>
            <wp:effectExtent l="0" t="0" r="0" b="0"/>
            <wp:docPr id="1132917020"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738423" cy="2880000"/>
                    </a:xfrm>
                    <a:prstGeom prst="rect">
                      <a:avLst/>
                    </a:prstGeom>
                    <a:noFill/>
                    <a:ln>
                      <a:noFill/>
                    </a:ln>
                  </pic:spPr>
                </pic:pic>
              </a:graphicData>
            </a:graphic>
          </wp:inline>
        </w:drawing>
      </w:r>
    </w:p>
    <w:p w14:paraId="0F38A69F" w14:textId="77777777" w:rsidR="008F2F9B" w:rsidRPr="00DE0A49" w:rsidRDefault="008F2F9B" w:rsidP="00242599">
      <w:pPr>
        <w:pStyle w:val="aff5"/>
      </w:pPr>
      <w:bookmarkStart w:id="120" w:name="_Toc153292457"/>
    </w:p>
    <w:p w14:paraId="2347B40E" w14:textId="7D6FDEC8" w:rsidR="0001181F" w:rsidRPr="00DE0A49" w:rsidRDefault="0001181F" w:rsidP="00242599">
      <w:pPr>
        <w:pStyle w:val="aff5"/>
        <w:rPr>
          <w:rFonts w:eastAsiaTheme="minorHAnsi"/>
          <w:lang w:eastAsia="en-US"/>
        </w:rPr>
      </w:pPr>
      <w:r w:rsidRPr="00DE0A49">
        <w:t xml:space="preserve">Рисунок </w:t>
      </w:r>
      <w:r w:rsidR="00C2395E">
        <w:fldChar w:fldCharType="begin"/>
      </w:r>
      <w:r w:rsidR="00C2395E">
        <w:instrText xml:space="preserve"> SEQ</w:instrText>
      </w:r>
      <w:r w:rsidR="00C2395E">
        <w:instrText xml:space="preserve"> Рисунок \* ARABIC </w:instrText>
      </w:r>
      <w:r w:rsidR="00C2395E">
        <w:fldChar w:fldCharType="separate"/>
      </w:r>
      <w:r w:rsidR="00E043EF" w:rsidRPr="00DE0A49">
        <w:rPr>
          <w:noProof/>
        </w:rPr>
        <w:t>29</w:t>
      </w:r>
      <w:r w:rsidR="00C2395E">
        <w:rPr>
          <w:noProof/>
        </w:rPr>
        <w:fldChar w:fldCharType="end"/>
      </w:r>
      <w:r w:rsidR="00C40D42" w:rsidRPr="00DE0A49">
        <w:t xml:space="preserve"> – </w:t>
      </w:r>
      <w:r w:rsidRPr="00DE0A49">
        <w:rPr>
          <w:rFonts w:eastAsiaTheme="minorHAnsi"/>
        </w:rPr>
        <w:t xml:space="preserve">Скорость изменения пористости в зависимости от </w:t>
      </w:r>
      <w:r w:rsidR="001B6DD7" w:rsidRPr="00DE0A49">
        <w:rPr>
          <w:rFonts w:eastAsiaTheme="minorHAnsi"/>
        </w:rPr>
        <w:t xml:space="preserve">скорости закачки </w:t>
      </w:r>
      <w:r w:rsidR="008E6D06" w:rsidRPr="00DE0A49">
        <w:rPr>
          <w:rFonts w:eastAsiaTheme="minorHAnsi"/>
        </w:rPr>
        <w:t xml:space="preserve">раствора </w:t>
      </w:r>
      <w:proofErr w:type="spellStart"/>
      <w:r w:rsidRPr="00DE0A49">
        <w:rPr>
          <w:rFonts w:eastAsiaTheme="minorHAnsi"/>
        </w:rPr>
        <w:t>HCl</w:t>
      </w:r>
      <w:bookmarkEnd w:id="120"/>
      <w:proofErr w:type="spellEnd"/>
    </w:p>
    <w:p w14:paraId="60215505" w14:textId="77777777" w:rsidR="00EC790D" w:rsidRPr="00DE0A49" w:rsidRDefault="00EC790D" w:rsidP="00F53579">
      <w:pPr>
        <w:rPr>
          <w:rFonts w:cs="Times New Roman"/>
          <w:bCs/>
        </w:rPr>
      </w:pPr>
    </w:p>
    <w:p w14:paraId="2AA2528F" w14:textId="151B3A9A" w:rsidR="002071C5" w:rsidRPr="00DE0A49" w:rsidRDefault="002071C5" w:rsidP="00FF6457">
      <w:pPr>
        <w:ind w:firstLine="708"/>
        <w:rPr>
          <w:rFonts w:cs="Times New Roman"/>
          <w:bCs/>
        </w:rPr>
      </w:pPr>
      <w:r w:rsidRPr="00DE0A49">
        <w:rPr>
          <w:rFonts w:cs="Times New Roman"/>
          <w:bCs/>
        </w:rPr>
        <w:t>Исходя из рис</w:t>
      </w:r>
      <w:r w:rsidR="00936EB0" w:rsidRPr="00DE0A49">
        <w:rPr>
          <w:rFonts w:cs="Times New Roman"/>
          <w:bCs/>
        </w:rPr>
        <w:t>унка</w:t>
      </w:r>
      <w:r w:rsidR="006D3445" w:rsidRPr="00DE0A49">
        <w:rPr>
          <w:rFonts w:cs="Times New Roman"/>
          <w:bCs/>
        </w:rPr>
        <w:t xml:space="preserve"> </w:t>
      </w:r>
      <w:r w:rsidR="006D4A90" w:rsidRPr="00DE0A49">
        <w:rPr>
          <w:rFonts w:cs="Times New Roman"/>
          <w:bCs/>
        </w:rPr>
        <w:t>2</w:t>
      </w:r>
      <w:r w:rsidR="00712EFE" w:rsidRPr="00DE0A49">
        <w:rPr>
          <w:rFonts w:cs="Times New Roman"/>
          <w:bCs/>
        </w:rPr>
        <w:t>9</w:t>
      </w:r>
      <w:r w:rsidRPr="00DE0A49">
        <w:rPr>
          <w:rFonts w:cs="Times New Roman"/>
          <w:bCs/>
        </w:rPr>
        <w:t xml:space="preserve">, можно </w:t>
      </w:r>
      <w:r w:rsidR="00150D1C" w:rsidRPr="00DE0A49">
        <w:rPr>
          <w:rFonts w:cs="Times New Roman"/>
          <w:bCs/>
        </w:rPr>
        <w:t xml:space="preserve">выявить </w:t>
      </w:r>
      <w:r w:rsidR="00770151" w:rsidRPr="00DE0A49">
        <w:rPr>
          <w:rFonts w:cs="Times New Roman"/>
          <w:bCs/>
        </w:rPr>
        <w:t>взаимо</w:t>
      </w:r>
      <w:r w:rsidRPr="00DE0A49">
        <w:rPr>
          <w:rFonts w:cs="Times New Roman"/>
          <w:bCs/>
        </w:rPr>
        <w:t>связь</w:t>
      </w:r>
      <w:r w:rsidR="00770151" w:rsidRPr="00DE0A49">
        <w:rPr>
          <w:rFonts w:cs="Times New Roman"/>
          <w:bCs/>
        </w:rPr>
        <w:t xml:space="preserve"> -</w:t>
      </w:r>
      <w:r w:rsidRPr="00DE0A49">
        <w:rPr>
          <w:rFonts w:cs="Times New Roman"/>
          <w:bCs/>
        </w:rPr>
        <w:t xml:space="preserve"> с увеличением скорости закачки раствора скорость изменения пористости также увеличивается. Это особенно заметно при использовании раствора с концентрацией 18% </w:t>
      </w:r>
      <w:proofErr w:type="spellStart"/>
      <w:r w:rsidR="000841C2" w:rsidRPr="00DE0A49">
        <w:rPr>
          <w:rFonts w:cs="Times New Roman"/>
          <w:bCs/>
        </w:rPr>
        <w:t>HCl</w:t>
      </w:r>
      <w:proofErr w:type="spellEnd"/>
      <w:r w:rsidR="00770151" w:rsidRPr="00DE0A49">
        <w:rPr>
          <w:rFonts w:cs="Times New Roman"/>
          <w:bCs/>
        </w:rPr>
        <w:t xml:space="preserve">. </w:t>
      </w:r>
      <w:r w:rsidR="000841C2" w:rsidRPr="00DE0A49">
        <w:rPr>
          <w:rFonts w:cs="Times New Roman"/>
          <w:bCs/>
        </w:rPr>
        <w:t xml:space="preserve"> </w:t>
      </w:r>
    </w:p>
    <w:p w14:paraId="6C0D1275" w14:textId="23F8595F" w:rsidR="00111E6D" w:rsidRPr="00DE0A49" w:rsidRDefault="0034797A" w:rsidP="005118CF">
      <w:pPr>
        <w:pStyle w:val="af9"/>
        <w:ind w:firstLine="708"/>
        <w:jc w:val="both"/>
        <w:rPr>
          <w:rFonts w:eastAsiaTheme="minorHAnsi"/>
          <w:b/>
          <w:bCs/>
          <w:szCs w:val="22"/>
        </w:rPr>
      </w:pPr>
      <w:bookmarkStart w:id="121" w:name="_Toc156930868"/>
      <w:bookmarkStart w:id="122" w:name="_Hlk56780878"/>
      <w:bookmarkStart w:id="123" w:name="_Hlk56780865"/>
      <w:r w:rsidRPr="00DE0A49">
        <w:rPr>
          <w:rFonts w:eastAsiaTheme="minorHAnsi"/>
          <w:b/>
          <w:bCs/>
          <w:szCs w:val="22"/>
        </w:rPr>
        <w:t xml:space="preserve">3.3 </w:t>
      </w:r>
      <w:r w:rsidR="008847EE" w:rsidRPr="00DE0A49">
        <w:rPr>
          <w:rFonts w:eastAsiaTheme="minorHAnsi"/>
          <w:b/>
          <w:bCs/>
          <w:szCs w:val="22"/>
        </w:rPr>
        <w:t xml:space="preserve">Выделение </w:t>
      </w:r>
      <w:r w:rsidR="004206E1" w:rsidRPr="00DE0A49">
        <w:rPr>
          <w:b/>
          <w:szCs w:val="28"/>
        </w:rPr>
        <w:t>под-образцов</w:t>
      </w:r>
      <w:bookmarkEnd w:id="121"/>
    </w:p>
    <w:p w14:paraId="1A8125EE" w14:textId="163A463C" w:rsidR="002B00B3" w:rsidRPr="00DE0A49" w:rsidRDefault="00557DA8" w:rsidP="00FF6457">
      <w:pPr>
        <w:ind w:firstLine="708"/>
      </w:pPr>
      <w:r w:rsidRPr="00DE0A49">
        <w:t>Так как для выяв</w:t>
      </w:r>
      <w:r w:rsidR="00255E7E">
        <w:t>л</w:t>
      </w:r>
      <w:r w:rsidRPr="00DE0A49">
        <w:t>ения</w:t>
      </w:r>
      <w:r w:rsidR="00141ABA" w:rsidRPr="00DE0A49">
        <w:t xml:space="preserve"> закономерностей для карбонатных пород нужно больше данных, было решено выделить </w:t>
      </w:r>
      <w:r w:rsidR="004206E1" w:rsidRPr="00DE0A49">
        <w:rPr>
          <w:szCs w:val="28"/>
        </w:rPr>
        <w:t>под-образцы</w:t>
      </w:r>
      <w:r w:rsidR="004206E1" w:rsidRPr="00DE0A49">
        <w:t xml:space="preserve"> </w:t>
      </w:r>
      <w:r w:rsidR="00141ABA" w:rsidRPr="00DE0A49">
        <w:t xml:space="preserve">из имеющихся цифровых моделей карбонатных кернов. </w:t>
      </w:r>
      <w:r w:rsidR="0065298A" w:rsidRPr="00DE0A49">
        <w:t>Было извлечено 408 под</w:t>
      </w:r>
      <w:r w:rsidR="00363D4B" w:rsidRPr="00DE0A49">
        <w:t>-образцов из всех образцов с учетом их растворенного состояния (табл</w:t>
      </w:r>
      <w:r w:rsidR="00936EB0" w:rsidRPr="00DE0A49">
        <w:t>ица</w:t>
      </w:r>
      <w:r w:rsidR="00363D4B" w:rsidRPr="00DE0A49">
        <w:t xml:space="preserve"> </w:t>
      </w:r>
      <w:r w:rsidR="006D4A90" w:rsidRPr="00DE0A49">
        <w:t>9</w:t>
      </w:r>
      <w:r w:rsidR="003C018D" w:rsidRPr="00DE0A49">
        <w:t xml:space="preserve"> и рис</w:t>
      </w:r>
      <w:r w:rsidR="00936EB0" w:rsidRPr="00DE0A49">
        <w:t>унок</w:t>
      </w:r>
      <w:r w:rsidR="00712EFE" w:rsidRPr="00DE0A49">
        <w:t xml:space="preserve"> 30</w:t>
      </w:r>
      <w:r w:rsidR="00363D4B" w:rsidRPr="00DE0A49">
        <w:t xml:space="preserve">). </w:t>
      </w:r>
      <w:r w:rsidR="000C45BC" w:rsidRPr="00DE0A49">
        <w:t xml:space="preserve">Были созданы трехмерные цифровые модели образцов, отражающие их состояние до и после воздействия кислотного раствора с целью сравнения характеристик под-образцов до и после </w:t>
      </w:r>
      <w:r w:rsidR="000832CA" w:rsidRPr="00DE0A49">
        <w:t>кислотной обработки</w:t>
      </w:r>
      <w:r w:rsidR="000C45BC" w:rsidRPr="00DE0A49">
        <w:t xml:space="preserve"> породы. Из анализа были исключены те под-образцы, которые были либо непроницаемыми, либо пересекались с червоточинами. </w:t>
      </w:r>
    </w:p>
    <w:p w14:paraId="50F17DA9" w14:textId="77777777" w:rsidR="00363D4B" w:rsidRPr="00DE0A49" w:rsidRDefault="00363D4B" w:rsidP="002B00B3">
      <w:pPr>
        <w:ind w:firstLine="426"/>
      </w:pPr>
    </w:p>
    <w:p w14:paraId="6798ED0E" w14:textId="3584CDA5" w:rsidR="002B00B3" w:rsidRPr="00DE0A49" w:rsidRDefault="002B00B3" w:rsidP="005B682C">
      <w:bookmarkStart w:id="124" w:name="_Toc156893519"/>
      <w:r w:rsidRPr="00DE0A49">
        <w:t xml:space="preserve">Таблица </w:t>
      </w:r>
      <w:r w:rsidR="00C2395E">
        <w:fldChar w:fldCharType="begin"/>
      </w:r>
      <w:r w:rsidR="00C2395E">
        <w:instrText xml:space="preserve"> SEQ Таблица \* ARABIC </w:instrText>
      </w:r>
      <w:r w:rsidR="00C2395E">
        <w:fldChar w:fldCharType="separate"/>
      </w:r>
      <w:r w:rsidR="00E043EF" w:rsidRPr="00DE0A49">
        <w:rPr>
          <w:noProof/>
        </w:rPr>
        <w:t>9</w:t>
      </w:r>
      <w:r w:rsidR="00C2395E">
        <w:rPr>
          <w:noProof/>
        </w:rPr>
        <w:fldChar w:fldCharType="end"/>
      </w:r>
      <w:r w:rsidR="005B682C" w:rsidRPr="00DE0A49">
        <w:t xml:space="preserve"> -</w:t>
      </w:r>
      <w:r w:rsidRPr="00DE0A49">
        <w:t xml:space="preserve"> Количество извлеченных </w:t>
      </w:r>
      <w:r w:rsidR="004206E1" w:rsidRPr="00DE0A49">
        <w:t xml:space="preserve">под-образцов </w:t>
      </w:r>
      <w:r w:rsidRPr="00DE0A49">
        <w:t>с каждого образца</w:t>
      </w:r>
      <w:bookmarkEnd w:id="124"/>
    </w:p>
    <w:p w14:paraId="229EBC80" w14:textId="77777777" w:rsidR="005B682C" w:rsidRPr="00DE0A49" w:rsidRDefault="005B682C" w:rsidP="005B682C"/>
    <w:tbl>
      <w:tblPr>
        <w:tblStyle w:val="14"/>
        <w:tblW w:w="8366" w:type="dxa"/>
        <w:jc w:val="center"/>
        <w:tblLayout w:type="fixed"/>
        <w:tblLook w:val="0400" w:firstRow="0" w:lastRow="0" w:firstColumn="0" w:lastColumn="0" w:noHBand="0" w:noVBand="1"/>
      </w:tblPr>
      <w:tblGrid>
        <w:gridCol w:w="2263"/>
        <w:gridCol w:w="2263"/>
        <w:gridCol w:w="960"/>
        <w:gridCol w:w="960"/>
        <w:gridCol w:w="960"/>
        <w:gridCol w:w="960"/>
      </w:tblGrid>
      <w:tr w:rsidR="002B00B3" w:rsidRPr="00DE0A49" w14:paraId="7E744C0D" w14:textId="77777777" w:rsidTr="00C0429B">
        <w:trPr>
          <w:trHeight w:val="312"/>
          <w:jc w:val="center"/>
        </w:trPr>
        <w:tc>
          <w:tcPr>
            <w:tcW w:w="4526" w:type="dxa"/>
            <w:gridSpan w:val="2"/>
          </w:tcPr>
          <w:p w14:paraId="70CB2ADE" w14:textId="77777777" w:rsidR="002B00B3" w:rsidRPr="00DE0A49" w:rsidRDefault="002B00B3" w:rsidP="00C0429B">
            <w:pPr>
              <w:jc w:val="center"/>
              <w:rPr>
                <w:sz w:val="24"/>
              </w:rPr>
            </w:pPr>
            <w:bookmarkStart w:id="125" w:name="_heading=h.4du1wux" w:colFirst="0" w:colLast="0"/>
            <w:bookmarkEnd w:id="125"/>
            <w:r w:rsidRPr="00DE0A49">
              <w:rPr>
                <w:sz w:val="24"/>
              </w:rPr>
              <w:t>Наименование образца</w:t>
            </w:r>
          </w:p>
        </w:tc>
        <w:tc>
          <w:tcPr>
            <w:tcW w:w="960" w:type="dxa"/>
          </w:tcPr>
          <w:p w14:paraId="3D387F5C" w14:textId="5B15517E" w:rsidR="002B00B3" w:rsidRPr="00DE0A49" w:rsidRDefault="002B00B3" w:rsidP="00C0429B">
            <w:pPr>
              <w:jc w:val="center"/>
              <w:rPr>
                <w:sz w:val="24"/>
              </w:rPr>
            </w:pPr>
            <w:r w:rsidRPr="00DE0A49">
              <w:rPr>
                <w:sz w:val="24"/>
              </w:rPr>
              <w:t>2</w:t>
            </w:r>
          </w:p>
        </w:tc>
        <w:tc>
          <w:tcPr>
            <w:tcW w:w="960" w:type="dxa"/>
          </w:tcPr>
          <w:p w14:paraId="3B7AB7E0" w14:textId="5BE42623" w:rsidR="002B00B3" w:rsidRPr="00DE0A49" w:rsidRDefault="002B00B3" w:rsidP="00C0429B">
            <w:pPr>
              <w:jc w:val="center"/>
              <w:rPr>
                <w:sz w:val="24"/>
              </w:rPr>
            </w:pPr>
            <w:r w:rsidRPr="00DE0A49">
              <w:rPr>
                <w:sz w:val="24"/>
              </w:rPr>
              <w:t>7</w:t>
            </w:r>
          </w:p>
        </w:tc>
        <w:tc>
          <w:tcPr>
            <w:tcW w:w="960" w:type="dxa"/>
          </w:tcPr>
          <w:p w14:paraId="6DECE2D7" w14:textId="5A9804F9" w:rsidR="002B00B3" w:rsidRPr="00DE0A49" w:rsidRDefault="002B00B3" w:rsidP="00C0429B">
            <w:pPr>
              <w:jc w:val="center"/>
              <w:rPr>
                <w:sz w:val="24"/>
              </w:rPr>
            </w:pPr>
            <w:r w:rsidRPr="00DE0A49">
              <w:rPr>
                <w:sz w:val="24"/>
              </w:rPr>
              <w:t>10</w:t>
            </w:r>
          </w:p>
        </w:tc>
        <w:tc>
          <w:tcPr>
            <w:tcW w:w="960" w:type="dxa"/>
          </w:tcPr>
          <w:p w14:paraId="33C74379" w14:textId="1503B2C1" w:rsidR="002B00B3" w:rsidRPr="00DE0A49" w:rsidRDefault="002B00B3" w:rsidP="00C0429B">
            <w:pPr>
              <w:jc w:val="center"/>
              <w:rPr>
                <w:sz w:val="24"/>
              </w:rPr>
            </w:pPr>
            <w:r w:rsidRPr="00DE0A49">
              <w:rPr>
                <w:sz w:val="24"/>
              </w:rPr>
              <w:t>13</w:t>
            </w:r>
          </w:p>
        </w:tc>
      </w:tr>
      <w:tr w:rsidR="002B00B3" w:rsidRPr="00DE0A49" w14:paraId="1496BB87" w14:textId="77777777" w:rsidTr="00C0429B">
        <w:trPr>
          <w:trHeight w:val="312"/>
          <w:jc w:val="center"/>
        </w:trPr>
        <w:tc>
          <w:tcPr>
            <w:tcW w:w="2263" w:type="dxa"/>
            <w:vMerge w:val="restart"/>
          </w:tcPr>
          <w:p w14:paraId="4E96796C" w14:textId="77777777" w:rsidR="002B00B3" w:rsidRPr="00DE0A49" w:rsidRDefault="002B00B3" w:rsidP="00C0429B">
            <w:pPr>
              <w:jc w:val="center"/>
              <w:rPr>
                <w:sz w:val="24"/>
              </w:rPr>
            </w:pPr>
            <w:r w:rsidRPr="00DE0A49">
              <w:rPr>
                <w:sz w:val="24"/>
              </w:rPr>
              <w:t>Количество</w:t>
            </w:r>
          </w:p>
          <w:p w14:paraId="7DBCF0E2" w14:textId="68226F98" w:rsidR="002B00B3" w:rsidRPr="00DE0A49" w:rsidRDefault="004206E1" w:rsidP="00C0429B">
            <w:pPr>
              <w:jc w:val="center"/>
              <w:rPr>
                <w:sz w:val="24"/>
              </w:rPr>
            </w:pPr>
            <w:r w:rsidRPr="00DE0A49">
              <w:rPr>
                <w:sz w:val="24"/>
              </w:rPr>
              <w:t>под</w:t>
            </w:r>
            <w:r w:rsidR="002B00B3" w:rsidRPr="00DE0A49">
              <w:rPr>
                <w:sz w:val="24"/>
              </w:rPr>
              <w:t>-образцов</w:t>
            </w:r>
          </w:p>
        </w:tc>
        <w:tc>
          <w:tcPr>
            <w:tcW w:w="2263" w:type="dxa"/>
          </w:tcPr>
          <w:p w14:paraId="54720756" w14:textId="00F68032" w:rsidR="002B00B3" w:rsidRPr="00DE0A49" w:rsidRDefault="002B00B3" w:rsidP="00C0429B">
            <w:pPr>
              <w:jc w:val="center"/>
              <w:rPr>
                <w:sz w:val="24"/>
              </w:rPr>
            </w:pPr>
            <w:r w:rsidRPr="00DE0A49">
              <w:rPr>
                <w:sz w:val="24"/>
              </w:rPr>
              <w:t xml:space="preserve">до </w:t>
            </w:r>
            <w:r w:rsidR="006066F4" w:rsidRPr="00DE0A49">
              <w:rPr>
                <w:sz w:val="24"/>
              </w:rPr>
              <w:t>КО</w:t>
            </w:r>
          </w:p>
        </w:tc>
        <w:tc>
          <w:tcPr>
            <w:tcW w:w="960" w:type="dxa"/>
          </w:tcPr>
          <w:p w14:paraId="35904430" w14:textId="77777777" w:rsidR="002B00B3" w:rsidRPr="00DE0A49" w:rsidRDefault="002B00B3" w:rsidP="00C0429B">
            <w:pPr>
              <w:jc w:val="center"/>
              <w:rPr>
                <w:sz w:val="24"/>
              </w:rPr>
            </w:pPr>
            <w:r w:rsidRPr="00DE0A49">
              <w:rPr>
                <w:sz w:val="24"/>
              </w:rPr>
              <w:t>56</w:t>
            </w:r>
          </w:p>
        </w:tc>
        <w:tc>
          <w:tcPr>
            <w:tcW w:w="960" w:type="dxa"/>
          </w:tcPr>
          <w:p w14:paraId="7A94A606" w14:textId="77777777" w:rsidR="002B00B3" w:rsidRPr="00DE0A49" w:rsidRDefault="002B00B3" w:rsidP="00C0429B">
            <w:pPr>
              <w:jc w:val="center"/>
              <w:rPr>
                <w:sz w:val="24"/>
              </w:rPr>
            </w:pPr>
            <w:r w:rsidRPr="00DE0A49">
              <w:rPr>
                <w:sz w:val="24"/>
              </w:rPr>
              <w:t>52</w:t>
            </w:r>
          </w:p>
        </w:tc>
        <w:tc>
          <w:tcPr>
            <w:tcW w:w="960" w:type="dxa"/>
          </w:tcPr>
          <w:p w14:paraId="33B2240C" w14:textId="77777777" w:rsidR="002B00B3" w:rsidRPr="00DE0A49" w:rsidRDefault="002B00B3" w:rsidP="00C0429B">
            <w:pPr>
              <w:jc w:val="center"/>
              <w:rPr>
                <w:sz w:val="24"/>
              </w:rPr>
            </w:pPr>
            <w:r w:rsidRPr="00DE0A49">
              <w:rPr>
                <w:sz w:val="24"/>
              </w:rPr>
              <w:t>59</w:t>
            </w:r>
          </w:p>
        </w:tc>
        <w:tc>
          <w:tcPr>
            <w:tcW w:w="960" w:type="dxa"/>
          </w:tcPr>
          <w:p w14:paraId="541DC18A" w14:textId="77777777" w:rsidR="002B00B3" w:rsidRPr="00DE0A49" w:rsidRDefault="002B00B3" w:rsidP="00C0429B">
            <w:pPr>
              <w:jc w:val="center"/>
              <w:rPr>
                <w:sz w:val="24"/>
              </w:rPr>
            </w:pPr>
            <w:r w:rsidRPr="00DE0A49">
              <w:rPr>
                <w:sz w:val="24"/>
              </w:rPr>
              <w:t>37</w:t>
            </w:r>
          </w:p>
        </w:tc>
      </w:tr>
      <w:tr w:rsidR="002B00B3" w:rsidRPr="00DE0A49" w14:paraId="0FF16135" w14:textId="77777777" w:rsidTr="00C0429B">
        <w:trPr>
          <w:trHeight w:val="312"/>
          <w:jc w:val="center"/>
        </w:trPr>
        <w:tc>
          <w:tcPr>
            <w:tcW w:w="2263" w:type="dxa"/>
            <w:vMerge/>
          </w:tcPr>
          <w:p w14:paraId="75A4EF33" w14:textId="77777777" w:rsidR="002B00B3" w:rsidRPr="00DE0A49" w:rsidRDefault="002B00B3" w:rsidP="00C0429B">
            <w:pPr>
              <w:spacing w:line="276" w:lineRule="auto"/>
              <w:jc w:val="left"/>
              <w:rPr>
                <w:sz w:val="24"/>
              </w:rPr>
            </w:pPr>
          </w:p>
        </w:tc>
        <w:tc>
          <w:tcPr>
            <w:tcW w:w="2263" w:type="dxa"/>
          </w:tcPr>
          <w:p w14:paraId="53796A77" w14:textId="26808343" w:rsidR="002B00B3" w:rsidRPr="00DE0A49" w:rsidRDefault="002B00B3" w:rsidP="00C0429B">
            <w:pPr>
              <w:jc w:val="center"/>
              <w:rPr>
                <w:sz w:val="24"/>
              </w:rPr>
            </w:pPr>
            <w:r w:rsidRPr="00DE0A49">
              <w:rPr>
                <w:sz w:val="24"/>
              </w:rPr>
              <w:t xml:space="preserve">после </w:t>
            </w:r>
            <w:r w:rsidR="006066F4" w:rsidRPr="00DE0A49">
              <w:rPr>
                <w:sz w:val="24"/>
              </w:rPr>
              <w:t>КО</w:t>
            </w:r>
          </w:p>
        </w:tc>
        <w:tc>
          <w:tcPr>
            <w:tcW w:w="960" w:type="dxa"/>
          </w:tcPr>
          <w:p w14:paraId="73F649A5" w14:textId="176215A6" w:rsidR="002B00B3" w:rsidRPr="00DE0A49" w:rsidRDefault="002B00B3" w:rsidP="00C0429B">
            <w:pPr>
              <w:jc w:val="center"/>
              <w:rPr>
                <w:sz w:val="24"/>
              </w:rPr>
            </w:pPr>
            <w:r w:rsidRPr="00DE0A49">
              <w:rPr>
                <w:sz w:val="24"/>
              </w:rPr>
              <w:t>5</w:t>
            </w:r>
            <w:r w:rsidR="002120E5" w:rsidRPr="00DE0A49">
              <w:rPr>
                <w:sz w:val="24"/>
              </w:rPr>
              <w:t>6</w:t>
            </w:r>
          </w:p>
        </w:tc>
        <w:tc>
          <w:tcPr>
            <w:tcW w:w="960" w:type="dxa"/>
          </w:tcPr>
          <w:p w14:paraId="4A7426CB" w14:textId="77777777" w:rsidR="002B00B3" w:rsidRPr="00DE0A49" w:rsidRDefault="002B00B3" w:rsidP="00C0429B">
            <w:pPr>
              <w:jc w:val="center"/>
              <w:rPr>
                <w:sz w:val="24"/>
              </w:rPr>
            </w:pPr>
            <w:r w:rsidRPr="00DE0A49">
              <w:rPr>
                <w:sz w:val="24"/>
              </w:rPr>
              <w:t>52</w:t>
            </w:r>
          </w:p>
        </w:tc>
        <w:tc>
          <w:tcPr>
            <w:tcW w:w="960" w:type="dxa"/>
          </w:tcPr>
          <w:p w14:paraId="65010A4B" w14:textId="77777777" w:rsidR="002B00B3" w:rsidRPr="00DE0A49" w:rsidRDefault="002B00B3" w:rsidP="00C0429B">
            <w:pPr>
              <w:jc w:val="center"/>
              <w:rPr>
                <w:sz w:val="24"/>
              </w:rPr>
            </w:pPr>
            <w:r w:rsidRPr="00DE0A49">
              <w:rPr>
                <w:sz w:val="24"/>
              </w:rPr>
              <w:t>59</w:t>
            </w:r>
          </w:p>
        </w:tc>
        <w:tc>
          <w:tcPr>
            <w:tcW w:w="960" w:type="dxa"/>
          </w:tcPr>
          <w:p w14:paraId="73F4C333" w14:textId="77777777" w:rsidR="002B00B3" w:rsidRPr="00DE0A49" w:rsidRDefault="002B00B3" w:rsidP="00C0429B">
            <w:pPr>
              <w:jc w:val="center"/>
              <w:rPr>
                <w:sz w:val="24"/>
              </w:rPr>
            </w:pPr>
            <w:r w:rsidRPr="00DE0A49">
              <w:rPr>
                <w:sz w:val="24"/>
              </w:rPr>
              <w:t>37</w:t>
            </w:r>
          </w:p>
        </w:tc>
      </w:tr>
    </w:tbl>
    <w:p w14:paraId="45DBEC92" w14:textId="266E389A" w:rsidR="00E51C2A" w:rsidRPr="00DE0A49" w:rsidRDefault="00E51C2A" w:rsidP="002B00B3">
      <w:pPr>
        <w:jc w:val="center"/>
      </w:pPr>
      <w:r w:rsidRPr="00DE0A49">
        <w:rPr>
          <w:noProof/>
          <w:lang w:eastAsia="ru-RU"/>
        </w:rPr>
        <w:lastRenderedPageBreak/>
        <w:drawing>
          <wp:inline distT="0" distB="0" distL="0" distR="0" wp14:anchorId="6D7E29D5" wp14:editId="67C16E75">
            <wp:extent cx="3960000" cy="1800000"/>
            <wp:effectExtent l="0" t="0" r="2540" b="0"/>
            <wp:docPr id="61" name="Рисунок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960000" cy="1800000"/>
                    </a:xfrm>
                    <a:prstGeom prst="rect">
                      <a:avLst/>
                    </a:prstGeom>
                  </pic:spPr>
                </pic:pic>
              </a:graphicData>
            </a:graphic>
          </wp:inline>
        </w:drawing>
      </w:r>
    </w:p>
    <w:p w14:paraId="67F3D307" w14:textId="77777777" w:rsidR="008F2F9B" w:rsidRPr="00DE0A49" w:rsidRDefault="008F2F9B" w:rsidP="002B00B3">
      <w:pPr>
        <w:jc w:val="center"/>
        <w:rPr>
          <w:szCs w:val="28"/>
        </w:rPr>
      </w:pPr>
      <w:bookmarkStart w:id="126" w:name="_Toc153292458"/>
    </w:p>
    <w:p w14:paraId="6C6F405D" w14:textId="4BCAB3E3" w:rsidR="002B00B3" w:rsidRPr="00DE0A49" w:rsidRDefault="002B00B3" w:rsidP="002B00B3">
      <w:pPr>
        <w:jc w:val="center"/>
        <w:rPr>
          <w:szCs w:val="28"/>
        </w:rPr>
      </w:pPr>
      <w:r w:rsidRPr="00DE0A49">
        <w:rPr>
          <w:szCs w:val="28"/>
        </w:rPr>
        <w:t xml:space="preserve">Рисунок </w:t>
      </w:r>
      <w:r w:rsidRPr="00DE0A49">
        <w:rPr>
          <w:szCs w:val="28"/>
        </w:rPr>
        <w:fldChar w:fldCharType="begin"/>
      </w:r>
      <w:r w:rsidRPr="00DE0A49">
        <w:rPr>
          <w:szCs w:val="28"/>
        </w:rPr>
        <w:instrText xml:space="preserve"> SEQ Рисунок \* ARABIC </w:instrText>
      </w:r>
      <w:r w:rsidRPr="00DE0A49">
        <w:rPr>
          <w:szCs w:val="28"/>
        </w:rPr>
        <w:fldChar w:fldCharType="separate"/>
      </w:r>
      <w:r w:rsidR="00E043EF" w:rsidRPr="00DE0A49">
        <w:rPr>
          <w:noProof/>
          <w:szCs w:val="28"/>
        </w:rPr>
        <w:t>30</w:t>
      </w:r>
      <w:r w:rsidRPr="00DE0A49">
        <w:rPr>
          <w:szCs w:val="28"/>
        </w:rPr>
        <w:fldChar w:fldCharType="end"/>
      </w:r>
      <w:r w:rsidRPr="00DE0A49">
        <w:rPr>
          <w:szCs w:val="28"/>
        </w:rPr>
        <w:t xml:space="preserve"> –</w:t>
      </w:r>
      <w:r w:rsidR="002D7247" w:rsidRPr="00DE0A49">
        <w:rPr>
          <w:szCs w:val="28"/>
        </w:rPr>
        <w:t xml:space="preserve"> </w:t>
      </w:r>
      <w:r w:rsidR="00592E48">
        <w:rPr>
          <w:szCs w:val="28"/>
        </w:rPr>
        <w:t>В</w:t>
      </w:r>
      <w:r w:rsidR="004206E1" w:rsidRPr="00DE0A49">
        <w:t>ыделени</w:t>
      </w:r>
      <w:r w:rsidR="00592E48">
        <w:t xml:space="preserve">е </w:t>
      </w:r>
      <w:r w:rsidR="004206E1" w:rsidRPr="00DE0A49">
        <w:t>под</w:t>
      </w:r>
      <w:r w:rsidRPr="00DE0A49">
        <w:t xml:space="preserve">-образца из образца: </w:t>
      </w:r>
      <w:r w:rsidR="00592E48">
        <w:t xml:space="preserve">(А) </w:t>
      </w:r>
      <w:r w:rsidRPr="00DE0A49">
        <w:t xml:space="preserve">до </w:t>
      </w:r>
      <w:r w:rsidR="006066F4" w:rsidRPr="00DE0A49">
        <w:t>кислотной обработки</w:t>
      </w:r>
      <w:r w:rsidRPr="00DE0A49">
        <w:t xml:space="preserve">; </w:t>
      </w:r>
      <w:r w:rsidR="00592E48">
        <w:t>(Б</w:t>
      </w:r>
      <w:r w:rsidRPr="00DE0A49">
        <w:t xml:space="preserve">) после </w:t>
      </w:r>
      <w:r w:rsidR="006066F4" w:rsidRPr="00DE0A49">
        <w:t>кислотной обработки</w:t>
      </w:r>
      <w:r w:rsidR="004206E1" w:rsidRPr="00DE0A49">
        <w:t xml:space="preserve">; </w:t>
      </w:r>
      <w:r w:rsidR="00592E48">
        <w:t xml:space="preserve">(В) </w:t>
      </w:r>
      <w:r w:rsidR="004206E1" w:rsidRPr="00DE0A49">
        <w:t>увеличенный под</w:t>
      </w:r>
      <w:r w:rsidRPr="00DE0A49">
        <w:t>-образец</w:t>
      </w:r>
      <w:bookmarkEnd w:id="126"/>
    </w:p>
    <w:p w14:paraId="58806979" w14:textId="77777777" w:rsidR="00924BEF" w:rsidRPr="00DE0A49" w:rsidRDefault="00924BEF" w:rsidP="00B00CD5">
      <w:pPr>
        <w:ind w:firstLine="426"/>
      </w:pPr>
    </w:p>
    <w:p w14:paraId="3C1D6CF8" w14:textId="4FF33C45" w:rsidR="00B00CD5" w:rsidRPr="00DE0A49" w:rsidRDefault="00CB1552" w:rsidP="00FF6457">
      <w:pPr>
        <w:ind w:firstLine="708"/>
      </w:pPr>
      <w:r w:rsidRPr="00DE0A49">
        <w:t>Источником данных для исследования в рамках четвертого раздел</w:t>
      </w:r>
      <w:r w:rsidR="00895C14" w:rsidRPr="00DE0A49">
        <w:t>а</w:t>
      </w:r>
      <w:r w:rsidRPr="00DE0A49">
        <w:t xml:space="preserve"> данной диссертации являются готовые 3D цифровые модели образцов 2, 7, 10 и 13</w:t>
      </w:r>
      <w:r w:rsidR="00010970">
        <w:t xml:space="preserve"> </w:t>
      </w:r>
      <w:r w:rsidR="00557DA8" w:rsidRPr="00DE0A49">
        <w:t xml:space="preserve">до и после </w:t>
      </w:r>
      <w:r w:rsidR="001151BB" w:rsidRPr="00DE0A49">
        <w:t>кислотной обработки</w:t>
      </w:r>
      <w:r w:rsidRPr="00DE0A49">
        <w:t xml:space="preserve"> (</w:t>
      </w:r>
      <w:r w:rsidR="00C328AE" w:rsidRPr="00DE0A49">
        <w:t>табл</w:t>
      </w:r>
      <w:r w:rsidR="00936EB0" w:rsidRPr="00DE0A49">
        <w:t>ица</w:t>
      </w:r>
      <w:r w:rsidR="006D3445" w:rsidRPr="00DE0A49">
        <w:t xml:space="preserve"> </w:t>
      </w:r>
      <w:r w:rsidR="00703DA6" w:rsidRPr="00DE0A49">
        <w:t>1</w:t>
      </w:r>
      <w:r w:rsidR="006D4A90" w:rsidRPr="00DE0A49">
        <w:t>0</w:t>
      </w:r>
      <w:r w:rsidRPr="00DE0A49">
        <w:t xml:space="preserve">). </w:t>
      </w:r>
      <w:r w:rsidR="00DD24E9" w:rsidRPr="00DE0A49">
        <w:t>Объем каждого под-образца составляет ~ 7,98</w:t>
      </w:r>
      <w:r w:rsidR="00B869DB" w:rsidRPr="00DE0A49">
        <w:rPr>
          <w:vertAlign w:val="superscript"/>
        </w:rPr>
        <w:t>3</w:t>
      </w:r>
      <w:r w:rsidR="00DD24E9" w:rsidRPr="00DE0A49">
        <w:t xml:space="preserve"> мм</w:t>
      </w:r>
      <w:r w:rsidR="00DD24E9" w:rsidRPr="00DE0A49">
        <w:rPr>
          <w:vertAlign w:val="superscript"/>
        </w:rPr>
        <w:t>3</w:t>
      </w:r>
      <w:r w:rsidR="00DD24E9" w:rsidRPr="00DE0A49">
        <w:t>.</w:t>
      </w:r>
    </w:p>
    <w:p w14:paraId="78239017" w14:textId="77777777" w:rsidR="00180C0D" w:rsidRPr="00DE0A49" w:rsidRDefault="00180C0D" w:rsidP="00A6465B">
      <w:pPr>
        <w:jc w:val="center"/>
        <w:rPr>
          <w:szCs w:val="28"/>
        </w:rPr>
      </w:pPr>
    </w:p>
    <w:p w14:paraId="7785AF11" w14:textId="3B7AB3A8" w:rsidR="00703DA6" w:rsidRPr="00DE0A49" w:rsidRDefault="00703DA6" w:rsidP="00D357FC">
      <w:bookmarkStart w:id="127" w:name="_Toc156893520"/>
      <w:r w:rsidRPr="00DE0A49">
        <w:t xml:space="preserve">Таблица </w:t>
      </w:r>
      <w:r w:rsidR="00C2395E">
        <w:fldChar w:fldCharType="begin"/>
      </w:r>
      <w:r w:rsidR="00C2395E">
        <w:instrText xml:space="preserve"> SEQ Таблица \* ARABIC </w:instrText>
      </w:r>
      <w:r w:rsidR="00C2395E">
        <w:fldChar w:fldCharType="separate"/>
      </w:r>
      <w:r w:rsidR="00E043EF" w:rsidRPr="00DE0A49">
        <w:rPr>
          <w:noProof/>
        </w:rPr>
        <w:t>10</w:t>
      </w:r>
      <w:r w:rsidR="00C2395E">
        <w:rPr>
          <w:noProof/>
        </w:rPr>
        <w:fldChar w:fldCharType="end"/>
      </w:r>
      <w:r w:rsidR="00D357FC" w:rsidRPr="00DE0A49">
        <w:t xml:space="preserve"> -</w:t>
      </w:r>
      <w:r w:rsidR="004206E1" w:rsidRPr="00DE0A49">
        <w:t xml:space="preserve"> Статистика по под</w:t>
      </w:r>
      <w:r w:rsidRPr="00DE0A49">
        <w:t>-образцам</w:t>
      </w:r>
      <w:bookmarkEnd w:id="127"/>
    </w:p>
    <w:p w14:paraId="4B0FCD0F" w14:textId="77777777" w:rsidR="00D357FC" w:rsidRPr="00DE0A49" w:rsidRDefault="00D357FC" w:rsidP="00D357FC"/>
    <w:tbl>
      <w:tblPr>
        <w:tblW w:w="8686" w:type="dxa"/>
        <w:jc w:val="center"/>
        <w:shd w:val="clear" w:color="auto" w:fill="FFFFFF" w:themeFill="background1"/>
        <w:tblLook w:val="04A0" w:firstRow="1" w:lastRow="0" w:firstColumn="1" w:lastColumn="0" w:noHBand="0" w:noVBand="1"/>
      </w:tblPr>
      <w:tblGrid>
        <w:gridCol w:w="2405"/>
        <w:gridCol w:w="2405"/>
        <w:gridCol w:w="996"/>
        <w:gridCol w:w="960"/>
        <w:gridCol w:w="960"/>
        <w:gridCol w:w="960"/>
      </w:tblGrid>
      <w:tr w:rsidR="00703DA6" w:rsidRPr="00DE0A49" w14:paraId="2E8DA779" w14:textId="77777777" w:rsidTr="00C0429B">
        <w:trPr>
          <w:trHeight w:val="312"/>
          <w:jc w:val="center"/>
        </w:trPr>
        <w:tc>
          <w:tcPr>
            <w:tcW w:w="2405" w:type="dxa"/>
            <w:vMerge w:val="restart"/>
            <w:tcBorders>
              <w:top w:val="single" w:sz="4" w:space="0" w:color="auto"/>
              <w:left w:val="single" w:sz="4" w:space="0" w:color="auto"/>
              <w:right w:val="single" w:sz="4" w:space="0" w:color="auto"/>
            </w:tcBorders>
            <w:shd w:val="clear" w:color="auto" w:fill="FFFFFF" w:themeFill="background1"/>
            <w:vAlign w:val="center"/>
          </w:tcPr>
          <w:p w14:paraId="4ED5FB7B" w14:textId="77777777" w:rsidR="00557DA8" w:rsidRPr="00DE0A49" w:rsidRDefault="004206E1" w:rsidP="00C0429B">
            <w:pPr>
              <w:jc w:val="center"/>
              <w:rPr>
                <w:color w:val="000000"/>
                <w:sz w:val="24"/>
                <w:lang w:eastAsia="ru-RU"/>
              </w:rPr>
            </w:pPr>
            <w:r w:rsidRPr="00DE0A49">
              <w:rPr>
                <w:color w:val="000000"/>
                <w:sz w:val="24"/>
                <w:lang w:eastAsia="ru-RU"/>
              </w:rPr>
              <w:t xml:space="preserve">Свойства </w:t>
            </w:r>
          </w:p>
          <w:p w14:paraId="5E9A06A6" w14:textId="021D8144" w:rsidR="00703DA6" w:rsidRPr="00DE0A49" w:rsidRDefault="004206E1" w:rsidP="00C0429B">
            <w:pPr>
              <w:jc w:val="center"/>
              <w:rPr>
                <w:color w:val="000000"/>
                <w:sz w:val="24"/>
                <w:lang w:eastAsia="ru-RU"/>
              </w:rPr>
            </w:pPr>
            <w:r w:rsidRPr="00DE0A49">
              <w:rPr>
                <w:color w:val="000000"/>
                <w:sz w:val="24"/>
                <w:lang w:eastAsia="ru-RU"/>
              </w:rPr>
              <w:t>под</w:t>
            </w:r>
            <w:r w:rsidR="00703DA6" w:rsidRPr="00DE0A49">
              <w:rPr>
                <w:color w:val="000000"/>
                <w:sz w:val="24"/>
                <w:lang w:eastAsia="ru-RU"/>
              </w:rPr>
              <w:t>-образца</w:t>
            </w:r>
          </w:p>
        </w:tc>
        <w:tc>
          <w:tcPr>
            <w:tcW w:w="240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FE08A9" w14:textId="77777777" w:rsidR="00703DA6" w:rsidRPr="00DE0A49" w:rsidRDefault="00703DA6" w:rsidP="00C0429B">
            <w:pPr>
              <w:jc w:val="center"/>
              <w:rPr>
                <w:color w:val="000000"/>
                <w:sz w:val="24"/>
                <w:lang w:eastAsia="ru-RU"/>
              </w:rPr>
            </w:pPr>
            <w:r w:rsidRPr="00DE0A49">
              <w:rPr>
                <w:color w:val="000000"/>
                <w:sz w:val="24"/>
                <w:lang w:eastAsia="ru-RU"/>
              </w:rPr>
              <w:t>Параметр статистики</w:t>
            </w:r>
          </w:p>
        </w:tc>
        <w:tc>
          <w:tcPr>
            <w:tcW w:w="3876"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D9F2CFD" w14:textId="77777777" w:rsidR="00703DA6" w:rsidRPr="00DE0A49" w:rsidRDefault="00703DA6" w:rsidP="00C0429B">
            <w:pPr>
              <w:jc w:val="center"/>
              <w:rPr>
                <w:color w:val="000000"/>
                <w:sz w:val="24"/>
                <w:lang w:eastAsia="ru-RU"/>
              </w:rPr>
            </w:pPr>
            <w:r w:rsidRPr="00DE0A49">
              <w:rPr>
                <w:color w:val="000000"/>
                <w:sz w:val="24"/>
                <w:lang w:eastAsia="ru-RU"/>
              </w:rPr>
              <w:t>Образец</w:t>
            </w:r>
          </w:p>
        </w:tc>
      </w:tr>
      <w:tr w:rsidR="00703DA6" w:rsidRPr="00DE0A49" w14:paraId="09E64D14" w14:textId="77777777" w:rsidTr="00C0429B">
        <w:trPr>
          <w:trHeight w:val="312"/>
          <w:jc w:val="center"/>
        </w:trPr>
        <w:tc>
          <w:tcPr>
            <w:tcW w:w="2405" w:type="dxa"/>
            <w:vMerge/>
            <w:tcBorders>
              <w:left w:val="single" w:sz="4" w:space="0" w:color="auto"/>
              <w:bottom w:val="single" w:sz="4" w:space="0" w:color="auto"/>
              <w:right w:val="single" w:sz="4" w:space="0" w:color="auto"/>
            </w:tcBorders>
            <w:shd w:val="clear" w:color="auto" w:fill="FFFFFF" w:themeFill="background1"/>
          </w:tcPr>
          <w:p w14:paraId="0B5EA454" w14:textId="77777777" w:rsidR="00703DA6" w:rsidRPr="00DE0A49" w:rsidRDefault="00703DA6" w:rsidP="00C0429B">
            <w:pPr>
              <w:jc w:val="center"/>
              <w:rPr>
                <w:color w:val="000000"/>
                <w:sz w:val="24"/>
                <w:lang w:eastAsia="ru-RU"/>
              </w:rPr>
            </w:pPr>
          </w:p>
        </w:tc>
        <w:tc>
          <w:tcPr>
            <w:tcW w:w="2405"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48D2D60C" w14:textId="77777777" w:rsidR="00703DA6" w:rsidRPr="00DE0A49" w:rsidRDefault="00703DA6" w:rsidP="00C0429B">
            <w:pPr>
              <w:jc w:val="center"/>
              <w:rPr>
                <w:color w:val="000000"/>
                <w:sz w:val="24"/>
                <w:lang w:eastAsia="ru-RU"/>
              </w:rPr>
            </w:pPr>
          </w:p>
        </w:tc>
        <w:tc>
          <w:tcPr>
            <w:tcW w:w="99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B6A78A7" w14:textId="12AAAAD3" w:rsidR="00703DA6" w:rsidRPr="00DE0A49" w:rsidRDefault="00703DA6" w:rsidP="00C0429B">
            <w:pPr>
              <w:jc w:val="center"/>
              <w:rPr>
                <w:color w:val="000000"/>
                <w:sz w:val="24"/>
                <w:lang w:eastAsia="ru-RU"/>
              </w:rPr>
            </w:pPr>
            <w:r w:rsidRPr="00DE0A49">
              <w:rPr>
                <w:color w:val="000000"/>
                <w:sz w:val="24"/>
                <w:lang w:eastAsia="ru-RU"/>
              </w:rPr>
              <w:t>2</w:t>
            </w:r>
          </w:p>
        </w:tc>
        <w:tc>
          <w:tcPr>
            <w:tcW w:w="960" w:type="dxa"/>
            <w:tcBorders>
              <w:top w:val="nil"/>
              <w:left w:val="nil"/>
              <w:bottom w:val="single" w:sz="4" w:space="0" w:color="auto"/>
              <w:right w:val="single" w:sz="4" w:space="0" w:color="auto"/>
            </w:tcBorders>
            <w:shd w:val="clear" w:color="auto" w:fill="FFFFFF" w:themeFill="background1"/>
            <w:noWrap/>
            <w:vAlign w:val="center"/>
            <w:hideMark/>
          </w:tcPr>
          <w:p w14:paraId="1EA386E5" w14:textId="386827D6" w:rsidR="00703DA6" w:rsidRPr="00DE0A49" w:rsidRDefault="00703DA6" w:rsidP="00C0429B">
            <w:pPr>
              <w:jc w:val="center"/>
              <w:rPr>
                <w:color w:val="000000"/>
                <w:sz w:val="24"/>
                <w:lang w:eastAsia="ru-RU"/>
              </w:rPr>
            </w:pPr>
            <w:r w:rsidRPr="00DE0A49">
              <w:rPr>
                <w:color w:val="000000"/>
                <w:sz w:val="24"/>
                <w:lang w:eastAsia="ru-RU"/>
              </w:rPr>
              <w:t>7</w:t>
            </w:r>
          </w:p>
        </w:tc>
        <w:tc>
          <w:tcPr>
            <w:tcW w:w="960" w:type="dxa"/>
            <w:tcBorders>
              <w:top w:val="nil"/>
              <w:left w:val="nil"/>
              <w:bottom w:val="single" w:sz="4" w:space="0" w:color="auto"/>
              <w:right w:val="single" w:sz="4" w:space="0" w:color="auto"/>
            </w:tcBorders>
            <w:shd w:val="clear" w:color="auto" w:fill="FFFFFF" w:themeFill="background1"/>
            <w:noWrap/>
            <w:vAlign w:val="center"/>
            <w:hideMark/>
          </w:tcPr>
          <w:p w14:paraId="027ACC12" w14:textId="0ECD05A7" w:rsidR="00703DA6" w:rsidRPr="00DE0A49" w:rsidRDefault="00703DA6" w:rsidP="00C0429B">
            <w:pPr>
              <w:jc w:val="center"/>
              <w:rPr>
                <w:color w:val="000000"/>
                <w:sz w:val="24"/>
                <w:lang w:eastAsia="ru-RU"/>
              </w:rPr>
            </w:pPr>
            <w:r w:rsidRPr="00DE0A49">
              <w:rPr>
                <w:color w:val="000000"/>
                <w:sz w:val="24"/>
                <w:lang w:eastAsia="ru-RU"/>
              </w:rPr>
              <w:t>10</w:t>
            </w:r>
          </w:p>
        </w:tc>
        <w:tc>
          <w:tcPr>
            <w:tcW w:w="960" w:type="dxa"/>
            <w:tcBorders>
              <w:top w:val="nil"/>
              <w:left w:val="nil"/>
              <w:bottom w:val="single" w:sz="4" w:space="0" w:color="auto"/>
              <w:right w:val="single" w:sz="4" w:space="0" w:color="auto"/>
            </w:tcBorders>
            <w:shd w:val="clear" w:color="auto" w:fill="FFFFFF" w:themeFill="background1"/>
            <w:noWrap/>
            <w:vAlign w:val="center"/>
            <w:hideMark/>
          </w:tcPr>
          <w:p w14:paraId="3BF38FF4" w14:textId="6A5E8107" w:rsidR="00703DA6" w:rsidRPr="00DE0A49" w:rsidRDefault="00703DA6" w:rsidP="00C0429B">
            <w:pPr>
              <w:jc w:val="center"/>
              <w:rPr>
                <w:color w:val="000000"/>
                <w:sz w:val="24"/>
                <w:lang w:eastAsia="ru-RU"/>
              </w:rPr>
            </w:pPr>
            <w:r w:rsidRPr="00DE0A49">
              <w:rPr>
                <w:color w:val="000000"/>
                <w:sz w:val="24"/>
                <w:lang w:eastAsia="ru-RU"/>
              </w:rPr>
              <w:t>13</w:t>
            </w:r>
          </w:p>
        </w:tc>
      </w:tr>
      <w:tr w:rsidR="00703DA6" w:rsidRPr="00DE0A49" w14:paraId="53194B30" w14:textId="77777777" w:rsidTr="00C0429B">
        <w:trPr>
          <w:trHeight w:val="312"/>
          <w:jc w:val="center"/>
        </w:trPr>
        <w:tc>
          <w:tcPr>
            <w:tcW w:w="2405" w:type="dxa"/>
            <w:vMerge w:val="restart"/>
            <w:tcBorders>
              <w:top w:val="single" w:sz="4" w:space="0" w:color="auto"/>
              <w:left w:val="single" w:sz="4" w:space="0" w:color="auto"/>
              <w:right w:val="single" w:sz="4" w:space="0" w:color="auto"/>
            </w:tcBorders>
            <w:shd w:val="clear" w:color="auto" w:fill="FFFFFF" w:themeFill="background1"/>
            <w:vAlign w:val="center"/>
          </w:tcPr>
          <w:p w14:paraId="63279CAE" w14:textId="77777777" w:rsidR="00703DA6" w:rsidRPr="00DE0A49" w:rsidRDefault="00703DA6" w:rsidP="00C0429B">
            <w:pPr>
              <w:jc w:val="center"/>
              <w:rPr>
                <w:color w:val="000000"/>
                <w:sz w:val="24"/>
                <w:lang w:eastAsia="ru-RU"/>
              </w:rPr>
            </w:pPr>
            <w:r w:rsidRPr="00DE0A49">
              <w:rPr>
                <w:color w:val="000000"/>
                <w:sz w:val="24"/>
                <w:lang w:eastAsia="ru-RU"/>
              </w:rPr>
              <w:t>Пористость</w:t>
            </w:r>
          </w:p>
        </w:tc>
        <w:tc>
          <w:tcPr>
            <w:tcW w:w="2405" w:type="dxa"/>
            <w:tcBorders>
              <w:top w:val="single" w:sz="4" w:space="0" w:color="auto"/>
              <w:left w:val="single" w:sz="4" w:space="0" w:color="auto"/>
              <w:bottom w:val="single" w:sz="4" w:space="0" w:color="auto"/>
              <w:right w:val="single" w:sz="4" w:space="0" w:color="auto"/>
            </w:tcBorders>
            <w:shd w:val="clear" w:color="auto" w:fill="FFFFFF" w:themeFill="background1"/>
          </w:tcPr>
          <w:p w14:paraId="01B2A3B2" w14:textId="6252EA19" w:rsidR="00703DA6" w:rsidRPr="00DE0A49" w:rsidRDefault="00B8778D" w:rsidP="00C0429B">
            <w:pPr>
              <w:jc w:val="center"/>
              <w:rPr>
                <w:color w:val="000000"/>
                <w:sz w:val="24"/>
                <w:lang w:eastAsia="ru-RU"/>
              </w:rPr>
            </w:pPr>
            <w:r w:rsidRPr="00DE0A49">
              <w:rPr>
                <w:color w:val="000000"/>
                <w:sz w:val="24"/>
                <w:lang w:eastAsia="ru-RU"/>
              </w:rPr>
              <w:t>мин</w:t>
            </w:r>
            <w:r w:rsidR="00703DA6" w:rsidRPr="00DE0A49">
              <w:rPr>
                <w:color w:val="000000"/>
                <w:sz w:val="24"/>
                <w:lang w:eastAsia="ru-RU"/>
              </w:rPr>
              <w:t>, %</w:t>
            </w:r>
          </w:p>
        </w:tc>
        <w:tc>
          <w:tcPr>
            <w:tcW w:w="996" w:type="dxa"/>
            <w:tcBorders>
              <w:top w:val="nil"/>
              <w:left w:val="single" w:sz="4" w:space="0" w:color="auto"/>
              <w:bottom w:val="single" w:sz="4" w:space="0" w:color="auto"/>
              <w:right w:val="single" w:sz="4" w:space="0" w:color="auto"/>
            </w:tcBorders>
            <w:shd w:val="clear" w:color="auto" w:fill="FFFFFF" w:themeFill="background1"/>
            <w:noWrap/>
            <w:vAlign w:val="center"/>
          </w:tcPr>
          <w:p w14:paraId="3D3E8708" w14:textId="710785E3" w:rsidR="00703DA6" w:rsidRPr="00DE0A49" w:rsidRDefault="00703DA6" w:rsidP="00C0429B">
            <w:pPr>
              <w:jc w:val="center"/>
              <w:rPr>
                <w:color w:val="000000"/>
                <w:sz w:val="24"/>
                <w:lang w:eastAsia="ru-RU"/>
              </w:rPr>
            </w:pPr>
            <w:r w:rsidRPr="00DE0A49">
              <w:rPr>
                <w:color w:val="000000"/>
                <w:sz w:val="24"/>
                <w:lang w:eastAsia="ru-RU"/>
              </w:rPr>
              <w:t>6</w:t>
            </w:r>
            <w:r w:rsidR="004D0E48" w:rsidRPr="00DE0A49">
              <w:rPr>
                <w:color w:val="000000"/>
                <w:sz w:val="24"/>
                <w:lang w:eastAsia="ru-RU"/>
              </w:rPr>
              <w:t>,</w:t>
            </w:r>
            <w:r w:rsidRPr="00DE0A49">
              <w:rPr>
                <w:color w:val="000000"/>
                <w:sz w:val="24"/>
                <w:lang w:eastAsia="ru-RU"/>
              </w:rPr>
              <w:t>7</w:t>
            </w:r>
          </w:p>
        </w:tc>
        <w:tc>
          <w:tcPr>
            <w:tcW w:w="960" w:type="dxa"/>
            <w:tcBorders>
              <w:top w:val="nil"/>
              <w:left w:val="nil"/>
              <w:bottom w:val="single" w:sz="4" w:space="0" w:color="auto"/>
              <w:right w:val="single" w:sz="4" w:space="0" w:color="auto"/>
            </w:tcBorders>
            <w:shd w:val="clear" w:color="auto" w:fill="FFFFFF" w:themeFill="background1"/>
            <w:noWrap/>
            <w:vAlign w:val="center"/>
          </w:tcPr>
          <w:p w14:paraId="22CF0D8F" w14:textId="7B28073E" w:rsidR="00703DA6" w:rsidRPr="00DE0A49" w:rsidRDefault="00703DA6" w:rsidP="00C0429B">
            <w:pPr>
              <w:jc w:val="center"/>
              <w:rPr>
                <w:color w:val="000000"/>
                <w:sz w:val="24"/>
                <w:lang w:eastAsia="ru-RU"/>
              </w:rPr>
            </w:pPr>
            <w:r w:rsidRPr="00DE0A49">
              <w:rPr>
                <w:color w:val="000000"/>
                <w:sz w:val="24"/>
                <w:lang w:eastAsia="ru-RU"/>
              </w:rPr>
              <w:t>9</w:t>
            </w:r>
            <w:r w:rsidR="004D0E48" w:rsidRPr="00DE0A49">
              <w:rPr>
                <w:color w:val="000000"/>
                <w:sz w:val="24"/>
                <w:lang w:eastAsia="ru-RU"/>
              </w:rPr>
              <w:t>,</w:t>
            </w:r>
            <w:r w:rsidRPr="00DE0A49">
              <w:rPr>
                <w:color w:val="000000"/>
                <w:sz w:val="24"/>
                <w:lang w:eastAsia="ru-RU"/>
              </w:rPr>
              <w:t>2</w:t>
            </w:r>
          </w:p>
        </w:tc>
        <w:tc>
          <w:tcPr>
            <w:tcW w:w="960" w:type="dxa"/>
            <w:tcBorders>
              <w:top w:val="nil"/>
              <w:left w:val="nil"/>
              <w:bottom w:val="single" w:sz="4" w:space="0" w:color="auto"/>
              <w:right w:val="single" w:sz="4" w:space="0" w:color="auto"/>
            </w:tcBorders>
            <w:shd w:val="clear" w:color="auto" w:fill="FFFFFF" w:themeFill="background1"/>
            <w:noWrap/>
            <w:vAlign w:val="center"/>
          </w:tcPr>
          <w:p w14:paraId="7C47F4A6" w14:textId="3B15240A" w:rsidR="00703DA6" w:rsidRPr="00DE0A49" w:rsidRDefault="00703DA6" w:rsidP="00C0429B">
            <w:pPr>
              <w:jc w:val="center"/>
              <w:rPr>
                <w:color w:val="000000"/>
                <w:sz w:val="24"/>
                <w:lang w:eastAsia="ru-RU"/>
              </w:rPr>
            </w:pPr>
            <w:r w:rsidRPr="00DE0A49">
              <w:rPr>
                <w:color w:val="000000"/>
                <w:sz w:val="24"/>
                <w:lang w:eastAsia="ru-RU"/>
              </w:rPr>
              <w:t>8</w:t>
            </w:r>
            <w:r w:rsidR="004D0E48" w:rsidRPr="00DE0A49">
              <w:rPr>
                <w:color w:val="000000"/>
                <w:sz w:val="24"/>
                <w:lang w:eastAsia="ru-RU"/>
              </w:rPr>
              <w:t>,</w:t>
            </w:r>
            <w:r w:rsidRPr="00DE0A49">
              <w:rPr>
                <w:color w:val="000000"/>
                <w:sz w:val="24"/>
                <w:lang w:eastAsia="ru-RU"/>
              </w:rPr>
              <w:t>8</w:t>
            </w:r>
          </w:p>
        </w:tc>
        <w:tc>
          <w:tcPr>
            <w:tcW w:w="960" w:type="dxa"/>
            <w:tcBorders>
              <w:top w:val="nil"/>
              <w:left w:val="nil"/>
              <w:bottom w:val="single" w:sz="4" w:space="0" w:color="auto"/>
              <w:right w:val="single" w:sz="4" w:space="0" w:color="auto"/>
            </w:tcBorders>
            <w:shd w:val="clear" w:color="auto" w:fill="FFFFFF" w:themeFill="background1"/>
            <w:noWrap/>
            <w:vAlign w:val="center"/>
          </w:tcPr>
          <w:p w14:paraId="6F816C01" w14:textId="686E5285" w:rsidR="00703DA6" w:rsidRPr="00DE0A49" w:rsidRDefault="00703DA6" w:rsidP="00C0429B">
            <w:pPr>
              <w:jc w:val="center"/>
              <w:rPr>
                <w:color w:val="000000"/>
                <w:sz w:val="24"/>
                <w:lang w:eastAsia="ru-RU"/>
              </w:rPr>
            </w:pPr>
            <w:r w:rsidRPr="00DE0A49">
              <w:rPr>
                <w:color w:val="000000"/>
                <w:sz w:val="24"/>
                <w:lang w:eastAsia="ru-RU"/>
              </w:rPr>
              <w:t>8</w:t>
            </w:r>
            <w:r w:rsidR="004D0E48" w:rsidRPr="00DE0A49">
              <w:rPr>
                <w:color w:val="000000"/>
                <w:sz w:val="24"/>
                <w:lang w:eastAsia="ru-RU"/>
              </w:rPr>
              <w:t>,</w:t>
            </w:r>
            <w:r w:rsidRPr="00DE0A49">
              <w:rPr>
                <w:color w:val="000000"/>
                <w:sz w:val="24"/>
                <w:lang w:eastAsia="ru-RU"/>
              </w:rPr>
              <w:t>5</w:t>
            </w:r>
          </w:p>
        </w:tc>
      </w:tr>
      <w:tr w:rsidR="00703DA6" w:rsidRPr="00DE0A49" w14:paraId="01EA0273" w14:textId="77777777" w:rsidTr="00C0429B">
        <w:trPr>
          <w:trHeight w:val="312"/>
          <w:jc w:val="center"/>
        </w:trPr>
        <w:tc>
          <w:tcPr>
            <w:tcW w:w="2405" w:type="dxa"/>
            <w:vMerge/>
            <w:tcBorders>
              <w:left w:val="single" w:sz="4" w:space="0" w:color="auto"/>
              <w:right w:val="single" w:sz="4" w:space="0" w:color="auto"/>
            </w:tcBorders>
            <w:shd w:val="clear" w:color="auto" w:fill="FFFFFF" w:themeFill="background1"/>
          </w:tcPr>
          <w:p w14:paraId="0C664EC7" w14:textId="77777777" w:rsidR="00703DA6" w:rsidRPr="00DE0A49" w:rsidRDefault="00703DA6" w:rsidP="00C0429B">
            <w:pPr>
              <w:jc w:val="center"/>
              <w:rPr>
                <w:color w:val="000000"/>
                <w:sz w:val="24"/>
                <w:lang w:eastAsia="ru-RU"/>
              </w:rPr>
            </w:pPr>
          </w:p>
        </w:tc>
        <w:tc>
          <w:tcPr>
            <w:tcW w:w="2405" w:type="dxa"/>
            <w:tcBorders>
              <w:top w:val="single" w:sz="4" w:space="0" w:color="auto"/>
              <w:left w:val="single" w:sz="4" w:space="0" w:color="auto"/>
              <w:bottom w:val="single" w:sz="4" w:space="0" w:color="auto"/>
              <w:right w:val="single" w:sz="4" w:space="0" w:color="auto"/>
            </w:tcBorders>
            <w:shd w:val="clear" w:color="auto" w:fill="FFFFFF" w:themeFill="background1"/>
          </w:tcPr>
          <w:p w14:paraId="4BE8CFB4" w14:textId="55F39182" w:rsidR="00703DA6" w:rsidRPr="00DE0A49" w:rsidRDefault="00B8778D" w:rsidP="00C0429B">
            <w:pPr>
              <w:jc w:val="center"/>
              <w:rPr>
                <w:color w:val="000000"/>
                <w:sz w:val="24"/>
                <w:lang w:eastAsia="ru-RU"/>
              </w:rPr>
            </w:pPr>
            <w:r w:rsidRPr="00DE0A49">
              <w:rPr>
                <w:color w:val="000000"/>
                <w:sz w:val="24"/>
                <w:lang w:eastAsia="ru-RU"/>
              </w:rPr>
              <w:t>макс</w:t>
            </w:r>
            <w:r w:rsidR="00703DA6" w:rsidRPr="00DE0A49">
              <w:rPr>
                <w:color w:val="000000"/>
                <w:sz w:val="24"/>
                <w:lang w:eastAsia="ru-RU"/>
              </w:rPr>
              <w:t>, %</w:t>
            </w:r>
          </w:p>
        </w:tc>
        <w:tc>
          <w:tcPr>
            <w:tcW w:w="996" w:type="dxa"/>
            <w:tcBorders>
              <w:top w:val="nil"/>
              <w:left w:val="single" w:sz="4" w:space="0" w:color="auto"/>
              <w:bottom w:val="single" w:sz="4" w:space="0" w:color="auto"/>
              <w:right w:val="single" w:sz="4" w:space="0" w:color="auto"/>
            </w:tcBorders>
            <w:shd w:val="clear" w:color="auto" w:fill="FFFFFF" w:themeFill="background1"/>
            <w:noWrap/>
            <w:vAlign w:val="center"/>
          </w:tcPr>
          <w:p w14:paraId="3D751B0F" w14:textId="757D1B8D" w:rsidR="00703DA6" w:rsidRPr="00DE0A49" w:rsidRDefault="00703DA6" w:rsidP="00C0429B">
            <w:pPr>
              <w:jc w:val="center"/>
              <w:rPr>
                <w:color w:val="000000"/>
                <w:sz w:val="24"/>
                <w:lang w:eastAsia="ru-RU"/>
              </w:rPr>
            </w:pPr>
            <w:r w:rsidRPr="00DE0A49">
              <w:rPr>
                <w:color w:val="000000"/>
                <w:sz w:val="24"/>
                <w:lang w:eastAsia="ru-RU"/>
              </w:rPr>
              <w:t>17</w:t>
            </w:r>
            <w:r w:rsidR="004D0E48" w:rsidRPr="00DE0A49">
              <w:rPr>
                <w:color w:val="000000"/>
                <w:sz w:val="24"/>
                <w:lang w:eastAsia="ru-RU"/>
              </w:rPr>
              <w:t>,</w:t>
            </w:r>
            <w:r w:rsidRPr="00DE0A49">
              <w:rPr>
                <w:color w:val="000000"/>
                <w:sz w:val="24"/>
                <w:lang w:eastAsia="ru-RU"/>
              </w:rPr>
              <w:t>2</w:t>
            </w:r>
          </w:p>
        </w:tc>
        <w:tc>
          <w:tcPr>
            <w:tcW w:w="960" w:type="dxa"/>
            <w:tcBorders>
              <w:top w:val="nil"/>
              <w:left w:val="nil"/>
              <w:bottom w:val="single" w:sz="4" w:space="0" w:color="auto"/>
              <w:right w:val="single" w:sz="4" w:space="0" w:color="auto"/>
            </w:tcBorders>
            <w:shd w:val="clear" w:color="auto" w:fill="FFFFFF" w:themeFill="background1"/>
            <w:noWrap/>
            <w:vAlign w:val="center"/>
          </w:tcPr>
          <w:p w14:paraId="509BF327" w14:textId="45E07662" w:rsidR="00703DA6" w:rsidRPr="00DE0A49" w:rsidRDefault="00703DA6" w:rsidP="00C0429B">
            <w:pPr>
              <w:jc w:val="center"/>
              <w:rPr>
                <w:color w:val="000000"/>
                <w:sz w:val="24"/>
                <w:lang w:eastAsia="ru-RU"/>
              </w:rPr>
            </w:pPr>
            <w:r w:rsidRPr="00DE0A49">
              <w:rPr>
                <w:color w:val="000000"/>
                <w:sz w:val="24"/>
                <w:lang w:eastAsia="ru-RU"/>
              </w:rPr>
              <w:t>21</w:t>
            </w:r>
            <w:r w:rsidR="004D0E48" w:rsidRPr="00DE0A49">
              <w:rPr>
                <w:color w:val="000000"/>
                <w:sz w:val="24"/>
                <w:lang w:eastAsia="ru-RU"/>
              </w:rPr>
              <w:t>,</w:t>
            </w:r>
            <w:r w:rsidRPr="00DE0A49">
              <w:rPr>
                <w:color w:val="000000"/>
                <w:sz w:val="24"/>
                <w:lang w:eastAsia="ru-RU"/>
              </w:rPr>
              <w:t>5</w:t>
            </w:r>
          </w:p>
        </w:tc>
        <w:tc>
          <w:tcPr>
            <w:tcW w:w="960" w:type="dxa"/>
            <w:tcBorders>
              <w:top w:val="nil"/>
              <w:left w:val="nil"/>
              <w:bottom w:val="single" w:sz="4" w:space="0" w:color="auto"/>
              <w:right w:val="single" w:sz="4" w:space="0" w:color="auto"/>
            </w:tcBorders>
            <w:shd w:val="clear" w:color="auto" w:fill="FFFFFF" w:themeFill="background1"/>
            <w:noWrap/>
            <w:vAlign w:val="center"/>
          </w:tcPr>
          <w:p w14:paraId="09CBFDCE" w14:textId="28874EF5" w:rsidR="00703DA6" w:rsidRPr="00DE0A49" w:rsidRDefault="00703DA6" w:rsidP="00C0429B">
            <w:pPr>
              <w:jc w:val="center"/>
              <w:rPr>
                <w:color w:val="000000"/>
                <w:sz w:val="24"/>
                <w:lang w:eastAsia="ru-RU"/>
              </w:rPr>
            </w:pPr>
            <w:r w:rsidRPr="00DE0A49">
              <w:rPr>
                <w:color w:val="000000"/>
                <w:sz w:val="24"/>
                <w:lang w:eastAsia="ru-RU"/>
              </w:rPr>
              <w:t>17</w:t>
            </w:r>
            <w:r w:rsidR="004D0E48" w:rsidRPr="00DE0A49">
              <w:rPr>
                <w:color w:val="000000"/>
                <w:sz w:val="24"/>
                <w:lang w:eastAsia="ru-RU"/>
              </w:rPr>
              <w:t>,</w:t>
            </w:r>
            <w:r w:rsidRPr="00DE0A49">
              <w:rPr>
                <w:color w:val="000000"/>
                <w:sz w:val="24"/>
                <w:lang w:eastAsia="ru-RU"/>
              </w:rPr>
              <w:t>4</w:t>
            </w:r>
          </w:p>
        </w:tc>
        <w:tc>
          <w:tcPr>
            <w:tcW w:w="960" w:type="dxa"/>
            <w:tcBorders>
              <w:top w:val="nil"/>
              <w:left w:val="nil"/>
              <w:bottom w:val="single" w:sz="4" w:space="0" w:color="auto"/>
              <w:right w:val="single" w:sz="4" w:space="0" w:color="auto"/>
            </w:tcBorders>
            <w:shd w:val="clear" w:color="auto" w:fill="FFFFFF" w:themeFill="background1"/>
            <w:noWrap/>
            <w:vAlign w:val="center"/>
          </w:tcPr>
          <w:p w14:paraId="71D48B1E" w14:textId="3E80B3BD" w:rsidR="00703DA6" w:rsidRPr="00DE0A49" w:rsidRDefault="00703DA6" w:rsidP="00C0429B">
            <w:pPr>
              <w:jc w:val="center"/>
              <w:rPr>
                <w:color w:val="000000"/>
                <w:sz w:val="24"/>
                <w:lang w:eastAsia="ru-RU"/>
              </w:rPr>
            </w:pPr>
            <w:r w:rsidRPr="00DE0A49">
              <w:rPr>
                <w:color w:val="000000"/>
                <w:sz w:val="24"/>
                <w:lang w:eastAsia="ru-RU"/>
              </w:rPr>
              <w:t>16</w:t>
            </w:r>
            <w:r w:rsidR="004D0E48" w:rsidRPr="00DE0A49">
              <w:rPr>
                <w:color w:val="000000"/>
                <w:sz w:val="24"/>
                <w:lang w:eastAsia="ru-RU"/>
              </w:rPr>
              <w:t>,</w:t>
            </w:r>
            <w:r w:rsidRPr="00DE0A49">
              <w:rPr>
                <w:color w:val="000000"/>
                <w:sz w:val="24"/>
                <w:lang w:eastAsia="ru-RU"/>
              </w:rPr>
              <w:t>0</w:t>
            </w:r>
          </w:p>
        </w:tc>
      </w:tr>
      <w:tr w:rsidR="00703DA6" w:rsidRPr="00DE0A49" w14:paraId="511826F4" w14:textId="77777777" w:rsidTr="00C24173">
        <w:trPr>
          <w:trHeight w:val="312"/>
          <w:jc w:val="center"/>
        </w:trPr>
        <w:tc>
          <w:tcPr>
            <w:tcW w:w="2405" w:type="dxa"/>
            <w:vMerge/>
            <w:tcBorders>
              <w:left w:val="single" w:sz="4" w:space="0" w:color="auto"/>
              <w:bottom w:val="single" w:sz="4" w:space="0" w:color="auto"/>
              <w:right w:val="single" w:sz="4" w:space="0" w:color="auto"/>
            </w:tcBorders>
            <w:shd w:val="clear" w:color="auto" w:fill="FFFFFF" w:themeFill="background1"/>
          </w:tcPr>
          <w:p w14:paraId="096CB5B2" w14:textId="77777777" w:rsidR="00703DA6" w:rsidRPr="00DE0A49" w:rsidRDefault="00703DA6" w:rsidP="00C0429B">
            <w:pPr>
              <w:jc w:val="center"/>
              <w:rPr>
                <w:color w:val="000000"/>
                <w:sz w:val="24"/>
                <w:lang w:eastAsia="ru-RU"/>
              </w:rPr>
            </w:pPr>
          </w:p>
        </w:tc>
        <w:tc>
          <w:tcPr>
            <w:tcW w:w="2405" w:type="dxa"/>
            <w:tcBorders>
              <w:top w:val="single" w:sz="4" w:space="0" w:color="auto"/>
              <w:left w:val="single" w:sz="4" w:space="0" w:color="auto"/>
              <w:bottom w:val="single" w:sz="4" w:space="0" w:color="auto"/>
              <w:right w:val="single" w:sz="4" w:space="0" w:color="auto"/>
            </w:tcBorders>
            <w:shd w:val="clear" w:color="auto" w:fill="FFFFFF" w:themeFill="background1"/>
          </w:tcPr>
          <w:p w14:paraId="2A831ED2" w14:textId="5ED3CCBB" w:rsidR="00703DA6" w:rsidRPr="00DE0A49" w:rsidRDefault="00B8778D" w:rsidP="00C0429B">
            <w:pPr>
              <w:jc w:val="center"/>
              <w:rPr>
                <w:color w:val="000000"/>
                <w:sz w:val="24"/>
                <w:lang w:eastAsia="ru-RU"/>
              </w:rPr>
            </w:pPr>
            <w:r w:rsidRPr="00DE0A49">
              <w:rPr>
                <w:color w:val="000000"/>
                <w:sz w:val="24"/>
                <w:lang w:eastAsia="ru-RU"/>
              </w:rPr>
              <w:t>сред</w:t>
            </w:r>
            <w:r w:rsidR="00703DA6" w:rsidRPr="00DE0A49">
              <w:rPr>
                <w:color w:val="000000"/>
                <w:sz w:val="24"/>
                <w:lang w:eastAsia="ru-RU"/>
              </w:rPr>
              <w:t>, %</w:t>
            </w:r>
          </w:p>
        </w:tc>
        <w:tc>
          <w:tcPr>
            <w:tcW w:w="996" w:type="dxa"/>
            <w:tcBorders>
              <w:top w:val="nil"/>
              <w:left w:val="single" w:sz="4" w:space="0" w:color="auto"/>
              <w:bottom w:val="single" w:sz="4" w:space="0" w:color="auto"/>
              <w:right w:val="single" w:sz="4" w:space="0" w:color="auto"/>
            </w:tcBorders>
            <w:shd w:val="clear" w:color="auto" w:fill="FFFFFF" w:themeFill="background1"/>
            <w:noWrap/>
            <w:vAlign w:val="center"/>
          </w:tcPr>
          <w:p w14:paraId="03422EC2" w14:textId="39662BF5" w:rsidR="00703DA6" w:rsidRPr="00DE0A49" w:rsidRDefault="00703DA6" w:rsidP="00C0429B">
            <w:pPr>
              <w:jc w:val="center"/>
              <w:rPr>
                <w:color w:val="000000"/>
                <w:sz w:val="24"/>
                <w:lang w:eastAsia="ru-RU"/>
              </w:rPr>
            </w:pPr>
            <w:r w:rsidRPr="00DE0A49">
              <w:rPr>
                <w:color w:val="000000"/>
                <w:sz w:val="24"/>
                <w:lang w:eastAsia="ru-RU"/>
              </w:rPr>
              <w:t>10</w:t>
            </w:r>
            <w:r w:rsidR="004D0E48" w:rsidRPr="00DE0A49">
              <w:rPr>
                <w:color w:val="000000"/>
                <w:sz w:val="24"/>
                <w:lang w:eastAsia="ru-RU"/>
              </w:rPr>
              <w:t>,</w:t>
            </w:r>
            <w:r w:rsidRPr="00DE0A49">
              <w:rPr>
                <w:color w:val="000000"/>
                <w:sz w:val="24"/>
                <w:lang w:eastAsia="ru-RU"/>
              </w:rPr>
              <w:t>4</w:t>
            </w:r>
          </w:p>
        </w:tc>
        <w:tc>
          <w:tcPr>
            <w:tcW w:w="960" w:type="dxa"/>
            <w:tcBorders>
              <w:top w:val="nil"/>
              <w:left w:val="nil"/>
              <w:bottom w:val="single" w:sz="4" w:space="0" w:color="auto"/>
              <w:right w:val="single" w:sz="4" w:space="0" w:color="auto"/>
            </w:tcBorders>
            <w:shd w:val="clear" w:color="auto" w:fill="FFFFFF" w:themeFill="background1"/>
            <w:noWrap/>
            <w:vAlign w:val="center"/>
          </w:tcPr>
          <w:p w14:paraId="1D086FDB" w14:textId="6B4EA598" w:rsidR="00703DA6" w:rsidRPr="00DE0A49" w:rsidRDefault="00703DA6" w:rsidP="00C0429B">
            <w:pPr>
              <w:jc w:val="center"/>
              <w:rPr>
                <w:color w:val="000000"/>
                <w:sz w:val="24"/>
                <w:lang w:eastAsia="ru-RU"/>
              </w:rPr>
            </w:pPr>
            <w:r w:rsidRPr="00DE0A49">
              <w:rPr>
                <w:color w:val="000000"/>
                <w:sz w:val="24"/>
                <w:lang w:eastAsia="ru-RU"/>
              </w:rPr>
              <w:t>13</w:t>
            </w:r>
            <w:r w:rsidR="004D0E48" w:rsidRPr="00DE0A49">
              <w:rPr>
                <w:color w:val="000000"/>
                <w:sz w:val="24"/>
                <w:lang w:eastAsia="ru-RU"/>
              </w:rPr>
              <w:t>,</w:t>
            </w:r>
            <w:r w:rsidRPr="00DE0A49">
              <w:rPr>
                <w:color w:val="000000"/>
                <w:sz w:val="24"/>
                <w:lang w:eastAsia="ru-RU"/>
              </w:rPr>
              <w:t>7</w:t>
            </w:r>
          </w:p>
        </w:tc>
        <w:tc>
          <w:tcPr>
            <w:tcW w:w="960" w:type="dxa"/>
            <w:tcBorders>
              <w:top w:val="nil"/>
              <w:left w:val="nil"/>
              <w:bottom w:val="single" w:sz="4" w:space="0" w:color="auto"/>
              <w:right w:val="single" w:sz="4" w:space="0" w:color="auto"/>
            </w:tcBorders>
            <w:shd w:val="clear" w:color="auto" w:fill="FFFFFF" w:themeFill="background1"/>
            <w:noWrap/>
            <w:vAlign w:val="center"/>
          </w:tcPr>
          <w:p w14:paraId="67B7D633" w14:textId="3261F71E" w:rsidR="00703DA6" w:rsidRPr="00DE0A49" w:rsidRDefault="00703DA6" w:rsidP="00C0429B">
            <w:pPr>
              <w:jc w:val="center"/>
              <w:rPr>
                <w:color w:val="000000"/>
                <w:sz w:val="24"/>
                <w:lang w:eastAsia="ru-RU"/>
              </w:rPr>
            </w:pPr>
            <w:r w:rsidRPr="00DE0A49">
              <w:rPr>
                <w:color w:val="000000"/>
                <w:sz w:val="24"/>
                <w:lang w:eastAsia="ru-RU"/>
              </w:rPr>
              <w:t>13</w:t>
            </w:r>
            <w:r w:rsidR="004D0E48" w:rsidRPr="00DE0A49">
              <w:rPr>
                <w:color w:val="000000"/>
                <w:sz w:val="24"/>
                <w:lang w:eastAsia="ru-RU"/>
              </w:rPr>
              <w:t>,</w:t>
            </w:r>
            <w:r w:rsidRPr="00DE0A49">
              <w:rPr>
                <w:color w:val="000000"/>
                <w:sz w:val="24"/>
                <w:lang w:eastAsia="ru-RU"/>
              </w:rPr>
              <w:t>5</w:t>
            </w:r>
          </w:p>
        </w:tc>
        <w:tc>
          <w:tcPr>
            <w:tcW w:w="960" w:type="dxa"/>
            <w:tcBorders>
              <w:top w:val="nil"/>
              <w:left w:val="nil"/>
              <w:bottom w:val="single" w:sz="4" w:space="0" w:color="auto"/>
              <w:right w:val="single" w:sz="4" w:space="0" w:color="auto"/>
            </w:tcBorders>
            <w:shd w:val="clear" w:color="auto" w:fill="FFFFFF" w:themeFill="background1"/>
            <w:noWrap/>
            <w:vAlign w:val="center"/>
          </w:tcPr>
          <w:p w14:paraId="12A14D1E" w14:textId="2D4DBC89" w:rsidR="00703DA6" w:rsidRPr="00DE0A49" w:rsidRDefault="00703DA6" w:rsidP="00C0429B">
            <w:pPr>
              <w:jc w:val="center"/>
              <w:rPr>
                <w:color w:val="000000"/>
                <w:sz w:val="24"/>
                <w:lang w:eastAsia="ru-RU"/>
              </w:rPr>
            </w:pPr>
            <w:r w:rsidRPr="00DE0A49">
              <w:rPr>
                <w:color w:val="000000"/>
                <w:sz w:val="24"/>
                <w:lang w:eastAsia="ru-RU"/>
              </w:rPr>
              <w:t>12</w:t>
            </w:r>
            <w:r w:rsidR="004D0E48" w:rsidRPr="00DE0A49">
              <w:rPr>
                <w:color w:val="000000"/>
                <w:sz w:val="24"/>
                <w:lang w:eastAsia="ru-RU"/>
              </w:rPr>
              <w:t>,</w:t>
            </w:r>
            <w:r w:rsidRPr="00DE0A49">
              <w:rPr>
                <w:color w:val="000000"/>
                <w:sz w:val="24"/>
                <w:lang w:eastAsia="ru-RU"/>
              </w:rPr>
              <w:t>7</w:t>
            </w:r>
          </w:p>
        </w:tc>
      </w:tr>
      <w:tr w:rsidR="00703DA6" w:rsidRPr="00DE0A49" w14:paraId="52EB151C" w14:textId="77777777" w:rsidTr="00C24173">
        <w:trPr>
          <w:trHeight w:val="312"/>
          <w:jc w:val="center"/>
        </w:trPr>
        <w:tc>
          <w:tcPr>
            <w:tcW w:w="240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CE15BA" w14:textId="77777777" w:rsidR="00703DA6" w:rsidRPr="00DE0A49" w:rsidRDefault="00703DA6" w:rsidP="00C0429B">
            <w:pPr>
              <w:jc w:val="center"/>
              <w:rPr>
                <w:color w:val="000000"/>
                <w:sz w:val="24"/>
                <w:lang w:eastAsia="ru-RU"/>
              </w:rPr>
            </w:pPr>
            <w:r w:rsidRPr="00DE0A49">
              <w:rPr>
                <w:color w:val="000000"/>
                <w:sz w:val="24"/>
                <w:lang w:eastAsia="ru-RU"/>
              </w:rPr>
              <w:t>Проницаемость</w:t>
            </w:r>
          </w:p>
        </w:tc>
        <w:tc>
          <w:tcPr>
            <w:tcW w:w="2405" w:type="dxa"/>
            <w:tcBorders>
              <w:top w:val="single" w:sz="4" w:space="0" w:color="auto"/>
              <w:left w:val="single" w:sz="4" w:space="0" w:color="auto"/>
              <w:bottom w:val="single" w:sz="4" w:space="0" w:color="auto"/>
              <w:right w:val="single" w:sz="4" w:space="0" w:color="auto"/>
            </w:tcBorders>
            <w:shd w:val="clear" w:color="auto" w:fill="FFFFFF" w:themeFill="background1"/>
          </w:tcPr>
          <w:p w14:paraId="22246281" w14:textId="3250B48E" w:rsidR="00703DA6" w:rsidRPr="00DE0A49" w:rsidRDefault="00B8778D" w:rsidP="00C0429B">
            <w:pPr>
              <w:jc w:val="center"/>
              <w:rPr>
                <w:color w:val="000000"/>
                <w:sz w:val="24"/>
                <w:lang w:eastAsia="ru-RU"/>
              </w:rPr>
            </w:pPr>
            <w:r w:rsidRPr="00DE0A49">
              <w:rPr>
                <w:color w:val="000000"/>
                <w:sz w:val="24"/>
                <w:lang w:eastAsia="ru-RU"/>
              </w:rPr>
              <w:t>мин</w:t>
            </w:r>
            <w:r w:rsidR="00703DA6" w:rsidRPr="00DE0A49">
              <w:rPr>
                <w:color w:val="000000"/>
                <w:sz w:val="24"/>
                <w:lang w:eastAsia="ru-RU"/>
              </w:rPr>
              <w:t xml:space="preserve">, </w:t>
            </w:r>
            <w:r w:rsidR="00703DA6" w:rsidRPr="00DE0A49">
              <w:rPr>
                <w:sz w:val="24"/>
                <w:szCs w:val="24"/>
              </w:rPr>
              <w:t>мкм</w:t>
            </w:r>
            <w:r w:rsidR="00703DA6" w:rsidRPr="00DE0A49">
              <w:rPr>
                <w:sz w:val="24"/>
                <w:szCs w:val="24"/>
                <w:vertAlign w:val="superscript"/>
              </w:rPr>
              <w:t>2</w:t>
            </w:r>
          </w:p>
        </w:tc>
        <w:tc>
          <w:tcPr>
            <w:tcW w:w="9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8E3B1D9" w14:textId="20577B32" w:rsidR="00703DA6" w:rsidRPr="00DE0A49" w:rsidRDefault="00703DA6" w:rsidP="00C0429B">
            <w:pPr>
              <w:jc w:val="center"/>
              <w:rPr>
                <w:color w:val="000000"/>
                <w:sz w:val="24"/>
                <w:lang w:eastAsia="ru-RU"/>
              </w:rPr>
            </w:pPr>
            <w:r w:rsidRPr="00DE0A49">
              <w:rPr>
                <w:color w:val="000000"/>
                <w:sz w:val="24"/>
                <w:lang w:eastAsia="ru-RU"/>
              </w:rPr>
              <w:t>0</w:t>
            </w:r>
            <w:r w:rsidR="004D0E48" w:rsidRPr="00DE0A49">
              <w:rPr>
                <w:color w:val="000000"/>
                <w:sz w:val="24"/>
                <w:lang w:eastAsia="ru-RU"/>
              </w:rPr>
              <w:t>,</w:t>
            </w:r>
            <w:r w:rsidRPr="00DE0A49">
              <w:rPr>
                <w:color w:val="000000"/>
                <w:sz w:val="24"/>
                <w:lang w:eastAsia="ru-RU"/>
              </w:rPr>
              <w:t>00017</w:t>
            </w:r>
          </w:p>
        </w:tc>
        <w:tc>
          <w:tcPr>
            <w:tcW w:w="960" w:type="dxa"/>
            <w:tcBorders>
              <w:top w:val="single" w:sz="4" w:space="0" w:color="auto"/>
              <w:left w:val="nil"/>
              <w:bottom w:val="single" w:sz="4" w:space="0" w:color="auto"/>
              <w:right w:val="single" w:sz="4" w:space="0" w:color="auto"/>
            </w:tcBorders>
            <w:shd w:val="clear" w:color="auto" w:fill="FFFFFF" w:themeFill="background1"/>
            <w:noWrap/>
            <w:vAlign w:val="center"/>
          </w:tcPr>
          <w:p w14:paraId="022ABA83" w14:textId="347894A0" w:rsidR="00703DA6" w:rsidRPr="00DE0A49" w:rsidRDefault="00703DA6" w:rsidP="00C0429B">
            <w:pPr>
              <w:jc w:val="center"/>
              <w:rPr>
                <w:color w:val="000000"/>
                <w:sz w:val="24"/>
                <w:lang w:eastAsia="ru-RU"/>
              </w:rPr>
            </w:pPr>
            <w:r w:rsidRPr="00DE0A49">
              <w:rPr>
                <w:color w:val="000000"/>
                <w:sz w:val="24"/>
                <w:lang w:eastAsia="ru-RU"/>
              </w:rPr>
              <w:t>0</w:t>
            </w:r>
            <w:r w:rsidR="004D0E48" w:rsidRPr="00DE0A49">
              <w:rPr>
                <w:color w:val="000000"/>
                <w:sz w:val="24"/>
                <w:lang w:eastAsia="ru-RU"/>
              </w:rPr>
              <w:t>,</w:t>
            </w:r>
            <w:r w:rsidRPr="00DE0A49">
              <w:rPr>
                <w:color w:val="000000"/>
                <w:sz w:val="24"/>
                <w:lang w:eastAsia="ru-RU"/>
              </w:rPr>
              <w:t>0002</w:t>
            </w:r>
          </w:p>
        </w:tc>
        <w:tc>
          <w:tcPr>
            <w:tcW w:w="960" w:type="dxa"/>
            <w:tcBorders>
              <w:top w:val="single" w:sz="4" w:space="0" w:color="auto"/>
              <w:left w:val="nil"/>
              <w:bottom w:val="single" w:sz="4" w:space="0" w:color="auto"/>
              <w:right w:val="single" w:sz="4" w:space="0" w:color="auto"/>
            </w:tcBorders>
            <w:shd w:val="clear" w:color="auto" w:fill="FFFFFF" w:themeFill="background1"/>
            <w:noWrap/>
            <w:vAlign w:val="center"/>
          </w:tcPr>
          <w:p w14:paraId="3C41DD8D" w14:textId="10848B0C" w:rsidR="00703DA6" w:rsidRPr="00DE0A49" w:rsidRDefault="00703DA6" w:rsidP="00C0429B">
            <w:pPr>
              <w:jc w:val="center"/>
              <w:rPr>
                <w:color w:val="000000"/>
                <w:sz w:val="24"/>
                <w:lang w:eastAsia="ru-RU"/>
              </w:rPr>
            </w:pPr>
            <w:r w:rsidRPr="00DE0A49">
              <w:rPr>
                <w:color w:val="000000"/>
                <w:sz w:val="24"/>
                <w:lang w:eastAsia="ru-RU"/>
              </w:rPr>
              <w:t>0</w:t>
            </w:r>
            <w:r w:rsidR="004D0E48" w:rsidRPr="00DE0A49">
              <w:rPr>
                <w:color w:val="000000"/>
                <w:sz w:val="24"/>
                <w:lang w:eastAsia="ru-RU"/>
              </w:rPr>
              <w:t>,</w:t>
            </w:r>
            <w:r w:rsidRPr="00DE0A49">
              <w:rPr>
                <w:color w:val="000000"/>
                <w:sz w:val="24"/>
                <w:lang w:eastAsia="ru-RU"/>
              </w:rPr>
              <w:t>0016</w:t>
            </w:r>
          </w:p>
        </w:tc>
        <w:tc>
          <w:tcPr>
            <w:tcW w:w="960" w:type="dxa"/>
            <w:tcBorders>
              <w:top w:val="single" w:sz="4" w:space="0" w:color="auto"/>
              <w:left w:val="nil"/>
              <w:bottom w:val="single" w:sz="4" w:space="0" w:color="auto"/>
              <w:right w:val="single" w:sz="4" w:space="0" w:color="auto"/>
            </w:tcBorders>
            <w:shd w:val="clear" w:color="auto" w:fill="FFFFFF" w:themeFill="background1"/>
            <w:noWrap/>
            <w:vAlign w:val="center"/>
          </w:tcPr>
          <w:p w14:paraId="45DD3946" w14:textId="1EA7A1A8" w:rsidR="00703DA6" w:rsidRPr="00DE0A49" w:rsidRDefault="00703DA6" w:rsidP="00C0429B">
            <w:pPr>
              <w:jc w:val="center"/>
              <w:rPr>
                <w:color w:val="000000"/>
                <w:sz w:val="24"/>
                <w:lang w:eastAsia="ru-RU"/>
              </w:rPr>
            </w:pPr>
            <w:r w:rsidRPr="00DE0A49">
              <w:rPr>
                <w:color w:val="000000"/>
                <w:sz w:val="24"/>
                <w:lang w:eastAsia="ru-RU"/>
              </w:rPr>
              <w:t>0</w:t>
            </w:r>
            <w:r w:rsidR="004D0E48" w:rsidRPr="00DE0A49">
              <w:rPr>
                <w:color w:val="000000"/>
                <w:sz w:val="24"/>
                <w:lang w:eastAsia="ru-RU"/>
              </w:rPr>
              <w:t>,</w:t>
            </w:r>
            <w:r w:rsidRPr="00DE0A49">
              <w:rPr>
                <w:color w:val="000000"/>
                <w:sz w:val="24"/>
                <w:lang w:eastAsia="ru-RU"/>
              </w:rPr>
              <w:t>0008</w:t>
            </w:r>
          </w:p>
        </w:tc>
      </w:tr>
      <w:tr w:rsidR="00703DA6" w:rsidRPr="00DE0A49" w14:paraId="670198E1" w14:textId="77777777" w:rsidTr="00C24173">
        <w:trPr>
          <w:trHeight w:val="312"/>
          <w:jc w:val="center"/>
        </w:trPr>
        <w:tc>
          <w:tcPr>
            <w:tcW w:w="2405" w:type="dxa"/>
            <w:vMerge/>
            <w:tcBorders>
              <w:left w:val="single" w:sz="4" w:space="0" w:color="auto"/>
              <w:bottom w:val="single" w:sz="4" w:space="0" w:color="auto"/>
              <w:right w:val="single" w:sz="4" w:space="0" w:color="auto"/>
            </w:tcBorders>
            <w:shd w:val="clear" w:color="auto" w:fill="FFFFFF" w:themeFill="background1"/>
          </w:tcPr>
          <w:p w14:paraId="1F95B57B" w14:textId="77777777" w:rsidR="00703DA6" w:rsidRPr="00DE0A49" w:rsidRDefault="00703DA6" w:rsidP="00C0429B">
            <w:pPr>
              <w:jc w:val="center"/>
              <w:rPr>
                <w:color w:val="000000"/>
                <w:sz w:val="24"/>
                <w:lang w:eastAsia="ru-RU"/>
              </w:rPr>
            </w:pPr>
          </w:p>
        </w:tc>
        <w:tc>
          <w:tcPr>
            <w:tcW w:w="2405" w:type="dxa"/>
            <w:tcBorders>
              <w:top w:val="single" w:sz="4" w:space="0" w:color="auto"/>
              <w:left w:val="single" w:sz="4" w:space="0" w:color="auto"/>
              <w:bottom w:val="single" w:sz="4" w:space="0" w:color="auto"/>
              <w:right w:val="single" w:sz="4" w:space="0" w:color="auto"/>
            </w:tcBorders>
            <w:shd w:val="clear" w:color="auto" w:fill="FFFFFF" w:themeFill="background1"/>
          </w:tcPr>
          <w:p w14:paraId="4D5FEF26" w14:textId="71401801" w:rsidR="00703DA6" w:rsidRPr="00DE0A49" w:rsidRDefault="00B8778D" w:rsidP="00C0429B">
            <w:pPr>
              <w:jc w:val="center"/>
              <w:rPr>
                <w:color w:val="000000"/>
                <w:sz w:val="24"/>
                <w:lang w:eastAsia="ru-RU"/>
              </w:rPr>
            </w:pPr>
            <w:r w:rsidRPr="00DE0A49">
              <w:rPr>
                <w:color w:val="000000"/>
                <w:sz w:val="24"/>
                <w:lang w:eastAsia="ru-RU"/>
              </w:rPr>
              <w:t>макс</w:t>
            </w:r>
            <w:r w:rsidR="00703DA6" w:rsidRPr="00DE0A49">
              <w:rPr>
                <w:color w:val="000000"/>
                <w:sz w:val="24"/>
                <w:lang w:eastAsia="ru-RU"/>
              </w:rPr>
              <w:t xml:space="preserve">, </w:t>
            </w:r>
            <w:r w:rsidR="00703DA6" w:rsidRPr="00DE0A49">
              <w:rPr>
                <w:sz w:val="24"/>
                <w:szCs w:val="24"/>
              </w:rPr>
              <w:t>мкм</w:t>
            </w:r>
            <w:r w:rsidR="00703DA6" w:rsidRPr="00DE0A49">
              <w:rPr>
                <w:sz w:val="24"/>
                <w:szCs w:val="24"/>
                <w:vertAlign w:val="superscript"/>
              </w:rPr>
              <w:t>2</w:t>
            </w:r>
          </w:p>
        </w:tc>
        <w:tc>
          <w:tcPr>
            <w:tcW w:w="9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6658DF" w14:textId="0CBC31F3" w:rsidR="00703DA6" w:rsidRPr="00DE0A49" w:rsidRDefault="00703DA6" w:rsidP="00C0429B">
            <w:pPr>
              <w:jc w:val="center"/>
              <w:rPr>
                <w:color w:val="000000"/>
                <w:sz w:val="24"/>
                <w:lang w:eastAsia="ru-RU"/>
              </w:rPr>
            </w:pPr>
            <w:r w:rsidRPr="00DE0A49">
              <w:rPr>
                <w:color w:val="000000"/>
                <w:sz w:val="24"/>
                <w:lang w:eastAsia="ru-RU"/>
              </w:rPr>
              <w:t>15</w:t>
            </w:r>
            <w:r w:rsidR="004D0E48" w:rsidRPr="00DE0A49">
              <w:rPr>
                <w:color w:val="000000"/>
                <w:sz w:val="24"/>
                <w:lang w:eastAsia="ru-RU"/>
              </w:rPr>
              <w:t>,</w:t>
            </w:r>
            <w:r w:rsidRPr="00DE0A49">
              <w:rPr>
                <w:color w:val="000000"/>
                <w:sz w:val="24"/>
                <w:lang w:eastAsia="ru-RU"/>
              </w:rPr>
              <w:t>87</w:t>
            </w:r>
          </w:p>
        </w:tc>
        <w:tc>
          <w:tcPr>
            <w:tcW w:w="960" w:type="dxa"/>
            <w:tcBorders>
              <w:top w:val="single" w:sz="4" w:space="0" w:color="auto"/>
              <w:left w:val="nil"/>
              <w:bottom w:val="single" w:sz="4" w:space="0" w:color="auto"/>
              <w:right w:val="single" w:sz="4" w:space="0" w:color="auto"/>
            </w:tcBorders>
            <w:shd w:val="clear" w:color="auto" w:fill="FFFFFF" w:themeFill="background1"/>
            <w:noWrap/>
            <w:vAlign w:val="center"/>
          </w:tcPr>
          <w:p w14:paraId="156C5B93" w14:textId="45F6B782" w:rsidR="00703DA6" w:rsidRPr="00DE0A49" w:rsidRDefault="00703DA6" w:rsidP="00C0429B">
            <w:pPr>
              <w:jc w:val="center"/>
              <w:rPr>
                <w:color w:val="000000"/>
                <w:sz w:val="24"/>
                <w:lang w:eastAsia="ru-RU"/>
              </w:rPr>
            </w:pPr>
            <w:r w:rsidRPr="00DE0A49">
              <w:rPr>
                <w:color w:val="000000"/>
                <w:sz w:val="24"/>
                <w:lang w:eastAsia="ru-RU"/>
              </w:rPr>
              <w:t>4</w:t>
            </w:r>
            <w:r w:rsidR="004D0E48" w:rsidRPr="00DE0A49">
              <w:rPr>
                <w:color w:val="000000"/>
                <w:sz w:val="24"/>
                <w:lang w:eastAsia="ru-RU"/>
              </w:rPr>
              <w:t>,</w:t>
            </w:r>
            <w:r w:rsidRPr="00DE0A49">
              <w:rPr>
                <w:color w:val="000000"/>
                <w:sz w:val="24"/>
                <w:lang w:eastAsia="ru-RU"/>
              </w:rPr>
              <w:t>37</w:t>
            </w:r>
          </w:p>
        </w:tc>
        <w:tc>
          <w:tcPr>
            <w:tcW w:w="960" w:type="dxa"/>
            <w:tcBorders>
              <w:top w:val="single" w:sz="4" w:space="0" w:color="auto"/>
              <w:left w:val="nil"/>
              <w:bottom w:val="single" w:sz="4" w:space="0" w:color="auto"/>
              <w:right w:val="single" w:sz="4" w:space="0" w:color="auto"/>
            </w:tcBorders>
            <w:shd w:val="clear" w:color="auto" w:fill="FFFFFF" w:themeFill="background1"/>
            <w:noWrap/>
            <w:vAlign w:val="center"/>
          </w:tcPr>
          <w:p w14:paraId="7901D3EA" w14:textId="5FE3A658" w:rsidR="00703DA6" w:rsidRPr="00DE0A49" w:rsidRDefault="00703DA6" w:rsidP="00C0429B">
            <w:pPr>
              <w:jc w:val="center"/>
              <w:rPr>
                <w:color w:val="000000"/>
                <w:sz w:val="24"/>
                <w:lang w:eastAsia="ru-RU"/>
              </w:rPr>
            </w:pPr>
            <w:r w:rsidRPr="00DE0A49">
              <w:rPr>
                <w:color w:val="000000"/>
                <w:sz w:val="24"/>
                <w:lang w:eastAsia="ru-RU"/>
              </w:rPr>
              <w:t>1</w:t>
            </w:r>
            <w:r w:rsidR="004D0E48" w:rsidRPr="00DE0A49">
              <w:rPr>
                <w:color w:val="000000"/>
                <w:sz w:val="24"/>
                <w:lang w:eastAsia="ru-RU"/>
              </w:rPr>
              <w:t>,</w:t>
            </w:r>
            <w:r w:rsidRPr="00DE0A49">
              <w:rPr>
                <w:color w:val="000000"/>
                <w:sz w:val="24"/>
                <w:lang w:eastAsia="ru-RU"/>
              </w:rPr>
              <w:t>66</w:t>
            </w:r>
          </w:p>
        </w:tc>
        <w:tc>
          <w:tcPr>
            <w:tcW w:w="960" w:type="dxa"/>
            <w:tcBorders>
              <w:top w:val="single" w:sz="4" w:space="0" w:color="auto"/>
              <w:left w:val="nil"/>
              <w:bottom w:val="single" w:sz="4" w:space="0" w:color="auto"/>
              <w:right w:val="single" w:sz="4" w:space="0" w:color="auto"/>
            </w:tcBorders>
            <w:shd w:val="clear" w:color="auto" w:fill="FFFFFF" w:themeFill="background1"/>
            <w:noWrap/>
            <w:vAlign w:val="center"/>
          </w:tcPr>
          <w:p w14:paraId="562BBD14" w14:textId="0A9DBFB2" w:rsidR="00703DA6" w:rsidRPr="00DE0A49" w:rsidRDefault="00703DA6" w:rsidP="00C0429B">
            <w:pPr>
              <w:jc w:val="center"/>
              <w:rPr>
                <w:color w:val="000000"/>
                <w:sz w:val="24"/>
                <w:lang w:eastAsia="ru-RU"/>
              </w:rPr>
            </w:pPr>
            <w:r w:rsidRPr="00DE0A49">
              <w:rPr>
                <w:color w:val="000000"/>
                <w:sz w:val="24"/>
                <w:lang w:eastAsia="ru-RU"/>
              </w:rPr>
              <w:t>1</w:t>
            </w:r>
            <w:r w:rsidR="004D0E48" w:rsidRPr="00DE0A49">
              <w:rPr>
                <w:color w:val="000000"/>
                <w:sz w:val="24"/>
                <w:lang w:eastAsia="ru-RU"/>
              </w:rPr>
              <w:t>,</w:t>
            </w:r>
            <w:r w:rsidRPr="00DE0A49">
              <w:rPr>
                <w:color w:val="000000"/>
                <w:sz w:val="24"/>
                <w:lang w:eastAsia="ru-RU"/>
              </w:rPr>
              <w:t>47</w:t>
            </w:r>
          </w:p>
        </w:tc>
      </w:tr>
      <w:tr w:rsidR="00703DA6" w:rsidRPr="00DE0A49" w14:paraId="3599F123" w14:textId="77777777" w:rsidTr="00C24173">
        <w:trPr>
          <w:trHeight w:val="312"/>
          <w:jc w:val="center"/>
        </w:trPr>
        <w:tc>
          <w:tcPr>
            <w:tcW w:w="2405" w:type="dxa"/>
            <w:vMerge/>
            <w:tcBorders>
              <w:left w:val="single" w:sz="4" w:space="0" w:color="auto"/>
              <w:bottom w:val="single" w:sz="4" w:space="0" w:color="auto"/>
              <w:right w:val="single" w:sz="4" w:space="0" w:color="auto"/>
            </w:tcBorders>
            <w:shd w:val="clear" w:color="auto" w:fill="FFFFFF" w:themeFill="background1"/>
          </w:tcPr>
          <w:p w14:paraId="4352F02A" w14:textId="77777777" w:rsidR="00703DA6" w:rsidRPr="00DE0A49" w:rsidRDefault="00703DA6" w:rsidP="00C0429B">
            <w:pPr>
              <w:jc w:val="center"/>
              <w:rPr>
                <w:color w:val="000000"/>
                <w:sz w:val="24"/>
                <w:lang w:eastAsia="ru-RU"/>
              </w:rPr>
            </w:pPr>
          </w:p>
        </w:tc>
        <w:tc>
          <w:tcPr>
            <w:tcW w:w="2405" w:type="dxa"/>
            <w:tcBorders>
              <w:top w:val="single" w:sz="4" w:space="0" w:color="auto"/>
              <w:left w:val="single" w:sz="4" w:space="0" w:color="auto"/>
              <w:bottom w:val="single" w:sz="4" w:space="0" w:color="auto"/>
              <w:right w:val="single" w:sz="4" w:space="0" w:color="auto"/>
            </w:tcBorders>
            <w:shd w:val="clear" w:color="auto" w:fill="FFFFFF" w:themeFill="background1"/>
          </w:tcPr>
          <w:p w14:paraId="5FD461D5" w14:textId="381C6829" w:rsidR="00703DA6" w:rsidRPr="00DE0A49" w:rsidRDefault="00B8778D" w:rsidP="00C0429B">
            <w:pPr>
              <w:jc w:val="center"/>
              <w:rPr>
                <w:color w:val="000000"/>
                <w:sz w:val="24"/>
                <w:lang w:eastAsia="ru-RU"/>
              </w:rPr>
            </w:pPr>
            <w:r w:rsidRPr="00DE0A49">
              <w:rPr>
                <w:color w:val="000000"/>
                <w:sz w:val="24"/>
                <w:lang w:eastAsia="ru-RU"/>
              </w:rPr>
              <w:t>сред</w:t>
            </w:r>
            <w:r w:rsidR="00703DA6" w:rsidRPr="00DE0A49">
              <w:rPr>
                <w:color w:val="000000"/>
                <w:sz w:val="24"/>
                <w:lang w:eastAsia="ru-RU"/>
              </w:rPr>
              <w:t xml:space="preserve">, </w:t>
            </w:r>
            <w:r w:rsidR="00703DA6" w:rsidRPr="00DE0A49">
              <w:rPr>
                <w:sz w:val="24"/>
                <w:szCs w:val="24"/>
              </w:rPr>
              <w:t>мкм</w:t>
            </w:r>
            <w:r w:rsidR="00703DA6" w:rsidRPr="00DE0A49">
              <w:rPr>
                <w:sz w:val="24"/>
                <w:szCs w:val="24"/>
                <w:vertAlign w:val="superscript"/>
              </w:rPr>
              <w:t>2</w:t>
            </w:r>
          </w:p>
        </w:tc>
        <w:tc>
          <w:tcPr>
            <w:tcW w:w="99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1BA1BC4" w14:textId="1F443952" w:rsidR="00703DA6" w:rsidRPr="00DE0A49" w:rsidRDefault="00703DA6" w:rsidP="00C0429B">
            <w:pPr>
              <w:jc w:val="center"/>
              <w:rPr>
                <w:color w:val="000000"/>
                <w:sz w:val="24"/>
                <w:lang w:eastAsia="ru-RU"/>
              </w:rPr>
            </w:pPr>
            <w:r w:rsidRPr="00DE0A49">
              <w:rPr>
                <w:color w:val="000000"/>
                <w:sz w:val="24"/>
                <w:lang w:eastAsia="ru-RU"/>
              </w:rPr>
              <w:t>1</w:t>
            </w:r>
            <w:r w:rsidR="004D0E48" w:rsidRPr="00DE0A49">
              <w:rPr>
                <w:color w:val="000000"/>
                <w:sz w:val="24"/>
                <w:lang w:eastAsia="ru-RU"/>
              </w:rPr>
              <w:t>,</w:t>
            </w:r>
            <w:r w:rsidRPr="00DE0A49">
              <w:rPr>
                <w:color w:val="000000"/>
                <w:sz w:val="24"/>
                <w:lang w:eastAsia="ru-RU"/>
              </w:rPr>
              <w:t>95</w:t>
            </w:r>
          </w:p>
        </w:tc>
        <w:tc>
          <w:tcPr>
            <w:tcW w:w="960" w:type="dxa"/>
            <w:tcBorders>
              <w:top w:val="single" w:sz="4" w:space="0" w:color="auto"/>
              <w:left w:val="nil"/>
              <w:bottom w:val="single" w:sz="4" w:space="0" w:color="auto"/>
              <w:right w:val="single" w:sz="4" w:space="0" w:color="auto"/>
            </w:tcBorders>
            <w:shd w:val="clear" w:color="auto" w:fill="FFFFFF" w:themeFill="background1"/>
            <w:noWrap/>
            <w:vAlign w:val="center"/>
          </w:tcPr>
          <w:p w14:paraId="0BC823EB" w14:textId="1A75AB58" w:rsidR="00703DA6" w:rsidRPr="00DE0A49" w:rsidRDefault="00703DA6" w:rsidP="00C0429B">
            <w:pPr>
              <w:jc w:val="center"/>
              <w:rPr>
                <w:color w:val="000000"/>
                <w:sz w:val="24"/>
                <w:lang w:eastAsia="ru-RU"/>
              </w:rPr>
            </w:pPr>
            <w:r w:rsidRPr="00DE0A49">
              <w:rPr>
                <w:color w:val="000000"/>
                <w:sz w:val="24"/>
                <w:lang w:eastAsia="ru-RU"/>
              </w:rPr>
              <w:t>0</w:t>
            </w:r>
            <w:r w:rsidR="004D0E48" w:rsidRPr="00DE0A49">
              <w:rPr>
                <w:color w:val="000000"/>
                <w:sz w:val="24"/>
                <w:lang w:eastAsia="ru-RU"/>
              </w:rPr>
              <w:t>,</w:t>
            </w:r>
            <w:r w:rsidRPr="00DE0A49">
              <w:rPr>
                <w:color w:val="000000"/>
                <w:sz w:val="24"/>
                <w:lang w:eastAsia="ru-RU"/>
              </w:rPr>
              <w:t>71</w:t>
            </w:r>
          </w:p>
        </w:tc>
        <w:tc>
          <w:tcPr>
            <w:tcW w:w="960" w:type="dxa"/>
            <w:tcBorders>
              <w:top w:val="single" w:sz="4" w:space="0" w:color="auto"/>
              <w:left w:val="nil"/>
              <w:bottom w:val="single" w:sz="4" w:space="0" w:color="auto"/>
              <w:right w:val="single" w:sz="4" w:space="0" w:color="auto"/>
            </w:tcBorders>
            <w:shd w:val="clear" w:color="auto" w:fill="FFFFFF" w:themeFill="background1"/>
            <w:noWrap/>
            <w:vAlign w:val="center"/>
          </w:tcPr>
          <w:p w14:paraId="1816AFA3" w14:textId="0697588E" w:rsidR="00703DA6" w:rsidRPr="00DE0A49" w:rsidRDefault="00703DA6" w:rsidP="00C0429B">
            <w:pPr>
              <w:jc w:val="center"/>
              <w:rPr>
                <w:color w:val="000000"/>
                <w:sz w:val="24"/>
                <w:lang w:eastAsia="ru-RU"/>
              </w:rPr>
            </w:pPr>
            <w:r w:rsidRPr="00DE0A49">
              <w:rPr>
                <w:color w:val="000000"/>
                <w:sz w:val="24"/>
                <w:lang w:eastAsia="ru-RU"/>
              </w:rPr>
              <w:t>0</w:t>
            </w:r>
            <w:r w:rsidR="004D0E48" w:rsidRPr="00DE0A49">
              <w:rPr>
                <w:color w:val="000000"/>
                <w:sz w:val="24"/>
                <w:lang w:eastAsia="ru-RU"/>
              </w:rPr>
              <w:t>,</w:t>
            </w:r>
            <w:r w:rsidRPr="00DE0A49">
              <w:rPr>
                <w:color w:val="000000"/>
                <w:sz w:val="24"/>
                <w:lang w:eastAsia="ru-RU"/>
              </w:rPr>
              <w:t>42</w:t>
            </w:r>
          </w:p>
        </w:tc>
        <w:tc>
          <w:tcPr>
            <w:tcW w:w="960" w:type="dxa"/>
            <w:tcBorders>
              <w:top w:val="single" w:sz="4" w:space="0" w:color="auto"/>
              <w:left w:val="nil"/>
              <w:bottom w:val="single" w:sz="4" w:space="0" w:color="auto"/>
              <w:right w:val="single" w:sz="4" w:space="0" w:color="auto"/>
            </w:tcBorders>
            <w:shd w:val="clear" w:color="auto" w:fill="FFFFFF" w:themeFill="background1"/>
            <w:noWrap/>
            <w:vAlign w:val="center"/>
          </w:tcPr>
          <w:p w14:paraId="395CBBB5" w14:textId="11E00536" w:rsidR="00703DA6" w:rsidRPr="00DE0A49" w:rsidRDefault="00703DA6" w:rsidP="00C0429B">
            <w:pPr>
              <w:jc w:val="center"/>
              <w:rPr>
                <w:color w:val="000000"/>
                <w:sz w:val="24"/>
                <w:lang w:eastAsia="ru-RU"/>
              </w:rPr>
            </w:pPr>
            <w:r w:rsidRPr="00DE0A49">
              <w:rPr>
                <w:color w:val="000000"/>
                <w:sz w:val="24"/>
                <w:lang w:eastAsia="ru-RU"/>
              </w:rPr>
              <w:t>0</w:t>
            </w:r>
            <w:r w:rsidR="004D0E48" w:rsidRPr="00DE0A49">
              <w:rPr>
                <w:color w:val="000000"/>
                <w:sz w:val="24"/>
                <w:lang w:eastAsia="ru-RU"/>
              </w:rPr>
              <w:t>,</w:t>
            </w:r>
            <w:r w:rsidRPr="00DE0A49">
              <w:rPr>
                <w:color w:val="000000"/>
                <w:sz w:val="24"/>
                <w:lang w:eastAsia="ru-RU"/>
              </w:rPr>
              <w:t>27</w:t>
            </w:r>
          </w:p>
        </w:tc>
      </w:tr>
    </w:tbl>
    <w:p w14:paraId="7DF3A0FB" w14:textId="77777777" w:rsidR="005A7C31" w:rsidRPr="00DE0A49" w:rsidRDefault="005A7C31" w:rsidP="000D6832">
      <w:pPr>
        <w:ind w:firstLine="426"/>
      </w:pPr>
    </w:p>
    <w:p w14:paraId="5B453280" w14:textId="77777777" w:rsidR="0008302D" w:rsidRDefault="000C7C5F" w:rsidP="00FF6457">
      <w:pPr>
        <w:ind w:firstLine="708"/>
      </w:pPr>
      <w:r w:rsidRPr="00DE0A49">
        <w:t>Поровое пространств</w:t>
      </w:r>
      <w:r w:rsidR="004206E1" w:rsidRPr="00DE0A49">
        <w:t>о и поровая сеть идентичных под-образцов, извлеченных</w:t>
      </w:r>
      <w:r w:rsidRPr="00DE0A49">
        <w:t xml:space="preserve"> из одного и</w:t>
      </w:r>
      <w:r w:rsidR="000C45BC" w:rsidRPr="00DE0A49">
        <w:t xml:space="preserve"> того же места образцов </w:t>
      </w:r>
      <w:r w:rsidRPr="00DE0A49">
        <w:t>2, 7, 10 и 13 до и после</w:t>
      </w:r>
      <w:r w:rsidR="00F24E9A" w:rsidRPr="00DE0A49">
        <w:t xml:space="preserve"> </w:t>
      </w:r>
      <w:r w:rsidR="0056241B" w:rsidRPr="00DE0A49">
        <w:t>кислотной обработки</w:t>
      </w:r>
      <w:r w:rsidRPr="00DE0A49">
        <w:t>, показаны на рис</w:t>
      </w:r>
      <w:r w:rsidR="00936EB0" w:rsidRPr="00DE0A49">
        <w:t>унке</w:t>
      </w:r>
      <w:r w:rsidRPr="00DE0A49">
        <w:t xml:space="preserve"> 3</w:t>
      </w:r>
      <w:r w:rsidR="00712EFE" w:rsidRPr="00DE0A49">
        <w:t>1</w:t>
      </w:r>
      <w:r w:rsidRPr="00DE0A49">
        <w:t xml:space="preserve">. </w:t>
      </w:r>
    </w:p>
    <w:p w14:paraId="575D5DF9" w14:textId="5D3527D0" w:rsidR="007C7BB3" w:rsidRPr="00DE0A49" w:rsidRDefault="00DE18F4" w:rsidP="00FF6457">
      <w:pPr>
        <w:ind w:firstLine="708"/>
      </w:pPr>
      <w:r w:rsidRPr="00DE0A49">
        <w:t>О</w:t>
      </w:r>
      <w:r w:rsidR="000C45BC" w:rsidRPr="00DE0A49">
        <w:t xml:space="preserve">бразец </w:t>
      </w:r>
      <w:r w:rsidR="007C7BB3" w:rsidRPr="00DE0A49">
        <w:t>2 имеет явно выражен</w:t>
      </w:r>
      <w:r w:rsidR="00DB6BE6" w:rsidRPr="00DE0A49">
        <w:t>ную натуральную трещину</w:t>
      </w:r>
      <w:r w:rsidR="006A089F" w:rsidRPr="00DE0A49">
        <w:t>.</w:t>
      </w:r>
      <w:r w:rsidR="007C7BB3" w:rsidRPr="00DE0A49">
        <w:t xml:space="preserve"> Отфильтрованные и отсегментированные изображения некоторых слайсов образцов в сравнении с их оригинальными изображениями приведены в Приложении </w:t>
      </w:r>
      <w:r w:rsidR="00F87745" w:rsidRPr="00DE0A49">
        <w:t>Г</w:t>
      </w:r>
      <w:r w:rsidR="007C7BB3" w:rsidRPr="00DE0A49">
        <w:t xml:space="preserve"> (рис</w:t>
      </w:r>
      <w:r w:rsidR="00936EB0" w:rsidRPr="00DE0A49">
        <w:t>унки</w:t>
      </w:r>
      <w:r w:rsidR="007C7BB3" w:rsidRPr="00DE0A49">
        <w:t xml:space="preserve"> </w:t>
      </w:r>
      <w:r w:rsidR="00F87745" w:rsidRPr="00DE0A49">
        <w:t>Г</w:t>
      </w:r>
      <w:r w:rsidR="007C7BB3" w:rsidRPr="00DE0A49">
        <w:t>.1-</w:t>
      </w:r>
      <w:r w:rsidR="00F87745" w:rsidRPr="00DE0A49">
        <w:t>Г</w:t>
      </w:r>
      <w:r w:rsidR="007C7BB3" w:rsidRPr="00DE0A49">
        <w:t xml:space="preserve">.4). </w:t>
      </w:r>
    </w:p>
    <w:p w14:paraId="0F64BEB8" w14:textId="77777777" w:rsidR="00DD24E9" w:rsidRPr="00DE0A49" w:rsidRDefault="00DD24E9" w:rsidP="00FF6457">
      <w:pPr>
        <w:spacing w:line="259" w:lineRule="auto"/>
        <w:ind w:firstLine="708"/>
      </w:pPr>
      <w:r w:rsidRPr="00DE0A49">
        <w:t>После создания поровой сети моделируется течение жидкости в ней: в центрах сфер вычисляется давление фаз на основе закона сохранения массы, а в цилиндрах определяется скорость течения жидкости.</w:t>
      </w:r>
    </w:p>
    <w:p w14:paraId="26F564BF" w14:textId="6058CF44" w:rsidR="00DD24E9" w:rsidRPr="00DE0A49" w:rsidRDefault="00DD24E9" w:rsidP="00FF6457">
      <w:pPr>
        <w:ind w:firstLine="708"/>
        <w:rPr>
          <w:rFonts w:cs="Times New Roman"/>
          <w:szCs w:val="24"/>
        </w:rPr>
      </w:pPr>
      <w:bookmarkStart w:id="128" w:name="_Hlk157415253"/>
      <w:r w:rsidRPr="00DE0A49">
        <w:t xml:space="preserve">Извлеченная модель поровой сети содержит следующую статистику: количество пор и горловин, координационное число, длина горловины (расстояние от поры до центра следующей связанной поры), скорость течения жидкости в горловине, объем пор, эквивалентный радиус пор. </w:t>
      </w:r>
      <w:r w:rsidRPr="00DE0A49">
        <w:rPr>
          <w:rFonts w:cs="Times New Roman"/>
          <w:szCs w:val="24"/>
        </w:rPr>
        <w:t xml:space="preserve">Красный цвет пор поровой сети соответствует порам максимального размера, а синий цвет </w:t>
      </w:r>
      <w:r w:rsidR="0034797A" w:rsidRPr="00DE0A49">
        <w:rPr>
          <w:rFonts w:cs="Times New Roman"/>
          <w:szCs w:val="24"/>
        </w:rPr>
        <w:t>–</w:t>
      </w:r>
      <w:r w:rsidRPr="00DE0A49">
        <w:rPr>
          <w:rFonts w:cs="Times New Roman"/>
          <w:szCs w:val="24"/>
        </w:rPr>
        <w:t xml:space="preserve"> порам минимального размера.</w:t>
      </w:r>
    </w:p>
    <w:p w14:paraId="069FE21B" w14:textId="0981CEBE" w:rsidR="002D17C1" w:rsidRPr="00DE0A49" w:rsidRDefault="00233A61" w:rsidP="000C7C5F">
      <w:pPr>
        <w:jc w:val="center"/>
        <w:rPr>
          <w:szCs w:val="28"/>
        </w:rPr>
      </w:pPr>
      <w:bookmarkStart w:id="129" w:name="_Hlk157415261"/>
      <w:bookmarkEnd w:id="128"/>
      <w:r w:rsidRPr="00DE0A49">
        <w:rPr>
          <w:noProof/>
          <w:szCs w:val="28"/>
          <w:lang w:eastAsia="ru-RU"/>
        </w:rPr>
        <w:lastRenderedPageBreak/>
        <w:drawing>
          <wp:inline distT="0" distB="0" distL="0" distR="0" wp14:anchorId="53E51049" wp14:editId="7BA94B31">
            <wp:extent cx="5651307" cy="5400000"/>
            <wp:effectExtent l="0" t="0" r="698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651307" cy="5400000"/>
                    </a:xfrm>
                    <a:prstGeom prst="rect">
                      <a:avLst/>
                    </a:prstGeom>
                  </pic:spPr>
                </pic:pic>
              </a:graphicData>
            </a:graphic>
          </wp:inline>
        </w:drawing>
      </w:r>
    </w:p>
    <w:p w14:paraId="01792D57" w14:textId="77777777" w:rsidR="008F2F9B" w:rsidRPr="00DE0A49" w:rsidRDefault="008F2F9B" w:rsidP="000C7C5F">
      <w:pPr>
        <w:jc w:val="center"/>
        <w:rPr>
          <w:szCs w:val="28"/>
        </w:rPr>
      </w:pPr>
      <w:bookmarkStart w:id="130" w:name="_Toc153292459"/>
    </w:p>
    <w:p w14:paraId="19192B40" w14:textId="50DCC7B4" w:rsidR="000C7C5F" w:rsidRPr="00DE0A49" w:rsidRDefault="000C7C5F" w:rsidP="000C7C5F">
      <w:pPr>
        <w:jc w:val="center"/>
        <w:rPr>
          <w:szCs w:val="28"/>
        </w:rPr>
      </w:pPr>
      <w:r w:rsidRPr="00DE0A49">
        <w:rPr>
          <w:szCs w:val="28"/>
        </w:rPr>
        <w:t xml:space="preserve">Рисунок </w:t>
      </w:r>
      <w:r w:rsidRPr="00DE0A49">
        <w:rPr>
          <w:szCs w:val="28"/>
        </w:rPr>
        <w:fldChar w:fldCharType="begin"/>
      </w:r>
      <w:r w:rsidRPr="00DE0A49">
        <w:rPr>
          <w:szCs w:val="28"/>
        </w:rPr>
        <w:instrText xml:space="preserve"> SEQ Рисунок \* ARABIC </w:instrText>
      </w:r>
      <w:r w:rsidRPr="00DE0A49">
        <w:rPr>
          <w:szCs w:val="28"/>
        </w:rPr>
        <w:fldChar w:fldCharType="separate"/>
      </w:r>
      <w:r w:rsidR="00E043EF" w:rsidRPr="00DE0A49">
        <w:rPr>
          <w:noProof/>
          <w:szCs w:val="28"/>
        </w:rPr>
        <w:t>31</w:t>
      </w:r>
      <w:r w:rsidRPr="00DE0A49">
        <w:rPr>
          <w:szCs w:val="28"/>
        </w:rPr>
        <w:fldChar w:fldCharType="end"/>
      </w:r>
      <w:r w:rsidRPr="00DE0A49">
        <w:rPr>
          <w:szCs w:val="28"/>
        </w:rPr>
        <w:t xml:space="preserve"> – Поровое пространство и поровая се</w:t>
      </w:r>
      <w:r w:rsidR="004206E1" w:rsidRPr="00DE0A49">
        <w:rPr>
          <w:szCs w:val="28"/>
        </w:rPr>
        <w:t>ть под</w:t>
      </w:r>
      <w:r w:rsidR="00DF073D" w:rsidRPr="00DE0A49">
        <w:rPr>
          <w:szCs w:val="28"/>
        </w:rPr>
        <w:t>-образцов образцов</w:t>
      </w:r>
      <w:r w:rsidR="000C45BC" w:rsidRPr="00DE0A49">
        <w:rPr>
          <w:szCs w:val="28"/>
        </w:rPr>
        <w:t xml:space="preserve"> </w:t>
      </w:r>
      <w:r w:rsidRPr="00DE0A49">
        <w:rPr>
          <w:szCs w:val="28"/>
        </w:rPr>
        <w:t>2</w:t>
      </w:r>
      <w:r w:rsidR="006A089F" w:rsidRPr="00DE0A49">
        <w:rPr>
          <w:szCs w:val="28"/>
        </w:rPr>
        <w:t xml:space="preserve">, </w:t>
      </w:r>
      <w:r w:rsidRPr="00DE0A49">
        <w:rPr>
          <w:szCs w:val="28"/>
        </w:rPr>
        <w:t>7</w:t>
      </w:r>
      <w:r w:rsidR="006A089F" w:rsidRPr="00DE0A49">
        <w:rPr>
          <w:szCs w:val="28"/>
        </w:rPr>
        <w:t xml:space="preserve">, 10 и 13 </w:t>
      </w:r>
      <w:r w:rsidRPr="00DE0A49">
        <w:rPr>
          <w:szCs w:val="28"/>
        </w:rPr>
        <w:t xml:space="preserve">до и после </w:t>
      </w:r>
      <w:bookmarkEnd w:id="130"/>
      <w:r w:rsidR="00227452">
        <w:rPr>
          <w:szCs w:val="28"/>
        </w:rPr>
        <w:t>кислотной обработки</w:t>
      </w:r>
    </w:p>
    <w:bookmarkEnd w:id="129"/>
    <w:p w14:paraId="759CF82F" w14:textId="77777777" w:rsidR="000C7C5F" w:rsidRPr="00DE0A49" w:rsidRDefault="000C7C5F" w:rsidP="000C7C5F">
      <w:pPr>
        <w:jc w:val="center"/>
      </w:pPr>
    </w:p>
    <w:p w14:paraId="231203CD" w14:textId="0D8C21AC" w:rsidR="00141ABA" w:rsidRPr="00DE0A49" w:rsidRDefault="00DF073D" w:rsidP="00FF6457">
      <w:pPr>
        <w:pBdr>
          <w:top w:val="nil"/>
          <w:left w:val="nil"/>
          <w:bottom w:val="nil"/>
          <w:right w:val="nil"/>
          <w:between w:val="nil"/>
        </w:pBdr>
        <w:ind w:firstLine="708"/>
        <w:rPr>
          <w:color w:val="000000"/>
        </w:rPr>
      </w:pPr>
      <w:r w:rsidRPr="00DE0A49">
        <w:rPr>
          <w:color w:val="000000"/>
        </w:rPr>
        <w:t>При</w:t>
      </w:r>
      <w:r w:rsidR="00141ABA" w:rsidRPr="00DE0A49">
        <w:rPr>
          <w:color w:val="000000"/>
        </w:rPr>
        <w:t xml:space="preserve"> стационарном течении несжимаемо</w:t>
      </w:r>
      <w:r w:rsidR="00F24E9A" w:rsidRPr="00DE0A49">
        <w:rPr>
          <w:color w:val="000000"/>
        </w:rPr>
        <w:t xml:space="preserve">й жидкости сохранение массы </w:t>
      </w:r>
      <w:r w:rsidR="00141ABA" w:rsidRPr="00DE0A49">
        <w:rPr>
          <w:color w:val="000000"/>
        </w:rPr>
        <w:t>описывается как:</w:t>
      </w:r>
    </w:p>
    <w:p w14:paraId="3A194DFE" w14:textId="77777777" w:rsidR="00141ABA" w:rsidRPr="00DE0A49" w:rsidRDefault="00141ABA" w:rsidP="00141ABA">
      <w:pPr>
        <w:pBdr>
          <w:top w:val="nil"/>
          <w:left w:val="nil"/>
          <w:bottom w:val="nil"/>
          <w:right w:val="nil"/>
          <w:between w:val="nil"/>
        </w:pBdr>
        <w:ind w:firstLine="708"/>
        <w:rPr>
          <w:color w:val="000000"/>
        </w:rPr>
      </w:pPr>
    </w:p>
    <w:p w14:paraId="1AF45568" w14:textId="42FFCD7F" w:rsidR="009C29DF" w:rsidRPr="00DE0A49" w:rsidRDefault="00C2395E" w:rsidP="009C29DF">
      <w:pPr>
        <w:pStyle w:val="aff4"/>
        <w:ind w:right="0"/>
        <w:jc w:val="center"/>
        <w:rPr>
          <w:rFonts w:ascii="Times New Roman" w:eastAsiaTheme="minorEastAsia" w:hAnsi="Times New Roman"/>
          <w:sz w:val="28"/>
          <w:szCs w:val="28"/>
        </w:rPr>
      </w:pPr>
      <m:oMath>
        <m:nary>
          <m:naryPr>
            <m:chr m:val="∑"/>
            <m:limLoc m:val="undOvr"/>
            <m:subHide m:val="1"/>
            <m:supHide m:val="1"/>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ij</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j</m:t>
                </m:r>
              </m:sub>
            </m:sSub>
            <m:r>
              <w:rPr>
                <w:rFonts w:ascii="Cambria Math" w:hAnsi="Cambria Math"/>
                <w:sz w:val="28"/>
                <w:szCs w:val="28"/>
              </w:rPr>
              <m:t>)</m:t>
            </m:r>
          </m:e>
        </m:nary>
        <m:r>
          <w:rPr>
            <w:rFonts w:ascii="Cambria Math" w:eastAsiaTheme="minorEastAsia" w:hAnsi="Cambria Math"/>
            <w:sz w:val="28"/>
            <w:szCs w:val="28"/>
          </w:rPr>
          <m:t>=0,</m:t>
        </m:r>
      </m:oMath>
      <w:r w:rsidR="009C29DF" w:rsidRPr="00DE0A49">
        <w:rPr>
          <w:rFonts w:ascii="Times New Roman" w:eastAsiaTheme="minorEastAsia" w:hAnsi="Times New Roman"/>
          <w:sz w:val="28"/>
          <w:szCs w:val="28"/>
        </w:rPr>
        <w:tab/>
      </w:r>
      <w:r w:rsidR="009C29DF" w:rsidRPr="00DE0A49">
        <w:rPr>
          <w:rFonts w:ascii="Times New Roman" w:eastAsiaTheme="minorEastAsia" w:hAnsi="Times New Roman"/>
          <w:sz w:val="28"/>
          <w:szCs w:val="28"/>
        </w:rPr>
        <w:tab/>
      </w:r>
      <w:r w:rsidR="009C29DF" w:rsidRPr="00DE0A49">
        <w:rPr>
          <w:rFonts w:ascii="Times New Roman" w:eastAsiaTheme="minorEastAsia" w:hAnsi="Times New Roman"/>
          <w:sz w:val="28"/>
          <w:szCs w:val="28"/>
        </w:rPr>
        <w:tab/>
      </w:r>
      <w:r w:rsidR="009C29DF" w:rsidRPr="00DE0A49">
        <w:rPr>
          <w:rFonts w:ascii="Times New Roman" w:eastAsiaTheme="minorEastAsia" w:hAnsi="Times New Roman"/>
          <w:sz w:val="28"/>
          <w:szCs w:val="28"/>
        </w:rPr>
        <w:tab/>
      </w:r>
      <w:r w:rsidR="0047495C" w:rsidRPr="00DE0A49">
        <w:rPr>
          <w:rFonts w:ascii="Times New Roman" w:eastAsiaTheme="minorEastAsia" w:hAnsi="Times New Roman"/>
          <w:sz w:val="28"/>
          <w:szCs w:val="28"/>
        </w:rPr>
        <w:tab/>
      </w:r>
      <w:r w:rsidR="0047495C" w:rsidRPr="00DE0A49">
        <w:rPr>
          <w:rFonts w:ascii="Times New Roman" w:eastAsiaTheme="minorEastAsia" w:hAnsi="Times New Roman"/>
          <w:sz w:val="28"/>
          <w:szCs w:val="28"/>
        </w:rPr>
        <w:tab/>
      </w:r>
      <w:r w:rsidR="0047495C" w:rsidRPr="00DE0A49">
        <w:rPr>
          <w:rFonts w:ascii="Times New Roman" w:eastAsiaTheme="minorEastAsia" w:hAnsi="Times New Roman"/>
          <w:sz w:val="28"/>
          <w:szCs w:val="28"/>
        </w:rPr>
        <w:tab/>
      </w:r>
      <w:r w:rsidR="009C29DF" w:rsidRPr="00DE0A49">
        <w:rPr>
          <w:rFonts w:ascii="Times New Roman" w:eastAsiaTheme="minorEastAsia" w:hAnsi="Times New Roman"/>
          <w:sz w:val="28"/>
          <w:szCs w:val="28"/>
        </w:rPr>
        <w:tab/>
        <w:t>(</w:t>
      </w:r>
      <w:r w:rsidR="00E83CE4" w:rsidRPr="00DE0A49">
        <w:rPr>
          <w:rFonts w:ascii="Times New Roman" w:eastAsiaTheme="minorEastAsia" w:hAnsi="Times New Roman"/>
          <w:sz w:val="28"/>
          <w:szCs w:val="28"/>
        </w:rPr>
        <w:t>21</w:t>
      </w:r>
      <w:r w:rsidR="009C29DF" w:rsidRPr="00DE0A49">
        <w:rPr>
          <w:rFonts w:ascii="Times New Roman" w:eastAsiaTheme="minorEastAsia" w:hAnsi="Times New Roman"/>
          <w:sz w:val="28"/>
          <w:szCs w:val="28"/>
        </w:rPr>
        <w:t>)</w:t>
      </w:r>
    </w:p>
    <w:p w14:paraId="6A7B585A" w14:textId="77777777" w:rsidR="00FF6457" w:rsidRPr="00DE0A49" w:rsidRDefault="00FF6457" w:rsidP="009C29DF">
      <w:pPr>
        <w:pStyle w:val="aff4"/>
        <w:ind w:right="0"/>
        <w:jc w:val="center"/>
        <w:rPr>
          <w:rFonts w:ascii="Times New Roman" w:eastAsiaTheme="minorEastAsia" w:hAnsi="Times New Roman"/>
          <w:sz w:val="28"/>
          <w:szCs w:val="28"/>
        </w:rPr>
      </w:pPr>
    </w:p>
    <w:p w14:paraId="7B16321D" w14:textId="77777777" w:rsidR="004C3584" w:rsidRPr="00DE0A49" w:rsidRDefault="009C29DF" w:rsidP="00EB4E48">
      <w:pPr>
        <w:pStyle w:val="aff4"/>
        <w:ind w:right="0" w:firstLine="708"/>
        <w:rPr>
          <w:rFonts w:ascii="Times New Roman" w:hAnsi="Times New Roman"/>
          <w:sz w:val="28"/>
          <w:szCs w:val="28"/>
        </w:rPr>
      </w:pPr>
      <w:r w:rsidRPr="00DE0A49">
        <w:rPr>
          <w:rFonts w:ascii="Times New Roman" w:hAnsi="Times New Roman"/>
          <w:sz w:val="28"/>
          <w:szCs w:val="28"/>
        </w:rPr>
        <w:t xml:space="preserve">где суммирование выполняется по всем порам </w:t>
      </w:r>
      <m:oMath>
        <m:r>
          <w:rPr>
            <w:rFonts w:ascii="Cambria Math" w:hAnsi="Cambria Math"/>
            <w:sz w:val="28"/>
            <w:szCs w:val="28"/>
          </w:rPr>
          <m:t>j</m:t>
        </m:r>
      </m:oMath>
      <w:r w:rsidRPr="00DE0A49">
        <w:rPr>
          <w:rFonts w:ascii="Times New Roman" w:hAnsi="Times New Roman"/>
          <w:sz w:val="28"/>
          <w:szCs w:val="28"/>
        </w:rPr>
        <w:t xml:space="preserve">, соединенных с порой </w:t>
      </w:r>
      <m:oMath>
        <m:r>
          <w:rPr>
            <w:rFonts w:ascii="Cambria Math" w:hAnsi="Cambria Math"/>
            <w:sz w:val="28"/>
            <w:szCs w:val="28"/>
          </w:rPr>
          <m:t>i</m:t>
        </m:r>
      </m:oMath>
      <w:r w:rsidRPr="00DE0A49">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m:t>
            </m:r>
          </m:sub>
        </m:sSub>
      </m:oMath>
      <w:r w:rsidRPr="00DE0A49">
        <w:rPr>
          <w:rFonts w:ascii="Times New Roman" w:eastAsiaTheme="minorEastAsia" w:hAnsi="Times New Roman"/>
          <w:sz w:val="28"/>
          <w:szCs w:val="28"/>
        </w:rPr>
        <w:t xml:space="preserve"> и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j</m:t>
            </m:r>
          </m:sub>
        </m:sSub>
      </m:oMath>
      <w:r w:rsidRPr="00DE0A49">
        <w:rPr>
          <w:rFonts w:ascii="Times New Roman" w:eastAsiaTheme="minorEastAsia" w:hAnsi="Times New Roman"/>
          <w:sz w:val="28"/>
          <w:szCs w:val="28"/>
        </w:rPr>
        <w:t xml:space="preserve"> – давление в центрах пор </w:t>
      </w:r>
      <m:oMath>
        <m:r>
          <w:rPr>
            <w:rFonts w:ascii="Cambria Math" w:hAnsi="Cambria Math"/>
            <w:sz w:val="28"/>
            <w:szCs w:val="28"/>
          </w:rPr>
          <m:t>i</m:t>
        </m:r>
      </m:oMath>
      <w:r w:rsidRPr="00DE0A49">
        <w:rPr>
          <w:rFonts w:ascii="Times New Roman" w:hAnsi="Times New Roman"/>
          <w:sz w:val="28"/>
          <w:szCs w:val="28"/>
        </w:rPr>
        <w:t xml:space="preserve"> и </w:t>
      </w:r>
      <m:oMath>
        <m:r>
          <w:rPr>
            <w:rFonts w:ascii="Cambria Math" w:hAnsi="Cambria Math"/>
            <w:sz w:val="28"/>
            <w:szCs w:val="28"/>
          </w:rPr>
          <m:t>j</m:t>
        </m:r>
      </m:oMath>
      <w:r w:rsidRPr="00DE0A49">
        <w:rPr>
          <w:rFonts w:ascii="Times New Roman" w:eastAsiaTheme="minorEastAsia" w:hAnsi="Times New Roman"/>
          <w:iCs/>
          <w:sz w:val="28"/>
          <w:szCs w:val="28"/>
        </w:rPr>
        <w:t>, соответственно</w:t>
      </w:r>
      <w:r w:rsidRPr="00DE0A49">
        <w:rPr>
          <w:rFonts w:ascii="Times New Roman" w:hAnsi="Times New Roman"/>
          <w:sz w:val="28"/>
          <w:szCs w:val="28"/>
        </w:rPr>
        <w:t xml:space="preserve">. </w:t>
      </w:r>
    </w:p>
    <w:p w14:paraId="1082DA4E" w14:textId="77777777" w:rsidR="004C3584" w:rsidRPr="00DE0A49" w:rsidRDefault="009C29DF" w:rsidP="00FF6457">
      <w:pPr>
        <w:pStyle w:val="aff4"/>
        <w:ind w:right="0" w:firstLine="708"/>
        <w:rPr>
          <w:rStyle w:val="apple-converted-space"/>
          <w:rFonts w:ascii="Times New Roman" w:hAnsi="Times New Roman"/>
          <w:sz w:val="28"/>
          <w:szCs w:val="28"/>
        </w:rPr>
      </w:pPr>
      <w:r w:rsidRPr="00DE0A49">
        <w:rPr>
          <w:rStyle w:val="apple-converted-space"/>
          <w:rFonts w:ascii="Times New Roman" w:hAnsi="Times New Roman"/>
          <w:sz w:val="28"/>
          <w:szCs w:val="28"/>
        </w:rPr>
        <w:t xml:space="preserve">Так как горловины пор представляют собой цилиндрические трубки радиусом </w:t>
      </w:r>
      <m:oMath>
        <m:sSub>
          <m:sSubPr>
            <m:ctrlPr>
              <w:rPr>
                <w:rStyle w:val="apple-converted-space"/>
                <w:rFonts w:ascii="Cambria Math" w:hAnsi="Cambria Math"/>
                <w:i/>
                <w:sz w:val="28"/>
                <w:szCs w:val="28"/>
              </w:rPr>
            </m:ctrlPr>
          </m:sSubPr>
          <m:e>
            <m:r>
              <w:rPr>
                <w:rStyle w:val="apple-converted-space"/>
                <w:rFonts w:ascii="Cambria Math" w:hAnsi="Cambria Math"/>
                <w:sz w:val="28"/>
                <w:szCs w:val="28"/>
              </w:rPr>
              <m:t>r</m:t>
            </m:r>
          </m:e>
          <m:sub>
            <m:r>
              <w:rPr>
                <w:rStyle w:val="apple-converted-space"/>
                <w:rFonts w:ascii="Cambria Math" w:hAnsi="Cambria Math"/>
                <w:sz w:val="28"/>
                <w:szCs w:val="28"/>
              </w:rPr>
              <m:t>ij</m:t>
            </m:r>
          </m:sub>
        </m:sSub>
      </m:oMath>
      <w:r w:rsidRPr="00DE0A49">
        <w:rPr>
          <w:rStyle w:val="apple-converted-space"/>
          <w:rFonts w:ascii="Times New Roman" w:hAnsi="Times New Roman"/>
          <w:sz w:val="28"/>
          <w:szCs w:val="28"/>
        </w:rPr>
        <w:t xml:space="preserve"> и длины </w:t>
      </w:r>
      <m:oMath>
        <m:sSub>
          <m:sSubPr>
            <m:ctrlPr>
              <w:rPr>
                <w:rStyle w:val="apple-converted-space"/>
                <w:rFonts w:ascii="Cambria Math" w:hAnsi="Cambria Math"/>
                <w:i/>
                <w:sz w:val="28"/>
                <w:szCs w:val="28"/>
              </w:rPr>
            </m:ctrlPr>
          </m:sSubPr>
          <m:e>
            <m:r>
              <w:rPr>
                <w:rStyle w:val="apple-converted-space"/>
                <w:rFonts w:ascii="Cambria Math" w:hAnsi="Cambria Math"/>
                <w:sz w:val="28"/>
                <w:szCs w:val="28"/>
              </w:rPr>
              <m:t>l</m:t>
            </m:r>
          </m:e>
          <m:sub>
            <m:r>
              <w:rPr>
                <w:rStyle w:val="apple-converted-space"/>
                <w:rFonts w:ascii="Cambria Math" w:hAnsi="Cambria Math"/>
                <w:sz w:val="28"/>
                <w:szCs w:val="28"/>
              </w:rPr>
              <m:t>ij</m:t>
            </m:r>
          </m:sub>
        </m:sSub>
      </m:oMath>
      <w:r w:rsidRPr="00DE0A49">
        <w:rPr>
          <w:rStyle w:val="apple-converted-space"/>
          <w:rFonts w:ascii="Times New Roman" w:hAnsi="Times New Roman"/>
          <w:sz w:val="28"/>
          <w:szCs w:val="28"/>
        </w:rPr>
        <w:t xml:space="preserve">, то гидравлическая проводимость горловины </w:t>
      </w: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ij</m:t>
            </m:r>
          </m:sub>
        </m:sSub>
      </m:oMath>
      <w:r w:rsidRPr="00DE0A49">
        <w:rPr>
          <w:rStyle w:val="apple-converted-space"/>
          <w:rFonts w:ascii="Times New Roman" w:hAnsi="Times New Roman"/>
          <w:sz w:val="28"/>
          <w:szCs w:val="28"/>
        </w:rPr>
        <w:t xml:space="preserve"> определяется согласно закону Пуазэйля</w:t>
      </w:r>
      <w:r w:rsidR="004C3584" w:rsidRPr="00DE0A49">
        <w:rPr>
          <w:rStyle w:val="apple-converted-space"/>
          <w:rFonts w:ascii="Times New Roman" w:hAnsi="Times New Roman"/>
          <w:sz w:val="28"/>
          <w:szCs w:val="28"/>
        </w:rPr>
        <w:t>:</w:t>
      </w:r>
    </w:p>
    <w:p w14:paraId="0E3D3171" w14:textId="77777777" w:rsidR="00DB0714" w:rsidRPr="00DE0A49" w:rsidRDefault="00DB0714" w:rsidP="000C7C5F">
      <w:pPr>
        <w:pStyle w:val="aff4"/>
        <w:ind w:right="0" w:firstLine="426"/>
        <w:rPr>
          <w:rStyle w:val="apple-converted-space"/>
          <w:rFonts w:ascii="Times New Roman" w:hAnsi="Times New Roman"/>
          <w:sz w:val="28"/>
          <w:szCs w:val="28"/>
        </w:rPr>
      </w:pPr>
    </w:p>
    <w:p w14:paraId="689387A7" w14:textId="05288489" w:rsidR="004C3584" w:rsidRPr="00DE0A49" w:rsidRDefault="00C2395E" w:rsidP="004C3584">
      <w:pPr>
        <w:pStyle w:val="aff4"/>
        <w:ind w:right="0" w:firstLine="708"/>
        <w:rPr>
          <w:rFonts w:ascii="Times New Roman" w:eastAsiaTheme="minorEastAsia" w:hAnsi="Times New Roman"/>
          <w:sz w:val="28"/>
          <w:szCs w:val="28"/>
        </w:rPr>
      </w:pP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ij</m:t>
            </m:r>
          </m:sub>
        </m:sSub>
        <m:r>
          <w:rPr>
            <w:rFonts w:ascii="Cambria Math" w:eastAsiaTheme="minorEastAsia" w:hAnsi="Cambria Math"/>
            <w:sz w:val="28"/>
            <w:szCs w:val="28"/>
          </w:rPr>
          <m:t>=</m:t>
        </m:r>
        <m:f>
          <m:fPr>
            <m:type m:val="lin"/>
            <m:ctrlPr>
              <w:rPr>
                <w:rFonts w:ascii="Cambria Math" w:hAnsi="Cambria Math"/>
                <w:i/>
                <w:sz w:val="28"/>
                <w:szCs w:val="28"/>
              </w:rPr>
            </m:ctrlPr>
          </m:fPr>
          <m:num>
            <m:r>
              <w:rPr>
                <w:rFonts w:ascii="Cambria Math" w:hAnsi="Cambria Math"/>
                <w:sz w:val="28"/>
                <w:szCs w:val="28"/>
              </w:rPr>
              <m:t>π</m:t>
            </m:r>
            <m:sSubSup>
              <m:sSubSupPr>
                <m:ctrlPr>
                  <w:rPr>
                    <w:rFonts w:ascii="Cambria Math" w:hAnsi="Cambria Math"/>
                    <w:i/>
                    <w:sz w:val="28"/>
                    <w:szCs w:val="28"/>
                  </w:rPr>
                </m:ctrlPr>
              </m:sSubSupPr>
              <m:e>
                <m:r>
                  <w:rPr>
                    <w:rFonts w:ascii="Cambria Math" w:hAnsi="Cambria Math"/>
                    <w:sz w:val="28"/>
                    <w:szCs w:val="28"/>
                  </w:rPr>
                  <m:t>r</m:t>
                </m:r>
              </m:e>
              <m:sub>
                <m:r>
                  <w:rPr>
                    <w:rFonts w:ascii="Cambria Math" w:hAnsi="Cambria Math"/>
                    <w:sz w:val="28"/>
                    <w:szCs w:val="28"/>
                  </w:rPr>
                  <m:t>ij</m:t>
                </m:r>
              </m:sub>
              <m:sup>
                <m:r>
                  <w:rPr>
                    <w:rFonts w:ascii="Cambria Math" w:hAnsi="Cambria Math"/>
                    <w:sz w:val="28"/>
                    <w:szCs w:val="28"/>
                  </w:rPr>
                  <m:t>4</m:t>
                </m:r>
              </m:sup>
            </m:sSubSup>
          </m:num>
          <m:den>
            <m:r>
              <w:rPr>
                <w:rFonts w:ascii="Cambria Math" w:hAnsi="Cambria Math"/>
                <w:sz w:val="28"/>
                <w:szCs w:val="28"/>
              </w:rPr>
              <m:t>8μ</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ij</m:t>
                </m:r>
              </m:sub>
            </m:sSub>
            <m:r>
              <w:rPr>
                <w:rFonts w:ascii="Cambria Math" w:hAnsi="Cambria Math"/>
                <w:sz w:val="28"/>
                <w:szCs w:val="28"/>
              </w:rPr>
              <m:t>,</m:t>
            </m:r>
          </m:den>
        </m:f>
      </m:oMath>
      <w:r w:rsidR="009C29DF" w:rsidRPr="00DE0A49">
        <w:rPr>
          <w:rFonts w:ascii="Times New Roman" w:eastAsiaTheme="minorEastAsia" w:hAnsi="Times New Roman"/>
          <w:sz w:val="28"/>
          <w:szCs w:val="28"/>
        </w:rPr>
        <w:t xml:space="preserve"> </w:t>
      </w:r>
      <w:r w:rsidR="004C3584" w:rsidRPr="00DE0A49">
        <w:rPr>
          <w:rFonts w:ascii="Times New Roman" w:eastAsiaTheme="minorEastAsia" w:hAnsi="Times New Roman"/>
          <w:sz w:val="28"/>
          <w:szCs w:val="28"/>
        </w:rPr>
        <w:tab/>
      </w:r>
      <w:r w:rsidR="004C3584" w:rsidRPr="00DE0A49">
        <w:rPr>
          <w:rFonts w:ascii="Times New Roman" w:eastAsiaTheme="minorEastAsia" w:hAnsi="Times New Roman"/>
          <w:sz w:val="28"/>
          <w:szCs w:val="28"/>
        </w:rPr>
        <w:tab/>
      </w:r>
      <w:r w:rsidR="004C3584" w:rsidRPr="00DE0A49">
        <w:rPr>
          <w:rFonts w:ascii="Times New Roman" w:eastAsiaTheme="minorEastAsia" w:hAnsi="Times New Roman"/>
          <w:sz w:val="28"/>
          <w:szCs w:val="28"/>
        </w:rPr>
        <w:tab/>
      </w:r>
      <w:r w:rsidR="004C3584" w:rsidRPr="00DE0A49">
        <w:rPr>
          <w:rFonts w:ascii="Times New Roman" w:eastAsiaTheme="minorEastAsia" w:hAnsi="Times New Roman"/>
          <w:sz w:val="28"/>
          <w:szCs w:val="28"/>
        </w:rPr>
        <w:tab/>
      </w:r>
      <w:r w:rsidR="007041F6" w:rsidRPr="00DE0A49">
        <w:rPr>
          <w:rFonts w:ascii="Times New Roman" w:eastAsiaTheme="minorEastAsia" w:hAnsi="Times New Roman"/>
          <w:sz w:val="28"/>
          <w:szCs w:val="28"/>
        </w:rPr>
        <w:tab/>
      </w:r>
      <w:r w:rsidR="007041F6" w:rsidRPr="00DE0A49">
        <w:rPr>
          <w:rFonts w:ascii="Times New Roman" w:eastAsiaTheme="minorEastAsia" w:hAnsi="Times New Roman"/>
          <w:sz w:val="28"/>
          <w:szCs w:val="28"/>
        </w:rPr>
        <w:tab/>
      </w:r>
      <w:r w:rsidR="007041F6" w:rsidRPr="00DE0A49">
        <w:rPr>
          <w:rFonts w:ascii="Times New Roman" w:eastAsiaTheme="minorEastAsia" w:hAnsi="Times New Roman"/>
          <w:sz w:val="28"/>
          <w:szCs w:val="28"/>
        </w:rPr>
        <w:tab/>
      </w:r>
      <w:r w:rsidR="007041F6" w:rsidRPr="00DE0A49">
        <w:rPr>
          <w:rFonts w:ascii="Times New Roman" w:eastAsiaTheme="minorEastAsia" w:hAnsi="Times New Roman"/>
          <w:sz w:val="28"/>
          <w:szCs w:val="28"/>
        </w:rPr>
        <w:tab/>
      </w:r>
      <w:r w:rsidR="007041F6" w:rsidRPr="00DE0A49">
        <w:rPr>
          <w:rFonts w:ascii="Times New Roman" w:eastAsiaTheme="minorEastAsia" w:hAnsi="Times New Roman"/>
          <w:sz w:val="28"/>
          <w:szCs w:val="28"/>
        </w:rPr>
        <w:tab/>
      </w:r>
      <w:r w:rsidR="004C3584" w:rsidRPr="00DE0A49">
        <w:rPr>
          <w:rFonts w:ascii="Times New Roman" w:eastAsiaTheme="minorEastAsia" w:hAnsi="Times New Roman"/>
          <w:sz w:val="28"/>
          <w:szCs w:val="28"/>
        </w:rPr>
        <w:t>(</w:t>
      </w:r>
      <w:r w:rsidR="00E83CE4" w:rsidRPr="00DE0A49">
        <w:rPr>
          <w:rFonts w:ascii="Times New Roman" w:eastAsiaTheme="minorEastAsia" w:hAnsi="Times New Roman"/>
          <w:sz w:val="28"/>
          <w:szCs w:val="28"/>
        </w:rPr>
        <w:t>22</w:t>
      </w:r>
      <w:r w:rsidR="004C3584" w:rsidRPr="00DE0A49">
        <w:rPr>
          <w:rFonts w:ascii="Times New Roman" w:eastAsiaTheme="minorEastAsia" w:hAnsi="Times New Roman"/>
          <w:sz w:val="28"/>
          <w:szCs w:val="28"/>
        </w:rPr>
        <w:t>)</w:t>
      </w:r>
    </w:p>
    <w:p w14:paraId="31BF12FE" w14:textId="77777777" w:rsidR="00FF6457" w:rsidRPr="00DE0A49" w:rsidRDefault="00FF6457" w:rsidP="004C3584">
      <w:pPr>
        <w:pStyle w:val="aff4"/>
        <w:ind w:right="0" w:firstLine="708"/>
        <w:rPr>
          <w:rFonts w:ascii="Times New Roman" w:eastAsiaTheme="minorEastAsia" w:hAnsi="Times New Roman"/>
          <w:sz w:val="28"/>
          <w:szCs w:val="28"/>
        </w:rPr>
      </w:pPr>
    </w:p>
    <w:p w14:paraId="066FFF90" w14:textId="77777777" w:rsidR="004C3584" w:rsidRPr="00DE0A49" w:rsidRDefault="009C29DF" w:rsidP="00EB4E48">
      <w:pPr>
        <w:pStyle w:val="aff4"/>
        <w:ind w:right="0" w:firstLine="708"/>
        <w:rPr>
          <w:rStyle w:val="apple-converted-space"/>
          <w:rFonts w:ascii="Times New Roman" w:hAnsi="Times New Roman"/>
          <w:sz w:val="28"/>
          <w:szCs w:val="28"/>
        </w:rPr>
      </w:pPr>
      <w:r w:rsidRPr="00DE0A49">
        <w:rPr>
          <w:rStyle w:val="apple-converted-space"/>
          <w:rFonts w:ascii="Times New Roman" w:hAnsi="Times New Roman"/>
          <w:sz w:val="28"/>
          <w:szCs w:val="28"/>
        </w:rPr>
        <w:t xml:space="preserve">где </w:t>
      </w:r>
      <m:oMath>
        <m:r>
          <w:rPr>
            <w:rStyle w:val="apple-converted-space"/>
            <w:rFonts w:ascii="Cambria Math" w:hAnsi="Cambria Math"/>
            <w:sz w:val="28"/>
            <w:szCs w:val="28"/>
          </w:rPr>
          <m:t>μ</m:t>
        </m:r>
      </m:oMath>
      <w:r w:rsidRPr="00DE0A49">
        <w:rPr>
          <w:rStyle w:val="apple-converted-space"/>
          <w:rFonts w:ascii="Times New Roman" w:hAnsi="Times New Roman"/>
          <w:sz w:val="28"/>
          <w:szCs w:val="28"/>
        </w:rPr>
        <w:t xml:space="preserve"> – </w:t>
      </w:r>
      <w:r w:rsidRPr="00DE0A49">
        <w:rPr>
          <w:rFonts w:ascii="Times New Roman" w:eastAsiaTheme="minorEastAsia" w:hAnsi="Times New Roman"/>
          <w:sz w:val="28"/>
          <w:szCs w:val="28"/>
        </w:rPr>
        <w:t>динамическая</w:t>
      </w:r>
      <w:r w:rsidRPr="00DE0A49">
        <w:rPr>
          <w:rStyle w:val="apple-converted-space"/>
          <w:rFonts w:ascii="Times New Roman" w:hAnsi="Times New Roman"/>
          <w:sz w:val="28"/>
          <w:szCs w:val="28"/>
        </w:rPr>
        <w:t xml:space="preserve"> вязкость жидкости. </w:t>
      </w:r>
    </w:p>
    <w:p w14:paraId="53631363" w14:textId="57E07701" w:rsidR="004C3584" w:rsidRPr="00DE0A49" w:rsidRDefault="004206E1" w:rsidP="00FF6457">
      <w:pPr>
        <w:pStyle w:val="aff4"/>
        <w:ind w:right="0" w:firstLine="708"/>
        <w:rPr>
          <w:rFonts w:ascii="Times New Roman" w:hAnsi="Times New Roman"/>
          <w:sz w:val="28"/>
          <w:szCs w:val="28"/>
        </w:rPr>
      </w:pPr>
      <w:r w:rsidRPr="00DE0A49">
        <w:rPr>
          <w:rFonts w:ascii="Times New Roman" w:hAnsi="Times New Roman"/>
          <w:sz w:val="28"/>
          <w:szCs w:val="28"/>
        </w:rPr>
        <w:lastRenderedPageBreak/>
        <w:t>Абсолютная проницаемость под</w:t>
      </w:r>
      <w:r w:rsidR="009C29DF" w:rsidRPr="00DE0A49">
        <w:rPr>
          <w:rFonts w:ascii="Times New Roman" w:hAnsi="Times New Roman"/>
          <w:sz w:val="28"/>
          <w:szCs w:val="28"/>
        </w:rPr>
        <w:t>-образца вычисляется по закону Дарси</w:t>
      </w:r>
      <w:r w:rsidR="004C3584" w:rsidRPr="00DE0A49">
        <w:rPr>
          <w:rFonts w:ascii="Times New Roman" w:hAnsi="Times New Roman"/>
          <w:sz w:val="28"/>
          <w:szCs w:val="28"/>
        </w:rPr>
        <w:t xml:space="preserve">. </w:t>
      </w:r>
      <w:r w:rsidR="00F24E9A" w:rsidRPr="00DE0A49">
        <w:rPr>
          <w:rFonts w:ascii="Times New Roman" w:hAnsi="Times New Roman"/>
          <w:sz w:val="28"/>
          <w:szCs w:val="28"/>
        </w:rPr>
        <w:t>И</w:t>
      </w:r>
      <w:r w:rsidR="009C29DF" w:rsidRPr="00DE0A49">
        <w:rPr>
          <w:rFonts w:ascii="Times New Roman" w:hAnsi="Times New Roman"/>
          <w:sz w:val="28"/>
          <w:szCs w:val="28"/>
        </w:rPr>
        <w:t>звилистость вычисляется путем суммирования всех скоростей, разделенных на сумму проекций скоростей вдоль направления потока</w:t>
      </w:r>
      <w:r w:rsidR="004C3584" w:rsidRPr="00DE0A49">
        <w:rPr>
          <w:rFonts w:ascii="Times New Roman" w:hAnsi="Times New Roman"/>
          <w:sz w:val="28"/>
          <w:szCs w:val="28"/>
        </w:rPr>
        <w:t>:</w:t>
      </w:r>
    </w:p>
    <w:p w14:paraId="2B070F47" w14:textId="77777777" w:rsidR="004C3584" w:rsidRPr="00DE0A49" w:rsidRDefault="004C3584" w:rsidP="004C3584">
      <w:pPr>
        <w:pStyle w:val="aff4"/>
        <w:ind w:right="0" w:firstLine="708"/>
        <w:rPr>
          <w:rFonts w:ascii="Times New Roman" w:hAnsi="Times New Roman"/>
          <w:sz w:val="28"/>
          <w:szCs w:val="28"/>
        </w:rPr>
      </w:pPr>
    </w:p>
    <w:p w14:paraId="5DB70F78" w14:textId="7E7124C0" w:rsidR="004C3584" w:rsidRPr="00DE0A49" w:rsidRDefault="009C29DF" w:rsidP="004C3584">
      <w:pPr>
        <w:pStyle w:val="aff4"/>
        <w:ind w:right="0" w:firstLine="708"/>
        <w:rPr>
          <w:rFonts w:ascii="Times New Roman" w:eastAsiaTheme="minorEastAsia" w:hAnsi="Times New Roman"/>
          <w:sz w:val="28"/>
          <w:szCs w:val="28"/>
        </w:rPr>
      </w:pPr>
      <m:oMath>
        <m:r>
          <w:rPr>
            <w:rFonts w:ascii="Cambria Math" w:hAnsi="Cambria Math"/>
            <w:sz w:val="28"/>
            <w:szCs w:val="28"/>
          </w:rPr>
          <m:t>τ=</m:t>
        </m:r>
        <m:f>
          <m:fPr>
            <m:type m:val="lin"/>
            <m:ctrlPr>
              <w:rPr>
                <w:rFonts w:ascii="Cambria Math" w:hAnsi="Cambria Math"/>
                <w:i/>
                <w:sz w:val="28"/>
                <w:szCs w:val="28"/>
              </w:rPr>
            </m:ctrlPr>
          </m:fPr>
          <m:num>
            <m:nary>
              <m:naryPr>
                <m:chr m:val="∑"/>
                <m:limLoc m:val="subSup"/>
                <m:ctrlPr>
                  <w:rPr>
                    <w:rFonts w:ascii="Cambria Math" w:hAnsi="Cambria Math"/>
                    <w:i/>
                    <w:sz w:val="28"/>
                    <w:szCs w:val="28"/>
                  </w:rPr>
                </m:ctrlPr>
              </m:naryPr>
              <m:sub>
                <m:r>
                  <w:rPr>
                    <w:rFonts w:ascii="Cambria Math" w:hAnsi="Cambria Math"/>
                    <w:sz w:val="28"/>
                    <w:szCs w:val="28"/>
                  </w:rPr>
                  <m:t>i=0</m:t>
                </m:r>
              </m:sub>
              <m:sup>
                <m:r>
                  <w:rPr>
                    <w:rFonts w:ascii="Cambria Math" w:hAnsi="Cambria Math"/>
                    <w:sz w:val="28"/>
                    <w:szCs w:val="28"/>
                  </w:rPr>
                  <m:t>n</m:t>
                </m:r>
              </m:sup>
              <m:e>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i</m:t>
                        </m:r>
                      </m:sub>
                    </m:sSub>
                  </m:e>
                </m:d>
              </m:e>
            </m:nary>
          </m:num>
          <m:den>
            <m:nary>
              <m:naryPr>
                <m:chr m:val="∑"/>
                <m:limLoc m:val="subSup"/>
                <m:ctrlPr>
                  <w:rPr>
                    <w:rFonts w:ascii="Cambria Math" w:hAnsi="Cambria Math"/>
                    <w:i/>
                    <w:sz w:val="28"/>
                    <w:szCs w:val="28"/>
                  </w:rPr>
                </m:ctrlPr>
              </m:naryPr>
              <m:sub>
                <m:r>
                  <w:rPr>
                    <w:rFonts w:ascii="Cambria Math" w:hAnsi="Cambria Math"/>
                    <w:sz w:val="28"/>
                    <w:szCs w:val="28"/>
                  </w:rPr>
                  <m:t>i=0</m:t>
                </m:r>
              </m:sub>
              <m:sup>
                <m:r>
                  <w:rPr>
                    <w:rFonts w:ascii="Cambria Math" w:hAnsi="Cambria Math"/>
                    <w:sz w:val="28"/>
                    <w:szCs w:val="28"/>
                  </w:rPr>
                  <m:t>n</m:t>
                </m:r>
              </m:sup>
              <m:e>
                <m:d>
                  <m:dPr>
                    <m:begChr m:val="‖"/>
                    <m:endChr m:val="‖"/>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xi</m:t>
                        </m:r>
                      </m:sub>
                    </m:sSub>
                  </m:e>
                </m:d>
                <m:r>
                  <w:rPr>
                    <w:rFonts w:ascii="Cambria Math" w:hAnsi="Cambria Math"/>
                    <w:sz w:val="28"/>
                    <w:szCs w:val="28"/>
                  </w:rPr>
                  <m:t>,</m:t>
                </m:r>
              </m:e>
            </m:nary>
          </m:den>
        </m:f>
      </m:oMath>
      <w:r w:rsidRPr="00DE0A49">
        <w:rPr>
          <w:rFonts w:ascii="Times New Roman" w:eastAsiaTheme="minorEastAsia" w:hAnsi="Times New Roman"/>
          <w:sz w:val="28"/>
          <w:szCs w:val="28"/>
        </w:rPr>
        <w:t xml:space="preserve"> </w:t>
      </w:r>
      <w:r w:rsidR="004C3584" w:rsidRPr="00DE0A49">
        <w:rPr>
          <w:rFonts w:ascii="Times New Roman" w:eastAsiaTheme="minorEastAsia" w:hAnsi="Times New Roman"/>
          <w:sz w:val="28"/>
          <w:szCs w:val="28"/>
        </w:rPr>
        <w:tab/>
      </w:r>
      <w:r w:rsidR="007041F6" w:rsidRPr="00DE0A49">
        <w:rPr>
          <w:rFonts w:ascii="Times New Roman" w:eastAsiaTheme="minorEastAsia" w:hAnsi="Times New Roman"/>
          <w:sz w:val="28"/>
          <w:szCs w:val="28"/>
        </w:rPr>
        <w:tab/>
      </w:r>
      <w:r w:rsidR="007041F6" w:rsidRPr="00DE0A49">
        <w:rPr>
          <w:rFonts w:ascii="Times New Roman" w:eastAsiaTheme="minorEastAsia" w:hAnsi="Times New Roman"/>
          <w:sz w:val="28"/>
          <w:szCs w:val="28"/>
        </w:rPr>
        <w:tab/>
      </w:r>
      <w:r w:rsidR="007041F6" w:rsidRPr="00DE0A49">
        <w:rPr>
          <w:rFonts w:ascii="Times New Roman" w:eastAsiaTheme="minorEastAsia" w:hAnsi="Times New Roman"/>
          <w:sz w:val="28"/>
          <w:szCs w:val="28"/>
        </w:rPr>
        <w:tab/>
      </w:r>
      <w:r w:rsidR="007041F6" w:rsidRPr="00DE0A49">
        <w:rPr>
          <w:rFonts w:ascii="Times New Roman" w:eastAsiaTheme="minorEastAsia" w:hAnsi="Times New Roman"/>
          <w:sz w:val="28"/>
          <w:szCs w:val="28"/>
        </w:rPr>
        <w:tab/>
      </w:r>
      <w:r w:rsidR="007041F6" w:rsidRPr="00DE0A49">
        <w:rPr>
          <w:rFonts w:ascii="Times New Roman" w:eastAsiaTheme="minorEastAsia" w:hAnsi="Times New Roman"/>
          <w:sz w:val="28"/>
          <w:szCs w:val="28"/>
        </w:rPr>
        <w:tab/>
      </w:r>
      <w:r w:rsidR="004C3584" w:rsidRPr="00DE0A49">
        <w:rPr>
          <w:rFonts w:ascii="Times New Roman" w:eastAsiaTheme="minorEastAsia" w:hAnsi="Times New Roman"/>
          <w:sz w:val="28"/>
          <w:szCs w:val="28"/>
        </w:rPr>
        <w:tab/>
        <w:t>(</w:t>
      </w:r>
      <w:r w:rsidR="00E83CE4" w:rsidRPr="00DE0A49">
        <w:rPr>
          <w:rFonts w:ascii="Times New Roman" w:eastAsiaTheme="minorEastAsia" w:hAnsi="Times New Roman"/>
          <w:sz w:val="28"/>
          <w:szCs w:val="28"/>
        </w:rPr>
        <w:t>23</w:t>
      </w:r>
      <w:r w:rsidR="004C3584" w:rsidRPr="00DE0A49">
        <w:rPr>
          <w:rFonts w:ascii="Times New Roman" w:eastAsiaTheme="minorEastAsia" w:hAnsi="Times New Roman"/>
          <w:sz w:val="28"/>
          <w:szCs w:val="28"/>
        </w:rPr>
        <w:t>)</w:t>
      </w:r>
    </w:p>
    <w:p w14:paraId="2B6FD8DF" w14:textId="77777777" w:rsidR="004C3584" w:rsidRPr="00DE0A49" w:rsidRDefault="004C3584" w:rsidP="004C3584">
      <w:pPr>
        <w:pStyle w:val="aff4"/>
        <w:ind w:right="0" w:firstLine="708"/>
        <w:rPr>
          <w:rFonts w:ascii="Times New Roman" w:eastAsiaTheme="minorEastAsia" w:hAnsi="Times New Roman"/>
          <w:sz w:val="28"/>
          <w:szCs w:val="28"/>
        </w:rPr>
      </w:pPr>
    </w:p>
    <w:p w14:paraId="5D901828" w14:textId="1AEBA8CA" w:rsidR="009C29DF" w:rsidRPr="00DE0A49" w:rsidRDefault="009C29DF" w:rsidP="00EB4E48">
      <w:pPr>
        <w:pStyle w:val="aff4"/>
        <w:ind w:right="0" w:firstLine="708"/>
        <w:rPr>
          <w:rFonts w:ascii="Times New Roman" w:hAnsi="Times New Roman"/>
          <w:sz w:val="28"/>
          <w:szCs w:val="28"/>
        </w:rPr>
      </w:pPr>
      <w:r w:rsidRPr="00DE0A49">
        <w:rPr>
          <w:rFonts w:ascii="Times New Roman" w:hAnsi="Times New Roman"/>
          <w:sz w:val="28"/>
          <w:szCs w:val="28"/>
        </w:rPr>
        <w:t xml:space="preserve">где </w:t>
      </w:r>
      <m:oMath>
        <m:r>
          <w:rPr>
            <w:rFonts w:ascii="Cambria Math" w:hAnsi="Cambria Math"/>
            <w:sz w:val="28"/>
            <w:szCs w:val="28"/>
          </w:rPr>
          <m:t>n</m:t>
        </m:r>
      </m:oMath>
      <w:r w:rsidRPr="00DE0A49">
        <w:rPr>
          <w:rFonts w:ascii="Times New Roman" w:hAnsi="Times New Roman"/>
          <w:iCs/>
          <w:sz w:val="28"/>
          <w:szCs w:val="28"/>
        </w:rPr>
        <w:t xml:space="preserve"> </w:t>
      </w:r>
      <w:r w:rsidRPr="00DE0A49">
        <w:rPr>
          <w:rFonts w:ascii="Times New Roman" w:hAnsi="Times New Roman"/>
          <w:sz w:val="28"/>
          <w:szCs w:val="28"/>
        </w:rPr>
        <w:t xml:space="preserve">– количество горловин;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i</m:t>
            </m:r>
          </m:sub>
        </m:sSub>
      </m:oMath>
      <w:r w:rsidRPr="00DE0A49">
        <w:rPr>
          <w:rFonts w:ascii="Times New Roman" w:hAnsi="Times New Roman"/>
          <w:sz w:val="28"/>
          <w:szCs w:val="28"/>
        </w:rPr>
        <w:t xml:space="preserve"> – скорость жидкости, проходящей через горловину </w:t>
      </w:r>
      <m:oMath>
        <m:r>
          <w:rPr>
            <w:rFonts w:ascii="Cambria Math" w:hAnsi="Cambria Math"/>
            <w:sz w:val="28"/>
            <w:szCs w:val="28"/>
          </w:rPr>
          <m:t>i</m:t>
        </m:r>
      </m:oMath>
      <w:r w:rsidRPr="00DE0A49">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xi</m:t>
            </m:r>
          </m:sub>
        </m:sSub>
      </m:oMath>
      <w:r w:rsidRPr="00DE0A49">
        <w:rPr>
          <w:rFonts w:ascii="Times New Roman" w:hAnsi="Times New Roman"/>
          <w:sz w:val="28"/>
          <w:szCs w:val="28"/>
        </w:rPr>
        <w:t xml:space="preserve"> – ее проекция на ось, параллельной к направлению течения жидкости.</w:t>
      </w:r>
    </w:p>
    <w:p w14:paraId="6524D65F" w14:textId="1122CD48" w:rsidR="00C138CC" w:rsidRPr="00DE0A49" w:rsidRDefault="004206E1" w:rsidP="00FF6457">
      <w:pPr>
        <w:ind w:firstLine="708"/>
      </w:pPr>
      <w:bookmarkStart w:id="131" w:name="_heading=h.mbi5rupatnu" w:colFirst="0" w:colLast="0"/>
      <w:bookmarkEnd w:id="131"/>
      <w:r w:rsidRPr="00DE0A49">
        <w:t>После того как под</w:t>
      </w:r>
      <w:r w:rsidR="00DC5CC1" w:rsidRPr="00DE0A49">
        <w:t>-образцы были извлече</w:t>
      </w:r>
      <w:r w:rsidR="00924BEF" w:rsidRPr="00DE0A49">
        <w:t>ны</w:t>
      </w:r>
      <w:r w:rsidR="00DC5CC1" w:rsidRPr="00DE0A49">
        <w:t xml:space="preserve"> </w:t>
      </w:r>
      <w:r w:rsidR="00DD24E9" w:rsidRPr="00DE0A49">
        <w:t xml:space="preserve">из </w:t>
      </w:r>
      <w:r w:rsidR="00DC5CC1" w:rsidRPr="00DE0A49">
        <w:t xml:space="preserve">образцов, было проведено </w:t>
      </w:r>
      <w:r w:rsidR="007F647F" w:rsidRPr="00DE0A49">
        <w:t xml:space="preserve">поромасштабное моделирование </w:t>
      </w:r>
      <w:r w:rsidR="00DC5CC1" w:rsidRPr="00DE0A49">
        <w:t xml:space="preserve">с применением ПО </w:t>
      </w:r>
      <w:proofErr w:type="spellStart"/>
      <w:r w:rsidR="00DC5CC1" w:rsidRPr="00DE0A49">
        <w:t>Avizo</w:t>
      </w:r>
      <w:proofErr w:type="spellEnd"/>
      <w:r w:rsidR="007F647F" w:rsidRPr="00DE0A49">
        <w:rPr>
          <w:rFonts w:cs="Times New Roman"/>
          <w:color w:val="000000"/>
        </w:rPr>
        <w:t>®</w:t>
      </w:r>
      <w:r w:rsidR="00DC5CC1" w:rsidRPr="00DE0A49">
        <w:t xml:space="preserve"> [144]. </w:t>
      </w:r>
      <w:r w:rsidR="007F647F" w:rsidRPr="00DE0A49">
        <w:t xml:space="preserve">ПО </w:t>
      </w:r>
      <w:proofErr w:type="spellStart"/>
      <w:r w:rsidR="007F647F" w:rsidRPr="00DE0A49">
        <w:t>Avizo</w:t>
      </w:r>
      <w:proofErr w:type="spellEnd"/>
      <w:r w:rsidR="007F647F" w:rsidRPr="00DE0A49">
        <w:rPr>
          <w:rFonts w:cs="Times New Roman"/>
          <w:color w:val="000000"/>
        </w:rPr>
        <w:t xml:space="preserve">® </w:t>
      </w:r>
      <w:r w:rsidR="00C138CC" w:rsidRPr="00DE0A49">
        <w:t xml:space="preserve">позволяет обрабатывать изображения, полученные с помощью </w:t>
      </w:r>
      <w:r w:rsidR="00C138CC" w:rsidRPr="00DE0A49">
        <w:rPr>
          <w:rFonts w:cs="Times New Roman"/>
        </w:rPr>
        <w:t>µ</w:t>
      </w:r>
      <w:r w:rsidR="007F647F" w:rsidRPr="00DE0A49">
        <w:t xml:space="preserve">-КТ и </w:t>
      </w:r>
      <w:r w:rsidR="00C138CC" w:rsidRPr="00DE0A49">
        <w:t>строить 3D цифровые модели образцов</w:t>
      </w:r>
      <w:r w:rsidR="007F647F" w:rsidRPr="00DE0A49">
        <w:t xml:space="preserve"> </w:t>
      </w:r>
      <w:r w:rsidR="00C138CC" w:rsidRPr="00DE0A49">
        <w:t>с целью определения микроскопических</w:t>
      </w:r>
      <w:r w:rsidRPr="00DE0A49">
        <w:t xml:space="preserve"> и макроскопических свойств под</w:t>
      </w:r>
      <w:r w:rsidR="00C138CC" w:rsidRPr="00DE0A49">
        <w:t xml:space="preserve">-образцов [145, 146]. </w:t>
      </w:r>
    </w:p>
    <w:p w14:paraId="5BCCD41C" w14:textId="609D14FD" w:rsidR="00C138CC" w:rsidRPr="00DE0A49" w:rsidRDefault="00557DA8" w:rsidP="00FF6457">
      <w:pPr>
        <w:ind w:firstLine="708"/>
      </w:pPr>
      <w:bookmarkStart w:id="132" w:name="_Hlk157415352"/>
      <w:r w:rsidRPr="00DE0A49">
        <w:t>Все расчеты были проведены при</w:t>
      </w:r>
      <w:r w:rsidR="00C138CC" w:rsidRPr="00DE0A49">
        <w:t xml:space="preserve"> следующих граничных условиях: давления на входе и выходе составили 1</w:t>
      </w:r>
      <w:r w:rsidR="00C615C6" w:rsidRPr="00DE0A49">
        <w:t>,3 и 1,</w:t>
      </w:r>
      <w:r w:rsidR="00C138CC" w:rsidRPr="00DE0A49">
        <w:t xml:space="preserve">0 атм., соответственно, а на других границах ставилось условие </w:t>
      </w:r>
      <w:proofErr w:type="spellStart"/>
      <w:r w:rsidR="00C138CC" w:rsidRPr="00DE0A49">
        <w:t>непротекания</w:t>
      </w:r>
      <w:proofErr w:type="spellEnd"/>
      <w:r w:rsidR="00C138CC" w:rsidRPr="00DE0A49">
        <w:t xml:space="preserve"> жидкости</w:t>
      </w:r>
      <w:r w:rsidR="007F647F" w:rsidRPr="00DE0A49">
        <w:t xml:space="preserve">. </w:t>
      </w:r>
      <w:r w:rsidRPr="00DE0A49">
        <w:t>В</w:t>
      </w:r>
      <w:r w:rsidR="007F647F" w:rsidRPr="00DE0A49">
        <w:t xml:space="preserve"> качестве рабочей жидкости</w:t>
      </w:r>
      <w:r w:rsidR="00C138CC" w:rsidRPr="00DE0A49">
        <w:t xml:space="preserve"> использовалась вода, вязкость которой составляет 1 мПа*с при комнатной температуре.</w:t>
      </w:r>
    </w:p>
    <w:p w14:paraId="2B55A8E5" w14:textId="1352926A" w:rsidR="002F2ADC" w:rsidRPr="00DE0A49" w:rsidRDefault="007F647F" w:rsidP="00FF6457">
      <w:pPr>
        <w:ind w:firstLine="708"/>
      </w:pPr>
      <w:r w:rsidRPr="00DE0A49">
        <w:t>В результате поромасштабного моделирования</w:t>
      </w:r>
      <w:r w:rsidR="00DC5CC1" w:rsidRPr="00DE0A49">
        <w:t xml:space="preserve"> были определены общая и связанная пористости, удельная поверхност</w:t>
      </w:r>
      <w:r w:rsidR="00594BA8" w:rsidRPr="00DE0A49">
        <w:t>ь</w:t>
      </w:r>
      <w:r w:rsidR="00DC5CC1" w:rsidRPr="00DE0A49">
        <w:t>, радиусы всех и соединенных пор, радиус</w:t>
      </w:r>
      <w:r w:rsidRPr="00DE0A49">
        <w:t>ы горловин</w:t>
      </w:r>
      <w:r w:rsidR="00DC5CC1" w:rsidRPr="00DE0A49">
        <w:t xml:space="preserve"> пор, координационное число, гидравлическая извилистость и абсолютная проницаемость. </w:t>
      </w:r>
    </w:p>
    <w:bookmarkEnd w:id="132"/>
    <w:p w14:paraId="0B879561" w14:textId="77777777" w:rsidR="00DC5CC1" w:rsidRPr="00DE0A49" w:rsidRDefault="00DC5CC1" w:rsidP="00DC5CC1">
      <w:pPr>
        <w:ind w:firstLine="284"/>
      </w:pPr>
    </w:p>
    <w:p w14:paraId="4A8AB280" w14:textId="345E1491" w:rsidR="0099374A" w:rsidRPr="00DE0A49" w:rsidRDefault="0099374A" w:rsidP="008F325F">
      <w:pPr>
        <w:spacing w:after="120"/>
        <w:ind w:firstLine="709"/>
        <w:rPr>
          <w:b/>
        </w:rPr>
      </w:pPr>
      <w:r w:rsidRPr="00DE0A49">
        <w:rPr>
          <w:b/>
        </w:rPr>
        <w:t>Выводы по разделу 3</w:t>
      </w:r>
    </w:p>
    <w:p w14:paraId="73F2A904" w14:textId="22B701B7" w:rsidR="00C10B84" w:rsidRPr="00DE0A49" w:rsidRDefault="0099374A" w:rsidP="00FF6457">
      <w:pPr>
        <w:ind w:firstLine="709"/>
      </w:pPr>
      <w:r w:rsidRPr="00DE0A49">
        <w:t>С помощью μ-КТ был</w:t>
      </w:r>
      <w:r w:rsidR="00DB574D">
        <w:t>и</w:t>
      </w:r>
      <w:r w:rsidRPr="00DE0A49">
        <w:t xml:space="preserve"> построен</w:t>
      </w:r>
      <w:r w:rsidR="00DB574D">
        <w:t>ы</w:t>
      </w:r>
      <w:r w:rsidRPr="00DE0A49">
        <w:t xml:space="preserve"> 3D цифров</w:t>
      </w:r>
      <w:r w:rsidR="00DB574D">
        <w:t>ые</w:t>
      </w:r>
      <w:r w:rsidRPr="00DE0A49">
        <w:t xml:space="preserve"> модел</w:t>
      </w:r>
      <w:r w:rsidR="00DB574D">
        <w:t>и</w:t>
      </w:r>
      <w:r w:rsidRPr="00DE0A49">
        <w:t xml:space="preserve"> образцов карбонатного керна. На основе поро</w:t>
      </w:r>
      <w:r w:rsidR="00383E85" w:rsidRPr="00DE0A49">
        <w:t>масштабного</w:t>
      </w:r>
      <w:r w:rsidRPr="00DE0A49">
        <w:t xml:space="preserve"> моделирования был проведен анализ изменения поровой структуры, а также характеристик пористой среды после </w:t>
      </w:r>
      <w:bookmarkStart w:id="133" w:name="_Hlk157180086"/>
      <w:r w:rsidR="00FA6150" w:rsidRPr="00DE0A49">
        <w:t>кислотной обработки</w:t>
      </w:r>
      <w:bookmarkEnd w:id="133"/>
      <w:r w:rsidR="00FA6150" w:rsidRPr="00DE0A49">
        <w:t>.</w:t>
      </w:r>
      <w:r w:rsidRPr="00DE0A49">
        <w:t xml:space="preserve"> </w:t>
      </w:r>
    </w:p>
    <w:p w14:paraId="409CAC85" w14:textId="1C0A241C" w:rsidR="00AC37DF" w:rsidRPr="00DE0A49" w:rsidRDefault="00AC37DF" w:rsidP="00FF6457">
      <w:pPr>
        <w:ind w:firstLine="709"/>
      </w:pPr>
      <w:r w:rsidRPr="00DE0A49">
        <w:t>Для увеличения количества пористых сред для исследования и снижения времени моделирования, были извлечены идентичные 20</w:t>
      </w:r>
      <w:r w:rsidR="006507F3" w:rsidRPr="00DE0A49">
        <w:t>4</w:t>
      </w:r>
      <w:r w:rsidR="004206E1" w:rsidRPr="00DE0A49">
        <w:t xml:space="preserve"> под</w:t>
      </w:r>
      <w:r w:rsidRPr="00DE0A49">
        <w:t>-образц</w:t>
      </w:r>
      <w:r w:rsidR="006507F3" w:rsidRPr="00DE0A49">
        <w:t>а</w:t>
      </w:r>
      <w:r w:rsidRPr="00DE0A49">
        <w:t xml:space="preserve"> до </w:t>
      </w:r>
      <w:r w:rsidR="00FA6150" w:rsidRPr="00DE0A49">
        <w:t>кислотной обработки</w:t>
      </w:r>
      <w:r w:rsidRPr="00DE0A49">
        <w:t xml:space="preserve"> и 20</w:t>
      </w:r>
      <w:r w:rsidR="006507F3" w:rsidRPr="00DE0A49">
        <w:t>4</w:t>
      </w:r>
      <w:r w:rsidR="004206E1" w:rsidRPr="00DE0A49">
        <w:t xml:space="preserve"> под</w:t>
      </w:r>
      <w:r w:rsidRPr="00DE0A49">
        <w:t>-образц</w:t>
      </w:r>
      <w:r w:rsidR="006507F3" w:rsidRPr="00DE0A49">
        <w:t>а</w:t>
      </w:r>
      <w:r w:rsidRPr="00DE0A49">
        <w:t xml:space="preserve"> после </w:t>
      </w:r>
      <w:r w:rsidR="00FA6150" w:rsidRPr="00DE0A49">
        <w:t>кислотной обработки</w:t>
      </w:r>
      <w:r w:rsidRPr="00DE0A49">
        <w:t>.</w:t>
      </w:r>
    </w:p>
    <w:p w14:paraId="660D46B1" w14:textId="3DD97852" w:rsidR="00DB0714" w:rsidRPr="00DE0A49" w:rsidRDefault="007F647F" w:rsidP="00FF6457">
      <w:pPr>
        <w:ind w:firstLine="709"/>
      </w:pPr>
      <w:r w:rsidRPr="00DE0A49">
        <w:t>В результате поромасштабного моделирования</w:t>
      </w:r>
      <w:r w:rsidR="00AB29AC" w:rsidRPr="00DE0A49">
        <w:t xml:space="preserve"> были определены общая и связанная пористости, удельная поверхност</w:t>
      </w:r>
      <w:r w:rsidR="00594BA8" w:rsidRPr="00DE0A49">
        <w:t>ь</w:t>
      </w:r>
      <w:r w:rsidR="00AB29AC" w:rsidRPr="00DE0A49">
        <w:t>, радиусы всех и соединенных пор, радиус</w:t>
      </w:r>
      <w:r w:rsidRPr="00DE0A49">
        <w:t>ы горловин</w:t>
      </w:r>
      <w:r w:rsidR="00AB29AC" w:rsidRPr="00DE0A49">
        <w:t xml:space="preserve"> пор, координационное число, гидравлическая извилистость и абсолютная проницаемость</w:t>
      </w:r>
      <w:r w:rsidR="00971CE2" w:rsidRPr="00DE0A49">
        <w:t>.</w:t>
      </w:r>
    </w:p>
    <w:p w14:paraId="64A5731F" w14:textId="25B3C209" w:rsidR="00B7045D" w:rsidRPr="00DE0A49" w:rsidRDefault="006541BF" w:rsidP="00FF6457">
      <w:pPr>
        <w:ind w:firstLine="709"/>
        <w:rPr>
          <w:bCs/>
        </w:rPr>
      </w:pPr>
      <w:r w:rsidRPr="00DE0A49">
        <w:t xml:space="preserve">Таким образом, в данном разделе была проведена </w:t>
      </w:r>
      <w:r w:rsidRPr="00DE0A49">
        <w:rPr>
          <w:bCs/>
        </w:rPr>
        <w:t xml:space="preserve">статистическая реконструкция изображений образцов до и после </w:t>
      </w:r>
      <w:r w:rsidR="006B4AD0" w:rsidRPr="00DE0A49">
        <w:t>кислотной обработки</w:t>
      </w:r>
      <w:r w:rsidRPr="00DE0A49">
        <w:rPr>
          <w:bCs/>
        </w:rPr>
        <w:t>, были созданы 3D цифровые модели образцов керна, проведен расчет характеристик образцов на основе статистической реконструкции изображений, в том числе расчет абсолютной проницаемости и гидравлической извилистости с использованием поромасштабного моделирования.</w:t>
      </w:r>
    </w:p>
    <w:p w14:paraId="6EB992DD" w14:textId="77777777" w:rsidR="00B7045D" w:rsidRPr="00DE0A49" w:rsidRDefault="00B7045D">
      <w:pPr>
        <w:spacing w:after="160" w:line="259" w:lineRule="auto"/>
        <w:jc w:val="left"/>
        <w:rPr>
          <w:bCs/>
        </w:rPr>
      </w:pPr>
      <w:r w:rsidRPr="00DE0A49">
        <w:rPr>
          <w:bCs/>
        </w:rPr>
        <w:br w:type="page"/>
      </w:r>
    </w:p>
    <w:p w14:paraId="456A0EFD" w14:textId="73001515" w:rsidR="00542F57" w:rsidRPr="00DE0A49" w:rsidRDefault="005118CF" w:rsidP="00542F57">
      <w:pPr>
        <w:pStyle w:val="Author"/>
        <w:spacing w:after="120"/>
        <w:ind w:firstLine="709"/>
        <w:jc w:val="both"/>
        <w:rPr>
          <w:rFonts w:ascii="Times New Roman" w:eastAsiaTheme="minorHAnsi" w:hAnsi="Times New Roman" w:cstheme="minorBidi"/>
          <w:b/>
          <w:sz w:val="28"/>
          <w:szCs w:val="22"/>
          <w:lang w:val="ru-RU"/>
        </w:rPr>
      </w:pPr>
      <w:bookmarkStart w:id="134" w:name="_Toc156930869"/>
      <w:bookmarkEnd w:id="122"/>
      <w:bookmarkEnd w:id="123"/>
      <w:r w:rsidRPr="00DE0A49">
        <w:rPr>
          <w:rFonts w:ascii="Times New Roman" w:eastAsiaTheme="minorHAnsi" w:hAnsi="Times New Roman" w:cstheme="minorBidi"/>
          <w:b/>
          <w:sz w:val="28"/>
          <w:szCs w:val="22"/>
          <w:lang w:val="ru-RU"/>
        </w:rPr>
        <w:lastRenderedPageBreak/>
        <w:t xml:space="preserve">4 </w:t>
      </w:r>
      <w:r w:rsidR="00322CDB" w:rsidRPr="00DE0A49">
        <w:rPr>
          <w:rFonts w:ascii="Times New Roman" w:eastAsiaTheme="minorHAnsi" w:hAnsi="Times New Roman" w:cstheme="minorBidi"/>
          <w:b/>
          <w:sz w:val="28"/>
          <w:szCs w:val="22"/>
          <w:lang w:val="ru-RU"/>
        </w:rPr>
        <w:t>РАСЧЕТ ГЕОМЕТРИЧЕСКИХ И ТРАНСПОРТНЫХ ХАРАКТЕРИСТИК ПОРОВОЙ СТРУКТУРЫ ОБРАЗЦОВ</w:t>
      </w:r>
      <w:bookmarkEnd w:id="134"/>
      <w:r w:rsidR="00322CDB" w:rsidRPr="00DE0A49">
        <w:rPr>
          <w:rFonts w:ascii="Times New Roman" w:eastAsiaTheme="minorHAnsi" w:hAnsi="Times New Roman" w:cstheme="minorBidi"/>
          <w:b/>
          <w:sz w:val="28"/>
          <w:szCs w:val="22"/>
          <w:lang w:val="ru-RU"/>
        </w:rPr>
        <w:t xml:space="preserve"> </w:t>
      </w:r>
      <w:r w:rsidR="00CB023B" w:rsidRPr="00DE0A49">
        <w:rPr>
          <w:rFonts w:ascii="Times New Roman" w:eastAsiaTheme="minorHAnsi" w:hAnsi="Times New Roman" w:cstheme="minorBidi"/>
          <w:b/>
          <w:sz w:val="28"/>
          <w:szCs w:val="22"/>
          <w:lang w:val="ru-RU"/>
        </w:rPr>
        <w:t>КАРБОНАТНОГО КЕРНА</w:t>
      </w:r>
    </w:p>
    <w:p w14:paraId="5BFC7DE1" w14:textId="3D1FB1A2" w:rsidR="008A10BD" w:rsidRPr="00DE0A49" w:rsidRDefault="008A10BD" w:rsidP="00FF6457">
      <w:pPr>
        <w:ind w:firstLine="708"/>
      </w:pPr>
      <w:r w:rsidRPr="00DE0A49">
        <w:t>В четвертом разделе</w:t>
      </w:r>
      <w:r w:rsidR="000209C3" w:rsidRPr="00DE0A49">
        <w:t xml:space="preserve"> приводится</w:t>
      </w:r>
      <w:r w:rsidRPr="00DE0A49">
        <w:t xml:space="preserve"> </w:t>
      </w:r>
      <w:r w:rsidR="000209C3" w:rsidRPr="00DE0A49">
        <w:rPr>
          <w:color w:val="000000"/>
        </w:rPr>
        <w:t xml:space="preserve">анализ исследований в области зависимости абсолютной проницаемости от других характеристик пористой среды, </w:t>
      </w:r>
      <w:r w:rsidRPr="00DE0A49">
        <w:t xml:space="preserve">изучается зависимость </w:t>
      </w:r>
      <w:r w:rsidR="00F607CC" w:rsidRPr="00DE0A49">
        <w:t xml:space="preserve">абсолютной </w:t>
      </w:r>
      <w:r w:rsidRPr="00DE0A49">
        <w:t>проницаемости от общей и связанной пористостей, гидравлической извилистости, удельн</w:t>
      </w:r>
      <w:r w:rsidR="00594BA8" w:rsidRPr="00DE0A49">
        <w:t xml:space="preserve">ой </w:t>
      </w:r>
      <w:r w:rsidRPr="00DE0A49">
        <w:t>поверхности и среднего</w:t>
      </w:r>
      <w:r w:rsidR="004206E1" w:rsidRPr="00DE0A49">
        <w:t xml:space="preserve"> радиуса пор 408 кубических под</w:t>
      </w:r>
      <w:r w:rsidRPr="00DE0A49">
        <w:t xml:space="preserve">-образцов, извлеченных из однородного, неоднородного и трещиноватого типов карбонатных образцов до и после </w:t>
      </w:r>
      <w:r w:rsidR="005A468F">
        <w:t>кислотной обработки</w:t>
      </w:r>
      <w:r w:rsidRPr="00DE0A49">
        <w:t xml:space="preserve">. </w:t>
      </w:r>
      <w:r w:rsidR="000209C3" w:rsidRPr="00DE0A49">
        <w:t xml:space="preserve">Данные характеристики </w:t>
      </w:r>
      <w:r w:rsidRPr="00DE0A49">
        <w:t xml:space="preserve">были рассчитаны в ходе </w:t>
      </w:r>
      <w:r w:rsidR="006D3445" w:rsidRPr="00DE0A49">
        <w:t>поро</w:t>
      </w:r>
      <w:r w:rsidR="00383E85" w:rsidRPr="00DE0A49">
        <w:t>масштабного</w:t>
      </w:r>
      <w:r w:rsidR="006D3445" w:rsidRPr="00DE0A49">
        <w:t xml:space="preserve"> </w:t>
      </w:r>
      <w:r w:rsidRPr="00DE0A49">
        <w:t xml:space="preserve">моделирования с помощью </w:t>
      </w:r>
      <w:r w:rsidR="007860CA" w:rsidRPr="00DE0A49">
        <w:t>ПО</w:t>
      </w:r>
      <w:r w:rsidRPr="00DE0A49">
        <w:t xml:space="preserve"> </w:t>
      </w:r>
      <w:proofErr w:type="spellStart"/>
      <w:r w:rsidRPr="00DE0A49">
        <w:t>Avizo</w:t>
      </w:r>
      <w:proofErr w:type="spellEnd"/>
      <w:r w:rsidR="007F647F" w:rsidRPr="00DE0A49">
        <w:rPr>
          <w:rFonts w:cs="Times New Roman"/>
          <w:color w:val="000000"/>
        </w:rPr>
        <w:t>®</w:t>
      </w:r>
      <w:r w:rsidR="00896281" w:rsidRPr="00DE0A49">
        <w:rPr>
          <w:rFonts w:cs="Times New Roman"/>
          <w:color w:val="000000"/>
        </w:rPr>
        <w:t xml:space="preserve"> [142]</w:t>
      </w:r>
      <w:r w:rsidRPr="00DE0A49">
        <w:t xml:space="preserve">. </w:t>
      </w:r>
    </w:p>
    <w:p w14:paraId="5D0E4CC0" w14:textId="553FB8F4" w:rsidR="00261A3E" w:rsidRPr="00DE0A49" w:rsidRDefault="0034797A" w:rsidP="005118CF">
      <w:pPr>
        <w:pStyle w:val="af9"/>
        <w:ind w:firstLine="708"/>
        <w:jc w:val="both"/>
        <w:rPr>
          <w:b/>
        </w:rPr>
      </w:pPr>
      <w:bookmarkStart w:id="135" w:name="_Toc156930870"/>
      <w:r w:rsidRPr="00DE0A49">
        <w:rPr>
          <w:b/>
        </w:rPr>
        <w:t xml:space="preserve">4.1 </w:t>
      </w:r>
      <w:r w:rsidR="00261A3E" w:rsidRPr="00DE0A49">
        <w:rPr>
          <w:b/>
        </w:rPr>
        <w:t xml:space="preserve">Анализ существующих зависимостей </w:t>
      </w:r>
      <w:r w:rsidR="009977D7" w:rsidRPr="00DE0A49">
        <w:rPr>
          <w:b/>
        </w:rPr>
        <w:t xml:space="preserve">абсолютной </w:t>
      </w:r>
      <w:r w:rsidR="00261A3E" w:rsidRPr="00DE0A49">
        <w:rPr>
          <w:b/>
        </w:rPr>
        <w:t xml:space="preserve">проницаемости от других </w:t>
      </w:r>
      <w:r w:rsidR="0097162E" w:rsidRPr="00DE0A49">
        <w:rPr>
          <w:b/>
        </w:rPr>
        <w:t>характеристик</w:t>
      </w:r>
      <w:r w:rsidR="00261A3E" w:rsidRPr="00DE0A49">
        <w:rPr>
          <w:b/>
        </w:rPr>
        <w:t xml:space="preserve"> пористой среды</w:t>
      </w:r>
      <w:bookmarkEnd w:id="135"/>
    </w:p>
    <w:p w14:paraId="466D8297" w14:textId="50996CBD" w:rsidR="009D212D" w:rsidRPr="00DE0A49" w:rsidRDefault="00261A3E" w:rsidP="00FF6457">
      <w:pPr>
        <w:pBdr>
          <w:top w:val="nil"/>
          <w:left w:val="nil"/>
          <w:bottom w:val="nil"/>
          <w:right w:val="nil"/>
          <w:between w:val="nil"/>
        </w:pBdr>
        <w:ind w:firstLine="708"/>
      </w:pPr>
      <w:r w:rsidRPr="00DE0A49">
        <w:t>Абсолютная проницаемость является макроскопической характеристикой пористой сред</w:t>
      </w:r>
      <w:r w:rsidR="005A7C31" w:rsidRPr="00DE0A49">
        <w:t>ы</w:t>
      </w:r>
      <w:r w:rsidRPr="00DE0A49">
        <w:t>, которая обычно определяется в лабораторных условиях на ограниченном количестве образцов горных пород.</w:t>
      </w:r>
      <w:r w:rsidR="00C1667F" w:rsidRPr="00DE0A49">
        <w:t xml:space="preserve"> </w:t>
      </w:r>
      <w:r w:rsidRPr="00DE0A49">
        <w:t xml:space="preserve">Существует необходимость установления зависимости между коэффициентом </w:t>
      </w:r>
      <w:r w:rsidR="00EB72AA" w:rsidRPr="00DE0A49">
        <w:t xml:space="preserve">абсолютной </w:t>
      </w:r>
      <w:r w:rsidRPr="00DE0A49">
        <w:t xml:space="preserve">проницаемости </w:t>
      </w:r>
      <m:oMath>
        <m:r>
          <w:rPr>
            <w:rFonts w:ascii="Cambria Math" w:eastAsia="Cambria Math" w:hAnsi="Cambria Math" w:cs="Cambria Math"/>
          </w:rPr>
          <m:t>k</m:t>
        </m:r>
      </m:oMath>
      <w:r w:rsidRPr="00DE0A49">
        <w:t xml:space="preserve"> и другими </w:t>
      </w:r>
      <w:r w:rsidR="008A2F5F" w:rsidRPr="00DE0A49">
        <w:t>характеристиками</w:t>
      </w:r>
      <w:r w:rsidRPr="00DE0A49">
        <w:t xml:space="preserve"> пористой среды. </w:t>
      </w:r>
    </w:p>
    <w:p w14:paraId="11598F5C" w14:textId="22B31855" w:rsidR="00DD5199" w:rsidRPr="00DE0A49" w:rsidRDefault="00261A3E" w:rsidP="00FF6457">
      <w:pPr>
        <w:pBdr>
          <w:top w:val="nil"/>
          <w:left w:val="nil"/>
          <w:bottom w:val="nil"/>
          <w:right w:val="nil"/>
          <w:between w:val="nil"/>
        </w:pBdr>
        <w:ind w:firstLine="708"/>
      </w:pPr>
      <w:r w:rsidRPr="00DE0A49">
        <w:t xml:space="preserve">Широко используемым соотношением является уравнение Козени-Кармана (К-К), которое устанавливает связь между коэффициентом </w:t>
      </w:r>
      <w:r w:rsidR="009977D7" w:rsidRPr="00DE0A49">
        <w:t xml:space="preserve">абсолютной </w:t>
      </w:r>
      <w:r w:rsidRPr="00DE0A49">
        <w:t xml:space="preserve">проницаемости </w:t>
      </w:r>
      <m:oMath>
        <m:r>
          <w:rPr>
            <w:rFonts w:ascii="Cambria Math" w:eastAsia="Cambria Math" w:hAnsi="Cambria Math" w:cs="Cambria Math"/>
          </w:rPr>
          <m:t>k</m:t>
        </m:r>
      </m:oMath>
      <w:r w:rsidRPr="00DE0A49">
        <w:t xml:space="preserve"> и пористостью </w:t>
      </w:r>
      <m:oMath>
        <m:r>
          <w:rPr>
            <w:rFonts w:ascii="Cambria Math" w:hAnsi="Cambria Math"/>
          </w:rPr>
          <m:t>ϕ</m:t>
        </m:r>
      </m:oMath>
      <w:r w:rsidRPr="00DE0A49">
        <w:t xml:space="preserve">, </w:t>
      </w:r>
      <w:r w:rsidR="00426509" w:rsidRPr="00DE0A49">
        <w:t xml:space="preserve">удельной </w:t>
      </w:r>
      <w:r w:rsidRPr="00DE0A49">
        <w:t>поверхност</w:t>
      </w:r>
      <w:r w:rsidR="008A2F5F" w:rsidRPr="00DE0A49">
        <w:t>ью</w:t>
      </w:r>
      <w:r w:rsidRPr="00DE0A49">
        <w:t xml:space="preserve"> </w:t>
      </w:r>
      <m:oMath>
        <m:r>
          <w:rPr>
            <w:rFonts w:ascii="Cambria Math" w:hAnsi="Cambria Math"/>
          </w:rPr>
          <m:t>S</m:t>
        </m:r>
      </m:oMath>
      <w:r w:rsidRPr="00DE0A49">
        <w:t xml:space="preserve"> и</w:t>
      </w:r>
      <w:r w:rsidR="00B17045" w:rsidRPr="00DE0A49">
        <w:t xml:space="preserve"> гидравлической </w:t>
      </w:r>
      <w:r w:rsidRPr="00DE0A49">
        <w:t xml:space="preserve">извилистостью </w:t>
      </w:r>
      <m:oMath>
        <m:r>
          <w:rPr>
            <w:rFonts w:ascii="Cambria Math" w:hAnsi="Cambria Math"/>
          </w:rPr>
          <m:t>τ</m:t>
        </m:r>
      </m:oMath>
      <w:r w:rsidRPr="00DE0A49">
        <w:t xml:space="preserve"> [14</w:t>
      </w:r>
      <w:r w:rsidR="00C66629">
        <w:t>7</w:t>
      </w:r>
      <w:r w:rsidRPr="00DE0A49">
        <w:t>-15</w:t>
      </w:r>
      <w:r w:rsidR="006C340F" w:rsidRPr="00DE0A49">
        <w:t>1</w:t>
      </w:r>
      <w:r w:rsidRPr="00DE0A49">
        <w:t xml:space="preserve">]. </w:t>
      </w:r>
    </w:p>
    <w:p w14:paraId="59723AB4" w14:textId="4E39539C" w:rsidR="00DD5199" w:rsidRPr="00DE0A49" w:rsidRDefault="00261A3E" w:rsidP="00DD5199">
      <w:pPr>
        <w:pBdr>
          <w:top w:val="nil"/>
          <w:left w:val="nil"/>
          <w:bottom w:val="nil"/>
          <w:right w:val="nil"/>
          <w:between w:val="nil"/>
        </w:pBdr>
        <w:ind w:firstLine="708"/>
      </w:pPr>
      <w:r w:rsidRPr="00DE0A49">
        <w:t xml:space="preserve">Однако, уравнение К-К не является достаточно точным для предсказания значений коэффициента </w:t>
      </w:r>
      <w:r w:rsidR="009977D7" w:rsidRPr="00DE0A49">
        <w:t xml:space="preserve">абсолютной </w:t>
      </w:r>
      <w:r w:rsidRPr="00DE0A49">
        <w:t xml:space="preserve">проницаемости </w:t>
      </w:r>
      <m:oMath>
        <m:r>
          <w:rPr>
            <w:rFonts w:ascii="Cambria Math" w:eastAsia="Cambria Math" w:hAnsi="Cambria Math" w:cs="Cambria Math"/>
          </w:rPr>
          <m:t>k</m:t>
        </m:r>
      </m:oMath>
      <w:r w:rsidRPr="00DE0A49">
        <w:t xml:space="preserve"> большинства реальных пористых материалов [14</w:t>
      </w:r>
      <w:r w:rsidR="006C340F" w:rsidRPr="00DE0A49">
        <w:t>9</w:t>
      </w:r>
      <w:r w:rsidRPr="00DE0A49">
        <w:t>, 15</w:t>
      </w:r>
      <w:r w:rsidR="006C340F" w:rsidRPr="00DE0A49">
        <w:t>2</w:t>
      </w:r>
      <w:r w:rsidRPr="00DE0A49">
        <w:t>, 15</w:t>
      </w:r>
      <w:r w:rsidR="006C340F" w:rsidRPr="00DE0A49">
        <w:t>3</w:t>
      </w:r>
      <w:r w:rsidRPr="00DE0A49">
        <w:t xml:space="preserve">], поэтому </w:t>
      </w:r>
      <w:r w:rsidR="0024341E" w:rsidRPr="00DE0A49">
        <w:t xml:space="preserve"> исследователи </w:t>
      </w:r>
      <w:r w:rsidRPr="00DE0A49">
        <w:t>предл</w:t>
      </w:r>
      <w:r w:rsidR="0024341E" w:rsidRPr="00DE0A49">
        <w:t>агают</w:t>
      </w:r>
      <w:r w:rsidR="00335BA2" w:rsidRPr="00DE0A49">
        <w:t xml:space="preserve"> свои</w:t>
      </w:r>
      <w:r w:rsidR="0024341E" w:rsidRPr="00DE0A49">
        <w:t xml:space="preserve"> </w:t>
      </w:r>
      <w:r w:rsidRPr="00DE0A49">
        <w:t>модификаци</w:t>
      </w:r>
      <w:r w:rsidR="0024341E" w:rsidRPr="00DE0A49">
        <w:t>и</w:t>
      </w:r>
      <w:r w:rsidRPr="00DE0A49">
        <w:t xml:space="preserve"> данного уравнения [6, 8, 1</w:t>
      </w:r>
      <w:r w:rsidR="006C340F" w:rsidRPr="00DE0A49">
        <w:t>50</w:t>
      </w:r>
      <w:r w:rsidRPr="00DE0A49">
        <w:t>, 15</w:t>
      </w:r>
      <w:r w:rsidR="006C340F" w:rsidRPr="00DE0A49">
        <w:t>1</w:t>
      </w:r>
      <w:r w:rsidRPr="00DE0A49">
        <w:t>, 15</w:t>
      </w:r>
      <w:r w:rsidR="006C340F" w:rsidRPr="00DE0A49">
        <w:t>3</w:t>
      </w:r>
      <w:r w:rsidRPr="00DE0A49">
        <w:t>, 15</w:t>
      </w:r>
      <w:r w:rsidR="006C340F" w:rsidRPr="00DE0A49">
        <w:t>4</w:t>
      </w:r>
      <w:r w:rsidRPr="00DE0A49">
        <w:t>, 15</w:t>
      </w:r>
      <w:r w:rsidR="006C340F" w:rsidRPr="00DE0A49">
        <w:t>5</w:t>
      </w:r>
      <w:r w:rsidRPr="00DE0A49">
        <w:t>].</w:t>
      </w:r>
      <w:r w:rsidR="00DD5199" w:rsidRPr="00DE0A49">
        <w:t xml:space="preserve"> </w:t>
      </w:r>
      <w:r w:rsidRPr="00DE0A49">
        <w:t xml:space="preserve">Самые распространенные уравнения представляют связь между </w:t>
      </w:r>
      <w:r w:rsidR="00EB72AA" w:rsidRPr="00DE0A49">
        <w:t xml:space="preserve">абсолютной </w:t>
      </w:r>
      <w:r w:rsidRPr="00DE0A49">
        <w:t xml:space="preserve">проницаемостью </w:t>
      </w:r>
      <m:oMath>
        <m:r>
          <w:rPr>
            <w:rFonts w:ascii="Cambria Math" w:eastAsia="Cambria Math" w:hAnsi="Cambria Math" w:cs="Cambria Math"/>
          </w:rPr>
          <m:t>k</m:t>
        </m:r>
      </m:oMath>
      <w:r w:rsidRPr="00DE0A49">
        <w:t xml:space="preserve"> и </w:t>
      </w:r>
      <w:r w:rsidR="00EB72AA" w:rsidRPr="00DE0A49">
        <w:t xml:space="preserve">общей </w:t>
      </w:r>
      <w:r w:rsidRPr="00DE0A49">
        <w:t xml:space="preserve">пористостью </w:t>
      </w:r>
      <m:oMath>
        <m:r>
          <w:rPr>
            <w:rFonts w:ascii="Cambria Math" w:hAnsi="Cambria Math"/>
          </w:rPr>
          <m:t>ϕ</m:t>
        </m:r>
      </m:oMath>
      <w:r w:rsidRPr="00DE0A49">
        <w:t xml:space="preserve"> (</w:t>
      </w:r>
      <m:oMath>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ϕ</m:t>
            </m:r>
          </m:e>
          <m:sup>
            <m:r>
              <w:rPr>
                <w:rFonts w:ascii="Cambria Math" w:eastAsia="Cambria Math" w:hAnsi="Cambria Math" w:cs="Cambria Math"/>
              </w:rPr>
              <m:t>n</m:t>
            </m:r>
          </m:sup>
        </m:sSup>
      </m:oMath>
      <w:r w:rsidRPr="00DE0A49">
        <w:t>) [117, 15</w:t>
      </w:r>
      <w:r w:rsidR="006C340F" w:rsidRPr="00DE0A49">
        <w:t>6</w:t>
      </w:r>
      <w:r w:rsidRPr="00DE0A49">
        <w:t>-15</w:t>
      </w:r>
      <w:r w:rsidR="006C340F" w:rsidRPr="00DE0A49">
        <w:t>9</w:t>
      </w:r>
      <w:r w:rsidRPr="00DE0A49">
        <w:t xml:space="preserve">], </w:t>
      </w:r>
      <w:bookmarkStart w:id="136" w:name="_Hlk142902515"/>
      <w:r w:rsidRPr="00DE0A49">
        <w:t xml:space="preserve">связанной пористостью </w:t>
      </w: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con.</m:t>
            </m:r>
          </m:sub>
        </m:sSub>
      </m:oMath>
      <w:r w:rsidRPr="00DE0A49">
        <w:t xml:space="preserve"> </w:t>
      </w:r>
      <w:bookmarkEnd w:id="136"/>
      <w:r w:rsidRPr="00DE0A49">
        <w:t>(</w:t>
      </w:r>
      <m:oMath>
        <m:r>
          <w:rPr>
            <w:rFonts w:ascii="Cambria Math" w:eastAsia="Cambria Math" w:hAnsi="Cambria Math" w:cs="Cambria Math"/>
          </w:rPr>
          <m:t>k~</m:t>
        </m:r>
        <m:sSubSup>
          <m:sSubSupPr>
            <m:ctrlPr>
              <w:rPr>
                <w:rFonts w:ascii="Cambria Math" w:eastAsia="Cambria Math" w:hAnsi="Cambria Math" w:cs="Cambria Math"/>
              </w:rPr>
            </m:ctrlPr>
          </m:sSubSupPr>
          <m:e>
            <m:r>
              <w:rPr>
                <w:rFonts w:ascii="Cambria Math" w:eastAsia="Cambria Math" w:hAnsi="Cambria Math" w:cs="Cambria Math"/>
              </w:rPr>
              <m:t>ϕ</m:t>
            </m:r>
          </m:e>
          <m:sub>
            <m:r>
              <w:rPr>
                <w:rFonts w:ascii="Cambria Math" w:eastAsia="Cambria Math" w:hAnsi="Cambria Math" w:cs="Cambria Math"/>
              </w:rPr>
              <m:t>con.</m:t>
            </m:r>
          </m:sub>
          <m:sup>
            <m:r>
              <w:rPr>
                <w:rFonts w:ascii="Cambria Math" w:eastAsia="Cambria Math" w:hAnsi="Cambria Math" w:cs="Cambria Math"/>
              </w:rPr>
              <m:t>n</m:t>
            </m:r>
          </m:sup>
        </m:sSubSup>
      </m:oMath>
      <w:r w:rsidRPr="00DE0A49">
        <w:t xml:space="preserve">) и </w:t>
      </w:r>
      <w:bookmarkStart w:id="137" w:name="_Hlk142902523"/>
      <w:r w:rsidRPr="00DE0A49">
        <w:t xml:space="preserve">перколяционным порогом пористости </w:t>
      </w: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m:t>
            </m:r>
          </m:sub>
        </m:sSub>
      </m:oMath>
      <w:r w:rsidRPr="00DE0A49">
        <w:t xml:space="preserve"> </w:t>
      </w:r>
      <w:bookmarkEnd w:id="137"/>
      <w:r w:rsidRPr="00DE0A49">
        <w:t>(</w:t>
      </w:r>
      <m:oMath>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(ϕ-</m:t>
            </m:r>
            <m:sSub>
              <m:sSubPr>
                <m:ctrlPr>
                  <w:rPr>
                    <w:rFonts w:ascii="Cambria Math" w:eastAsia="Cambria Math" w:hAnsi="Cambria Math" w:cs="Cambria Math"/>
                  </w:rPr>
                </m:ctrlPr>
              </m:sSubPr>
              <m:e>
                <m:r>
                  <w:rPr>
                    <w:rFonts w:ascii="Cambria Math" w:eastAsia="Cambria Math" w:hAnsi="Cambria Math" w:cs="Cambria Math"/>
                  </w:rPr>
                  <m:t>ϕ</m:t>
                </m:r>
              </m:e>
              <m:sub>
                <m:r>
                  <w:rPr>
                    <w:rFonts w:ascii="Cambria Math" w:eastAsia="Cambria Math" w:hAnsi="Cambria Math" w:cs="Cambria Math"/>
                  </w:rPr>
                  <m:t>c</m:t>
                </m:r>
              </m:sub>
            </m:sSub>
            <m:r>
              <w:rPr>
                <w:rFonts w:ascii="Cambria Math" w:eastAsia="Cambria Math" w:hAnsi="Cambria Math" w:cs="Cambria Math"/>
              </w:rPr>
              <m:t>)</m:t>
            </m:r>
          </m:e>
          <m:sup>
            <m:r>
              <w:rPr>
                <w:rFonts w:ascii="Cambria Math" w:eastAsia="Cambria Math" w:hAnsi="Cambria Math" w:cs="Cambria Math"/>
              </w:rPr>
              <m:t>n</m:t>
            </m:r>
          </m:sup>
        </m:sSup>
      </m:oMath>
      <w:r w:rsidRPr="00DE0A49">
        <w:t>) [7, 8, 67, 15</w:t>
      </w:r>
      <w:r w:rsidR="006C340F" w:rsidRPr="00DE0A49">
        <w:t>1</w:t>
      </w:r>
      <w:r w:rsidRPr="00DE0A49">
        <w:t>, 15</w:t>
      </w:r>
      <w:r w:rsidR="006C340F" w:rsidRPr="00DE0A49">
        <w:t>3</w:t>
      </w:r>
      <w:r w:rsidRPr="00DE0A49">
        <w:t>, 1</w:t>
      </w:r>
      <w:r w:rsidR="006C340F" w:rsidRPr="00DE0A49">
        <w:t>60</w:t>
      </w:r>
      <w:r w:rsidRPr="00DE0A49">
        <w:t>-16</w:t>
      </w:r>
      <w:r w:rsidR="006C340F" w:rsidRPr="00DE0A49">
        <w:t>3</w:t>
      </w:r>
      <w:r w:rsidRPr="00DE0A49">
        <w:t xml:space="preserve">]. В указанных уравнениях </w:t>
      </w:r>
      <m:oMath>
        <m:r>
          <w:rPr>
            <w:rFonts w:ascii="Cambria Math" w:eastAsia="Cambria Math" w:hAnsi="Cambria Math" w:cs="Cambria Math"/>
          </w:rPr>
          <m:t>n</m:t>
        </m:r>
      </m:oMath>
      <w:r w:rsidRPr="00DE0A49">
        <w:t xml:space="preserve"> обозначает показатель степени. </w:t>
      </w:r>
    </w:p>
    <w:p w14:paraId="4A52EDE2" w14:textId="2199514E" w:rsidR="00261A3E" w:rsidRPr="00DE0A49" w:rsidRDefault="00CB4FF6" w:rsidP="00DD5199">
      <w:pPr>
        <w:pBdr>
          <w:top w:val="nil"/>
          <w:left w:val="nil"/>
          <w:bottom w:val="nil"/>
          <w:right w:val="nil"/>
          <w:between w:val="nil"/>
        </w:pBdr>
        <w:ind w:firstLine="708"/>
        <w:rPr>
          <w:rFonts w:ascii="Segoe UI" w:hAnsi="Segoe UI" w:cs="Segoe UI"/>
          <w:color w:val="374151"/>
          <w:shd w:val="clear" w:color="auto" w:fill="F7F7F8"/>
        </w:rPr>
      </w:pPr>
      <w:r w:rsidRPr="00DE0A49">
        <w:t>У</w:t>
      </w:r>
      <w:r w:rsidR="00261A3E" w:rsidRPr="00DE0A49">
        <w:t xml:space="preserve">равнение </w:t>
      </w:r>
      <m:oMath>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ϕ</m:t>
            </m:r>
          </m:e>
          <m:sup>
            <m:r>
              <w:rPr>
                <w:rFonts w:ascii="Cambria Math" w:eastAsia="Cambria Math" w:hAnsi="Cambria Math" w:cs="Cambria Math"/>
              </w:rPr>
              <m:t>n</m:t>
            </m:r>
          </m:sup>
        </m:sSup>
      </m:oMath>
      <w:r w:rsidR="00261A3E" w:rsidRPr="00DE0A49">
        <w:t xml:space="preserve"> </w:t>
      </w:r>
      <w:r w:rsidRPr="00DE0A49">
        <w:t xml:space="preserve">часто применяется </w:t>
      </w:r>
      <w:r w:rsidR="00261A3E" w:rsidRPr="00DE0A49">
        <w:t>для описания зависимости между коэффициентом</w:t>
      </w:r>
      <w:r w:rsidR="009977D7" w:rsidRPr="00DE0A49">
        <w:t xml:space="preserve"> абсолютной</w:t>
      </w:r>
      <w:r w:rsidR="00261A3E" w:rsidRPr="00DE0A49">
        <w:t xml:space="preserve"> проницаемости </w:t>
      </w:r>
      <m:oMath>
        <m:r>
          <w:rPr>
            <w:rFonts w:ascii="Cambria Math" w:eastAsia="Cambria Math" w:hAnsi="Cambria Math" w:cs="Cambria Math"/>
          </w:rPr>
          <m:t>k</m:t>
        </m:r>
      </m:oMath>
      <w:r w:rsidR="00261A3E" w:rsidRPr="00DE0A49">
        <w:t xml:space="preserve"> и </w:t>
      </w:r>
      <w:r w:rsidR="00EB72AA" w:rsidRPr="00DE0A49">
        <w:t xml:space="preserve">общей </w:t>
      </w:r>
      <w:r w:rsidR="00261A3E" w:rsidRPr="00DE0A49">
        <w:t xml:space="preserve">пористостью </w:t>
      </w:r>
      <m:oMath>
        <m:r>
          <w:rPr>
            <w:rFonts w:ascii="Cambria Math" w:hAnsi="Cambria Math"/>
          </w:rPr>
          <m:t>ϕ</m:t>
        </m:r>
      </m:oMath>
      <w:r w:rsidR="00261A3E" w:rsidRPr="00DE0A49">
        <w:t xml:space="preserve"> в процессе растворения породы с целью прогнозирования прироста </w:t>
      </w:r>
      <m:oMath>
        <m:r>
          <w:rPr>
            <w:rFonts w:ascii="Cambria Math" w:eastAsia="Cambria Math" w:hAnsi="Cambria Math" w:cs="Cambria Math"/>
          </w:rPr>
          <m:t>k</m:t>
        </m:r>
      </m:oMath>
      <w:r w:rsidR="00261A3E" w:rsidRPr="00DE0A49">
        <w:t xml:space="preserve"> при изменении пористости</w:t>
      </w:r>
      <w:r w:rsidR="00CC1EBF" w:rsidRPr="00DE0A49">
        <w:t xml:space="preserve"> [116, 117, 15</w:t>
      </w:r>
      <w:r w:rsidR="006C340F" w:rsidRPr="00DE0A49">
        <w:t>6</w:t>
      </w:r>
      <w:r w:rsidR="00CC1EBF" w:rsidRPr="00DE0A49">
        <w:t>-15</w:t>
      </w:r>
      <w:r w:rsidR="006C340F" w:rsidRPr="00DE0A49">
        <w:t>9</w:t>
      </w:r>
      <w:r w:rsidR="00CC1EBF" w:rsidRPr="00DE0A49">
        <w:t>, 16</w:t>
      </w:r>
      <w:r w:rsidR="006C340F" w:rsidRPr="00DE0A49">
        <w:t>9</w:t>
      </w:r>
      <w:r w:rsidR="00CC1EBF" w:rsidRPr="00DE0A49">
        <w:t>]</w:t>
      </w:r>
      <w:r w:rsidR="00261A3E" w:rsidRPr="00DE0A49">
        <w:t xml:space="preserve">. Предыдущие экспериментальные исследования показали, что приближение экспериментальных данных с помощью уравнения </w:t>
      </w:r>
      <m:oMath>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ϕ</m:t>
            </m:r>
          </m:e>
          <m:sup>
            <m:r>
              <w:rPr>
                <w:rFonts w:ascii="Cambria Math" w:eastAsia="Cambria Math" w:hAnsi="Cambria Math" w:cs="Cambria Math"/>
              </w:rPr>
              <m:t>n</m:t>
            </m:r>
          </m:sup>
        </m:sSup>
      </m:oMath>
      <w:r w:rsidR="00261A3E" w:rsidRPr="00DE0A49">
        <w:t xml:space="preserve"> привело к значите</w:t>
      </w:r>
      <w:proofErr w:type="spellStart"/>
      <w:r w:rsidR="00261A3E" w:rsidRPr="00DE0A49">
        <w:t>льно</w:t>
      </w:r>
      <w:proofErr w:type="spellEnd"/>
      <w:r w:rsidR="00261A3E" w:rsidRPr="00DE0A49">
        <w:t xml:space="preserve"> более высоким значениям </w:t>
      </w:r>
      <m:oMath>
        <m:r>
          <w:rPr>
            <w:rFonts w:ascii="Cambria Math" w:eastAsia="Cambria Math" w:hAnsi="Cambria Math" w:cs="Cambria Math"/>
          </w:rPr>
          <m:t>n</m:t>
        </m:r>
      </m:oMath>
      <w:r w:rsidR="00261A3E" w:rsidRPr="00DE0A49">
        <w:t xml:space="preserve"> по сравнению с </w:t>
      </w:r>
      <m:oMath>
        <m:r>
          <w:rPr>
            <w:rFonts w:ascii="Cambria Math" w:eastAsia="Cambria Math" w:hAnsi="Cambria Math" w:cs="Cambria Math"/>
          </w:rPr>
          <m:t>n=3</m:t>
        </m:r>
      </m:oMath>
      <w:r w:rsidR="00261A3E" w:rsidRPr="00DE0A49">
        <w:t xml:space="preserve"> в уравнении К-К [117, 15</w:t>
      </w:r>
      <w:r w:rsidR="006C340F" w:rsidRPr="00DE0A49">
        <w:t>7</w:t>
      </w:r>
      <w:r w:rsidR="00261A3E" w:rsidRPr="00DE0A49">
        <w:t>, 15</w:t>
      </w:r>
      <w:r w:rsidR="006C340F" w:rsidRPr="00DE0A49">
        <w:t>9</w:t>
      </w:r>
      <w:r w:rsidR="00261A3E" w:rsidRPr="00DE0A49">
        <w:t>, 16</w:t>
      </w:r>
      <w:r w:rsidR="006C340F" w:rsidRPr="00DE0A49">
        <w:t>9</w:t>
      </w:r>
      <w:r w:rsidR="00261A3E" w:rsidRPr="00DE0A49">
        <w:t>].</w:t>
      </w:r>
      <w:r w:rsidR="005A7C31" w:rsidRPr="00DE0A49">
        <w:t xml:space="preserve"> </w:t>
      </w:r>
      <w:r w:rsidR="00261A3E" w:rsidRPr="00DE0A49">
        <w:t xml:space="preserve">Повышенные значения </w:t>
      </w:r>
      <m:oMath>
        <m:r>
          <w:rPr>
            <w:rFonts w:ascii="Cambria Math" w:eastAsia="Cambria Math" w:hAnsi="Cambria Math" w:cs="Cambria Math"/>
          </w:rPr>
          <m:t>n</m:t>
        </m:r>
      </m:oMath>
      <w:r w:rsidR="00261A3E" w:rsidRPr="00DE0A49">
        <w:t xml:space="preserve"> могут объясняться образованием червоточин в образцах породы в результате взаимодействия карбонатных пород с кислотными </w:t>
      </w:r>
      <w:r w:rsidR="00702478" w:rsidRPr="00DE0A49">
        <w:t>растворами</w:t>
      </w:r>
      <w:r w:rsidR="00261A3E" w:rsidRPr="00DE0A49">
        <w:t xml:space="preserve">. Более того, многие авторы отметили изменение значения </w:t>
      </w:r>
      <m:oMath>
        <m:r>
          <w:rPr>
            <w:rFonts w:ascii="Cambria Math" w:eastAsia="Cambria Math" w:hAnsi="Cambria Math" w:cs="Cambria Math"/>
          </w:rPr>
          <m:t>n</m:t>
        </m:r>
      </m:oMath>
      <w:r w:rsidR="00261A3E" w:rsidRPr="00DE0A49">
        <w:t xml:space="preserve"> по мере растворения породы [116, 117, 15</w:t>
      </w:r>
      <w:r w:rsidR="006C340F" w:rsidRPr="00DE0A49">
        <w:t>8</w:t>
      </w:r>
      <w:r w:rsidR="00261A3E" w:rsidRPr="00DE0A49">
        <w:t>, 15</w:t>
      </w:r>
      <w:r w:rsidR="006C340F" w:rsidRPr="00DE0A49">
        <w:t>9</w:t>
      </w:r>
      <w:r w:rsidR="00261A3E" w:rsidRPr="00DE0A49">
        <w:t>, 1</w:t>
      </w:r>
      <w:r w:rsidR="006C340F" w:rsidRPr="00DE0A49">
        <w:t>70</w:t>
      </w:r>
      <w:r w:rsidR="00261A3E" w:rsidRPr="00DE0A49">
        <w:t>]. В работе [1</w:t>
      </w:r>
      <w:r w:rsidR="006C340F" w:rsidRPr="00DE0A49">
        <w:t>70</w:t>
      </w:r>
      <w:r w:rsidR="00261A3E" w:rsidRPr="00DE0A49">
        <w:t xml:space="preserve">] приведена зависимость </w:t>
      </w:r>
      <m:oMath>
        <m:r>
          <w:rPr>
            <w:rFonts w:ascii="Cambria Math" w:eastAsia="Cambria Math" w:hAnsi="Cambria Math" w:cs="Cambria Math"/>
          </w:rPr>
          <m:t>n</m:t>
        </m:r>
      </m:oMath>
      <w:r w:rsidR="00261A3E" w:rsidRPr="00DE0A49">
        <w:t xml:space="preserve"> от пористости среды во время растворения породы.</w:t>
      </w:r>
    </w:p>
    <w:p w14:paraId="4A3C1731" w14:textId="6AF338A4" w:rsidR="000C66A7" w:rsidRPr="00DE0A49" w:rsidRDefault="00261A3E" w:rsidP="00FF6457">
      <w:pPr>
        <w:ind w:firstLine="708"/>
      </w:pPr>
      <w:r w:rsidRPr="00DE0A49">
        <w:lastRenderedPageBreak/>
        <w:t xml:space="preserve">Впервые концепция перколяционного порога пористости </w:t>
      </w: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m:t>
            </m:r>
          </m:sub>
        </m:sSub>
      </m:oMath>
      <w:r w:rsidRPr="00DE0A49">
        <w:t xml:space="preserve"> для описания зависимости </w:t>
      </w:r>
      <w:r w:rsidR="00DE0F2C">
        <w:t xml:space="preserve">абсолютной </w:t>
      </w:r>
      <w:r w:rsidRPr="00DE0A49">
        <w:t>проницаемости от пористости была упомянута в работе [15</w:t>
      </w:r>
      <w:r w:rsidR="006C340F" w:rsidRPr="00DE0A49">
        <w:t>4</w:t>
      </w:r>
      <w:r w:rsidR="0083259D" w:rsidRPr="00DE0A49">
        <w:t>]</w:t>
      </w:r>
      <w:r w:rsidRPr="00DE0A49">
        <w:t xml:space="preserve">. </w:t>
      </w:r>
      <w:r w:rsidR="000C66A7" w:rsidRPr="00DE0A49">
        <w:t>Перколяционный порог представляет собой минимальную пористость, при которой среда становится проницаемой [16</w:t>
      </w:r>
      <w:r w:rsidR="006C340F" w:rsidRPr="00DE0A49">
        <w:t>3</w:t>
      </w:r>
      <w:r w:rsidR="000C66A7" w:rsidRPr="00DE0A49">
        <w:t>]. К примеру, в модели К-К</w:t>
      </w:r>
      <w:r w:rsidR="00E043EF" w:rsidRPr="00DE0A49">
        <w:t>,</w:t>
      </w:r>
      <w:r w:rsidR="000C66A7" w:rsidRPr="00DE0A49">
        <w:t xml:space="preserve"> </w:t>
      </w:r>
      <w:r w:rsidR="006C43F0" w:rsidRPr="00DE0A49">
        <w:t xml:space="preserve">абсолютная </w:t>
      </w:r>
      <w:r w:rsidR="000C66A7" w:rsidRPr="00DE0A49">
        <w:t xml:space="preserve">проницаемость среды принимается равной нулю только при нулевой пористости. Однако, в реальных пористых средах существуют несвязанные между собой поры, по которым невозможно течение жидкости. </w:t>
      </w:r>
      <w:r w:rsidR="0000572B">
        <w:t>Таким образом, т</w:t>
      </w:r>
      <w:r w:rsidR="000C66A7" w:rsidRPr="00DE0A49">
        <w:t xml:space="preserve">ечение жидкости через пористую среду </w:t>
      </w:r>
      <w:r w:rsidR="008A2F5F" w:rsidRPr="00DE0A49">
        <w:t>не</w:t>
      </w:r>
      <w:r w:rsidR="000C66A7" w:rsidRPr="00DE0A49">
        <w:t>возможн</w:t>
      </w:r>
      <w:r w:rsidR="008A2F5F" w:rsidRPr="00DE0A49">
        <w:t>о</w:t>
      </w:r>
      <w:r w:rsidR="000C66A7" w:rsidRPr="00DE0A49">
        <w:t xml:space="preserve">, если значение пористости ниже перколяционного порога. </w:t>
      </w:r>
      <w:r w:rsidR="0083259D" w:rsidRPr="00DE0A49">
        <w:t>Поэтому</w:t>
      </w:r>
      <w:r w:rsidR="000C66A7" w:rsidRPr="00DE0A49">
        <w:t xml:space="preserve">, перколяционный порог пористости является важным показателем, определяющим </w:t>
      </w:r>
      <w:r w:rsidR="006C43F0" w:rsidRPr="00DE0A49">
        <w:t xml:space="preserve">абсолютную </w:t>
      </w:r>
      <w:r w:rsidR="000C66A7" w:rsidRPr="00DE0A49">
        <w:t xml:space="preserve">проницаемость пористой среды. </w:t>
      </w:r>
    </w:p>
    <w:p w14:paraId="5137A16C" w14:textId="15B87995" w:rsidR="00261A3E" w:rsidRPr="00DE0A49" w:rsidRDefault="000C66A7" w:rsidP="00FF6457">
      <w:pPr>
        <w:ind w:firstLine="708"/>
      </w:pPr>
      <w:r w:rsidRPr="00DE0A49">
        <w:t>Перколяционный порог</w:t>
      </w:r>
      <w:r w:rsidR="00261A3E" w:rsidRPr="00DE0A49">
        <w:t xml:space="preserve"> можно определить </w:t>
      </w:r>
      <w:r w:rsidR="006C3BA9" w:rsidRPr="00DE0A49">
        <w:t xml:space="preserve">с помощью </w:t>
      </w:r>
      <w:r w:rsidR="00261A3E" w:rsidRPr="00DE0A49">
        <w:t xml:space="preserve">зависимостей </w:t>
      </w: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con</m:t>
            </m:r>
          </m:sub>
        </m:sSub>
        <m:r>
          <w:rPr>
            <w:rFonts w:ascii="Cambria Math" w:eastAsia="Cambria Math" w:hAnsi="Cambria Math" w:cs="Cambria Math"/>
          </w:rPr>
          <m:t>~</m:t>
        </m:r>
        <m:sSup>
          <m:sSupPr>
            <m:ctrlPr>
              <w:rPr>
                <w:rFonts w:ascii="Cambria Math" w:eastAsia="Cambria Math" w:hAnsi="Cambria Math" w:cs="Cambria Math"/>
              </w:rPr>
            </m:ctrlPr>
          </m:sSupPr>
          <m:e>
            <m:r>
              <w:rPr>
                <w:rFonts w:ascii="Cambria Math" w:eastAsia="Cambria Math" w:hAnsi="Cambria Math" w:cs="Cambria Math"/>
              </w:rPr>
              <m:t>(ϕ-</m:t>
            </m:r>
            <m:sSub>
              <m:sSubPr>
                <m:ctrlPr>
                  <w:rPr>
                    <w:rFonts w:ascii="Cambria Math" w:eastAsia="Cambria Math" w:hAnsi="Cambria Math" w:cs="Cambria Math"/>
                  </w:rPr>
                </m:ctrlPr>
              </m:sSubPr>
              <m:e>
                <m:r>
                  <w:rPr>
                    <w:rFonts w:ascii="Cambria Math" w:eastAsia="Cambria Math" w:hAnsi="Cambria Math" w:cs="Cambria Math"/>
                  </w:rPr>
                  <m:t>ϕ</m:t>
                </m:r>
              </m:e>
              <m:sub>
                <m:r>
                  <w:rPr>
                    <w:rFonts w:ascii="Cambria Math" w:eastAsia="Cambria Math" w:hAnsi="Cambria Math" w:cs="Cambria Math"/>
                  </w:rPr>
                  <m:t>c</m:t>
                </m:r>
              </m:sub>
            </m:sSub>
            <m:r>
              <w:rPr>
                <w:rFonts w:ascii="Cambria Math" w:eastAsia="Cambria Math" w:hAnsi="Cambria Math" w:cs="Cambria Math"/>
              </w:rPr>
              <m:t>)</m:t>
            </m:r>
          </m:e>
          <m:sup>
            <m:r>
              <w:rPr>
                <w:rFonts w:ascii="Cambria Math" w:eastAsia="Cambria Math" w:hAnsi="Cambria Math" w:cs="Cambria Math"/>
              </w:rPr>
              <m:t>n</m:t>
            </m:r>
          </m:sup>
        </m:sSup>
      </m:oMath>
      <w:r w:rsidR="00261A3E" w:rsidRPr="00DE0A49">
        <w:t xml:space="preserve"> и </w:t>
      </w:r>
      <m:oMath>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(ϕ-</m:t>
            </m:r>
            <m:sSub>
              <m:sSubPr>
                <m:ctrlPr>
                  <w:rPr>
                    <w:rFonts w:ascii="Cambria Math" w:eastAsia="Cambria Math" w:hAnsi="Cambria Math" w:cs="Cambria Math"/>
                  </w:rPr>
                </m:ctrlPr>
              </m:sSubPr>
              <m:e>
                <m:r>
                  <w:rPr>
                    <w:rFonts w:ascii="Cambria Math" w:eastAsia="Cambria Math" w:hAnsi="Cambria Math" w:cs="Cambria Math"/>
                  </w:rPr>
                  <m:t>ϕ</m:t>
                </m:r>
              </m:e>
              <m:sub>
                <m:r>
                  <w:rPr>
                    <w:rFonts w:ascii="Cambria Math" w:eastAsia="Cambria Math" w:hAnsi="Cambria Math" w:cs="Cambria Math"/>
                  </w:rPr>
                  <m:t>c</m:t>
                </m:r>
              </m:sub>
            </m:sSub>
            <m:r>
              <w:rPr>
                <w:rFonts w:ascii="Cambria Math" w:eastAsia="Cambria Math" w:hAnsi="Cambria Math" w:cs="Cambria Math"/>
              </w:rPr>
              <m:t>)</m:t>
            </m:r>
          </m:e>
          <m:sup>
            <m:r>
              <w:rPr>
                <w:rFonts w:ascii="Cambria Math" w:eastAsia="Cambria Math" w:hAnsi="Cambria Math" w:cs="Cambria Math"/>
              </w:rPr>
              <m:t>n</m:t>
            </m:r>
          </m:sup>
        </m:sSup>
      </m:oMath>
      <w:r w:rsidR="00261A3E" w:rsidRPr="00DE0A49">
        <w:t>. В работе [15</w:t>
      </w:r>
      <w:r w:rsidR="006C340F" w:rsidRPr="00DE0A49">
        <w:t>3</w:t>
      </w:r>
      <w:r w:rsidR="00261A3E" w:rsidRPr="00DE0A49">
        <w:t xml:space="preserve">] были найдены значения </w:t>
      </w: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m:t>
            </m:r>
          </m:sub>
        </m:sSub>
      </m:oMath>
      <w:r w:rsidR="00261A3E" w:rsidRPr="00DE0A49">
        <w:t xml:space="preserve"> и </w:t>
      </w:r>
      <m:oMath>
        <m:r>
          <w:rPr>
            <w:rFonts w:ascii="Cambria Math" w:eastAsia="Cambria Math" w:hAnsi="Cambria Math" w:cs="Cambria Math"/>
          </w:rPr>
          <m:t>n</m:t>
        </m:r>
      </m:oMath>
      <w:r w:rsidR="00261A3E" w:rsidRPr="00DE0A49">
        <w:t xml:space="preserve">, соответственно равные 4% и </w:t>
      </w:r>
      <m:oMath>
        <m:r>
          <w:rPr>
            <w:rFonts w:ascii="Cambria Math" w:eastAsia="Cambria Math" w:hAnsi="Cambria Math" w:cs="Cambria Math"/>
          </w:rPr>
          <m:t>n≈2,2</m:t>
        </m:r>
      </m:oMath>
      <w:r w:rsidR="00261A3E" w:rsidRPr="00DE0A49">
        <w:t xml:space="preserve"> для кальцитовых заполнителей, тогда как в работе [15</w:t>
      </w:r>
      <w:r w:rsidR="006C340F" w:rsidRPr="00DE0A49">
        <w:t>1</w:t>
      </w:r>
      <w:r w:rsidR="00261A3E" w:rsidRPr="00DE0A49">
        <w:t xml:space="preserve">] эти значения составили 3-9% и </w:t>
      </w:r>
      <m:oMath>
        <m:r>
          <w:rPr>
            <w:rFonts w:ascii="Cambria Math" w:eastAsia="Cambria Math" w:hAnsi="Cambria Math" w:cs="Cambria Math"/>
          </w:rPr>
          <m:t>n≈4</m:t>
        </m:r>
      </m:oMath>
      <w:r w:rsidR="002C7433" w:rsidRPr="00DE0A49">
        <w:t xml:space="preserve"> </w:t>
      </w:r>
      <w:r w:rsidR="00261A3E" w:rsidRPr="00DE0A49">
        <w:t>для пористых сред</w:t>
      </w:r>
      <w:r w:rsidR="00E9626B" w:rsidRPr="00DE0A49">
        <w:t xml:space="preserve"> со с</w:t>
      </w:r>
      <w:r w:rsidR="00261A3E" w:rsidRPr="00DE0A49">
        <w:t>феричной упаковкой шаров.</w:t>
      </w:r>
      <w:r w:rsidR="00816EEB" w:rsidRPr="00DE0A49">
        <w:t xml:space="preserve"> К примеру, </w:t>
      </w:r>
      <w:r w:rsidR="00302FE3" w:rsidRPr="00DE0A49">
        <w:t xml:space="preserve">перколяционный порог пористости </w:t>
      </w:r>
      <w:r w:rsidR="00261A3E" w:rsidRPr="00DE0A49">
        <w:t xml:space="preserve">для образцов известняка </w:t>
      </w:r>
      <w:r w:rsidR="00302FE3" w:rsidRPr="00DE0A49">
        <w:t xml:space="preserve">равен </w:t>
      </w: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m:t>
            </m:r>
          </m:sub>
        </m:sSub>
        <m:r>
          <w:rPr>
            <w:rFonts w:ascii="Cambria Math" w:eastAsia="Cambria Math" w:hAnsi="Cambria Math" w:cs="Cambria Math"/>
          </w:rPr>
          <m:t>=5,9%</m:t>
        </m:r>
      </m:oMath>
      <w:r w:rsidR="00261A3E" w:rsidRPr="00DE0A49">
        <w:t xml:space="preserve"> [67], песчаник</w:t>
      </w:r>
      <w:proofErr w:type="spellStart"/>
      <w:r w:rsidR="001E37CC">
        <w:t>ов</w:t>
      </w:r>
      <w:proofErr w:type="spellEnd"/>
      <w:r w:rsidR="00261A3E" w:rsidRPr="00DE0A49">
        <w:t xml:space="preserve"> </w:t>
      </w:r>
      <w:proofErr w:type="spellStart"/>
      <w:r w:rsidR="00261A3E" w:rsidRPr="00DE0A49">
        <w:t>Fontainebleau</w:t>
      </w:r>
      <w:proofErr w:type="spellEnd"/>
      <w:r w:rsidR="00261A3E" w:rsidRPr="00DE0A49">
        <w:t xml:space="preserve"> </w:t>
      </w: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m:t>
            </m:r>
          </m:sub>
        </m:sSub>
        <m:r>
          <w:rPr>
            <w:rFonts w:ascii="Cambria Math" w:eastAsia="Cambria Math" w:hAnsi="Cambria Math" w:cs="Cambria Math"/>
          </w:rPr>
          <m:t>=1,9%</m:t>
        </m:r>
      </m:oMath>
      <w:r w:rsidR="00261A3E" w:rsidRPr="00DE0A49">
        <w:t xml:space="preserve"> [16</w:t>
      </w:r>
      <w:r w:rsidR="006C340F" w:rsidRPr="00DE0A49">
        <w:t>2</w:t>
      </w:r>
      <w:r w:rsidR="00261A3E" w:rsidRPr="00DE0A49">
        <w:t>]</w:t>
      </w:r>
      <w:r w:rsidR="001E37CC">
        <w:t xml:space="preserve"> и </w:t>
      </w: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m:t>
            </m:r>
          </m:sub>
        </m:sSub>
        <m:r>
          <w:rPr>
            <w:rFonts w:ascii="Cambria Math" w:eastAsia="Cambria Math" w:hAnsi="Cambria Math" w:cs="Cambria Math"/>
          </w:rPr>
          <m:t>=2,5</m:t>
        </m:r>
      </m:oMath>
      <w:r w:rsidR="00816EEB" w:rsidRPr="00DE0A49">
        <w:t xml:space="preserve"> </w:t>
      </w:r>
      <w:r w:rsidR="00593AAE" w:rsidRPr="00DE0A49">
        <w:t>[8]</w:t>
      </w:r>
      <w:r w:rsidR="00261A3E" w:rsidRPr="00DE0A49">
        <w:t>.</w:t>
      </w:r>
    </w:p>
    <w:p w14:paraId="5E387EF4" w14:textId="6CB7F88A" w:rsidR="00261A3E" w:rsidRPr="00DE0A49" w:rsidRDefault="00261A3E" w:rsidP="00FF6457">
      <w:pPr>
        <w:ind w:firstLine="708"/>
      </w:pPr>
      <w:r w:rsidRPr="00DE0A49">
        <w:t xml:space="preserve">Существуют исследования, посвященные анализу взаимосвязи между </w:t>
      </w:r>
      <w:r w:rsidR="006C43F0" w:rsidRPr="00DE0A49">
        <w:t xml:space="preserve">абсолютной </w:t>
      </w:r>
      <w:r w:rsidRPr="00DE0A49">
        <w:t xml:space="preserve">проницаемостью </w:t>
      </w:r>
      <m:oMath>
        <m:r>
          <w:rPr>
            <w:rFonts w:ascii="Cambria Math" w:eastAsia="Cambria Math" w:hAnsi="Cambria Math" w:cs="Cambria Math"/>
          </w:rPr>
          <m:t>k</m:t>
        </m:r>
      </m:oMath>
      <w:r w:rsidRPr="00DE0A49">
        <w:t xml:space="preserve"> и характерным размером пористой среды </w:t>
      </w:r>
      <m:oMath>
        <m:r>
          <w:rPr>
            <w:rFonts w:ascii="Cambria Math" w:eastAsia="Cambria Math" w:hAnsi="Cambria Math" w:cs="Cambria Math"/>
          </w:rPr>
          <m:t>l</m:t>
        </m:r>
      </m:oMath>
      <w:r w:rsidRPr="00DE0A49">
        <w:t xml:space="preserve"> [1</w:t>
      </w:r>
      <w:r w:rsidR="006C340F" w:rsidRPr="00DE0A49">
        <w:t>60</w:t>
      </w:r>
      <w:r w:rsidRPr="00DE0A49">
        <w:t>, 16</w:t>
      </w:r>
      <w:r w:rsidR="006C340F" w:rsidRPr="00DE0A49">
        <w:t>4</w:t>
      </w:r>
      <w:r w:rsidRPr="00DE0A49">
        <w:t>-16</w:t>
      </w:r>
      <w:r w:rsidR="006C340F" w:rsidRPr="00DE0A49">
        <w:t>8</w:t>
      </w:r>
      <w:r w:rsidRPr="00DE0A49">
        <w:t>, 17</w:t>
      </w:r>
      <w:r w:rsidR="006C340F" w:rsidRPr="00DE0A49">
        <w:t>1</w:t>
      </w:r>
      <w:r w:rsidRPr="00DE0A49">
        <w:t xml:space="preserve">]. Часто в качестве характерного размера пористой структуры </w:t>
      </w:r>
      <m:oMath>
        <m:r>
          <w:rPr>
            <w:rFonts w:ascii="Cambria Math" w:eastAsia="Cambria Math" w:hAnsi="Cambria Math" w:cs="Cambria Math"/>
          </w:rPr>
          <m:t>l</m:t>
        </m:r>
      </m:oMath>
      <w:r w:rsidRPr="00DE0A49">
        <w:t xml:space="preserve"> используется критический радиус пор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cr</m:t>
            </m:r>
          </m:sub>
        </m:sSub>
      </m:oMath>
      <w:r w:rsidRPr="00DE0A49">
        <w:t>, который определяется лабораторно при закачке несмачиваемой жидкости в образцы породы [16</w:t>
      </w:r>
      <w:r w:rsidR="006C340F" w:rsidRPr="00DE0A49">
        <w:t>6</w:t>
      </w:r>
      <w:r w:rsidRPr="00DE0A49">
        <w:t>-16</w:t>
      </w:r>
      <w:r w:rsidR="006C340F" w:rsidRPr="00DE0A49">
        <w:t>8</w:t>
      </w:r>
      <w:r w:rsidRPr="00DE0A49">
        <w:t xml:space="preserve">]. </w:t>
      </w:r>
    </w:p>
    <w:p w14:paraId="386B44DC" w14:textId="77777777" w:rsidR="00261A3E" w:rsidRPr="00DE0A49" w:rsidRDefault="00261A3E" w:rsidP="00261A3E">
      <w:pPr>
        <w:ind w:firstLine="708"/>
      </w:pPr>
      <w:r w:rsidRPr="00DE0A49">
        <w:t>Выводы на основе анализа ранее проведенных исследований:</w:t>
      </w:r>
    </w:p>
    <w:p w14:paraId="063D8D2F" w14:textId="03B7E83C" w:rsidR="00261A3E" w:rsidRPr="00DE0A49" w:rsidRDefault="00261A3E" w:rsidP="004122FB">
      <w:pPr>
        <w:tabs>
          <w:tab w:val="left" w:pos="993"/>
        </w:tabs>
        <w:ind w:firstLine="709"/>
      </w:pPr>
      <w:r w:rsidRPr="00DE0A49">
        <w:t>1.</w:t>
      </w:r>
      <w:r w:rsidRPr="00DE0A49">
        <w:tab/>
        <w:t xml:space="preserve">Существует недостаточное количество исследований, посвященных изучению взаимосвязи между </w:t>
      </w:r>
      <w:r w:rsidR="006C43F0" w:rsidRPr="00DE0A49">
        <w:t xml:space="preserve">абсолютной </w:t>
      </w:r>
      <w:r w:rsidRPr="00DE0A49">
        <w:t xml:space="preserve">проницаемостью </w:t>
      </w:r>
      <m:oMath>
        <m:r>
          <w:rPr>
            <w:rFonts w:ascii="Cambria Math" w:eastAsia="Cambria Math" w:hAnsi="Cambria Math" w:cs="Cambria Math"/>
          </w:rPr>
          <m:t>k</m:t>
        </m:r>
      </m:oMath>
      <w:r w:rsidRPr="00DE0A49">
        <w:t xml:space="preserve"> и </w:t>
      </w:r>
      <w:bookmarkStart w:id="138" w:name="_Hlk142902550"/>
      <w:r w:rsidRPr="00DE0A49">
        <w:t xml:space="preserve">характерным размером пористой структуры </w:t>
      </w:r>
      <m:oMath>
        <m:r>
          <w:rPr>
            <w:rFonts w:ascii="Cambria Math" w:eastAsia="Cambria Math" w:hAnsi="Cambria Math" w:cs="Cambria Math"/>
          </w:rPr>
          <m:t>l</m:t>
        </m:r>
      </m:oMath>
      <w:r w:rsidRPr="00DE0A49">
        <w:t>.</w:t>
      </w:r>
    </w:p>
    <w:bookmarkEnd w:id="138"/>
    <w:p w14:paraId="025DEEB6" w14:textId="554DFF72" w:rsidR="00261A3E" w:rsidRPr="00DE0A49" w:rsidRDefault="00261A3E" w:rsidP="004122FB">
      <w:pPr>
        <w:tabs>
          <w:tab w:val="left" w:pos="993"/>
        </w:tabs>
        <w:ind w:firstLine="709"/>
      </w:pPr>
      <w:r w:rsidRPr="00DE0A49">
        <w:t>2.</w:t>
      </w:r>
      <w:r w:rsidRPr="00DE0A49">
        <w:tab/>
        <w:t xml:space="preserve">Большинство исследований были выполнены с использованием образцов песчаников, вулканических пород или искусственных пористых материалов, а также идеальных пористых сред. Это </w:t>
      </w:r>
      <w:r w:rsidR="00E44C00" w:rsidRPr="00DE0A49">
        <w:t xml:space="preserve">ограничивает </w:t>
      </w:r>
      <w:r w:rsidRPr="00DE0A49">
        <w:t>применимость результатов к другим типам пористых сред.</w:t>
      </w:r>
    </w:p>
    <w:p w14:paraId="689B7D27" w14:textId="77777777" w:rsidR="00261A3E" w:rsidRPr="00DE0A49" w:rsidRDefault="00261A3E" w:rsidP="004122FB">
      <w:pPr>
        <w:tabs>
          <w:tab w:val="left" w:pos="993"/>
        </w:tabs>
        <w:ind w:firstLine="709"/>
      </w:pPr>
      <w:r w:rsidRPr="00DE0A49">
        <w:t>3.</w:t>
      </w:r>
      <w:r w:rsidRPr="00DE0A49">
        <w:tab/>
        <w:t xml:space="preserve">Каждое из проведенных исследований было выполнено на ограниченном количестве образцов, что может снижать статистическую достоверность и </w:t>
      </w:r>
      <w:proofErr w:type="spellStart"/>
      <w:r w:rsidRPr="00DE0A49">
        <w:t>обобщаемость</w:t>
      </w:r>
      <w:proofErr w:type="spellEnd"/>
      <w:r w:rsidRPr="00DE0A49">
        <w:t xml:space="preserve"> результатов.</w:t>
      </w:r>
    </w:p>
    <w:p w14:paraId="301D347C" w14:textId="332E2904" w:rsidR="00261A3E" w:rsidRPr="00DE0A49" w:rsidRDefault="00261A3E" w:rsidP="004122FB">
      <w:pPr>
        <w:tabs>
          <w:tab w:val="left" w:pos="993"/>
        </w:tabs>
        <w:ind w:firstLine="709"/>
      </w:pPr>
      <w:r w:rsidRPr="00DE0A49">
        <w:t>4.</w:t>
      </w:r>
      <w:r w:rsidRPr="00DE0A49">
        <w:tab/>
        <w:t xml:space="preserve">Влияние </w:t>
      </w:r>
      <w:r w:rsidR="006B4AD0" w:rsidRPr="00DE0A49">
        <w:t>кислотной обработки</w:t>
      </w:r>
      <w:r w:rsidRPr="00DE0A49">
        <w:t xml:space="preserve"> породы на зависимость </w:t>
      </w:r>
      <w:r w:rsidR="006C43F0" w:rsidRPr="00DE0A49">
        <w:t xml:space="preserve">абсолютной </w:t>
      </w:r>
      <w:r w:rsidRPr="00DE0A49">
        <w:t xml:space="preserve">проницаемости от пористости, </w:t>
      </w:r>
      <w:r w:rsidR="00C3248A">
        <w:t xml:space="preserve">гидравлической </w:t>
      </w:r>
      <w:r w:rsidRPr="00DE0A49">
        <w:t>извил</w:t>
      </w:r>
      <w:r w:rsidR="005A7C31" w:rsidRPr="00DE0A49">
        <w:t xml:space="preserve">истости и удельной поверхности </w:t>
      </w:r>
      <w:r w:rsidRPr="00DE0A49">
        <w:t>мало изучено и требует дополнительных исследований.</w:t>
      </w:r>
    </w:p>
    <w:p w14:paraId="10AD7190" w14:textId="08FEDCF4" w:rsidR="00F21F29" w:rsidRPr="00DE0A49" w:rsidRDefault="0034797A" w:rsidP="005118CF">
      <w:pPr>
        <w:pStyle w:val="af9"/>
        <w:ind w:firstLine="708"/>
        <w:rPr>
          <w:rFonts w:eastAsiaTheme="minorHAnsi"/>
          <w:b/>
          <w:bCs/>
          <w:szCs w:val="22"/>
        </w:rPr>
      </w:pPr>
      <w:bookmarkStart w:id="139" w:name="_Toc156930871"/>
      <w:r w:rsidRPr="00DE0A49">
        <w:rPr>
          <w:rFonts w:eastAsiaTheme="minorHAnsi"/>
          <w:b/>
          <w:bCs/>
          <w:szCs w:val="22"/>
        </w:rPr>
        <w:t xml:space="preserve">4.2 </w:t>
      </w:r>
      <w:r w:rsidR="00F21F29" w:rsidRPr="00DE0A49">
        <w:rPr>
          <w:rFonts w:eastAsiaTheme="minorHAnsi"/>
          <w:b/>
          <w:bCs/>
          <w:szCs w:val="22"/>
        </w:rPr>
        <w:t>Степень неоднородности изучаемых образцов</w:t>
      </w:r>
      <w:bookmarkEnd w:id="139"/>
    </w:p>
    <w:p w14:paraId="13107E22" w14:textId="4F0F64B0" w:rsidR="0044637F" w:rsidRPr="00DE0A49" w:rsidRDefault="0044637F" w:rsidP="00FF6457">
      <w:pPr>
        <w:ind w:firstLine="708"/>
      </w:pPr>
      <w:r w:rsidRPr="00DE0A49">
        <w:t xml:space="preserve">В данном подразделе была проанализирована </w:t>
      </w:r>
      <w:bookmarkStart w:id="140" w:name="_Hlk142902565"/>
      <w:r w:rsidRPr="00DE0A49">
        <w:t xml:space="preserve">степень неоднородности </w:t>
      </w:r>
      <m:oMath>
        <m:r>
          <w:rPr>
            <w:rFonts w:ascii="Cambria Math" w:hAnsi="Cambria Math"/>
          </w:rPr>
          <m:t>h</m:t>
        </m:r>
      </m:oMath>
      <w:r w:rsidRPr="00DE0A49">
        <w:t xml:space="preserve"> </w:t>
      </w:r>
      <w:bookmarkEnd w:id="140"/>
      <w:r w:rsidRPr="00DE0A49">
        <w:t>рассмотренных образцов</w:t>
      </w:r>
      <w:r w:rsidR="00F767DA" w:rsidRPr="00DE0A49">
        <w:t xml:space="preserve"> в </w:t>
      </w:r>
      <w:r w:rsidR="00FC0753">
        <w:t xml:space="preserve">представленной </w:t>
      </w:r>
      <w:r w:rsidR="00F767DA" w:rsidRPr="00DE0A49">
        <w:t>диссертации</w:t>
      </w:r>
      <w:r w:rsidR="00E44C00" w:rsidRPr="00DE0A49">
        <w:t xml:space="preserve">, которая </w:t>
      </w:r>
      <w:r w:rsidRPr="00DE0A49">
        <w:t>характеризует изменение ее характеристик в пространстве. На рис</w:t>
      </w:r>
      <w:r w:rsidR="005236C1" w:rsidRPr="00DE0A49">
        <w:t>унке</w:t>
      </w:r>
      <w:r w:rsidRPr="00DE0A49">
        <w:t xml:space="preserve"> </w:t>
      </w:r>
      <w:r w:rsidR="00DB6BE6" w:rsidRPr="00DE0A49">
        <w:t>3</w:t>
      </w:r>
      <w:r w:rsidR="00712EFE" w:rsidRPr="00DE0A49">
        <w:t>2</w:t>
      </w:r>
      <w:r w:rsidRPr="00DE0A49">
        <w:t xml:space="preserve"> показаны распределения</w:t>
      </w:r>
      <w:r w:rsidR="004206E1" w:rsidRPr="00DE0A49">
        <w:t xml:space="preserve"> пористости и </w:t>
      </w:r>
      <w:r w:rsidR="009977D7" w:rsidRPr="00DE0A49">
        <w:t xml:space="preserve">абсолютной </w:t>
      </w:r>
      <w:r w:rsidR="004206E1" w:rsidRPr="00DE0A49">
        <w:t>проницаемости под</w:t>
      </w:r>
      <w:r w:rsidRPr="00DE0A49">
        <w:t>-образцов</w:t>
      </w:r>
      <w:r w:rsidR="00BC6812" w:rsidRPr="00DE0A49">
        <w:t xml:space="preserve">, извлеченных из </w:t>
      </w:r>
      <w:r w:rsidR="00C30A32" w:rsidRPr="00DE0A49">
        <w:t>исследуемых</w:t>
      </w:r>
      <w:r w:rsidRPr="00DE0A49">
        <w:t xml:space="preserve"> цилиндрических образцов</w:t>
      </w:r>
      <w:r w:rsidR="003141CC" w:rsidRPr="00DE0A49">
        <w:t xml:space="preserve"> карбонатного керна</w:t>
      </w:r>
      <w:r w:rsidRPr="00DE0A49">
        <w:t xml:space="preserve">. </w:t>
      </w:r>
    </w:p>
    <w:p w14:paraId="60407E64" w14:textId="381DAEC9" w:rsidR="00FF7796" w:rsidRPr="00DE0A49" w:rsidRDefault="00FF7796" w:rsidP="00E44C00">
      <w:pPr>
        <w:ind w:firstLine="426"/>
      </w:pPr>
    </w:p>
    <w:p w14:paraId="5F095B46" w14:textId="197AE51A" w:rsidR="00A923DB" w:rsidRPr="00DE0A49" w:rsidRDefault="00FF7796" w:rsidP="0083259D">
      <w:pPr>
        <w:jc w:val="center"/>
      </w:pPr>
      <w:r w:rsidRPr="00DE0A49">
        <w:rPr>
          <w:noProof/>
          <w:lang w:eastAsia="ru-RU"/>
        </w:rPr>
        <w:lastRenderedPageBreak/>
        <w:drawing>
          <wp:inline distT="0" distB="0" distL="0" distR="0" wp14:anchorId="0281AB43" wp14:editId="14F1A678">
            <wp:extent cx="2520000" cy="1692000"/>
            <wp:effectExtent l="0" t="0" r="0" b="3810"/>
            <wp:docPr id="1177428007" name="Picture 11774280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20000" cy="1692000"/>
                    </a:xfrm>
                    <a:prstGeom prst="rect">
                      <a:avLst/>
                    </a:prstGeom>
                    <a:noFill/>
                    <a:ln>
                      <a:noFill/>
                    </a:ln>
                  </pic:spPr>
                </pic:pic>
              </a:graphicData>
            </a:graphic>
          </wp:inline>
        </w:drawing>
      </w:r>
      <w:r w:rsidRPr="00DE0A49">
        <w:rPr>
          <w:noProof/>
          <w:lang w:eastAsia="ru-RU"/>
        </w:rPr>
        <w:drawing>
          <wp:inline distT="0" distB="0" distL="0" distR="0" wp14:anchorId="10A140A1" wp14:editId="54215BA2">
            <wp:extent cx="2520000" cy="1692000"/>
            <wp:effectExtent l="0" t="0" r="0" b="3810"/>
            <wp:docPr id="1177428004" name="Picture 11774280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20000" cy="1692000"/>
                    </a:xfrm>
                    <a:prstGeom prst="rect">
                      <a:avLst/>
                    </a:prstGeom>
                    <a:noFill/>
                    <a:ln>
                      <a:noFill/>
                    </a:ln>
                  </pic:spPr>
                </pic:pic>
              </a:graphicData>
            </a:graphic>
          </wp:inline>
        </w:drawing>
      </w:r>
    </w:p>
    <w:p w14:paraId="108E0E30" w14:textId="1AB3DCA8" w:rsidR="004E3E12" w:rsidRPr="00DE0A49" w:rsidRDefault="00FF7796" w:rsidP="0083259D">
      <w:pPr>
        <w:jc w:val="center"/>
      </w:pPr>
      <w:r w:rsidRPr="00DE0A49">
        <w:rPr>
          <w:noProof/>
          <w:lang w:eastAsia="ru-RU"/>
        </w:rPr>
        <w:drawing>
          <wp:inline distT="0" distB="0" distL="0" distR="0" wp14:anchorId="651DE6F2" wp14:editId="5E51AF3D">
            <wp:extent cx="2520000" cy="1692000"/>
            <wp:effectExtent l="0" t="0" r="0" b="3810"/>
            <wp:docPr id="1177428006" name="Picture 11774280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20000" cy="1692000"/>
                    </a:xfrm>
                    <a:prstGeom prst="rect">
                      <a:avLst/>
                    </a:prstGeom>
                    <a:noFill/>
                    <a:ln>
                      <a:noFill/>
                    </a:ln>
                  </pic:spPr>
                </pic:pic>
              </a:graphicData>
            </a:graphic>
          </wp:inline>
        </w:drawing>
      </w:r>
      <w:r w:rsidRPr="00DE0A49">
        <w:rPr>
          <w:noProof/>
          <w:lang w:eastAsia="ru-RU"/>
        </w:rPr>
        <w:drawing>
          <wp:inline distT="0" distB="0" distL="0" distR="0" wp14:anchorId="388E83C7" wp14:editId="2327DFA2">
            <wp:extent cx="2520000" cy="1692000"/>
            <wp:effectExtent l="0" t="0" r="0" b="3810"/>
            <wp:docPr id="1177428002" name="Picture 1177428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20000" cy="1692000"/>
                    </a:xfrm>
                    <a:prstGeom prst="rect">
                      <a:avLst/>
                    </a:prstGeom>
                    <a:noFill/>
                    <a:ln>
                      <a:noFill/>
                    </a:ln>
                  </pic:spPr>
                </pic:pic>
              </a:graphicData>
            </a:graphic>
          </wp:inline>
        </w:drawing>
      </w:r>
    </w:p>
    <w:p w14:paraId="74FD8A82" w14:textId="77777777" w:rsidR="008F2F9B" w:rsidRPr="00DE0A49" w:rsidRDefault="008F2F9B" w:rsidP="001D50A0">
      <w:pPr>
        <w:jc w:val="center"/>
      </w:pPr>
      <w:bookmarkStart w:id="141" w:name="_heading=h.3s49zyc" w:colFirst="0" w:colLast="0"/>
      <w:bookmarkStart w:id="142" w:name="_Toc153292460"/>
      <w:bookmarkEnd w:id="141"/>
    </w:p>
    <w:p w14:paraId="7C53CC2B" w14:textId="53437992" w:rsidR="001D50A0" w:rsidRPr="00DE0A49" w:rsidRDefault="001D50A0" w:rsidP="001D50A0">
      <w:pPr>
        <w:jc w:val="center"/>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32</w:t>
      </w:r>
      <w:r w:rsidR="00C2395E">
        <w:rPr>
          <w:noProof/>
        </w:rPr>
        <w:fldChar w:fldCharType="end"/>
      </w:r>
      <w:r w:rsidRPr="00DE0A49">
        <w:t xml:space="preserve"> – Пористость и абсол</w:t>
      </w:r>
      <w:r w:rsidR="004206E1" w:rsidRPr="00DE0A49">
        <w:t>ютная проницаемость под</w:t>
      </w:r>
      <w:r w:rsidRPr="00DE0A49">
        <w:t>-образцов образцов 2,</w:t>
      </w:r>
      <w:r w:rsidR="00AE3CF0" w:rsidRPr="00DE0A49">
        <w:t xml:space="preserve"> </w:t>
      </w:r>
      <w:r w:rsidRPr="00DE0A49">
        <w:t>10, 7 и 13</w:t>
      </w:r>
      <w:bookmarkEnd w:id="142"/>
      <w:r w:rsidRPr="00DE0A49">
        <w:t xml:space="preserve"> </w:t>
      </w:r>
    </w:p>
    <w:p w14:paraId="413BE143" w14:textId="35CC7673" w:rsidR="001D50A0" w:rsidRPr="00DE0A49" w:rsidRDefault="001D50A0" w:rsidP="008D2253">
      <w:pPr>
        <w:pStyle w:val="ac"/>
      </w:pPr>
    </w:p>
    <w:p w14:paraId="43865AAB" w14:textId="5CE588B8" w:rsidR="00FB6389" w:rsidRPr="00DE0A49" w:rsidRDefault="008D2253" w:rsidP="00FB6389">
      <w:pPr>
        <w:ind w:firstLine="708"/>
      </w:pPr>
      <w:r>
        <w:t xml:space="preserve">Степень неоднородности </w:t>
      </w:r>
      <m:oMath>
        <m:r>
          <w:rPr>
            <w:rFonts w:ascii="Cambria Math" w:hAnsi="Cambria Math"/>
          </w:rPr>
          <m:t>h</m:t>
        </m:r>
      </m:oMath>
      <w:r w:rsidR="00816EEB" w:rsidRPr="00DE0A49">
        <w:t xml:space="preserve"> </w:t>
      </w:r>
      <w:r w:rsidR="002361E8" w:rsidRPr="00DE0A49">
        <w:t>вычислен</w:t>
      </w:r>
      <w:r>
        <w:t xml:space="preserve">а по </w:t>
      </w:r>
      <w:r w:rsidR="00816EEB" w:rsidRPr="00DE0A49">
        <w:t xml:space="preserve">следующей </w:t>
      </w:r>
      <w:r w:rsidR="002361E8" w:rsidRPr="00DE0A49">
        <w:t>формул</w:t>
      </w:r>
      <w:r>
        <w:t>е</w:t>
      </w:r>
      <w:r w:rsidR="002361E8" w:rsidRPr="00DE0A49">
        <w:t xml:space="preserve"> [17</w:t>
      </w:r>
      <w:r w:rsidR="006C340F" w:rsidRPr="00DE0A49">
        <w:t>2</w:t>
      </w:r>
      <w:r w:rsidR="002361E8" w:rsidRPr="00DE0A49">
        <w:t>, 17</w:t>
      </w:r>
      <w:r w:rsidR="006C340F" w:rsidRPr="00DE0A49">
        <w:t>3</w:t>
      </w:r>
      <w:r w:rsidR="002361E8" w:rsidRPr="00DE0A49">
        <w:t>]:</w:t>
      </w:r>
    </w:p>
    <w:p w14:paraId="7EE19ED0" w14:textId="77777777" w:rsidR="00FB6389" w:rsidRPr="00DE0A49" w:rsidRDefault="00FB6389" w:rsidP="00FB6389">
      <w:pPr>
        <w:ind w:firstLine="708"/>
      </w:pPr>
    </w:p>
    <w:p w14:paraId="7AD3F40A" w14:textId="2DE680A2" w:rsidR="002361E8" w:rsidRPr="00DE0A49" w:rsidRDefault="003C018D" w:rsidP="00FB6389">
      <w:pPr>
        <w:ind w:firstLine="708"/>
      </w:pPr>
      <m:oMath>
        <m:r>
          <w:rPr>
            <w:rFonts w:ascii="Cambria Math" w:eastAsia="Cambria Math" w:hAnsi="Cambria Math" w:cs="Cambria Math"/>
          </w:rPr>
          <m:t>h=</m:t>
        </m:r>
        <m:f>
          <m:fPr>
            <m:ctrlPr>
              <w:rPr>
                <w:rFonts w:ascii="Cambria Math" w:eastAsia="Cambria Math" w:hAnsi="Cambria Math" w:cs="Cambria Math"/>
              </w:rPr>
            </m:ctrlPr>
          </m:fPr>
          <m:num>
            <m:r>
              <w:rPr>
                <w:rFonts w:ascii="Cambria Math" w:eastAsia="Cambria Math" w:hAnsi="Cambria Math" w:cs="Cambria Math"/>
              </w:rPr>
              <m:t>1</m:t>
            </m:r>
          </m:num>
          <m:den>
            <m:bar>
              <m:barPr>
                <m:ctrlPr>
                  <w:rPr>
                    <w:rFonts w:ascii="Cambria Math" w:eastAsia="Cambria Math" w:hAnsi="Cambria Math" w:cs="Cambria Math"/>
                  </w:rPr>
                </m:ctrlPr>
              </m:barPr>
              <m:e>
                <m:r>
                  <w:rPr>
                    <w:rFonts w:ascii="Cambria Math" w:eastAsia="Cambria Math" w:hAnsi="Cambria Math" w:cs="Cambria Math"/>
                  </w:rPr>
                  <m:t>ϕ</m:t>
                </m:r>
              </m:e>
            </m:bar>
          </m:den>
        </m:f>
        <m:rad>
          <m:radPr>
            <m:degHide m:val="1"/>
            <m:ctrlPr>
              <w:rPr>
                <w:rFonts w:ascii="Cambria Math" w:eastAsia="Cambria Math" w:hAnsi="Cambria Math" w:cs="Cambria Math"/>
              </w:rPr>
            </m:ctrlPr>
          </m:radPr>
          <m:deg/>
          <m:e>
            <m:f>
              <m:fPr>
                <m:ctrlPr>
                  <w:rPr>
                    <w:rFonts w:ascii="Cambria Math" w:eastAsia="Cambria Math" w:hAnsi="Cambria Math" w:cs="Cambria Math"/>
                  </w:rPr>
                </m:ctrlPr>
              </m:fPr>
              <m:num>
                <m:nary>
                  <m:naryPr>
                    <m:chr m:val="∑"/>
                    <m:ctrlPr>
                      <w:rPr>
                        <w:rFonts w:ascii="Cambria Math" w:eastAsia="Cambria Math" w:hAnsi="Cambria Math" w:cs="Cambria Math"/>
                      </w:rPr>
                    </m:ctrlPr>
                  </m:naryPr>
                  <m:sub>
                    <m:r>
                      <w:rPr>
                        <w:rFonts w:ascii="Cambria Math" w:eastAsia="Cambria Math" w:hAnsi="Cambria Math" w:cs="Cambria Math"/>
                      </w:rPr>
                      <m:t>i=1</m:t>
                    </m:r>
                  </m:sub>
                  <m:sup>
                    <m:r>
                      <w:rPr>
                        <w:rFonts w:ascii="Cambria Math" w:eastAsia="Cambria Math" w:hAnsi="Cambria Math" w:cs="Cambria Math"/>
                      </w:rPr>
                      <m:t>N</m:t>
                    </m:r>
                  </m:sup>
                  <m:e>
                    <m:sSup>
                      <m:sSupPr>
                        <m:ctrlPr>
                          <w:rPr>
                            <w:rFonts w:ascii="Cambria Math" w:eastAsia="Cambria Math" w:hAnsi="Cambria Math" w:cs="Cambria Math"/>
                          </w:rPr>
                        </m:ctrlPr>
                      </m:sSupPr>
                      <m:e>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ϕ</m:t>
                                </m:r>
                              </m:e>
                              <m:sub>
                                <m:r>
                                  <w:rPr>
                                    <w:rFonts w:ascii="Cambria Math" w:eastAsia="Cambria Math" w:hAnsi="Cambria Math" w:cs="Cambria Math"/>
                                  </w:rPr>
                                  <m:t>i</m:t>
                                </m:r>
                              </m:sub>
                            </m:sSub>
                            <m:r>
                              <w:rPr>
                                <w:rFonts w:ascii="Cambria Math" w:eastAsia="Cambria Math" w:hAnsi="Cambria Math" w:cs="Cambria Math"/>
                              </w:rPr>
                              <m:t>-</m:t>
                            </m:r>
                            <m:bar>
                              <m:barPr>
                                <m:ctrlPr>
                                  <w:rPr>
                                    <w:rFonts w:ascii="Cambria Math" w:eastAsia="Cambria Math" w:hAnsi="Cambria Math" w:cs="Cambria Math"/>
                                  </w:rPr>
                                </m:ctrlPr>
                              </m:barPr>
                              <m:e>
                                <m:r>
                                  <w:rPr>
                                    <w:rFonts w:ascii="Cambria Math" w:eastAsia="Cambria Math" w:hAnsi="Cambria Math" w:cs="Cambria Math"/>
                                  </w:rPr>
                                  <m:t>ϕ</m:t>
                                </m:r>
                              </m:e>
                            </m:bar>
                          </m:e>
                        </m:d>
                      </m:e>
                      <m:sup>
                        <m:r>
                          <w:rPr>
                            <w:rFonts w:ascii="Cambria Math" w:eastAsia="Cambria Math" w:hAnsi="Cambria Math" w:cs="Cambria Math"/>
                          </w:rPr>
                          <m:t>2</m:t>
                        </m:r>
                      </m:sup>
                    </m:sSup>
                  </m:e>
                </m:nary>
              </m:num>
              <m:den>
                <m:r>
                  <w:rPr>
                    <w:rFonts w:ascii="Cambria Math" w:eastAsia="Cambria Math" w:hAnsi="Cambria Math" w:cs="Cambria Math"/>
                  </w:rPr>
                  <m:t>N</m:t>
                </m:r>
              </m:den>
            </m:f>
          </m:e>
        </m:rad>
        <m:r>
          <w:rPr>
            <w:rFonts w:ascii="Cambria Math" w:eastAsia="Cambria Math" w:hAnsi="Cambria Math" w:cs="Cambria Math"/>
          </w:rPr>
          <m:t>,</m:t>
        </m:r>
      </m:oMath>
      <w:r w:rsidR="00FB6389" w:rsidRPr="00DE0A49">
        <w:rPr>
          <w:rFonts w:eastAsiaTheme="minorEastAsia"/>
        </w:rPr>
        <w:tab/>
      </w:r>
      <w:r w:rsidR="00FB6389" w:rsidRPr="00DE0A49">
        <w:rPr>
          <w:rFonts w:eastAsiaTheme="minorEastAsia"/>
        </w:rPr>
        <w:tab/>
      </w:r>
      <w:r w:rsidR="00FB6389" w:rsidRPr="00DE0A49">
        <w:rPr>
          <w:rFonts w:eastAsiaTheme="minorEastAsia"/>
        </w:rPr>
        <w:tab/>
      </w:r>
      <w:r w:rsidR="00FB6389" w:rsidRPr="00DE0A49">
        <w:rPr>
          <w:rFonts w:eastAsiaTheme="minorEastAsia"/>
        </w:rPr>
        <w:tab/>
      </w:r>
      <w:r w:rsidR="00FB6389" w:rsidRPr="00DE0A49">
        <w:rPr>
          <w:rFonts w:eastAsiaTheme="minorEastAsia"/>
        </w:rPr>
        <w:tab/>
      </w:r>
      <w:r w:rsidR="00FB6389" w:rsidRPr="00DE0A49">
        <w:rPr>
          <w:rFonts w:eastAsiaTheme="minorEastAsia"/>
        </w:rPr>
        <w:tab/>
      </w:r>
      <w:r w:rsidR="00FB6389" w:rsidRPr="00DE0A49">
        <w:rPr>
          <w:rFonts w:eastAsiaTheme="minorEastAsia"/>
        </w:rPr>
        <w:tab/>
      </w:r>
      <w:r w:rsidR="00FB6389" w:rsidRPr="00DE0A49">
        <w:rPr>
          <w:rFonts w:eastAsiaTheme="minorEastAsia"/>
        </w:rPr>
        <w:tab/>
        <w:t>(24)</w:t>
      </w:r>
    </w:p>
    <w:p w14:paraId="32A7F01C" w14:textId="77777777" w:rsidR="004D0E48" w:rsidRPr="00DE0A49" w:rsidRDefault="004D0E48" w:rsidP="002361E8">
      <w:pPr>
        <w:jc w:val="right"/>
        <w:rPr>
          <w:rFonts w:ascii="Cambria Math" w:eastAsia="Cambria Math" w:hAnsi="Cambria Math" w:cs="Cambria Math"/>
        </w:rPr>
      </w:pPr>
    </w:p>
    <w:p w14:paraId="0BFC6FF6" w14:textId="0EA84F81" w:rsidR="002361E8" w:rsidRPr="00DE0A49" w:rsidRDefault="002361E8" w:rsidP="00EB4E48">
      <w:pPr>
        <w:ind w:firstLine="708"/>
      </w:pPr>
      <w:r w:rsidRPr="00DE0A49">
        <w:t xml:space="preserve">где </w:t>
      </w: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i</m:t>
            </m:r>
          </m:sub>
        </m:sSub>
      </m:oMath>
      <w:r w:rsidRPr="00DE0A49">
        <w:t xml:space="preserve"> – пористость </w:t>
      </w:r>
      <m:oMath>
        <m:r>
          <w:rPr>
            <w:rFonts w:ascii="Cambria Math" w:eastAsia="Cambria Math" w:hAnsi="Cambria Math" w:cs="Cambria Math"/>
          </w:rPr>
          <m:t>i</m:t>
        </m:r>
      </m:oMath>
      <w:r w:rsidR="004206E1" w:rsidRPr="00DE0A49">
        <w:t>-го под</w:t>
      </w:r>
      <w:r w:rsidRPr="00DE0A49">
        <w:t>-образца</w:t>
      </w:r>
      <w:r w:rsidR="007C2B8F" w:rsidRPr="00DE0A49">
        <w:t>;</w:t>
      </w:r>
      <w:r w:rsidRPr="00DE0A49">
        <w:t xml:space="preserve"> </w:t>
      </w:r>
      <m:oMath>
        <m:bar>
          <m:barPr>
            <m:ctrlPr>
              <w:rPr>
                <w:rFonts w:ascii="Cambria Math" w:hAnsi="Cambria Math"/>
              </w:rPr>
            </m:ctrlPr>
          </m:barPr>
          <m:e>
            <m:r>
              <w:rPr>
                <w:rFonts w:ascii="Cambria Math" w:hAnsi="Cambria Math"/>
              </w:rPr>
              <m:t>ϕ</m:t>
            </m:r>
          </m:e>
        </m:bar>
      </m:oMath>
      <w:r w:rsidR="004206E1" w:rsidRPr="00DE0A49">
        <w:t xml:space="preserve"> – осредненная по всем под</w:t>
      </w:r>
      <w:r w:rsidRPr="00DE0A49">
        <w:t>-образцам пористость в рамках одного цилиндрического образца</w:t>
      </w:r>
      <w:r w:rsidR="007C2B8F" w:rsidRPr="00DE0A49">
        <w:t>;</w:t>
      </w:r>
      <w:r w:rsidRPr="00DE0A49">
        <w:t xml:space="preserve"> </w:t>
      </w:r>
      <m:oMath>
        <m:r>
          <w:rPr>
            <w:rFonts w:ascii="Cambria Math" w:eastAsia="Cambria Math" w:hAnsi="Cambria Math" w:cs="Cambria Math"/>
          </w:rPr>
          <m:t>N</m:t>
        </m:r>
      </m:oMath>
      <w:r w:rsidR="004206E1" w:rsidRPr="00DE0A49">
        <w:t xml:space="preserve"> – количество под</w:t>
      </w:r>
      <w:r w:rsidRPr="00DE0A49">
        <w:t>-образцов, извлеченных из каждого образца. Степень неоднородности, рассчитанная по формуле (24) приведена в табл</w:t>
      </w:r>
      <w:r w:rsidR="005236C1" w:rsidRPr="00DE0A49">
        <w:t>ице</w:t>
      </w:r>
      <w:r w:rsidRPr="00DE0A49">
        <w:t xml:space="preserve"> 1</w:t>
      </w:r>
      <w:r w:rsidR="006D4A90" w:rsidRPr="00DE0A49">
        <w:t>1</w:t>
      </w:r>
      <w:r w:rsidRPr="00DE0A49">
        <w:t>.</w:t>
      </w:r>
    </w:p>
    <w:p w14:paraId="7DCE26B4" w14:textId="77777777" w:rsidR="00816EEB" w:rsidRPr="00DE0A49" w:rsidRDefault="00816EEB" w:rsidP="002361E8"/>
    <w:p w14:paraId="38412AD4" w14:textId="798C68CC" w:rsidR="0052567A" w:rsidRPr="00DE0A49" w:rsidRDefault="0052567A" w:rsidP="00F5384D">
      <w:bookmarkStart w:id="143" w:name="_Toc156893521"/>
      <w:r w:rsidRPr="00DE0A49">
        <w:t xml:space="preserve">Таблица </w:t>
      </w:r>
      <w:r w:rsidR="00C2395E">
        <w:fldChar w:fldCharType="begin"/>
      </w:r>
      <w:r w:rsidR="00C2395E">
        <w:instrText xml:space="preserve"> SEQ Таблица \* ARABIC </w:instrText>
      </w:r>
      <w:r w:rsidR="00C2395E">
        <w:fldChar w:fldCharType="separate"/>
      </w:r>
      <w:r w:rsidR="00E043EF" w:rsidRPr="00DE0A49">
        <w:rPr>
          <w:noProof/>
        </w:rPr>
        <w:t>11</w:t>
      </w:r>
      <w:r w:rsidR="00C2395E">
        <w:rPr>
          <w:noProof/>
        </w:rPr>
        <w:fldChar w:fldCharType="end"/>
      </w:r>
      <w:r w:rsidR="00F5384D" w:rsidRPr="00DE0A49">
        <w:t xml:space="preserve"> - </w:t>
      </w:r>
      <w:r w:rsidR="004206E1" w:rsidRPr="00DE0A49">
        <w:t>Неоднородность под</w:t>
      </w:r>
      <w:r w:rsidRPr="00DE0A49">
        <w:t>-образцов</w:t>
      </w:r>
      <w:bookmarkEnd w:id="143"/>
    </w:p>
    <w:p w14:paraId="4084B261" w14:textId="77777777" w:rsidR="00F5384D" w:rsidRPr="00DE0A49" w:rsidRDefault="00F5384D" w:rsidP="00F5384D">
      <w:pPr>
        <w:rPr>
          <w:sz w:val="24"/>
        </w:rPr>
      </w:pPr>
    </w:p>
    <w:tbl>
      <w:tblPr>
        <w:tblW w:w="6799" w:type="dxa"/>
        <w:jc w:val="center"/>
        <w:shd w:val="clear" w:color="auto" w:fill="FFFFFF" w:themeFill="background1"/>
        <w:tblLook w:val="04A0" w:firstRow="1" w:lastRow="0" w:firstColumn="1" w:lastColumn="0" w:noHBand="0" w:noVBand="1"/>
      </w:tblPr>
      <w:tblGrid>
        <w:gridCol w:w="2553"/>
        <w:gridCol w:w="960"/>
        <w:gridCol w:w="960"/>
        <w:gridCol w:w="960"/>
        <w:gridCol w:w="1366"/>
      </w:tblGrid>
      <w:tr w:rsidR="0052567A" w:rsidRPr="00DE0A49" w14:paraId="46681A68" w14:textId="77777777" w:rsidTr="00DF1ED9">
        <w:trPr>
          <w:trHeight w:val="312"/>
          <w:jc w:val="center"/>
        </w:trPr>
        <w:tc>
          <w:tcPr>
            <w:tcW w:w="255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714EB6C" w14:textId="77777777" w:rsidR="0052567A" w:rsidRPr="00DE0A49" w:rsidRDefault="0052567A" w:rsidP="00DF1ED9">
            <w:pPr>
              <w:jc w:val="center"/>
              <w:rPr>
                <w:rFonts w:eastAsia="Times New Roman" w:cs="Times New Roman"/>
                <w:color w:val="000000"/>
                <w:sz w:val="24"/>
                <w:lang w:eastAsia="ru-RU"/>
              </w:rPr>
            </w:pPr>
            <w:r w:rsidRPr="00DE0A49">
              <w:rPr>
                <w:rFonts w:eastAsia="Times New Roman" w:cs="Times New Roman"/>
                <w:color w:val="000000"/>
                <w:sz w:val="24"/>
                <w:lang w:eastAsia="ru-RU"/>
              </w:rPr>
              <w:t>Неоднородность по</w:t>
            </w:r>
          </w:p>
        </w:tc>
        <w:tc>
          <w:tcPr>
            <w:tcW w:w="4246" w:type="dxa"/>
            <w:gridSpan w:val="4"/>
            <w:tcBorders>
              <w:top w:val="single" w:sz="4" w:space="0" w:color="auto"/>
              <w:left w:val="nil"/>
              <w:bottom w:val="single" w:sz="4" w:space="0" w:color="auto"/>
              <w:right w:val="single" w:sz="4" w:space="0" w:color="auto"/>
            </w:tcBorders>
            <w:shd w:val="clear" w:color="auto" w:fill="FFFFFF" w:themeFill="background1"/>
            <w:noWrap/>
            <w:vAlign w:val="center"/>
            <w:hideMark/>
          </w:tcPr>
          <w:p w14:paraId="389850FF" w14:textId="4F87F20D" w:rsidR="0052567A" w:rsidRPr="00DE0A49" w:rsidRDefault="00816EEB" w:rsidP="00816EEB">
            <w:pPr>
              <w:jc w:val="center"/>
              <w:rPr>
                <w:rFonts w:eastAsia="Times New Roman" w:cs="Times New Roman"/>
                <w:color w:val="000000"/>
                <w:sz w:val="24"/>
                <w:lang w:eastAsia="ru-RU"/>
              </w:rPr>
            </w:pPr>
            <w:r w:rsidRPr="00DE0A49">
              <w:rPr>
                <w:rFonts w:eastAsia="Times New Roman" w:cs="Times New Roman"/>
                <w:color w:val="000000"/>
                <w:sz w:val="24"/>
                <w:lang w:eastAsia="ru-RU"/>
              </w:rPr>
              <w:t>Образец</w:t>
            </w:r>
          </w:p>
        </w:tc>
      </w:tr>
      <w:tr w:rsidR="0052567A" w:rsidRPr="00DE0A49" w14:paraId="4C329326" w14:textId="77777777" w:rsidTr="00DF1ED9">
        <w:trPr>
          <w:trHeight w:val="312"/>
          <w:jc w:val="center"/>
        </w:trPr>
        <w:tc>
          <w:tcPr>
            <w:tcW w:w="255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C9E478" w14:textId="77777777" w:rsidR="0052567A" w:rsidRPr="00DE0A49" w:rsidRDefault="0052567A" w:rsidP="00DF1ED9">
            <w:pPr>
              <w:rPr>
                <w:rFonts w:eastAsia="Times New Roman" w:cs="Times New Roman"/>
                <w:color w:val="000000"/>
                <w:sz w:val="24"/>
                <w:lang w:eastAsia="ru-RU"/>
              </w:rPr>
            </w:pPr>
          </w:p>
        </w:tc>
        <w:tc>
          <w:tcPr>
            <w:tcW w:w="960" w:type="dxa"/>
            <w:tcBorders>
              <w:top w:val="nil"/>
              <w:left w:val="nil"/>
              <w:bottom w:val="single" w:sz="4" w:space="0" w:color="auto"/>
              <w:right w:val="single" w:sz="4" w:space="0" w:color="auto"/>
            </w:tcBorders>
            <w:shd w:val="clear" w:color="auto" w:fill="FFFFFF" w:themeFill="background1"/>
            <w:noWrap/>
            <w:vAlign w:val="center"/>
            <w:hideMark/>
          </w:tcPr>
          <w:p w14:paraId="364E9D85" w14:textId="77777777" w:rsidR="0052567A" w:rsidRPr="00DE0A49" w:rsidRDefault="0052567A" w:rsidP="00DF1ED9">
            <w:pPr>
              <w:jc w:val="center"/>
              <w:rPr>
                <w:rFonts w:eastAsia="Times New Roman" w:cs="Times New Roman"/>
                <w:color w:val="000000"/>
                <w:sz w:val="24"/>
                <w:lang w:eastAsia="ru-RU"/>
              </w:rPr>
            </w:pPr>
            <w:r w:rsidRPr="00DE0A49">
              <w:rPr>
                <w:rFonts w:eastAsia="Times New Roman" w:cs="Times New Roman"/>
                <w:color w:val="000000"/>
                <w:sz w:val="24"/>
                <w:lang w:eastAsia="ru-RU"/>
              </w:rPr>
              <w:t>2</w:t>
            </w:r>
          </w:p>
        </w:tc>
        <w:tc>
          <w:tcPr>
            <w:tcW w:w="960" w:type="dxa"/>
            <w:tcBorders>
              <w:top w:val="nil"/>
              <w:left w:val="nil"/>
              <w:bottom w:val="single" w:sz="4" w:space="0" w:color="auto"/>
              <w:right w:val="single" w:sz="4" w:space="0" w:color="auto"/>
            </w:tcBorders>
            <w:shd w:val="clear" w:color="auto" w:fill="FFFFFF" w:themeFill="background1"/>
            <w:noWrap/>
            <w:vAlign w:val="center"/>
            <w:hideMark/>
          </w:tcPr>
          <w:p w14:paraId="00FDCD90" w14:textId="77777777" w:rsidR="0052567A" w:rsidRPr="00DE0A49" w:rsidRDefault="0052567A" w:rsidP="00DF1ED9">
            <w:pPr>
              <w:jc w:val="center"/>
              <w:rPr>
                <w:rFonts w:eastAsia="Times New Roman" w:cs="Times New Roman"/>
                <w:color w:val="000000"/>
                <w:sz w:val="24"/>
                <w:lang w:eastAsia="ru-RU"/>
              </w:rPr>
            </w:pPr>
            <w:r w:rsidRPr="00DE0A49">
              <w:rPr>
                <w:rFonts w:eastAsia="Times New Roman" w:cs="Times New Roman"/>
                <w:color w:val="000000"/>
                <w:sz w:val="24"/>
                <w:lang w:eastAsia="ru-RU"/>
              </w:rPr>
              <w:t>7</w:t>
            </w:r>
          </w:p>
        </w:tc>
        <w:tc>
          <w:tcPr>
            <w:tcW w:w="960" w:type="dxa"/>
            <w:tcBorders>
              <w:top w:val="nil"/>
              <w:left w:val="nil"/>
              <w:bottom w:val="single" w:sz="4" w:space="0" w:color="auto"/>
              <w:right w:val="single" w:sz="4" w:space="0" w:color="auto"/>
            </w:tcBorders>
            <w:shd w:val="clear" w:color="auto" w:fill="FFFFFF" w:themeFill="background1"/>
            <w:noWrap/>
            <w:vAlign w:val="center"/>
            <w:hideMark/>
          </w:tcPr>
          <w:p w14:paraId="23C3C36A" w14:textId="77777777" w:rsidR="0052567A" w:rsidRPr="00DE0A49" w:rsidRDefault="0052567A" w:rsidP="00DF1ED9">
            <w:pPr>
              <w:jc w:val="center"/>
              <w:rPr>
                <w:rFonts w:eastAsia="Times New Roman" w:cs="Times New Roman"/>
                <w:color w:val="000000"/>
                <w:sz w:val="24"/>
                <w:lang w:eastAsia="ru-RU"/>
              </w:rPr>
            </w:pPr>
            <w:r w:rsidRPr="00DE0A49">
              <w:rPr>
                <w:rFonts w:eastAsia="Times New Roman" w:cs="Times New Roman"/>
                <w:color w:val="000000"/>
                <w:sz w:val="24"/>
                <w:lang w:eastAsia="ru-RU"/>
              </w:rPr>
              <w:t>10</w:t>
            </w:r>
          </w:p>
        </w:tc>
        <w:tc>
          <w:tcPr>
            <w:tcW w:w="1366" w:type="dxa"/>
            <w:tcBorders>
              <w:top w:val="nil"/>
              <w:left w:val="nil"/>
              <w:bottom w:val="single" w:sz="4" w:space="0" w:color="auto"/>
              <w:right w:val="single" w:sz="4" w:space="0" w:color="auto"/>
            </w:tcBorders>
            <w:shd w:val="clear" w:color="auto" w:fill="FFFFFF" w:themeFill="background1"/>
            <w:noWrap/>
            <w:vAlign w:val="center"/>
            <w:hideMark/>
          </w:tcPr>
          <w:p w14:paraId="282C7288" w14:textId="77777777" w:rsidR="0052567A" w:rsidRPr="00DE0A49" w:rsidRDefault="0052567A" w:rsidP="00DF1ED9">
            <w:pPr>
              <w:jc w:val="center"/>
              <w:rPr>
                <w:rFonts w:eastAsia="Times New Roman" w:cs="Times New Roman"/>
                <w:color w:val="000000"/>
                <w:sz w:val="24"/>
                <w:lang w:eastAsia="ru-RU"/>
              </w:rPr>
            </w:pPr>
            <w:r w:rsidRPr="00DE0A49">
              <w:rPr>
                <w:rFonts w:eastAsia="Times New Roman" w:cs="Times New Roman"/>
                <w:color w:val="000000"/>
                <w:sz w:val="24"/>
                <w:lang w:eastAsia="ru-RU"/>
              </w:rPr>
              <w:t>13</w:t>
            </w:r>
          </w:p>
        </w:tc>
      </w:tr>
      <w:tr w:rsidR="0052567A" w:rsidRPr="00DE0A49" w14:paraId="380081C8" w14:textId="77777777" w:rsidTr="00DF1ED9">
        <w:trPr>
          <w:trHeight w:val="312"/>
          <w:jc w:val="center"/>
        </w:trPr>
        <w:tc>
          <w:tcPr>
            <w:tcW w:w="2553"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B4402CA" w14:textId="77777777" w:rsidR="0052567A" w:rsidRPr="00DE0A49" w:rsidRDefault="0052567A" w:rsidP="00DF1ED9">
            <w:pPr>
              <w:rPr>
                <w:rFonts w:eastAsia="Times New Roman" w:cs="Times New Roman"/>
                <w:color w:val="000000"/>
                <w:sz w:val="24"/>
                <w:lang w:eastAsia="ru-RU"/>
              </w:rPr>
            </w:pPr>
            <w:r w:rsidRPr="00DE0A49">
              <w:rPr>
                <w:rFonts w:eastAsia="Times New Roman" w:cs="Times New Roman"/>
                <w:color w:val="000000"/>
                <w:sz w:val="24"/>
                <w:lang w:eastAsia="ru-RU"/>
              </w:rPr>
              <w:t>Пористости</w:t>
            </w:r>
          </w:p>
        </w:tc>
        <w:tc>
          <w:tcPr>
            <w:tcW w:w="960" w:type="dxa"/>
            <w:tcBorders>
              <w:top w:val="nil"/>
              <w:left w:val="nil"/>
              <w:bottom w:val="single" w:sz="4" w:space="0" w:color="auto"/>
              <w:right w:val="single" w:sz="4" w:space="0" w:color="auto"/>
            </w:tcBorders>
            <w:shd w:val="clear" w:color="auto" w:fill="FFFFFF" w:themeFill="background1"/>
            <w:noWrap/>
            <w:vAlign w:val="center"/>
            <w:hideMark/>
          </w:tcPr>
          <w:p w14:paraId="0B2BE9C9" w14:textId="77777777" w:rsidR="0052567A" w:rsidRPr="00DE0A49" w:rsidRDefault="0052567A" w:rsidP="00DF1ED9">
            <w:pPr>
              <w:jc w:val="center"/>
              <w:rPr>
                <w:rFonts w:eastAsia="Times New Roman" w:cs="Times New Roman"/>
                <w:color w:val="000000"/>
                <w:sz w:val="24"/>
                <w:lang w:eastAsia="ru-RU"/>
              </w:rPr>
            </w:pPr>
            <w:r w:rsidRPr="00DE0A49">
              <w:rPr>
                <w:rFonts w:eastAsia="Times New Roman" w:cs="Times New Roman"/>
                <w:color w:val="000000"/>
                <w:sz w:val="24"/>
                <w:lang w:eastAsia="ru-RU"/>
              </w:rPr>
              <w:t>0,21</w:t>
            </w:r>
          </w:p>
        </w:tc>
        <w:tc>
          <w:tcPr>
            <w:tcW w:w="960" w:type="dxa"/>
            <w:tcBorders>
              <w:top w:val="nil"/>
              <w:left w:val="nil"/>
              <w:bottom w:val="single" w:sz="4" w:space="0" w:color="auto"/>
              <w:right w:val="single" w:sz="4" w:space="0" w:color="auto"/>
            </w:tcBorders>
            <w:shd w:val="clear" w:color="auto" w:fill="FFFFFF" w:themeFill="background1"/>
            <w:noWrap/>
            <w:vAlign w:val="center"/>
            <w:hideMark/>
          </w:tcPr>
          <w:p w14:paraId="2EB474CD" w14:textId="77777777" w:rsidR="0052567A" w:rsidRPr="00DE0A49" w:rsidRDefault="0052567A" w:rsidP="00DF1ED9">
            <w:pPr>
              <w:jc w:val="center"/>
              <w:rPr>
                <w:rFonts w:eastAsia="Times New Roman" w:cs="Times New Roman"/>
                <w:color w:val="000000"/>
                <w:sz w:val="24"/>
                <w:lang w:eastAsia="ru-RU"/>
              </w:rPr>
            </w:pPr>
            <w:r w:rsidRPr="00DE0A49">
              <w:rPr>
                <w:rFonts w:eastAsia="Times New Roman" w:cs="Times New Roman"/>
                <w:color w:val="000000"/>
                <w:sz w:val="24"/>
                <w:lang w:eastAsia="ru-RU"/>
              </w:rPr>
              <w:t>0,22</w:t>
            </w:r>
          </w:p>
        </w:tc>
        <w:tc>
          <w:tcPr>
            <w:tcW w:w="960" w:type="dxa"/>
            <w:tcBorders>
              <w:top w:val="nil"/>
              <w:left w:val="nil"/>
              <w:bottom w:val="single" w:sz="4" w:space="0" w:color="auto"/>
              <w:right w:val="single" w:sz="4" w:space="0" w:color="auto"/>
            </w:tcBorders>
            <w:shd w:val="clear" w:color="auto" w:fill="FFFFFF" w:themeFill="background1"/>
            <w:noWrap/>
            <w:vAlign w:val="center"/>
            <w:hideMark/>
          </w:tcPr>
          <w:p w14:paraId="5BF19977" w14:textId="77777777" w:rsidR="0052567A" w:rsidRPr="00DE0A49" w:rsidRDefault="0052567A" w:rsidP="00DF1ED9">
            <w:pPr>
              <w:jc w:val="center"/>
              <w:rPr>
                <w:rFonts w:eastAsia="Times New Roman" w:cs="Times New Roman"/>
                <w:color w:val="000000"/>
                <w:sz w:val="24"/>
                <w:lang w:eastAsia="ru-RU"/>
              </w:rPr>
            </w:pPr>
            <w:r w:rsidRPr="00DE0A49">
              <w:rPr>
                <w:rFonts w:eastAsia="Times New Roman" w:cs="Times New Roman"/>
                <w:color w:val="000000"/>
                <w:sz w:val="24"/>
                <w:lang w:eastAsia="ru-RU"/>
              </w:rPr>
              <w:t>0,15</w:t>
            </w:r>
          </w:p>
        </w:tc>
        <w:tc>
          <w:tcPr>
            <w:tcW w:w="1366" w:type="dxa"/>
            <w:tcBorders>
              <w:top w:val="nil"/>
              <w:left w:val="nil"/>
              <w:bottom w:val="single" w:sz="4" w:space="0" w:color="auto"/>
              <w:right w:val="single" w:sz="4" w:space="0" w:color="auto"/>
            </w:tcBorders>
            <w:shd w:val="clear" w:color="auto" w:fill="FFFFFF" w:themeFill="background1"/>
            <w:noWrap/>
            <w:vAlign w:val="center"/>
            <w:hideMark/>
          </w:tcPr>
          <w:p w14:paraId="5E993E86" w14:textId="77777777" w:rsidR="0052567A" w:rsidRPr="00DE0A49" w:rsidRDefault="0052567A" w:rsidP="00DF1ED9">
            <w:pPr>
              <w:jc w:val="center"/>
              <w:rPr>
                <w:rFonts w:eastAsia="Times New Roman" w:cs="Times New Roman"/>
                <w:color w:val="000000"/>
                <w:sz w:val="24"/>
                <w:lang w:eastAsia="ru-RU"/>
              </w:rPr>
            </w:pPr>
            <w:r w:rsidRPr="00DE0A49">
              <w:rPr>
                <w:rFonts w:eastAsia="Times New Roman" w:cs="Times New Roman"/>
                <w:color w:val="000000"/>
                <w:sz w:val="24"/>
                <w:lang w:eastAsia="ru-RU"/>
              </w:rPr>
              <w:t>0,14</w:t>
            </w:r>
          </w:p>
        </w:tc>
      </w:tr>
      <w:tr w:rsidR="0052567A" w:rsidRPr="00DE0A49" w14:paraId="0F42BE77" w14:textId="77777777" w:rsidTr="00DF1ED9">
        <w:trPr>
          <w:trHeight w:val="312"/>
          <w:jc w:val="center"/>
        </w:trPr>
        <w:tc>
          <w:tcPr>
            <w:tcW w:w="2553"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67FAD1A" w14:textId="77777777" w:rsidR="0052567A" w:rsidRPr="00DE0A49" w:rsidRDefault="0052567A" w:rsidP="00DF1ED9">
            <w:pPr>
              <w:rPr>
                <w:rFonts w:eastAsia="Times New Roman" w:cs="Times New Roman"/>
                <w:color w:val="000000"/>
                <w:sz w:val="24"/>
                <w:lang w:eastAsia="ru-RU"/>
              </w:rPr>
            </w:pPr>
            <w:r w:rsidRPr="00DE0A49">
              <w:rPr>
                <w:rFonts w:eastAsia="Times New Roman" w:cs="Times New Roman"/>
                <w:color w:val="000000"/>
                <w:sz w:val="24"/>
                <w:lang w:eastAsia="ru-RU"/>
              </w:rPr>
              <w:t>Проницаемости</w:t>
            </w:r>
          </w:p>
        </w:tc>
        <w:tc>
          <w:tcPr>
            <w:tcW w:w="960" w:type="dxa"/>
            <w:tcBorders>
              <w:top w:val="nil"/>
              <w:left w:val="nil"/>
              <w:bottom w:val="single" w:sz="4" w:space="0" w:color="auto"/>
              <w:right w:val="single" w:sz="4" w:space="0" w:color="auto"/>
            </w:tcBorders>
            <w:shd w:val="clear" w:color="auto" w:fill="FFFFFF" w:themeFill="background1"/>
            <w:noWrap/>
            <w:vAlign w:val="center"/>
            <w:hideMark/>
          </w:tcPr>
          <w:p w14:paraId="6B2070F2" w14:textId="77777777" w:rsidR="0052567A" w:rsidRPr="00DE0A49" w:rsidRDefault="0052567A" w:rsidP="00DF1ED9">
            <w:pPr>
              <w:jc w:val="center"/>
              <w:rPr>
                <w:rFonts w:eastAsia="Times New Roman" w:cs="Times New Roman"/>
                <w:color w:val="000000"/>
                <w:sz w:val="24"/>
                <w:lang w:eastAsia="ru-RU"/>
              </w:rPr>
            </w:pPr>
            <w:r w:rsidRPr="00DE0A49">
              <w:rPr>
                <w:rFonts w:eastAsia="Times New Roman" w:cs="Times New Roman"/>
                <w:color w:val="000000"/>
                <w:sz w:val="24"/>
                <w:lang w:eastAsia="ru-RU"/>
              </w:rPr>
              <w:t>1,69</w:t>
            </w:r>
          </w:p>
        </w:tc>
        <w:tc>
          <w:tcPr>
            <w:tcW w:w="960" w:type="dxa"/>
            <w:tcBorders>
              <w:top w:val="nil"/>
              <w:left w:val="nil"/>
              <w:bottom w:val="single" w:sz="4" w:space="0" w:color="auto"/>
              <w:right w:val="single" w:sz="4" w:space="0" w:color="auto"/>
            </w:tcBorders>
            <w:shd w:val="clear" w:color="auto" w:fill="FFFFFF" w:themeFill="background1"/>
            <w:noWrap/>
            <w:vAlign w:val="center"/>
            <w:hideMark/>
          </w:tcPr>
          <w:p w14:paraId="5699DE16" w14:textId="77777777" w:rsidR="0052567A" w:rsidRPr="00DE0A49" w:rsidRDefault="0052567A" w:rsidP="00DF1ED9">
            <w:pPr>
              <w:jc w:val="center"/>
              <w:rPr>
                <w:rFonts w:eastAsia="Times New Roman" w:cs="Times New Roman"/>
                <w:color w:val="000000"/>
                <w:sz w:val="24"/>
                <w:lang w:eastAsia="ru-RU"/>
              </w:rPr>
            </w:pPr>
            <w:r w:rsidRPr="00DE0A49">
              <w:rPr>
                <w:rFonts w:eastAsia="Times New Roman" w:cs="Times New Roman"/>
                <w:color w:val="000000"/>
                <w:sz w:val="24"/>
                <w:lang w:eastAsia="ru-RU"/>
              </w:rPr>
              <w:t>1,59</w:t>
            </w:r>
          </w:p>
        </w:tc>
        <w:tc>
          <w:tcPr>
            <w:tcW w:w="960" w:type="dxa"/>
            <w:tcBorders>
              <w:top w:val="nil"/>
              <w:left w:val="nil"/>
              <w:bottom w:val="single" w:sz="4" w:space="0" w:color="auto"/>
              <w:right w:val="single" w:sz="4" w:space="0" w:color="auto"/>
            </w:tcBorders>
            <w:shd w:val="clear" w:color="auto" w:fill="FFFFFF" w:themeFill="background1"/>
            <w:noWrap/>
            <w:vAlign w:val="center"/>
            <w:hideMark/>
          </w:tcPr>
          <w:p w14:paraId="67E9DAAA" w14:textId="77777777" w:rsidR="0052567A" w:rsidRPr="00DE0A49" w:rsidRDefault="0052567A" w:rsidP="00DF1ED9">
            <w:pPr>
              <w:jc w:val="center"/>
              <w:rPr>
                <w:rFonts w:eastAsia="Times New Roman" w:cs="Times New Roman"/>
                <w:color w:val="000000"/>
                <w:sz w:val="24"/>
                <w:lang w:eastAsia="ru-RU"/>
              </w:rPr>
            </w:pPr>
            <w:r w:rsidRPr="00DE0A49">
              <w:rPr>
                <w:rFonts w:eastAsia="Times New Roman" w:cs="Times New Roman"/>
                <w:color w:val="000000"/>
                <w:sz w:val="24"/>
                <w:lang w:eastAsia="ru-RU"/>
              </w:rPr>
              <w:t>0,85</w:t>
            </w:r>
          </w:p>
        </w:tc>
        <w:tc>
          <w:tcPr>
            <w:tcW w:w="1366" w:type="dxa"/>
            <w:tcBorders>
              <w:top w:val="nil"/>
              <w:left w:val="nil"/>
              <w:bottom w:val="single" w:sz="4" w:space="0" w:color="auto"/>
              <w:right w:val="single" w:sz="4" w:space="0" w:color="auto"/>
            </w:tcBorders>
            <w:shd w:val="clear" w:color="auto" w:fill="FFFFFF" w:themeFill="background1"/>
            <w:noWrap/>
            <w:vAlign w:val="center"/>
            <w:hideMark/>
          </w:tcPr>
          <w:p w14:paraId="1176A273" w14:textId="77777777" w:rsidR="0052567A" w:rsidRPr="00DE0A49" w:rsidRDefault="0052567A" w:rsidP="00DF1ED9">
            <w:pPr>
              <w:jc w:val="center"/>
              <w:rPr>
                <w:rFonts w:eastAsia="Times New Roman" w:cs="Times New Roman"/>
                <w:color w:val="000000"/>
                <w:sz w:val="24"/>
                <w:lang w:eastAsia="ru-RU"/>
              </w:rPr>
            </w:pPr>
            <w:r w:rsidRPr="00DE0A49">
              <w:rPr>
                <w:rFonts w:eastAsia="Times New Roman" w:cs="Times New Roman"/>
                <w:color w:val="000000"/>
                <w:sz w:val="24"/>
                <w:lang w:eastAsia="ru-RU"/>
              </w:rPr>
              <w:t>1,19</w:t>
            </w:r>
          </w:p>
        </w:tc>
      </w:tr>
    </w:tbl>
    <w:p w14:paraId="10DECF02" w14:textId="77777777" w:rsidR="00FF6457" w:rsidRPr="00DE0A49" w:rsidRDefault="00FF6457" w:rsidP="00FF6457">
      <w:pPr>
        <w:ind w:firstLine="708"/>
      </w:pPr>
    </w:p>
    <w:p w14:paraId="7A1D94AA" w14:textId="22FE9C7D" w:rsidR="0052567A" w:rsidRPr="00DE0A49" w:rsidRDefault="0052567A" w:rsidP="00FF6457">
      <w:pPr>
        <w:ind w:firstLine="708"/>
      </w:pPr>
      <w:r w:rsidRPr="00DE0A49">
        <w:t>Согласно табл</w:t>
      </w:r>
      <w:r w:rsidR="005236C1" w:rsidRPr="00DE0A49">
        <w:t>иц</w:t>
      </w:r>
      <w:r w:rsidR="002367AC" w:rsidRPr="00DE0A49">
        <w:t>е</w:t>
      </w:r>
      <w:r w:rsidRPr="00DE0A49">
        <w:t xml:space="preserve"> 1</w:t>
      </w:r>
      <w:r w:rsidR="006D4A90" w:rsidRPr="00DE0A49">
        <w:t>1</w:t>
      </w:r>
      <w:r w:rsidRPr="00DE0A49">
        <w:t xml:space="preserve">, образцы 2 и 7 имеют более высокие значения </w:t>
      </w:r>
      <w:r w:rsidR="0072581E">
        <w:t xml:space="preserve">степени </w:t>
      </w:r>
      <w:r w:rsidRPr="00DE0A49">
        <w:t xml:space="preserve">неоднородности </w:t>
      </w:r>
      <m:oMath>
        <m:r>
          <w:rPr>
            <w:rFonts w:ascii="Cambria Math" w:hAnsi="Cambria Math"/>
          </w:rPr>
          <m:t>h</m:t>
        </m:r>
      </m:oMath>
      <w:r w:rsidRPr="00DE0A49">
        <w:t xml:space="preserve"> для пористости и </w:t>
      </w:r>
      <w:r w:rsidR="007C7A20" w:rsidRPr="00DE0A49">
        <w:t xml:space="preserve">абсолютной </w:t>
      </w:r>
      <w:r w:rsidRPr="00DE0A49">
        <w:t>проницаемости, чем образц</w:t>
      </w:r>
      <w:r w:rsidR="00816EEB" w:rsidRPr="00DE0A49">
        <w:t>ы 10 и 13</w:t>
      </w:r>
      <w:r w:rsidR="0072581E">
        <w:t xml:space="preserve">. </w:t>
      </w:r>
      <w:r w:rsidRPr="00DE0A49">
        <w:t>Для дальнейшего анализа, образцы 10 и 13 будут рассматриваться как один образец, так как они считаются однородными. В то время как образ</w:t>
      </w:r>
      <w:r w:rsidR="00044307">
        <w:t>ец</w:t>
      </w:r>
      <w:r w:rsidRPr="00DE0A49">
        <w:t xml:space="preserve"> </w:t>
      </w:r>
      <w:r w:rsidR="00DC0470" w:rsidRPr="00DE0A49">
        <w:t>2</w:t>
      </w:r>
      <w:r w:rsidR="00044307">
        <w:t xml:space="preserve"> </w:t>
      </w:r>
      <w:r w:rsidRPr="00DE0A49">
        <w:t>буд</w:t>
      </w:r>
      <w:r w:rsidR="00044307">
        <w:t>е</w:t>
      </w:r>
      <w:r w:rsidRPr="00DE0A49">
        <w:t>т обозначаться как неоднородный</w:t>
      </w:r>
      <w:r w:rsidR="00044307">
        <w:t xml:space="preserve">, а образец 7 как </w:t>
      </w:r>
      <w:r w:rsidRPr="00DE0A49">
        <w:t>трещиноватый</w:t>
      </w:r>
      <w:r w:rsidR="00044307">
        <w:t>.</w:t>
      </w:r>
    </w:p>
    <w:p w14:paraId="45A12CE5" w14:textId="4642BAA3" w:rsidR="00477B86" w:rsidRPr="00DE0A49" w:rsidRDefault="0034797A" w:rsidP="005118CF">
      <w:pPr>
        <w:pStyle w:val="af9"/>
        <w:ind w:firstLine="708"/>
        <w:rPr>
          <w:b/>
          <w:bCs/>
        </w:rPr>
      </w:pPr>
      <w:bookmarkStart w:id="144" w:name="_Toc156930872"/>
      <w:r w:rsidRPr="00DE0A49">
        <w:rPr>
          <w:b/>
        </w:rPr>
        <w:lastRenderedPageBreak/>
        <w:t xml:space="preserve">4.3 </w:t>
      </w:r>
      <w:r w:rsidR="00B639EA" w:rsidRPr="00DE0A49">
        <w:rPr>
          <w:b/>
        </w:rPr>
        <w:t xml:space="preserve">Зависимость </w:t>
      </w:r>
      <w:r w:rsidR="00983163" w:rsidRPr="00DE0A49">
        <w:rPr>
          <w:b/>
        </w:rPr>
        <w:t>связанно</w:t>
      </w:r>
      <w:r w:rsidR="0065771D" w:rsidRPr="00DE0A49">
        <w:rPr>
          <w:b/>
        </w:rPr>
        <w:t xml:space="preserve">й </w:t>
      </w:r>
      <w:r w:rsidR="00B639EA" w:rsidRPr="00DE0A49">
        <w:rPr>
          <w:b/>
        </w:rPr>
        <w:t>пористости от</w:t>
      </w:r>
      <w:r w:rsidR="0007521F" w:rsidRPr="00DE0A49">
        <w:rPr>
          <w:b/>
        </w:rPr>
        <w:t xml:space="preserve"> общей </w:t>
      </w:r>
      <w:r w:rsidR="0065771D" w:rsidRPr="00DE0A49">
        <w:rPr>
          <w:b/>
        </w:rPr>
        <w:t>пористости</w:t>
      </w:r>
      <w:bookmarkEnd w:id="144"/>
    </w:p>
    <w:p w14:paraId="50AE2786" w14:textId="6EBABA43" w:rsidR="00B340B6" w:rsidRPr="00DE0A49" w:rsidRDefault="00B340B6" w:rsidP="00FF6457">
      <w:pPr>
        <w:ind w:firstLine="708"/>
      </w:pPr>
      <w:r w:rsidRPr="00DE0A49">
        <w:t>Пористо</w:t>
      </w:r>
      <w:r w:rsidR="00DC5E04" w:rsidRPr="00DE0A49">
        <w:t>сть является значимой характеристикой пористой среды, отражающей</w:t>
      </w:r>
      <w:r w:rsidRPr="00DE0A49">
        <w:t xml:space="preserve"> ее способность вмещать в себя жидкости или газ. Общая пористость </w:t>
      </w:r>
      <m:oMath>
        <m:r>
          <w:rPr>
            <w:rFonts w:ascii="Cambria Math" w:hAnsi="Cambria Math"/>
          </w:rPr>
          <m:t>ϕ</m:t>
        </m:r>
      </m:oMath>
      <w:r w:rsidRPr="00DE0A49">
        <w:t xml:space="preserve"> определяется как отношение объема пор к общему объему </w:t>
      </w:r>
      <w:r w:rsidR="00A25780" w:rsidRPr="00DE0A49">
        <w:t>породы</w:t>
      </w:r>
      <w:r w:rsidRPr="00DE0A49">
        <w:t xml:space="preserve">. Связанная пористость </w:t>
      </w: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con</m:t>
            </m:r>
          </m:sub>
        </m:sSub>
        <m:r>
          <m:rPr>
            <m:sty m:val="p"/>
          </m:rPr>
          <w:rPr>
            <w:rFonts w:ascii="Cambria Math" w:eastAsia="Cambria Math" w:hAnsi="Cambria Math" w:cs="Cambria Math"/>
          </w:rPr>
          <m:t xml:space="preserve"> </m:t>
        </m:r>
      </m:oMath>
      <w:r w:rsidRPr="00DE0A49">
        <w:t xml:space="preserve">определяется </w:t>
      </w:r>
      <w:r w:rsidR="000439A9" w:rsidRPr="00DE0A49">
        <w:t xml:space="preserve">как </w:t>
      </w:r>
      <w:r w:rsidRPr="00DE0A49">
        <w:t xml:space="preserve">отношение связанных между собой пор к общему объему. </w:t>
      </w:r>
      <w:r w:rsidR="00FA6D73" w:rsidRPr="00DE0A49">
        <w:t xml:space="preserve">Некоторые </w:t>
      </w:r>
      <w:r w:rsidRPr="00DE0A49">
        <w:t xml:space="preserve">исследования указывают на наличие взаимосвязи между связанной </w:t>
      </w: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con</m:t>
            </m:r>
          </m:sub>
        </m:sSub>
      </m:oMath>
      <w:r w:rsidR="000439A9" w:rsidRPr="00DE0A49">
        <w:rPr>
          <w:rFonts w:eastAsiaTheme="minorEastAsia"/>
        </w:rPr>
        <w:t xml:space="preserve"> </w:t>
      </w:r>
      <w:r w:rsidRPr="00DE0A49">
        <w:t xml:space="preserve">и общей пористостями </w:t>
      </w:r>
      <m:oMath>
        <m:r>
          <w:rPr>
            <w:rFonts w:ascii="Cambria Math" w:hAnsi="Cambria Math"/>
          </w:rPr>
          <m:t>ϕ</m:t>
        </m:r>
      </m:oMath>
      <w:r w:rsidRPr="00DE0A49">
        <w:t xml:space="preserve"> [7, 1</w:t>
      </w:r>
      <w:r w:rsidR="006C340F" w:rsidRPr="00DE0A49">
        <w:t>60</w:t>
      </w:r>
      <w:r w:rsidRPr="00DE0A49">
        <w:t>, 17</w:t>
      </w:r>
      <w:r w:rsidR="006C340F" w:rsidRPr="00DE0A49">
        <w:t>4</w:t>
      </w:r>
      <w:r w:rsidRPr="00DE0A49">
        <w:t>].</w:t>
      </w:r>
      <w:r w:rsidR="00A25780" w:rsidRPr="00DE0A49">
        <w:t xml:space="preserve"> </w:t>
      </w:r>
      <w:r w:rsidRPr="00DE0A49">
        <w:t>Результаты изучени</w:t>
      </w:r>
      <w:r w:rsidR="00471BEE" w:rsidRPr="00DE0A49">
        <w:t>я</w:t>
      </w:r>
      <w:r w:rsidRPr="00DE0A49">
        <w:t xml:space="preserve"> </w:t>
      </w:r>
      <w:r w:rsidR="000439A9" w:rsidRPr="00DE0A49">
        <w:t>структуры пор</w:t>
      </w:r>
      <w:r w:rsidRPr="00DE0A49">
        <w:t xml:space="preserve"> молодого морского льда [1</w:t>
      </w:r>
      <w:r w:rsidR="006C340F" w:rsidRPr="00DE0A49">
        <w:t>60</w:t>
      </w:r>
      <w:r w:rsidRPr="00DE0A49">
        <w:t>] и базальтовых обломков [17</w:t>
      </w:r>
      <w:r w:rsidR="006C340F" w:rsidRPr="00DE0A49">
        <w:t>4</w:t>
      </w:r>
      <w:r w:rsidRPr="00DE0A49">
        <w:t>]</w:t>
      </w:r>
      <w:r w:rsidR="00DE4E9B" w:rsidRPr="00DE0A49">
        <w:t xml:space="preserve"> </w:t>
      </w:r>
      <w:r w:rsidRPr="00DE0A49">
        <w:t xml:space="preserve">с использованием µ-КТ показали, что связанная пористость </w:t>
      </w: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con</m:t>
            </m:r>
          </m:sub>
        </m:sSub>
      </m:oMath>
      <w:r w:rsidRPr="00DE0A49">
        <w:t xml:space="preserve"> зависит от общей пористости </w:t>
      </w:r>
      <m:oMath>
        <m:r>
          <w:rPr>
            <w:rFonts w:ascii="Cambria Math" w:eastAsia="Cambria Math" w:hAnsi="Cambria Math" w:cs="Cambria Math"/>
          </w:rPr>
          <m:t>ϕ</m:t>
        </m:r>
      </m:oMath>
      <w:r w:rsidRPr="00DE0A49">
        <w:t xml:space="preserve"> согласно степенному закону </w:t>
      </w: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con</m:t>
            </m:r>
          </m:sub>
        </m:sSub>
        <m:r>
          <w:rPr>
            <w:rFonts w:ascii="Cambria Math" w:eastAsia="Cambria Math" w:hAnsi="Cambria Math" w:cs="Cambria Math"/>
          </w:rPr>
          <m:t>~</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ϕ-</m:t>
                </m:r>
                <m:sSub>
                  <m:sSubPr>
                    <m:ctrlPr>
                      <w:rPr>
                        <w:rFonts w:ascii="Cambria Math" w:eastAsia="Cambria Math" w:hAnsi="Cambria Math" w:cs="Cambria Math"/>
                      </w:rPr>
                    </m:ctrlPr>
                  </m:sSubPr>
                  <m:e>
                    <m:r>
                      <w:rPr>
                        <w:rFonts w:ascii="Cambria Math" w:eastAsia="Cambria Math" w:hAnsi="Cambria Math" w:cs="Cambria Math"/>
                      </w:rPr>
                      <m:t>ϕ</m:t>
                    </m:r>
                  </m:e>
                  <m:sub>
                    <m:r>
                      <w:rPr>
                        <w:rFonts w:ascii="Cambria Math" w:eastAsia="Cambria Math" w:hAnsi="Cambria Math" w:cs="Cambria Math"/>
                      </w:rPr>
                      <m:t>c</m:t>
                    </m:r>
                  </m:sub>
                </m:sSub>
              </m:e>
            </m:d>
          </m:e>
          <m:sup>
            <m:r>
              <w:rPr>
                <w:rFonts w:ascii="Cambria Math" w:eastAsia="Cambria Math" w:hAnsi="Cambria Math" w:cs="Cambria Math"/>
              </w:rPr>
              <m:t>p</m:t>
            </m:r>
          </m:sup>
        </m:sSup>
      </m:oMath>
      <w:r w:rsidRPr="00DE0A49">
        <w:t xml:space="preserve">, где </w:t>
      </w:r>
      <m:oMath>
        <m:r>
          <w:rPr>
            <w:rFonts w:ascii="Cambria Math" w:eastAsia="Cambria Math" w:hAnsi="Cambria Math" w:cs="Cambria Math"/>
          </w:rPr>
          <m:t>p</m:t>
        </m:r>
      </m:oMath>
      <w:r w:rsidRPr="00DE0A49">
        <w:t xml:space="preserve"> и </w:t>
      </w: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m:t>
            </m:r>
          </m:sub>
        </m:sSub>
      </m:oMath>
      <w:r w:rsidRPr="00DE0A49">
        <w:t xml:space="preserve"> – степенной показатель и перколяционный порог пористости. </w:t>
      </w:r>
    </w:p>
    <w:p w14:paraId="6A656A1F" w14:textId="39C89998" w:rsidR="00426509" w:rsidRPr="00DE0A49" w:rsidRDefault="00B340B6" w:rsidP="00FF6457">
      <w:pPr>
        <w:ind w:firstLine="708"/>
      </w:pPr>
      <w:r w:rsidRPr="00DE0A49">
        <w:t>На рис</w:t>
      </w:r>
      <w:r w:rsidR="009D7566" w:rsidRPr="00DE0A49">
        <w:t>унке</w:t>
      </w:r>
      <w:r w:rsidRPr="00DE0A49">
        <w:t xml:space="preserve"> </w:t>
      </w:r>
      <w:r w:rsidR="003928D3" w:rsidRPr="00DE0A49">
        <w:t>3</w:t>
      </w:r>
      <w:r w:rsidR="00712EFE" w:rsidRPr="00DE0A49">
        <w:t>3</w:t>
      </w:r>
      <w:r w:rsidRPr="00DE0A49">
        <w:t xml:space="preserve"> показано распределение связанной пористости от</w:t>
      </w:r>
      <w:r w:rsidR="004206E1" w:rsidRPr="00DE0A49">
        <w:t>носительно общей пористости под</w:t>
      </w:r>
      <w:r w:rsidRPr="00DE0A49">
        <w:t xml:space="preserve">-образцов </w:t>
      </w:r>
      <w:r w:rsidR="00DA6485" w:rsidRPr="00DE0A49">
        <w:t xml:space="preserve">до и после </w:t>
      </w:r>
      <w:r w:rsidR="00FA6150" w:rsidRPr="00DE0A49">
        <w:t>кислотной обработки</w:t>
      </w:r>
      <w:r w:rsidR="00F24E9A" w:rsidRPr="00DE0A49">
        <w:t>. Синие круги соответствуют образцам до</w:t>
      </w:r>
      <w:r w:rsidR="001503ED" w:rsidRPr="00DE0A49">
        <w:t xml:space="preserve"> кислотной обработки</w:t>
      </w:r>
      <w:r w:rsidR="00F24E9A" w:rsidRPr="00DE0A49">
        <w:t xml:space="preserve">, а </w:t>
      </w:r>
      <w:r w:rsidRPr="00DE0A49">
        <w:t>оранжевые к</w:t>
      </w:r>
      <w:r w:rsidR="00F24E9A" w:rsidRPr="00DE0A49">
        <w:t xml:space="preserve">вадраты соответствуют образцам </w:t>
      </w:r>
      <w:r w:rsidRPr="00DE0A49">
        <w:t xml:space="preserve">после </w:t>
      </w:r>
      <w:r w:rsidR="00FA6150" w:rsidRPr="00DE0A49">
        <w:t>кислотной обработки</w:t>
      </w:r>
      <w:r w:rsidRPr="00DE0A49">
        <w:t>. Прерывистыми линиями представлены аппроксимирующие кривые зависимости между связанной и об</w:t>
      </w:r>
      <w:r w:rsidR="00F24E9A" w:rsidRPr="00DE0A49">
        <w:t>щей пористостями</w:t>
      </w:r>
      <w:r w:rsidRPr="00DE0A49">
        <w:t xml:space="preserve">. </w:t>
      </w:r>
    </w:p>
    <w:p w14:paraId="062B03E3" w14:textId="77777777" w:rsidR="00816EEB" w:rsidRPr="00DE0A49" w:rsidRDefault="00816EEB" w:rsidP="00610BFB">
      <w:pPr>
        <w:ind w:firstLine="426"/>
      </w:pPr>
    </w:p>
    <w:p w14:paraId="1786DB67" w14:textId="77777777" w:rsidR="00816EEB" w:rsidRPr="00DE0A49" w:rsidRDefault="00816EEB" w:rsidP="00816EEB">
      <w:pPr>
        <w:jc w:val="center"/>
        <w:rPr>
          <w:rFonts w:cs="Times New Roman"/>
          <w:sz w:val="24"/>
          <w:szCs w:val="24"/>
        </w:rPr>
      </w:pPr>
      <w:r w:rsidRPr="00DE0A49">
        <w:rPr>
          <w:rFonts w:cs="Times New Roman"/>
          <w:noProof/>
          <w:sz w:val="24"/>
          <w:szCs w:val="24"/>
          <w:lang w:eastAsia="ru-RU"/>
        </w:rPr>
        <w:drawing>
          <wp:inline distT="0" distB="0" distL="0" distR="0" wp14:anchorId="0E7A7613" wp14:editId="404F5E78">
            <wp:extent cx="1844250" cy="1800000"/>
            <wp:effectExtent l="0" t="0" r="3810" b="0"/>
            <wp:docPr id="7"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44250" cy="1800000"/>
                    </a:xfrm>
                    <a:prstGeom prst="rect">
                      <a:avLst/>
                    </a:prstGeom>
                    <a:noFill/>
                    <a:ln>
                      <a:noFill/>
                    </a:ln>
                  </pic:spPr>
                </pic:pic>
              </a:graphicData>
            </a:graphic>
          </wp:inline>
        </w:drawing>
      </w:r>
      <w:r w:rsidRPr="00DE0A49">
        <w:rPr>
          <w:rFonts w:cs="Times New Roman"/>
          <w:sz w:val="24"/>
          <w:szCs w:val="24"/>
        </w:rPr>
        <w:t xml:space="preserve"> </w:t>
      </w:r>
      <w:r w:rsidRPr="00DE0A49">
        <w:rPr>
          <w:rFonts w:cs="Times New Roman"/>
          <w:noProof/>
          <w:sz w:val="24"/>
          <w:szCs w:val="24"/>
          <w:lang w:eastAsia="ru-RU"/>
        </w:rPr>
        <w:drawing>
          <wp:inline distT="0" distB="0" distL="0" distR="0" wp14:anchorId="10A29358" wp14:editId="09CF9350">
            <wp:extent cx="1827250" cy="1800000"/>
            <wp:effectExtent l="0" t="0" r="1905" b="0"/>
            <wp:docPr id="12"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27250" cy="1800000"/>
                    </a:xfrm>
                    <a:prstGeom prst="rect">
                      <a:avLst/>
                    </a:prstGeom>
                    <a:noFill/>
                    <a:ln>
                      <a:noFill/>
                    </a:ln>
                  </pic:spPr>
                </pic:pic>
              </a:graphicData>
            </a:graphic>
          </wp:inline>
        </w:drawing>
      </w:r>
      <w:r w:rsidRPr="00DE0A49">
        <w:rPr>
          <w:rFonts w:cs="Times New Roman"/>
          <w:noProof/>
          <w:sz w:val="24"/>
          <w:szCs w:val="24"/>
          <w:lang w:eastAsia="ru-RU"/>
        </w:rPr>
        <w:drawing>
          <wp:inline distT="0" distB="0" distL="0" distR="0" wp14:anchorId="0E9D4681" wp14:editId="231EDCE5">
            <wp:extent cx="1825000" cy="1800000"/>
            <wp:effectExtent l="0" t="0" r="3810" b="0"/>
            <wp:docPr id="1177428008" name="Picture 1177428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25000" cy="1800000"/>
                    </a:xfrm>
                    <a:prstGeom prst="rect">
                      <a:avLst/>
                    </a:prstGeom>
                    <a:noFill/>
                    <a:ln>
                      <a:noFill/>
                    </a:ln>
                  </pic:spPr>
                </pic:pic>
              </a:graphicData>
            </a:graphic>
          </wp:inline>
        </w:drawing>
      </w:r>
    </w:p>
    <w:p w14:paraId="4793ED04" w14:textId="77777777" w:rsidR="008F2F9B" w:rsidRPr="00DE0A49" w:rsidRDefault="008F2F9B" w:rsidP="00816EEB">
      <w:pPr>
        <w:jc w:val="center"/>
      </w:pPr>
      <w:bookmarkStart w:id="145" w:name="_Toc153292461"/>
    </w:p>
    <w:p w14:paraId="2B9BAE4C" w14:textId="691FB3A5" w:rsidR="00816EEB" w:rsidRPr="00DE0A49" w:rsidRDefault="00816EEB" w:rsidP="00816EEB">
      <w:pPr>
        <w:jc w:val="center"/>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33</w:t>
      </w:r>
      <w:r w:rsidR="00C2395E">
        <w:rPr>
          <w:noProof/>
        </w:rPr>
        <w:fldChar w:fldCharType="end"/>
      </w:r>
      <w:r w:rsidRPr="00DE0A49">
        <w:t xml:space="preserve"> – Связанная и общая пористости под-образцов</w:t>
      </w:r>
      <w:bookmarkEnd w:id="145"/>
    </w:p>
    <w:p w14:paraId="448B9308" w14:textId="77777777" w:rsidR="00DA6485" w:rsidRPr="00DE0A49" w:rsidRDefault="00DA6485" w:rsidP="00816EEB">
      <w:pPr>
        <w:jc w:val="center"/>
      </w:pPr>
    </w:p>
    <w:p w14:paraId="442F2176" w14:textId="2C820346" w:rsidR="00B340B6" w:rsidRPr="00DE0A49" w:rsidRDefault="00B340B6" w:rsidP="00FF6457">
      <w:pPr>
        <w:ind w:firstLine="708"/>
      </w:pPr>
      <w:r w:rsidRPr="00DE0A49">
        <w:t xml:space="preserve">Как видно </w:t>
      </w:r>
      <w:r w:rsidR="00A46892">
        <w:t xml:space="preserve">из </w:t>
      </w:r>
      <w:r w:rsidRPr="00DE0A49">
        <w:t>рис</w:t>
      </w:r>
      <w:r w:rsidR="009D7566" w:rsidRPr="00DE0A49">
        <w:t>унка</w:t>
      </w:r>
      <w:r w:rsidR="006D3445" w:rsidRPr="00DE0A49">
        <w:t xml:space="preserve"> </w:t>
      </w:r>
      <w:r w:rsidR="0077402C" w:rsidRPr="00DE0A49">
        <w:t>3</w:t>
      </w:r>
      <w:r w:rsidR="00712EFE" w:rsidRPr="00DE0A49">
        <w:t>3</w:t>
      </w:r>
      <w:r w:rsidRPr="00DE0A49">
        <w:t>, полученная зависимость связанной пористости от общей пористости имеет форму параболы. Уравнение аппроксимирующих кривых имеет следующий вид:</w:t>
      </w:r>
    </w:p>
    <w:p w14:paraId="1310DC12" w14:textId="77777777" w:rsidR="005236C1" w:rsidRPr="00DE0A49" w:rsidRDefault="005236C1" w:rsidP="00FF6457">
      <w:pPr>
        <w:ind w:firstLine="708"/>
      </w:pPr>
    </w:p>
    <w:p w14:paraId="5F238747" w14:textId="007FCE8C" w:rsidR="00B340B6" w:rsidRPr="00DE0A49" w:rsidRDefault="00C2395E" w:rsidP="009619CE">
      <w:pPr>
        <w:ind w:firstLine="708"/>
        <w:rPr>
          <w:rFonts w:ascii="Cambria Math" w:eastAsia="Cambria Math" w:hAnsi="Cambria Math" w:cs="Cambria Math"/>
        </w:rPr>
      </w:pP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con</m:t>
            </m:r>
          </m:sub>
        </m:sSub>
        <m:r>
          <w:rPr>
            <w:rFonts w:ascii="Cambria Math" w:eastAsia="Cambria Math" w:hAnsi="Cambria Math" w:cs="Cambria Math"/>
          </w:rPr>
          <m:t>=a</m:t>
        </m:r>
        <m:sSup>
          <m:sSupPr>
            <m:ctrlPr>
              <w:rPr>
                <w:rFonts w:ascii="Cambria Math" w:eastAsia="Cambria Math" w:hAnsi="Cambria Math" w:cs="Cambria Math"/>
              </w:rPr>
            </m:ctrlPr>
          </m:sSupPr>
          <m:e>
            <m:r>
              <w:rPr>
                <w:rFonts w:ascii="Cambria Math" w:eastAsia="Cambria Math" w:hAnsi="Cambria Math" w:cs="Cambria Math"/>
              </w:rPr>
              <m:t>ϕ</m:t>
            </m:r>
          </m:e>
          <m:sup>
            <m:r>
              <w:rPr>
                <w:rFonts w:ascii="Cambria Math" w:eastAsia="Cambria Math" w:hAnsi="Cambria Math" w:cs="Cambria Math"/>
              </w:rPr>
              <m:t>2</m:t>
            </m:r>
          </m:sup>
        </m:sSup>
        <m:r>
          <w:rPr>
            <w:rFonts w:ascii="Cambria Math" w:eastAsia="Cambria Math" w:hAnsi="Cambria Math" w:cs="Cambria Math"/>
          </w:rPr>
          <m:t>+bϕ+c,</m:t>
        </m:r>
      </m:oMath>
      <w:r w:rsidR="009619CE" w:rsidRPr="00DE0A49">
        <w:rPr>
          <w:rFonts w:ascii="Cambria Math" w:eastAsia="Cambria Math" w:hAnsi="Cambria Math" w:cs="Cambria Math"/>
        </w:rPr>
        <w:tab/>
      </w:r>
      <w:r w:rsidR="009619CE" w:rsidRPr="00DE0A49">
        <w:rPr>
          <w:rFonts w:ascii="Cambria Math" w:eastAsia="Cambria Math" w:hAnsi="Cambria Math" w:cs="Cambria Math"/>
        </w:rPr>
        <w:tab/>
      </w:r>
      <w:r w:rsidR="009619CE" w:rsidRPr="00DE0A49">
        <w:rPr>
          <w:rFonts w:ascii="Cambria Math" w:eastAsia="Cambria Math" w:hAnsi="Cambria Math" w:cs="Cambria Math"/>
        </w:rPr>
        <w:tab/>
      </w:r>
      <w:r w:rsidR="009619CE" w:rsidRPr="00DE0A49">
        <w:rPr>
          <w:rFonts w:ascii="Cambria Math" w:eastAsia="Cambria Math" w:hAnsi="Cambria Math" w:cs="Cambria Math"/>
        </w:rPr>
        <w:tab/>
      </w:r>
      <w:r w:rsidR="009619CE" w:rsidRPr="00DE0A49">
        <w:rPr>
          <w:rFonts w:ascii="Cambria Math" w:eastAsia="Cambria Math" w:hAnsi="Cambria Math" w:cs="Cambria Math"/>
        </w:rPr>
        <w:tab/>
      </w:r>
      <w:r w:rsidR="009619CE" w:rsidRPr="00DE0A49">
        <w:rPr>
          <w:rFonts w:ascii="Cambria Math" w:eastAsia="Cambria Math" w:hAnsi="Cambria Math" w:cs="Cambria Math"/>
        </w:rPr>
        <w:tab/>
      </w:r>
      <w:r w:rsidR="009619CE" w:rsidRPr="00DE0A49">
        <w:rPr>
          <w:rFonts w:ascii="Cambria Math" w:eastAsia="Cambria Math" w:hAnsi="Cambria Math" w:cs="Cambria Math"/>
        </w:rPr>
        <w:tab/>
        <w:t>(25)</w:t>
      </w:r>
      <w:r w:rsidR="009619CE" w:rsidRPr="00DE0A49">
        <w:rPr>
          <w:rFonts w:ascii="Cambria Math" w:eastAsia="Cambria Math" w:hAnsi="Cambria Math" w:cs="Cambria Math"/>
        </w:rPr>
        <w:tab/>
      </w:r>
      <w:r w:rsidR="009619CE" w:rsidRPr="00DE0A49">
        <w:rPr>
          <w:rFonts w:ascii="Cambria Math" w:eastAsia="Cambria Math" w:hAnsi="Cambria Math" w:cs="Cambria Math"/>
        </w:rPr>
        <w:tab/>
      </w:r>
    </w:p>
    <w:p w14:paraId="47B17248" w14:textId="77777777" w:rsidR="005236C1" w:rsidRPr="00DE0A49" w:rsidRDefault="005236C1" w:rsidP="00B340B6">
      <w:pPr>
        <w:jc w:val="right"/>
        <w:rPr>
          <w:rFonts w:ascii="Cambria Math" w:eastAsia="Cambria Math" w:hAnsi="Cambria Math" w:cs="Cambria Math"/>
        </w:rPr>
      </w:pPr>
    </w:p>
    <w:p w14:paraId="1940D8B2" w14:textId="653ACB38" w:rsidR="00B340B6" w:rsidRPr="00DE0A49" w:rsidRDefault="00B340B6" w:rsidP="00EB4E48">
      <w:pPr>
        <w:ind w:firstLine="708"/>
      </w:pPr>
      <w:r w:rsidRPr="00DE0A49">
        <w:t xml:space="preserve">где </w:t>
      </w:r>
      <m:oMath>
        <m:r>
          <w:rPr>
            <w:rFonts w:ascii="Cambria Math" w:eastAsia="Cambria Math" w:hAnsi="Cambria Math" w:cs="Cambria Math"/>
          </w:rPr>
          <m:t>a, b</m:t>
        </m:r>
      </m:oMath>
      <w:r w:rsidRPr="00DE0A49">
        <w:t xml:space="preserve"> и </w:t>
      </w:r>
      <m:oMath>
        <m:r>
          <w:rPr>
            <w:rFonts w:ascii="Cambria Math" w:eastAsia="Cambria Math" w:hAnsi="Cambria Math" w:cs="Cambria Math"/>
          </w:rPr>
          <m:t>c</m:t>
        </m:r>
      </m:oMath>
      <w:r w:rsidRPr="00DE0A49">
        <w:t xml:space="preserve"> – поправочные коэффициенты</w:t>
      </w:r>
      <w:r w:rsidR="00F24E9A" w:rsidRPr="00DE0A49">
        <w:t xml:space="preserve"> (</w:t>
      </w:r>
      <w:r w:rsidRPr="00DE0A49">
        <w:t>табл</w:t>
      </w:r>
      <w:r w:rsidR="009D7566" w:rsidRPr="00DE0A49">
        <w:t>ица</w:t>
      </w:r>
      <w:r w:rsidRPr="00DE0A49">
        <w:t xml:space="preserve"> 1</w:t>
      </w:r>
      <w:r w:rsidR="006D4A90" w:rsidRPr="00DE0A49">
        <w:t>2</w:t>
      </w:r>
      <w:r w:rsidR="00F24E9A" w:rsidRPr="00DE0A49">
        <w:t>)</w:t>
      </w:r>
      <w:r w:rsidRPr="00DE0A49">
        <w:t>.</w:t>
      </w:r>
    </w:p>
    <w:p w14:paraId="0DC48A38" w14:textId="77777777" w:rsidR="00FF6457" w:rsidRPr="00DE0A49" w:rsidRDefault="00FF6457" w:rsidP="00B340B6"/>
    <w:p w14:paraId="6DF71CA7" w14:textId="6E78FE25" w:rsidR="00182111" w:rsidRPr="00DE0A49" w:rsidRDefault="00182111" w:rsidP="00F5384D">
      <w:pPr>
        <w:pStyle w:val="ac"/>
        <w:ind w:left="0"/>
      </w:pPr>
      <w:bookmarkStart w:id="146" w:name="_Toc156893522"/>
      <w:r w:rsidRPr="00DE0A49">
        <w:t xml:space="preserve">Таблица </w:t>
      </w:r>
      <w:r w:rsidR="00C2395E">
        <w:fldChar w:fldCharType="begin"/>
      </w:r>
      <w:r w:rsidR="00C2395E">
        <w:instrText xml:space="preserve"> SEQ Таблица \* ARABIC </w:instrText>
      </w:r>
      <w:r w:rsidR="00C2395E">
        <w:fldChar w:fldCharType="separate"/>
      </w:r>
      <w:r w:rsidR="00E043EF" w:rsidRPr="00DE0A49">
        <w:rPr>
          <w:noProof/>
        </w:rPr>
        <w:t>12</w:t>
      </w:r>
      <w:r w:rsidR="00C2395E">
        <w:rPr>
          <w:noProof/>
        </w:rPr>
        <w:fldChar w:fldCharType="end"/>
      </w:r>
      <w:r w:rsidR="00F5384D" w:rsidRPr="00DE0A49">
        <w:t xml:space="preserve"> -</w:t>
      </w:r>
      <w:r w:rsidRPr="00DE0A49">
        <w:t xml:space="preserve"> </w:t>
      </w:r>
      <w:r w:rsidRPr="00DE0A49">
        <w:rPr>
          <w:rFonts w:eastAsiaTheme="minorEastAsia"/>
        </w:rPr>
        <w:t>Значения</w:t>
      </w:r>
      <w:r w:rsidR="00615D7B" w:rsidRPr="00DE0A49">
        <w:rPr>
          <w:rFonts w:eastAsiaTheme="minorEastAsia"/>
        </w:rPr>
        <w:t xml:space="preserve"> поправочных</w:t>
      </w:r>
      <w:r w:rsidRPr="00DE0A49">
        <w:rPr>
          <w:rFonts w:eastAsiaTheme="minorEastAsia"/>
        </w:rPr>
        <w:t xml:space="preserve"> коэффициентов уравнени</w:t>
      </w:r>
      <w:r w:rsidR="00F47659" w:rsidRPr="00DE0A49">
        <w:rPr>
          <w:rFonts w:eastAsiaTheme="minorEastAsia"/>
        </w:rPr>
        <w:t>я</w:t>
      </w:r>
      <w:r w:rsidRPr="00DE0A49">
        <w:rPr>
          <w:rFonts w:eastAsiaTheme="minorEastAsia"/>
        </w:rPr>
        <w:t xml:space="preserve"> (2</w:t>
      </w:r>
      <w:r w:rsidR="00A80A9A" w:rsidRPr="00DE0A49">
        <w:rPr>
          <w:rFonts w:eastAsiaTheme="minorEastAsia"/>
        </w:rPr>
        <w:t>5</w:t>
      </w:r>
      <w:r w:rsidRPr="00DE0A49">
        <w:rPr>
          <w:rFonts w:eastAsiaTheme="minorEastAsia"/>
        </w:rPr>
        <w:t>)</w:t>
      </w:r>
      <w:bookmarkEnd w:id="146"/>
    </w:p>
    <w:p w14:paraId="56986A70" w14:textId="77777777" w:rsidR="00F5384D" w:rsidRPr="00DE0A49" w:rsidRDefault="00F5384D" w:rsidP="00F5384D">
      <w:pPr>
        <w:pStyle w:val="ac"/>
        <w:ind w:left="0"/>
        <w:rPr>
          <w:rFonts w:eastAsiaTheme="minorEastAsia"/>
          <w:sz w:val="24"/>
        </w:rPr>
      </w:pPr>
    </w:p>
    <w:tbl>
      <w:tblPr>
        <w:tblStyle w:val="130"/>
        <w:tblW w:w="7974" w:type="dxa"/>
        <w:jc w:val="center"/>
        <w:tblLook w:val="04A0" w:firstRow="1" w:lastRow="0" w:firstColumn="1" w:lastColumn="0" w:noHBand="0" w:noVBand="1"/>
      </w:tblPr>
      <w:tblGrid>
        <w:gridCol w:w="2122"/>
        <w:gridCol w:w="960"/>
        <w:gridCol w:w="960"/>
        <w:gridCol w:w="960"/>
        <w:gridCol w:w="988"/>
        <w:gridCol w:w="885"/>
        <w:gridCol w:w="1099"/>
      </w:tblGrid>
      <w:tr w:rsidR="00A80A9A" w:rsidRPr="00DE0A49" w14:paraId="5922FD4E" w14:textId="77777777" w:rsidTr="00A25780">
        <w:trPr>
          <w:trHeight w:val="288"/>
          <w:jc w:val="center"/>
        </w:trPr>
        <w:tc>
          <w:tcPr>
            <w:tcW w:w="2122" w:type="dxa"/>
            <w:vMerge w:val="restart"/>
            <w:noWrap/>
            <w:vAlign w:val="center"/>
          </w:tcPr>
          <w:p w14:paraId="3C131726" w14:textId="09FA453A" w:rsidR="00A80A9A" w:rsidRPr="00DE0A49" w:rsidRDefault="00A80A9A" w:rsidP="00A80A9A">
            <w:pPr>
              <w:jc w:val="center"/>
              <w:rPr>
                <w:sz w:val="24"/>
                <w:szCs w:val="24"/>
              </w:rPr>
            </w:pPr>
            <w:r w:rsidRPr="00DE0A49">
              <w:rPr>
                <w:sz w:val="24"/>
                <w:szCs w:val="24"/>
              </w:rPr>
              <w:t>Тип породы</w:t>
            </w:r>
          </w:p>
        </w:tc>
        <w:tc>
          <w:tcPr>
            <w:tcW w:w="960" w:type="dxa"/>
            <w:noWrap/>
          </w:tcPr>
          <w:p w14:paraId="436BD69C" w14:textId="5FB63324" w:rsidR="00A80A9A" w:rsidRPr="00DE0A49" w:rsidRDefault="00335AA3" w:rsidP="00A80A9A">
            <w:pPr>
              <w:jc w:val="center"/>
              <w:rPr>
                <w:bCs/>
                <w:i/>
                <w:sz w:val="24"/>
                <w:szCs w:val="24"/>
              </w:rPr>
            </w:pPr>
            <w:r w:rsidRPr="00DE0A49">
              <w:rPr>
                <w:bCs/>
                <w:i/>
                <w:sz w:val="24"/>
                <w:szCs w:val="24"/>
              </w:rPr>
              <w:t>a</w:t>
            </w:r>
          </w:p>
        </w:tc>
        <w:tc>
          <w:tcPr>
            <w:tcW w:w="960" w:type="dxa"/>
            <w:noWrap/>
          </w:tcPr>
          <w:p w14:paraId="1B14F54B" w14:textId="32AF1EDD" w:rsidR="00A80A9A" w:rsidRPr="00DE0A49" w:rsidRDefault="00A80A9A" w:rsidP="00A80A9A">
            <w:pPr>
              <w:jc w:val="center"/>
              <w:rPr>
                <w:b/>
                <w:bCs/>
                <w:i/>
                <w:sz w:val="24"/>
                <w:szCs w:val="24"/>
              </w:rPr>
            </w:pPr>
            <w:r w:rsidRPr="00DE0A49">
              <w:rPr>
                <w:bCs/>
                <w:i/>
                <w:sz w:val="24"/>
                <w:szCs w:val="24"/>
              </w:rPr>
              <w:t>b</w:t>
            </w:r>
          </w:p>
        </w:tc>
        <w:tc>
          <w:tcPr>
            <w:tcW w:w="960" w:type="dxa"/>
            <w:noWrap/>
          </w:tcPr>
          <w:p w14:paraId="0E12F0D3" w14:textId="033FC673" w:rsidR="00A80A9A" w:rsidRPr="00DE0A49" w:rsidRDefault="00A80A9A" w:rsidP="00A80A9A">
            <w:pPr>
              <w:jc w:val="center"/>
              <w:rPr>
                <w:b/>
                <w:bCs/>
                <w:i/>
                <w:sz w:val="24"/>
                <w:szCs w:val="24"/>
              </w:rPr>
            </w:pPr>
            <w:r w:rsidRPr="00DE0A49">
              <w:rPr>
                <w:bCs/>
                <w:i/>
                <w:sz w:val="24"/>
                <w:szCs w:val="24"/>
              </w:rPr>
              <w:t>c</w:t>
            </w:r>
          </w:p>
        </w:tc>
        <w:tc>
          <w:tcPr>
            <w:tcW w:w="988" w:type="dxa"/>
          </w:tcPr>
          <w:p w14:paraId="07AD996F" w14:textId="2F45A0A2" w:rsidR="00A80A9A" w:rsidRPr="00DE0A49" w:rsidRDefault="00F24E9A" w:rsidP="00A80A9A">
            <w:pPr>
              <w:jc w:val="center"/>
              <w:rPr>
                <w:b/>
                <w:bCs/>
                <w:i/>
                <w:sz w:val="24"/>
                <w:szCs w:val="24"/>
              </w:rPr>
            </w:pPr>
            <w:r w:rsidRPr="00DE0A49">
              <w:rPr>
                <w:bCs/>
                <w:i/>
                <w:sz w:val="24"/>
                <w:szCs w:val="24"/>
              </w:rPr>
              <w:t>a</w:t>
            </w:r>
          </w:p>
        </w:tc>
        <w:tc>
          <w:tcPr>
            <w:tcW w:w="885" w:type="dxa"/>
          </w:tcPr>
          <w:p w14:paraId="29E3F571" w14:textId="44ECDE8D" w:rsidR="00A80A9A" w:rsidRPr="00DE0A49" w:rsidRDefault="00A80A9A" w:rsidP="00A80A9A">
            <w:pPr>
              <w:jc w:val="center"/>
              <w:rPr>
                <w:b/>
                <w:bCs/>
                <w:i/>
                <w:sz w:val="24"/>
                <w:szCs w:val="24"/>
              </w:rPr>
            </w:pPr>
            <w:r w:rsidRPr="00DE0A49">
              <w:rPr>
                <w:bCs/>
                <w:i/>
                <w:sz w:val="24"/>
                <w:szCs w:val="24"/>
              </w:rPr>
              <w:t>b</w:t>
            </w:r>
          </w:p>
        </w:tc>
        <w:tc>
          <w:tcPr>
            <w:tcW w:w="1099" w:type="dxa"/>
          </w:tcPr>
          <w:p w14:paraId="294BB9C8" w14:textId="4E22A927" w:rsidR="00A80A9A" w:rsidRPr="00DE0A49" w:rsidRDefault="00A80A9A" w:rsidP="00A80A9A">
            <w:pPr>
              <w:jc w:val="center"/>
              <w:rPr>
                <w:b/>
                <w:bCs/>
                <w:i/>
                <w:sz w:val="24"/>
                <w:szCs w:val="24"/>
              </w:rPr>
            </w:pPr>
            <w:r w:rsidRPr="00DE0A49">
              <w:rPr>
                <w:bCs/>
                <w:i/>
                <w:sz w:val="24"/>
                <w:szCs w:val="24"/>
              </w:rPr>
              <w:t>c</w:t>
            </w:r>
          </w:p>
        </w:tc>
      </w:tr>
      <w:tr w:rsidR="00A80A9A" w:rsidRPr="00DE0A49" w14:paraId="0FDF1C34" w14:textId="77777777" w:rsidTr="00182111">
        <w:trPr>
          <w:trHeight w:val="288"/>
          <w:jc w:val="center"/>
        </w:trPr>
        <w:tc>
          <w:tcPr>
            <w:tcW w:w="2122" w:type="dxa"/>
            <w:vMerge/>
            <w:noWrap/>
          </w:tcPr>
          <w:p w14:paraId="2E5C7666" w14:textId="77777777" w:rsidR="00A80A9A" w:rsidRPr="00DE0A49" w:rsidRDefault="00A80A9A" w:rsidP="00A80A9A">
            <w:pPr>
              <w:jc w:val="center"/>
              <w:rPr>
                <w:sz w:val="24"/>
                <w:szCs w:val="24"/>
              </w:rPr>
            </w:pPr>
          </w:p>
        </w:tc>
        <w:tc>
          <w:tcPr>
            <w:tcW w:w="2880" w:type="dxa"/>
            <w:gridSpan w:val="3"/>
            <w:noWrap/>
          </w:tcPr>
          <w:p w14:paraId="2C36F176" w14:textId="6626E25F" w:rsidR="00A80A9A" w:rsidRPr="00DE0A49" w:rsidRDefault="00A80A9A" w:rsidP="00A80A9A">
            <w:pPr>
              <w:jc w:val="center"/>
              <w:rPr>
                <w:b/>
                <w:bCs/>
                <w:sz w:val="24"/>
                <w:szCs w:val="24"/>
              </w:rPr>
            </w:pPr>
            <w:r w:rsidRPr="00DE0A49">
              <w:rPr>
                <w:bCs/>
                <w:sz w:val="24"/>
                <w:szCs w:val="24"/>
              </w:rPr>
              <w:t>До</w:t>
            </w:r>
            <w:r w:rsidR="00FA6150" w:rsidRPr="00DE0A49">
              <w:rPr>
                <w:bCs/>
                <w:sz w:val="24"/>
                <w:szCs w:val="24"/>
              </w:rPr>
              <w:t xml:space="preserve"> КО</w:t>
            </w:r>
          </w:p>
        </w:tc>
        <w:tc>
          <w:tcPr>
            <w:tcW w:w="2972" w:type="dxa"/>
            <w:gridSpan w:val="3"/>
          </w:tcPr>
          <w:p w14:paraId="52D9FD81" w14:textId="4F923B80" w:rsidR="00A80A9A" w:rsidRPr="00DE0A49" w:rsidRDefault="00A80A9A" w:rsidP="00A80A9A">
            <w:pPr>
              <w:jc w:val="center"/>
              <w:rPr>
                <w:b/>
                <w:bCs/>
                <w:sz w:val="24"/>
                <w:szCs w:val="24"/>
              </w:rPr>
            </w:pPr>
            <w:r w:rsidRPr="00DE0A49">
              <w:rPr>
                <w:bCs/>
                <w:sz w:val="24"/>
                <w:szCs w:val="24"/>
              </w:rPr>
              <w:t xml:space="preserve">После </w:t>
            </w:r>
            <w:r w:rsidR="00FA6150" w:rsidRPr="00DE0A49">
              <w:rPr>
                <w:bCs/>
                <w:sz w:val="24"/>
                <w:szCs w:val="24"/>
              </w:rPr>
              <w:t>КО</w:t>
            </w:r>
          </w:p>
        </w:tc>
      </w:tr>
      <w:tr w:rsidR="00A80A9A" w:rsidRPr="00DE0A49" w14:paraId="2D18AB68" w14:textId="77777777" w:rsidTr="00182111">
        <w:trPr>
          <w:trHeight w:val="288"/>
          <w:jc w:val="center"/>
        </w:trPr>
        <w:tc>
          <w:tcPr>
            <w:tcW w:w="2122" w:type="dxa"/>
            <w:noWrap/>
          </w:tcPr>
          <w:p w14:paraId="7D499E4D" w14:textId="4F10B6D0" w:rsidR="00A80A9A" w:rsidRPr="00DE0A49" w:rsidRDefault="00A80A9A" w:rsidP="009F1503">
            <w:pPr>
              <w:jc w:val="center"/>
              <w:rPr>
                <w:sz w:val="24"/>
                <w:szCs w:val="24"/>
              </w:rPr>
            </w:pPr>
            <w:r w:rsidRPr="00DE0A49">
              <w:rPr>
                <w:sz w:val="24"/>
                <w:szCs w:val="24"/>
              </w:rPr>
              <w:t>Однородный</w:t>
            </w:r>
          </w:p>
        </w:tc>
        <w:tc>
          <w:tcPr>
            <w:tcW w:w="960" w:type="dxa"/>
            <w:noWrap/>
          </w:tcPr>
          <w:p w14:paraId="0C4ADEA5" w14:textId="4F42189C" w:rsidR="00A80A9A" w:rsidRPr="00DE0A49" w:rsidRDefault="00A80A9A" w:rsidP="00A80A9A">
            <w:pPr>
              <w:jc w:val="center"/>
              <w:rPr>
                <w:sz w:val="24"/>
                <w:szCs w:val="24"/>
              </w:rPr>
            </w:pPr>
            <w:r w:rsidRPr="00DE0A49">
              <w:rPr>
                <w:sz w:val="22"/>
              </w:rPr>
              <w:t>-5,361</w:t>
            </w:r>
          </w:p>
        </w:tc>
        <w:tc>
          <w:tcPr>
            <w:tcW w:w="960" w:type="dxa"/>
            <w:noWrap/>
          </w:tcPr>
          <w:p w14:paraId="2F4C1E5C" w14:textId="35B70AB7" w:rsidR="00A80A9A" w:rsidRPr="00DE0A49" w:rsidRDefault="00A80A9A" w:rsidP="00A80A9A">
            <w:pPr>
              <w:jc w:val="center"/>
              <w:rPr>
                <w:sz w:val="24"/>
                <w:szCs w:val="24"/>
              </w:rPr>
            </w:pPr>
            <w:r w:rsidRPr="00DE0A49">
              <w:rPr>
                <w:sz w:val="22"/>
              </w:rPr>
              <w:t>2,868</w:t>
            </w:r>
          </w:p>
        </w:tc>
        <w:tc>
          <w:tcPr>
            <w:tcW w:w="960" w:type="dxa"/>
            <w:noWrap/>
          </w:tcPr>
          <w:p w14:paraId="16356EAA" w14:textId="4A22D37D" w:rsidR="00A80A9A" w:rsidRPr="00DE0A49" w:rsidRDefault="00A80A9A" w:rsidP="00A80A9A">
            <w:pPr>
              <w:jc w:val="center"/>
              <w:rPr>
                <w:sz w:val="24"/>
                <w:szCs w:val="24"/>
              </w:rPr>
            </w:pPr>
            <w:r w:rsidRPr="00DE0A49">
              <w:rPr>
                <w:sz w:val="22"/>
              </w:rPr>
              <w:t>-0,173</w:t>
            </w:r>
          </w:p>
        </w:tc>
        <w:tc>
          <w:tcPr>
            <w:tcW w:w="988" w:type="dxa"/>
          </w:tcPr>
          <w:p w14:paraId="1AE32EED" w14:textId="3518476A" w:rsidR="00A80A9A" w:rsidRPr="00DE0A49" w:rsidRDefault="00A80A9A" w:rsidP="00A80A9A">
            <w:pPr>
              <w:jc w:val="center"/>
              <w:rPr>
                <w:sz w:val="24"/>
                <w:szCs w:val="24"/>
              </w:rPr>
            </w:pPr>
            <w:r w:rsidRPr="00DE0A49">
              <w:rPr>
                <w:sz w:val="22"/>
              </w:rPr>
              <w:t>-1,594</w:t>
            </w:r>
          </w:p>
        </w:tc>
        <w:tc>
          <w:tcPr>
            <w:tcW w:w="885" w:type="dxa"/>
          </w:tcPr>
          <w:p w14:paraId="188BF24C" w14:textId="7F7881A6" w:rsidR="00A80A9A" w:rsidRPr="00DE0A49" w:rsidRDefault="00A80A9A" w:rsidP="00A80A9A">
            <w:pPr>
              <w:jc w:val="center"/>
              <w:rPr>
                <w:sz w:val="24"/>
                <w:szCs w:val="24"/>
              </w:rPr>
            </w:pPr>
            <w:r w:rsidRPr="00DE0A49">
              <w:rPr>
                <w:sz w:val="22"/>
              </w:rPr>
              <w:t>1,705</w:t>
            </w:r>
          </w:p>
        </w:tc>
        <w:tc>
          <w:tcPr>
            <w:tcW w:w="1099" w:type="dxa"/>
          </w:tcPr>
          <w:p w14:paraId="4BDB09ED" w14:textId="4D12BCD5" w:rsidR="00A80A9A" w:rsidRPr="00DE0A49" w:rsidRDefault="00A80A9A" w:rsidP="00A80A9A">
            <w:pPr>
              <w:jc w:val="center"/>
              <w:rPr>
                <w:sz w:val="24"/>
                <w:szCs w:val="24"/>
              </w:rPr>
            </w:pPr>
            <w:r w:rsidRPr="00DE0A49">
              <w:rPr>
                <w:sz w:val="22"/>
              </w:rPr>
              <w:t>-0,084</w:t>
            </w:r>
          </w:p>
        </w:tc>
      </w:tr>
      <w:tr w:rsidR="00A80A9A" w:rsidRPr="00DE0A49" w14:paraId="0A752C85" w14:textId="77777777" w:rsidTr="00A80A9A">
        <w:trPr>
          <w:trHeight w:val="288"/>
          <w:jc w:val="center"/>
        </w:trPr>
        <w:tc>
          <w:tcPr>
            <w:tcW w:w="2122" w:type="dxa"/>
          </w:tcPr>
          <w:p w14:paraId="2674743F" w14:textId="62E31736" w:rsidR="00A80A9A" w:rsidRPr="00DE0A49" w:rsidRDefault="00A80A9A" w:rsidP="009F1503">
            <w:pPr>
              <w:jc w:val="center"/>
              <w:rPr>
                <w:sz w:val="24"/>
                <w:szCs w:val="24"/>
              </w:rPr>
            </w:pPr>
            <w:r w:rsidRPr="00DE0A49">
              <w:rPr>
                <w:sz w:val="24"/>
                <w:szCs w:val="24"/>
              </w:rPr>
              <w:t>Неоднородный</w:t>
            </w:r>
          </w:p>
        </w:tc>
        <w:tc>
          <w:tcPr>
            <w:tcW w:w="960" w:type="dxa"/>
            <w:noWrap/>
          </w:tcPr>
          <w:p w14:paraId="5C9C68F4" w14:textId="3CFE58AC" w:rsidR="00A80A9A" w:rsidRPr="00DE0A49" w:rsidRDefault="00A80A9A" w:rsidP="00A80A9A">
            <w:pPr>
              <w:jc w:val="center"/>
              <w:rPr>
                <w:sz w:val="24"/>
                <w:szCs w:val="24"/>
              </w:rPr>
            </w:pPr>
            <w:r w:rsidRPr="00DE0A49">
              <w:rPr>
                <w:sz w:val="22"/>
              </w:rPr>
              <w:t>-5,828</w:t>
            </w:r>
          </w:p>
        </w:tc>
        <w:tc>
          <w:tcPr>
            <w:tcW w:w="960" w:type="dxa"/>
            <w:noWrap/>
          </w:tcPr>
          <w:p w14:paraId="77735132" w14:textId="049C8119" w:rsidR="00A80A9A" w:rsidRPr="00DE0A49" w:rsidRDefault="00A80A9A" w:rsidP="00A80A9A">
            <w:pPr>
              <w:jc w:val="center"/>
              <w:rPr>
                <w:sz w:val="24"/>
                <w:szCs w:val="24"/>
              </w:rPr>
            </w:pPr>
            <w:r w:rsidRPr="00DE0A49">
              <w:rPr>
                <w:sz w:val="22"/>
              </w:rPr>
              <w:t>3,193</w:t>
            </w:r>
          </w:p>
        </w:tc>
        <w:tc>
          <w:tcPr>
            <w:tcW w:w="960" w:type="dxa"/>
            <w:noWrap/>
          </w:tcPr>
          <w:p w14:paraId="1DFEF556" w14:textId="031161EB" w:rsidR="00A80A9A" w:rsidRPr="00DE0A49" w:rsidRDefault="00A80A9A" w:rsidP="00A80A9A">
            <w:pPr>
              <w:jc w:val="center"/>
              <w:rPr>
                <w:sz w:val="24"/>
                <w:szCs w:val="24"/>
              </w:rPr>
            </w:pPr>
            <w:r w:rsidRPr="00DE0A49">
              <w:rPr>
                <w:sz w:val="22"/>
              </w:rPr>
              <w:t>-0,216</w:t>
            </w:r>
          </w:p>
        </w:tc>
        <w:tc>
          <w:tcPr>
            <w:tcW w:w="988" w:type="dxa"/>
          </w:tcPr>
          <w:p w14:paraId="5916959E" w14:textId="4CE632F0" w:rsidR="00A80A9A" w:rsidRPr="00DE0A49" w:rsidRDefault="00A80A9A" w:rsidP="00A80A9A">
            <w:pPr>
              <w:jc w:val="center"/>
              <w:rPr>
                <w:sz w:val="24"/>
                <w:szCs w:val="24"/>
              </w:rPr>
            </w:pPr>
            <w:r w:rsidRPr="00DE0A49">
              <w:rPr>
                <w:sz w:val="22"/>
              </w:rPr>
              <w:t>-0,977</w:t>
            </w:r>
          </w:p>
        </w:tc>
        <w:tc>
          <w:tcPr>
            <w:tcW w:w="885" w:type="dxa"/>
          </w:tcPr>
          <w:p w14:paraId="5276C323" w14:textId="363CEE5E" w:rsidR="00A80A9A" w:rsidRPr="00DE0A49" w:rsidRDefault="00A80A9A" w:rsidP="00A80A9A">
            <w:pPr>
              <w:jc w:val="center"/>
              <w:rPr>
                <w:sz w:val="24"/>
                <w:szCs w:val="24"/>
              </w:rPr>
            </w:pPr>
            <w:r w:rsidRPr="00DE0A49">
              <w:rPr>
                <w:sz w:val="22"/>
              </w:rPr>
              <w:t>1,536</w:t>
            </w:r>
          </w:p>
        </w:tc>
        <w:tc>
          <w:tcPr>
            <w:tcW w:w="1099" w:type="dxa"/>
          </w:tcPr>
          <w:p w14:paraId="3128EF68" w14:textId="5A915A13" w:rsidR="00A80A9A" w:rsidRPr="00DE0A49" w:rsidRDefault="00A80A9A" w:rsidP="00A80A9A">
            <w:pPr>
              <w:jc w:val="center"/>
              <w:rPr>
                <w:sz w:val="24"/>
                <w:szCs w:val="24"/>
              </w:rPr>
            </w:pPr>
            <w:r w:rsidRPr="00DE0A49">
              <w:rPr>
                <w:sz w:val="22"/>
              </w:rPr>
              <w:t>-0,077</w:t>
            </w:r>
          </w:p>
        </w:tc>
      </w:tr>
      <w:tr w:rsidR="00A80A9A" w:rsidRPr="00DE0A49" w14:paraId="440C2AC6" w14:textId="77777777" w:rsidTr="00DF1ED9">
        <w:trPr>
          <w:trHeight w:val="288"/>
          <w:jc w:val="center"/>
        </w:trPr>
        <w:tc>
          <w:tcPr>
            <w:tcW w:w="2122" w:type="dxa"/>
          </w:tcPr>
          <w:p w14:paraId="15F429CF" w14:textId="15396126" w:rsidR="00A80A9A" w:rsidRPr="00DE0A49" w:rsidRDefault="00A80A9A" w:rsidP="009F1503">
            <w:pPr>
              <w:jc w:val="center"/>
              <w:rPr>
                <w:sz w:val="24"/>
                <w:szCs w:val="24"/>
              </w:rPr>
            </w:pPr>
            <w:r w:rsidRPr="00DE0A49">
              <w:rPr>
                <w:sz w:val="24"/>
                <w:szCs w:val="24"/>
              </w:rPr>
              <w:t>Трещиноватый</w:t>
            </w:r>
          </w:p>
        </w:tc>
        <w:tc>
          <w:tcPr>
            <w:tcW w:w="960" w:type="dxa"/>
            <w:noWrap/>
          </w:tcPr>
          <w:p w14:paraId="52F4B341" w14:textId="5550A4E7" w:rsidR="00A80A9A" w:rsidRPr="00DE0A49" w:rsidRDefault="00A80A9A" w:rsidP="00A80A9A">
            <w:pPr>
              <w:jc w:val="center"/>
              <w:rPr>
                <w:sz w:val="24"/>
                <w:szCs w:val="24"/>
              </w:rPr>
            </w:pPr>
            <w:r w:rsidRPr="00DE0A49">
              <w:rPr>
                <w:sz w:val="22"/>
              </w:rPr>
              <w:t>-2,717</w:t>
            </w:r>
          </w:p>
        </w:tc>
        <w:tc>
          <w:tcPr>
            <w:tcW w:w="960" w:type="dxa"/>
            <w:noWrap/>
          </w:tcPr>
          <w:p w14:paraId="108DA247" w14:textId="11D3114E" w:rsidR="00A80A9A" w:rsidRPr="00DE0A49" w:rsidRDefault="00A80A9A" w:rsidP="00A80A9A">
            <w:pPr>
              <w:jc w:val="center"/>
              <w:rPr>
                <w:sz w:val="24"/>
                <w:szCs w:val="24"/>
              </w:rPr>
            </w:pPr>
            <w:r w:rsidRPr="00DE0A49">
              <w:rPr>
                <w:sz w:val="22"/>
              </w:rPr>
              <w:t>1,976</w:t>
            </w:r>
          </w:p>
        </w:tc>
        <w:tc>
          <w:tcPr>
            <w:tcW w:w="960" w:type="dxa"/>
            <w:noWrap/>
          </w:tcPr>
          <w:p w14:paraId="24973338" w14:textId="694B9993" w:rsidR="00A80A9A" w:rsidRPr="00DE0A49" w:rsidRDefault="00A80A9A" w:rsidP="00A80A9A">
            <w:pPr>
              <w:jc w:val="center"/>
              <w:rPr>
                <w:sz w:val="24"/>
                <w:szCs w:val="24"/>
              </w:rPr>
            </w:pPr>
            <w:r w:rsidRPr="00DE0A49">
              <w:rPr>
                <w:sz w:val="22"/>
              </w:rPr>
              <w:t>-0,098</w:t>
            </w:r>
          </w:p>
        </w:tc>
        <w:tc>
          <w:tcPr>
            <w:tcW w:w="988" w:type="dxa"/>
          </w:tcPr>
          <w:p w14:paraId="5794B260" w14:textId="144F9E1B" w:rsidR="00A80A9A" w:rsidRPr="00DE0A49" w:rsidRDefault="00A80A9A" w:rsidP="00A80A9A">
            <w:pPr>
              <w:jc w:val="center"/>
              <w:rPr>
                <w:sz w:val="24"/>
                <w:szCs w:val="24"/>
              </w:rPr>
            </w:pPr>
            <w:r w:rsidRPr="00DE0A49">
              <w:rPr>
                <w:sz w:val="22"/>
              </w:rPr>
              <w:t>-2,068</w:t>
            </w:r>
          </w:p>
        </w:tc>
        <w:tc>
          <w:tcPr>
            <w:tcW w:w="885" w:type="dxa"/>
          </w:tcPr>
          <w:p w14:paraId="7E8BEE34" w14:textId="4D713565" w:rsidR="00A80A9A" w:rsidRPr="00DE0A49" w:rsidRDefault="00A80A9A" w:rsidP="00A80A9A">
            <w:pPr>
              <w:jc w:val="center"/>
              <w:rPr>
                <w:sz w:val="24"/>
                <w:szCs w:val="24"/>
              </w:rPr>
            </w:pPr>
            <w:r w:rsidRPr="00DE0A49">
              <w:rPr>
                <w:sz w:val="22"/>
              </w:rPr>
              <w:t>1,889</w:t>
            </w:r>
          </w:p>
        </w:tc>
        <w:tc>
          <w:tcPr>
            <w:tcW w:w="1099" w:type="dxa"/>
          </w:tcPr>
          <w:p w14:paraId="593E3F38" w14:textId="0B1A3764" w:rsidR="00A80A9A" w:rsidRPr="00DE0A49" w:rsidRDefault="00A80A9A" w:rsidP="00A80A9A">
            <w:pPr>
              <w:jc w:val="center"/>
              <w:rPr>
                <w:sz w:val="24"/>
                <w:szCs w:val="24"/>
              </w:rPr>
            </w:pPr>
            <w:r w:rsidRPr="00DE0A49">
              <w:rPr>
                <w:sz w:val="22"/>
              </w:rPr>
              <w:t>-0,108</w:t>
            </w:r>
          </w:p>
        </w:tc>
      </w:tr>
    </w:tbl>
    <w:p w14:paraId="2A3156B2" w14:textId="6C3B7CA9" w:rsidR="00CB35DA" w:rsidRPr="00DE0A49" w:rsidRDefault="00CB35DA" w:rsidP="00FF6457">
      <w:pPr>
        <w:ind w:firstLine="708"/>
      </w:pPr>
      <w:r w:rsidRPr="00DE0A49">
        <w:lastRenderedPageBreak/>
        <w:t>Соотношени</w:t>
      </w:r>
      <w:r w:rsidR="007106AC" w:rsidRPr="00DE0A49">
        <w:t xml:space="preserve">е </w:t>
      </w:r>
      <w:r w:rsidRPr="00DE0A49">
        <w:t>между связанной и общей пористостями име</w:t>
      </w:r>
      <w:r w:rsidR="007106AC" w:rsidRPr="00DE0A49">
        <w:t>е</w:t>
      </w:r>
      <w:r w:rsidRPr="00DE0A49">
        <w:t xml:space="preserve">т значение для определения перколяционного порога пористости </w:t>
      </w: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m:t>
            </m:r>
          </m:sub>
        </m:sSub>
      </m:oMath>
      <w:r w:rsidRPr="00DE0A49">
        <w:t xml:space="preserve"> [17</w:t>
      </w:r>
      <w:r w:rsidR="006C340F" w:rsidRPr="00DE0A49">
        <w:t>4</w:t>
      </w:r>
      <w:r w:rsidRPr="00DE0A49">
        <w:t xml:space="preserve">]. Часто для определения перколяционного порога пористости </w:t>
      </w: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m:t>
            </m:r>
          </m:sub>
        </m:sSub>
      </m:oMath>
      <w:r w:rsidRPr="00DE0A49">
        <w:t xml:space="preserve"> используют зависимость абсолютной проницаемости </w:t>
      </w:r>
      <m:oMath>
        <m:r>
          <w:rPr>
            <w:rFonts w:ascii="Cambria Math" w:hAnsi="Cambria Math"/>
          </w:rPr>
          <m:t>k</m:t>
        </m:r>
      </m:oMath>
      <w:r w:rsidRPr="00DE0A49">
        <w:t xml:space="preserve"> от общей пористости, представленную как:</w:t>
      </w:r>
    </w:p>
    <w:p w14:paraId="39E86007" w14:textId="77777777" w:rsidR="000E331B" w:rsidRPr="00DE0A49" w:rsidRDefault="000E331B" w:rsidP="00FF6457">
      <w:pPr>
        <w:ind w:firstLine="708"/>
      </w:pPr>
    </w:p>
    <w:p w14:paraId="41D7A9AE" w14:textId="16AE085E" w:rsidR="00CB35DA" w:rsidRPr="00DE0A49" w:rsidRDefault="00CB35DA" w:rsidP="006B1BE9">
      <w:pPr>
        <w:jc w:val="center"/>
      </w:pPr>
      <m:oMath>
        <m:r>
          <w:rPr>
            <w:rFonts w:ascii="Cambria Math" w:eastAsia="Cambria Math" w:hAnsi="Cambria Math" w:cs="Cambria Math"/>
          </w:rPr>
          <m:t>k~</m:t>
        </m:r>
        <m:sSup>
          <m:sSupPr>
            <m:ctrlPr>
              <w:rPr>
                <w:rFonts w:ascii="Cambria Math" w:eastAsia="Cambria Math" w:hAnsi="Cambria Math" w:cs="Cambria Math"/>
              </w:rPr>
            </m:ctrlPr>
          </m:sSupPr>
          <m:e>
            <m:d>
              <m:dPr>
                <m:ctrlPr>
                  <w:rPr>
                    <w:rFonts w:ascii="Cambria Math" w:eastAsia="Cambria Math" w:hAnsi="Cambria Math" w:cs="Cambria Math"/>
                  </w:rPr>
                </m:ctrlPr>
              </m:dPr>
              <m:e>
                <m:r>
                  <w:rPr>
                    <w:rFonts w:ascii="Cambria Math" w:eastAsia="Cambria Math" w:hAnsi="Cambria Math" w:cs="Cambria Math"/>
                  </w:rPr>
                  <m:t>ϕ-</m:t>
                </m:r>
                <m:sSub>
                  <m:sSubPr>
                    <m:ctrlPr>
                      <w:rPr>
                        <w:rFonts w:ascii="Cambria Math" w:eastAsia="Cambria Math" w:hAnsi="Cambria Math" w:cs="Cambria Math"/>
                      </w:rPr>
                    </m:ctrlPr>
                  </m:sSubPr>
                  <m:e>
                    <m:r>
                      <w:rPr>
                        <w:rFonts w:ascii="Cambria Math" w:eastAsia="Cambria Math" w:hAnsi="Cambria Math" w:cs="Cambria Math"/>
                      </w:rPr>
                      <m:t>ϕ</m:t>
                    </m:r>
                  </m:e>
                  <m:sub>
                    <m:r>
                      <w:rPr>
                        <w:rFonts w:ascii="Cambria Math" w:eastAsia="Cambria Math" w:hAnsi="Cambria Math" w:cs="Cambria Math"/>
                      </w:rPr>
                      <m:t>c</m:t>
                    </m:r>
                  </m:sub>
                </m:sSub>
              </m:e>
            </m:d>
          </m:e>
          <m:sup>
            <m:r>
              <w:rPr>
                <w:rFonts w:ascii="Cambria Math" w:eastAsia="Cambria Math" w:hAnsi="Cambria Math" w:cs="Cambria Math"/>
              </w:rPr>
              <m:t>q</m:t>
            </m:r>
          </m:sup>
        </m:sSup>
        <m:r>
          <w:rPr>
            <w:rFonts w:ascii="Cambria Math" w:eastAsia="Cambria Math" w:hAnsi="Cambria Math" w:cs="Cambria Math"/>
          </w:rPr>
          <m:t>,</m:t>
        </m:r>
      </m:oMath>
      <w:r w:rsidR="00EB4E48" w:rsidRPr="00DE0A49">
        <w:tab/>
      </w:r>
      <w:r w:rsidR="00EB4E48" w:rsidRPr="00DE0A49">
        <w:tab/>
      </w:r>
      <w:r w:rsidR="00EB4E48" w:rsidRPr="00DE0A49">
        <w:tab/>
      </w:r>
      <w:r w:rsidR="00EB4E48" w:rsidRPr="00DE0A49">
        <w:tab/>
      </w:r>
      <w:r w:rsidR="006B1BE9" w:rsidRPr="00DE0A49">
        <w:tab/>
      </w:r>
      <w:r w:rsidR="006B1BE9" w:rsidRPr="00DE0A49">
        <w:tab/>
      </w:r>
      <w:r w:rsidR="006B1BE9" w:rsidRPr="00DE0A49">
        <w:tab/>
      </w:r>
      <w:r w:rsidR="00EB4E48" w:rsidRPr="00DE0A49">
        <w:tab/>
      </w:r>
      <w:r w:rsidR="00EB4E48" w:rsidRPr="00DE0A49">
        <w:tab/>
        <w:t>(26)</w:t>
      </w:r>
    </w:p>
    <w:p w14:paraId="22B8C3FD" w14:textId="2BD16877" w:rsidR="000E331B" w:rsidRPr="00DE0A49" w:rsidRDefault="00EB4E48" w:rsidP="001F38DB">
      <w:pPr>
        <w:ind w:firstLine="426"/>
        <w:jc w:val="center"/>
      </w:pPr>
      <w:r w:rsidRPr="00DE0A49">
        <w:tab/>
      </w:r>
    </w:p>
    <w:p w14:paraId="099548D6" w14:textId="1BE6B6DF" w:rsidR="00CB35DA" w:rsidRPr="00DE0A49" w:rsidRDefault="00CB35DA" w:rsidP="00EB4E48">
      <w:pPr>
        <w:ind w:firstLine="708"/>
      </w:pPr>
      <w:r w:rsidRPr="00DE0A49">
        <w:t xml:space="preserve">где </w:t>
      </w:r>
      <m:oMath>
        <m:r>
          <w:rPr>
            <w:rFonts w:ascii="Cambria Math" w:eastAsia="Cambria Math" w:hAnsi="Cambria Math" w:cs="Cambria Math"/>
          </w:rPr>
          <m:t>q</m:t>
        </m:r>
      </m:oMath>
      <w:r w:rsidRPr="00DE0A49">
        <w:t xml:space="preserve"> – степенной показатель [8, 15</w:t>
      </w:r>
      <w:r w:rsidR="006C340F" w:rsidRPr="00DE0A49">
        <w:t>1</w:t>
      </w:r>
      <w:r w:rsidRPr="00DE0A49">
        <w:t>, 15</w:t>
      </w:r>
      <w:r w:rsidR="006C340F" w:rsidRPr="00DE0A49">
        <w:t>3</w:t>
      </w:r>
      <w:r w:rsidRPr="00DE0A49">
        <w:t>, 16</w:t>
      </w:r>
      <w:r w:rsidR="006C340F" w:rsidRPr="00DE0A49">
        <w:t>1</w:t>
      </w:r>
      <w:r w:rsidRPr="00DE0A49">
        <w:t>-16</w:t>
      </w:r>
      <w:r w:rsidR="006C340F" w:rsidRPr="00DE0A49">
        <w:t>3</w:t>
      </w:r>
      <w:r w:rsidRPr="00DE0A49">
        <w:t>]. Данная зависимость широко используется из-за доступности данных по общей пористости и абсолютной проницаемости, собранных в результате многочисленных лабораторных исследований кернов различных пород.</w:t>
      </w:r>
    </w:p>
    <w:p w14:paraId="24781C33" w14:textId="2286C2ED" w:rsidR="00A4446D" w:rsidRPr="00DE0A49" w:rsidRDefault="00CB35DA" w:rsidP="00FF6457">
      <w:pPr>
        <w:ind w:firstLine="708"/>
      </w:pPr>
      <w:r w:rsidRPr="00DE0A49">
        <w:t>В данной диссертации перколяционн</w:t>
      </w:r>
      <w:r w:rsidR="00A25780" w:rsidRPr="00DE0A49">
        <w:t>ый</w:t>
      </w:r>
      <w:r w:rsidRPr="00DE0A49">
        <w:t xml:space="preserve"> порог пористости </w:t>
      </w: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m:t>
            </m:r>
          </m:sub>
        </m:sSub>
      </m:oMath>
      <w:r w:rsidRPr="00DE0A49">
        <w:t xml:space="preserve"> определен как положительный корень уравнения (25), а его значения представлены в табл</w:t>
      </w:r>
      <w:proofErr w:type="spellStart"/>
      <w:r w:rsidR="009D7566" w:rsidRPr="00DE0A49">
        <w:t>ице</w:t>
      </w:r>
      <w:proofErr w:type="spellEnd"/>
      <w:r w:rsidRPr="00DE0A49">
        <w:t xml:space="preserve"> 1</w:t>
      </w:r>
      <w:r w:rsidR="006D4A90" w:rsidRPr="00DE0A49">
        <w:t>3</w:t>
      </w:r>
      <w:r w:rsidRPr="00DE0A49">
        <w:t xml:space="preserve"> в сравнении с </w:t>
      </w:r>
      <w:r w:rsidR="00ED143E" w:rsidRPr="00DE0A49">
        <w:t>различн</w:t>
      </w:r>
      <w:r w:rsidR="000C226B" w:rsidRPr="00DE0A49">
        <w:t>ы</w:t>
      </w:r>
      <w:r w:rsidR="00ED143E" w:rsidRPr="00DE0A49">
        <w:t>ми пористыми материалами</w:t>
      </w:r>
      <w:r w:rsidRPr="00DE0A49">
        <w:t>.</w:t>
      </w:r>
      <w:r w:rsidR="00A4446D" w:rsidRPr="00DE0A49">
        <w:t xml:space="preserve"> </w:t>
      </w:r>
    </w:p>
    <w:p w14:paraId="4718FCF6" w14:textId="77777777" w:rsidR="009069E8" w:rsidRPr="00DE0A49" w:rsidRDefault="009069E8" w:rsidP="009069E8">
      <w:bookmarkStart w:id="147" w:name="_Toc156893523"/>
    </w:p>
    <w:p w14:paraId="5BFBD7E7" w14:textId="13FE2C13" w:rsidR="00D85203" w:rsidRPr="00DE0A49" w:rsidRDefault="00D85203" w:rsidP="009069E8">
      <w:r w:rsidRPr="00DE0A49">
        <w:t xml:space="preserve">Таблица </w:t>
      </w:r>
      <w:r w:rsidR="00C2395E">
        <w:fldChar w:fldCharType="begin"/>
      </w:r>
      <w:r w:rsidR="00C2395E">
        <w:instrText xml:space="preserve"> SEQ Таблица \* ARABIC </w:instrText>
      </w:r>
      <w:r w:rsidR="00C2395E">
        <w:fldChar w:fldCharType="separate"/>
      </w:r>
      <w:r w:rsidR="00E043EF" w:rsidRPr="00DE0A49">
        <w:rPr>
          <w:noProof/>
        </w:rPr>
        <w:t>13</w:t>
      </w:r>
      <w:r w:rsidR="00C2395E">
        <w:rPr>
          <w:noProof/>
        </w:rPr>
        <w:fldChar w:fldCharType="end"/>
      </w:r>
      <w:r w:rsidR="009069E8" w:rsidRPr="00DE0A49">
        <w:t xml:space="preserve"> - </w:t>
      </w:r>
      <w:r w:rsidRPr="00DE0A49">
        <w:t>Перколяционный порог пористости пористых материалов</w:t>
      </w:r>
      <w:bookmarkEnd w:id="147"/>
    </w:p>
    <w:p w14:paraId="478A14F3" w14:textId="77777777" w:rsidR="009069E8" w:rsidRPr="00DE0A49" w:rsidRDefault="009069E8" w:rsidP="009069E8">
      <w:pPr>
        <w:pStyle w:val="ac"/>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917"/>
        <w:gridCol w:w="876"/>
        <w:gridCol w:w="3359"/>
        <w:gridCol w:w="2477"/>
      </w:tblGrid>
      <w:tr w:rsidR="006566D7" w:rsidRPr="00DE0A49" w14:paraId="7E70C1DC" w14:textId="77777777" w:rsidTr="00BF76CE">
        <w:trPr>
          <w:trHeight w:val="288"/>
          <w:jc w:val="center"/>
        </w:trPr>
        <w:tc>
          <w:tcPr>
            <w:tcW w:w="1515" w:type="pct"/>
            <w:shd w:val="clear" w:color="auto" w:fill="FFFFFF"/>
            <w:vAlign w:val="center"/>
          </w:tcPr>
          <w:p w14:paraId="0521F58C" w14:textId="77777777" w:rsidR="006566D7" w:rsidRPr="00DE0A49" w:rsidRDefault="006566D7" w:rsidP="00DF1ED9">
            <w:pPr>
              <w:ind w:left="-108"/>
              <w:jc w:val="center"/>
              <w:rPr>
                <w:color w:val="000000"/>
                <w:sz w:val="24"/>
              </w:rPr>
            </w:pPr>
            <w:r w:rsidRPr="00DE0A49">
              <w:rPr>
                <w:color w:val="000000"/>
                <w:sz w:val="24"/>
              </w:rPr>
              <w:t>Ссылка</w:t>
            </w:r>
          </w:p>
        </w:tc>
        <w:tc>
          <w:tcPr>
            <w:tcW w:w="455" w:type="pct"/>
            <w:shd w:val="clear" w:color="auto" w:fill="FFFFFF"/>
            <w:vAlign w:val="center"/>
          </w:tcPr>
          <w:p w14:paraId="02D59E8E" w14:textId="77777777" w:rsidR="006566D7" w:rsidRPr="00DE0A49" w:rsidRDefault="00C2395E" w:rsidP="00DF1ED9">
            <w:pPr>
              <w:ind w:left="-109" w:right="-111"/>
              <w:jc w:val="center"/>
              <w:rPr>
                <w:color w:val="000000"/>
                <w:sz w:val="24"/>
              </w:rPr>
            </w:pPr>
            <m:oMath>
              <m:sSub>
                <m:sSubPr>
                  <m:ctrlPr>
                    <w:rPr>
                      <w:rFonts w:ascii="Cambria Math" w:eastAsia="Cambria Math" w:hAnsi="Cambria Math" w:cs="Cambria Math"/>
                      <w:sz w:val="24"/>
                    </w:rPr>
                  </m:ctrlPr>
                </m:sSubPr>
                <m:e>
                  <m:r>
                    <w:rPr>
                      <w:rFonts w:ascii="Cambria Math" w:hAnsi="Cambria Math"/>
                      <w:sz w:val="24"/>
                    </w:rPr>
                    <m:t>ϕ</m:t>
                  </m:r>
                </m:e>
                <m:sub>
                  <m:r>
                    <w:rPr>
                      <w:rFonts w:ascii="Cambria Math" w:eastAsia="Cambria Math" w:hAnsi="Cambria Math" w:cs="Cambria Math"/>
                      <w:sz w:val="24"/>
                    </w:rPr>
                    <m:t>c</m:t>
                  </m:r>
                </m:sub>
              </m:sSub>
            </m:oMath>
            <w:r w:rsidR="006566D7" w:rsidRPr="00DE0A49">
              <w:rPr>
                <w:sz w:val="24"/>
              </w:rPr>
              <w:t>, %</w:t>
            </w:r>
          </w:p>
        </w:tc>
        <w:tc>
          <w:tcPr>
            <w:tcW w:w="1744" w:type="pct"/>
            <w:shd w:val="clear" w:color="auto" w:fill="FFFFFF"/>
            <w:vAlign w:val="center"/>
          </w:tcPr>
          <w:p w14:paraId="583064E2" w14:textId="77777777" w:rsidR="006566D7" w:rsidRPr="00DE0A49" w:rsidRDefault="006566D7" w:rsidP="00DF1ED9">
            <w:pPr>
              <w:ind w:left="-108" w:right="-105"/>
              <w:jc w:val="center"/>
              <w:rPr>
                <w:color w:val="000000"/>
                <w:sz w:val="24"/>
              </w:rPr>
            </w:pPr>
            <w:r w:rsidRPr="00DE0A49">
              <w:rPr>
                <w:sz w:val="24"/>
              </w:rPr>
              <w:t>Пористая среда</w:t>
            </w:r>
          </w:p>
        </w:tc>
        <w:tc>
          <w:tcPr>
            <w:tcW w:w="1286" w:type="pct"/>
            <w:shd w:val="clear" w:color="auto" w:fill="FFFFFF"/>
          </w:tcPr>
          <w:p w14:paraId="539B0DE4" w14:textId="77777777" w:rsidR="006566D7" w:rsidRPr="00DE0A49" w:rsidRDefault="006566D7" w:rsidP="00DF1ED9">
            <w:pPr>
              <w:ind w:left="-111" w:right="-104"/>
              <w:jc w:val="center"/>
              <w:rPr>
                <w:sz w:val="24"/>
              </w:rPr>
            </w:pPr>
            <w:r w:rsidRPr="00DE0A49">
              <w:rPr>
                <w:sz w:val="24"/>
              </w:rPr>
              <w:t>Зависимость</w:t>
            </w:r>
          </w:p>
        </w:tc>
      </w:tr>
      <w:tr w:rsidR="006566D7" w:rsidRPr="00DE0A49" w14:paraId="6936638D" w14:textId="77777777" w:rsidTr="00BF76CE">
        <w:trPr>
          <w:trHeight w:val="288"/>
          <w:jc w:val="center"/>
        </w:trPr>
        <w:tc>
          <w:tcPr>
            <w:tcW w:w="1515" w:type="pct"/>
            <w:shd w:val="clear" w:color="auto" w:fill="FFFFFF"/>
            <w:vAlign w:val="center"/>
          </w:tcPr>
          <w:p w14:paraId="46CA138D" w14:textId="5C4FBCA1" w:rsidR="006566D7" w:rsidRPr="00DE0A49" w:rsidRDefault="006566D7" w:rsidP="00DF1ED9">
            <w:pPr>
              <w:ind w:left="-108"/>
              <w:jc w:val="center"/>
              <w:rPr>
                <w:color w:val="000000"/>
                <w:sz w:val="24"/>
              </w:rPr>
            </w:pPr>
            <w:r w:rsidRPr="00DE0A49">
              <w:rPr>
                <w:color w:val="000000"/>
                <w:sz w:val="24"/>
              </w:rPr>
              <w:t xml:space="preserve"> </w:t>
            </w:r>
            <w:r w:rsidRPr="00DE0A49">
              <w:rPr>
                <w:color w:val="000000"/>
                <w:sz w:val="24"/>
                <w:szCs w:val="24"/>
              </w:rPr>
              <w:t>[15</w:t>
            </w:r>
            <w:r w:rsidR="006C340F" w:rsidRPr="00DE0A49">
              <w:rPr>
                <w:color w:val="000000"/>
                <w:sz w:val="24"/>
                <w:szCs w:val="24"/>
              </w:rPr>
              <w:t>1</w:t>
            </w:r>
            <w:r w:rsidRPr="00DE0A49">
              <w:rPr>
                <w:color w:val="000000"/>
                <w:sz w:val="24"/>
                <w:szCs w:val="24"/>
              </w:rPr>
              <w:t>]</w:t>
            </w:r>
          </w:p>
        </w:tc>
        <w:tc>
          <w:tcPr>
            <w:tcW w:w="455" w:type="pct"/>
            <w:shd w:val="clear" w:color="auto" w:fill="FFFFFF"/>
            <w:vAlign w:val="center"/>
          </w:tcPr>
          <w:p w14:paraId="6AF74FCC" w14:textId="289FA089" w:rsidR="001725F5" w:rsidRPr="00DE0A49" w:rsidRDefault="006566D7" w:rsidP="00DF1ED9">
            <w:pPr>
              <w:ind w:left="-109" w:right="-111"/>
              <w:jc w:val="center"/>
              <w:rPr>
                <w:sz w:val="24"/>
              </w:rPr>
            </w:pPr>
            <w:r w:rsidRPr="00DE0A49">
              <w:rPr>
                <w:sz w:val="24"/>
              </w:rPr>
              <w:t>3</w:t>
            </w:r>
            <w:r w:rsidR="000D693E" w:rsidRPr="00DE0A49">
              <w:rPr>
                <w:sz w:val="24"/>
              </w:rPr>
              <w:t>;</w:t>
            </w:r>
            <w:r w:rsidRPr="00DE0A49">
              <w:rPr>
                <w:sz w:val="24"/>
              </w:rPr>
              <w:t xml:space="preserve"> </w:t>
            </w:r>
          </w:p>
          <w:p w14:paraId="515CE129" w14:textId="2CBD2252" w:rsidR="006566D7" w:rsidRPr="00DE0A49" w:rsidRDefault="006566D7" w:rsidP="00DF1ED9">
            <w:pPr>
              <w:ind w:left="-109" w:right="-111"/>
              <w:jc w:val="center"/>
              <w:rPr>
                <w:sz w:val="24"/>
              </w:rPr>
            </w:pPr>
            <w:r w:rsidRPr="00DE0A49">
              <w:rPr>
                <w:sz w:val="24"/>
              </w:rPr>
              <w:t>9</w:t>
            </w:r>
          </w:p>
        </w:tc>
        <w:tc>
          <w:tcPr>
            <w:tcW w:w="1744" w:type="pct"/>
            <w:shd w:val="clear" w:color="auto" w:fill="FFFFFF"/>
            <w:vAlign w:val="center"/>
          </w:tcPr>
          <w:p w14:paraId="7336D309" w14:textId="4369DB31" w:rsidR="006566D7" w:rsidRPr="00DE0A49" w:rsidRDefault="006C4BC0" w:rsidP="006C4BC0">
            <w:pPr>
              <w:ind w:left="-108" w:right="-105"/>
              <w:jc w:val="center"/>
              <w:rPr>
                <w:sz w:val="24"/>
              </w:rPr>
            </w:pPr>
            <w:r w:rsidRPr="00DE0A49">
              <w:rPr>
                <w:sz w:val="24"/>
              </w:rPr>
              <w:t>Сферическая упаковка,</w:t>
            </w:r>
            <w:r w:rsidR="006566D7" w:rsidRPr="00DE0A49">
              <w:rPr>
                <w:sz w:val="24"/>
              </w:rPr>
              <w:t xml:space="preserve"> </w:t>
            </w:r>
            <w:r w:rsidRPr="00DE0A49">
              <w:rPr>
                <w:sz w:val="24"/>
              </w:rPr>
              <w:t>спеченная пористая среда</w:t>
            </w:r>
          </w:p>
        </w:tc>
        <w:tc>
          <w:tcPr>
            <w:tcW w:w="1286" w:type="pct"/>
            <w:shd w:val="clear" w:color="auto" w:fill="FFFFFF"/>
            <w:vAlign w:val="center"/>
          </w:tcPr>
          <w:p w14:paraId="194AE4C0" w14:textId="77777777" w:rsidR="006566D7" w:rsidRPr="00DE0A49" w:rsidRDefault="006566D7" w:rsidP="00DF1ED9">
            <w:pPr>
              <w:jc w:val="center"/>
              <w:rPr>
                <w:rFonts w:ascii="Cambria Math" w:eastAsia="Cambria Math" w:hAnsi="Cambria Math" w:cs="Cambria Math"/>
                <w:sz w:val="24"/>
              </w:rPr>
            </w:pPr>
            <m:oMathPara>
              <m:oMath>
                <m:r>
                  <w:rPr>
                    <w:rFonts w:ascii="Cambria Math" w:eastAsia="Cambria Math" w:hAnsi="Cambria Math" w:cs="Cambria Math"/>
                    <w:sz w:val="24"/>
                  </w:rPr>
                  <m:t>k~</m:t>
                </m:r>
                <m:sSup>
                  <m:sSupPr>
                    <m:ctrlPr>
                      <w:rPr>
                        <w:rFonts w:ascii="Cambria Math" w:eastAsia="Cambria Math" w:hAnsi="Cambria Math" w:cs="Cambria Math"/>
                        <w:sz w:val="24"/>
                      </w:rPr>
                    </m:ctrlPr>
                  </m:sSupPr>
                  <m:e>
                    <m:d>
                      <m:dPr>
                        <m:ctrlPr>
                          <w:rPr>
                            <w:rFonts w:ascii="Cambria Math" w:eastAsia="Cambria Math" w:hAnsi="Cambria Math" w:cs="Cambria Math"/>
                            <w:sz w:val="24"/>
                          </w:rPr>
                        </m:ctrlPr>
                      </m:dPr>
                      <m:e>
                        <m:r>
                          <w:rPr>
                            <w:rFonts w:ascii="Cambria Math" w:eastAsia="Cambria Math" w:hAnsi="Cambria Math" w:cs="Cambria Math"/>
                            <w:sz w:val="24"/>
                          </w:rPr>
                          <m:t>ϕ-</m:t>
                        </m:r>
                        <m:sSub>
                          <m:sSubPr>
                            <m:ctrlPr>
                              <w:rPr>
                                <w:rFonts w:ascii="Cambria Math" w:eastAsia="Cambria Math" w:hAnsi="Cambria Math" w:cs="Cambria Math"/>
                                <w:sz w:val="24"/>
                              </w:rPr>
                            </m:ctrlPr>
                          </m:sSubPr>
                          <m:e>
                            <m:r>
                              <w:rPr>
                                <w:rFonts w:ascii="Cambria Math" w:eastAsia="Cambria Math" w:hAnsi="Cambria Math" w:cs="Cambria Math"/>
                                <w:sz w:val="24"/>
                              </w:rPr>
                              <m:t>ϕ</m:t>
                            </m:r>
                          </m:e>
                          <m:sub>
                            <m:r>
                              <w:rPr>
                                <w:rFonts w:ascii="Cambria Math" w:eastAsia="Cambria Math" w:hAnsi="Cambria Math" w:cs="Cambria Math"/>
                                <w:sz w:val="24"/>
                              </w:rPr>
                              <m:t>c</m:t>
                            </m:r>
                          </m:sub>
                        </m:sSub>
                      </m:e>
                    </m:d>
                  </m:e>
                  <m:sup>
                    <m:r>
                      <w:rPr>
                        <w:rFonts w:ascii="Cambria Math" w:eastAsia="Cambria Math" w:hAnsi="Cambria Math" w:cs="Cambria Math"/>
                        <w:sz w:val="24"/>
                      </w:rPr>
                      <m:t>q</m:t>
                    </m:r>
                  </m:sup>
                </m:sSup>
              </m:oMath>
            </m:oMathPara>
          </w:p>
        </w:tc>
      </w:tr>
      <w:tr w:rsidR="006566D7" w:rsidRPr="00DE0A49" w14:paraId="23CDEDD2" w14:textId="77777777" w:rsidTr="00BF76CE">
        <w:trPr>
          <w:trHeight w:val="288"/>
          <w:jc w:val="center"/>
        </w:trPr>
        <w:tc>
          <w:tcPr>
            <w:tcW w:w="1515" w:type="pct"/>
            <w:shd w:val="clear" w:color="auto" w:fill="FFFFFF"/>
            <w:vAlign w:val="center"/>
          </w:tcPr>
          <w:p w14:paraId="66961533" w14:textId="131BBE65" w:rsidR="006566D7" w:rsidRPr="00DE0A49" w:rsidRDefault="006566D7" w:rsidP="00DF1ED9">
            <w:pPr>
              <w:ind w:left="-108"/>
              <w:jc w:val="center"/>
              <w:rPr>
                <w:color w:val="000000"/>
                <w:sz w:val="24"/>
              </w:rPr>
            </w:pPr>
            <w:r w:rsidRPr="00DE0A49">
              <w:rPr>
                <w:color w:val="000000"/>
                <w:sz w:val="24"/>
                <w:szCs w:val="24"/>
              </w:rPr>
              <w:t>[15</w:t>
            </w:r>
            <w:r w:rsidR="006C340F" w:rsidRPr="00DE0A49">
              <w:rPr>
                <w:color w:val="000000"/>
                <w:sz w:val="24"/>
                <w:szCs w:val="24"/>
              </w:rPr>
              <w:t>3</w:t>
            </w:r>
            <w:r w:rsidRPr="00DE0A49">
              <w:rPr>
                <w:color w:val="000000"/>
                <w:sz w:val="24"/>
                <w:szCs w:val="24"/>
              </w:rPr>
              <w:t>]</w:t>
            </w:r>
          </w:p>
        </w:tc>
        <w:tc>
          <w:tcPr>
            <w:tcW w:w="455" w:type="pct"/>
            <w:shd w:val="clear" w:color="auto" w:fill="FFFFFF"/>
            <w:vAlign w:val="center"/>
          </w:tcPr>
          <w:p w14:paraId="26B844D5" w14:textId="77777777" w:rsidR="006566D7" w:rsidRPr="00DE0A49" w:rsidRDefault="006566D7" w:rsidP="00DF1ED9">
            <w:pPr>
              <w:ind w:left="-109" w:right="-111"/>
              <w:jc w:val="center"/>
              <w:rPr>
                <w:sz w:val="24"/>
              </w:rPr>
            </w:pPr>
            <w:r w:rsidRPr="00DE0A49">
              <w:rPr>
                <w:sz w:val="24"/>
              </w:rPr>
              <w:t>4</w:t>
            </w:r>
          </w:p>
        </w:tc>
        <w:tc>
          <w:tcPr>
            <w:tcW w:w="1744" w:type="pct"/>
            <w:shd w:val="clear" w:color="auto" w:fill="FFFFFF"/>
            <w:vAlign w:val="center"/>
          </w:tcPr>
          <w:p w14:paraId="06356A29" w14:textId="2919513F" w:rsidR="006566D7" w:rsidRPr="00DE0A49" w:rsidRDefault="006C4BC0" w:rsidP="00DF1ED9">
            <w:pPr>
              <w:ind w:left="-108" w:right="-105"/>
              <w:jc w:val="center"/>
              <w:rPr>
                <w:sz w:val="24"/>
              </w:rPr>
            </w:pPr>
            <w:r w:rsidRPr="00DE0A49">
              <w:rPr>
                <w:sz w:val="24"/>
              </w:rPr>
              <w:t>Горячепрессованный кальцит</w:t>
            </w:r>
          </w:p>
        </w:tc>
        <w:tc>
          <w:tcPr>
            <w:tcW w:w="1286" w:type="pct"/>
            <w:shd w:val="clear" w:color="auto" w:fill="FFFFFF"/>
            <w:vAlign w:val="center"/>
          </w:tcPr>
          <w:p w14:paraId="4A366503" w14:textId="77777777" w:rsidR="006566D7" w:rsidRPr="00DE0A49" w:rsidRDefault="006566D7" w:rsidP="00DF1ED9">
            <w:pPr>
              <w:jc w:val="center"/>
              <w:rPr>
                <w:rFonts w:ascii="Cambria Math" w:eastAsia="Cambria Math" w:hAnsi="Cambria Math" w:cs="Cambria Math"/>
                <w:sz w:val="24"/>
              </w:rPr>
            </w:pPr>
            <m:oMathPara>
              <m:oMath>
                <m:r>
                  <w:rPr>
                    <w:rFonts w:ascii="Cambria Math" w:eastAsia="Cambria Math" w:hAnsi="Cambria Math" w:cs="Cambria Math"/>
                    <w:sz w:val="24"/>
                  </w:rPr>
                  <m:t>k~</m:t>
                </m:r>
                <m:sSup>
                  <m:sSupPr>
                    <m:ctrlPr>
                      <w:rPr>
                        <w:rFonts w:ascii="Cambria Math" w:eastAsia="Cambria Math" w:hAnsi="Cambria Math" w:cs="Cambria Math"/>
                        <w:sz w:val="24"/>
                      </w:rPr>
                    </m:ctrlPr>
                  </m:sSupPr>
                  <m:e>
                    <m:d>
                      <m:dPr>
                        <m:ctrlPr>
                          <w:rPr>
                            <w:rFonts w:ascii="Cambria Math" w:eastAsia="Cambria Math" w:hAnsi="Cambria Math" w:cs="Cambria Math"/>
                            <w:sz w:val="24"/>
                          </w:rPr>
                        </m:ctrlPr>
                      </m:dPr>
                      <m:e>
                        <m:r>
                          <w:rPr>
                            <w:rFonts w:ascii="Cambria Math" w:eastAsia="Cambria Math" w:hAnsi="Cambria Math" w:cs="Cambria Math"/>
                            <w:sz w:val="24"/>
                          </w:rPr>
                          <m:t>ϕ-</m:t>
                        </m:r>
                        <m:sSub>
                          <m:sSubPr>
                            <m:ctrlPr>
                              <w:rPr>
                                <w:rFonts w:ascii="Cambria Math" w:eastAsia="Cambria Math" w:hAnsi="Cambria Math" w:cs="Cambria Math"/>
                                <w:sz w:val="24"/>
                              </w:rPr>
                            </m:ctrlPr>
                          </m:sSubPr>
                          <m:e>
                            <m:r>
                              <w:rPr>
                                <w:rFonts w:ascii="Cambria Math" w:eastAsia="Cambria Math" w:hAnsi="Cambria Math" w:cs="Cambria Math"/>
                                <w:sz w:val="24"/>
                              </w:rPr>
                              <m:t>ϕ</m:t>
                            </m:r>
                          </m:e>
                          <m:sub>
                            <m:r>
                              <w:rPr>
                                <w:rFonts w:ascii="Cambria Math" w:eastAsia="Cambria Math" w:hAnsi="Cambria Math" w:cs="Cambria Math"/>
                                <w:sz w:val="24"/>
                              </w:rPr>
                              <m:t>c</m:t>
                            </m:r>
                          </m:sub>
                        </m:sSub>
                      </m:e>
                    </m:d>
                  </m:e>
                  <m:sup>
                    <m:r>
                      <w:rPr>
                        <w:rFonts w:ascii="Cambria Math" w:eastAsia="Cambria Math" w:hAnsi="Cambria Math" w:cs="Cambria Math"/>
                        <w:sz w:val="24"/>
                      </w:rPr>
                      <m:t>q</m:t>
                    </m:r>
                  </m:sup>
                </m:sSup>
              </m:oMath>
            </m:oMathPara>
          </w:p>
        </w:tc>
      </w:tr>
      <w:tr w:rsidR="006566D7" w:rsidRPr="00DE0A49" w14:paraId="016CA176" w14:textId="77777777" w:rsidTr="00BF76CE">
        <w:trPr>
          <w:trHeight w:val="288"/>
          <w:jc w:val="center"/>
        </w:trPr>
        <w:tc>
          <w:tcPr>
            <w:tcW w:w="1515" w:type="pct"/>
            <w:shd w:val="clear" w:color="auto" w:fill="FFFFFF"/>
            <w:vAlign w:val="center"/>
          </w:tcPr>
          <w:p w14:paraId="2E2960F0" w14:textId="4E64F0CE" w:rsidR="006566D7" w:rsidRPr="00DE0A49" w:rsidRDefault="006566D7" w:rsidP="00DF1ED9">
            <w:pPr>
              <w:ind w:left="-108"/>
              <w:jc w:val="center"/>
              <w:rPr>
                <w:color w:val="000000"/>
                <w:sz w:val="24"/>
              </w:rPr>
            </w:pPr>
            <w:r w:rsidRPr="00DE0A49">
              <w:rPr>
                <w:color w:val="000000"/>
                <w:sz w:val="24"/>
              </w:rPr>
              <w:t xml:space="preserve"> </w:t>
            </w:r>
            <w:r w:rsidRPr="00DE0A49">
              <w:rPr>
                <w:color w:val="000000"/>
                <w:sz w:val="24"/>
                <w:szCs w:val="24"/>
              </w:rPr>
              <w:t>[8]</w:t>
            </w:r>
          </w:p>
        </w:tc>
        <w:tc>
          <w:tcPr>
            <w:tcW w:w="455" w:type="pct"/>
            <w:shd w:val="clear" w:color="auto" w:fill="FFFFFF"/>
            <w:vAlign w:val="center"/>
          </w:tcPr>
          <w:p w14:paraId="0478B441" w14:textId="08011EE5" w:rsidR="006566D7" w:rsidRPr="00DE0A49" w:rsidRDefault="006566D7" w:rsidP="00DF1ED9">
            <w:pPr>
              <w:ind w:left="-109" w:right="-111"/>
              <w:jc w:val="center"/>
              <w:rPr>
                <w:sz w:val="24"/>
              </w:rPr>
            </w:pPr>
            <w:r w:rsidRPr="00DE0A49">
              <w:rPr>
                <w:sz w:val="24"/>
              </w:rPr>
              <w:t>2</w:t>
            </w:r>
            <w:r w:rsidR="000D693E" w:rsidRPr="00DE0A49">
              <w:rPr>
                <w:sz w:val="24"/>
              </w:rPr>
              <w:t>,</w:t>
            </w:r>
            <w:r w:rsidRPr="00DE0A49">
              <w:rPr>
                <w:sz w:val="24"/>
              </w:rPr>
              <w:t>5</w:t>
            </w:r>
          </w:p>
        </w:tc>
        <w:tc>
          <w:tcPr>
            <w:tcW w:w="1744" w:type="pct"/>
            <w:shd w:val="clear" w:color="auto" w:fill="FFFFFF"/>
            <w:vAlign w:val="center"/>
          </w:tcPr>
          <w:p w14:paraId="25A7C5A8" w14:textId="03A56486" w:rsidR="006566D7" w:rsidRPr="00DE0A49" w:rsidRDefault="006C4BC0" w:rsidP="006C4BC0">
            <w:pPr>
              <w:ind w:left="-108" w:right="-105"/>
              <w:jc w:val="center"/>
              <w:rPr>
                <w:sz w:val="24"/>
              </w:rPr>
            </w:pPr>
            <w:r w:rsidRPr="00DE0A49">
              <w:rPr>
                <w:sz w:val="24"/>
              </w:rPr>
              <w:t xml:space="preserve">Песчаник </w:t>
            </w:r>
            <w:proofErr w:type="spellStart"/>
            <w:r w:rsidRPr="00DE0A49">
              <w:rPr>
                <w:sz w:val="24"/>
              </w:rPr>
              <w:t>Fontainebleau</w:t>
            </w:r>
            <w:proofErr w:type="spellEnd"/>
          </w:p>
        </w:tc>
        <w:tc>
          <w:tcPr>
            <w:tcW w:w="1286" w:type="pct"/>
            <w:shd w:val="clear" w:color="auto" w:fill="FFFFFF"/>
            <w:vAlign w:val="center"/>
          </w:tcPr>
          <w:p w14:paraId="30567FAB" w14:textId="77777777" w:rsidR="006566D7" w:rsidRPr="00DE0A49" w:rsidRDefault="006566D7" w:rsidP="00DF1ED9">
            <w:pPr>
              <w:jc w:val="center"/>
              <w:rPr>
                <w:rFonts w:ascii="Cambria Math" w:eastAsia="Cambria Math" w:hAnsi="Cambria Math" w:cs="Cambria Math"/>
                <w:sz w:val="24"/>
              </w:rPr>
            </w:pPr>
            <m:oMathPara>
              <m:oMath>
                <m:r>
                  <w:rPr>
                    <w:rFonts w:ascii="Cambria Math" w:eastAsia="Cambria Math" w:hAnsi="Cambria Math" w:cs="Cambria Math"/>
                    <w:sz w:val="24"/>
                  </w:rPr>
                  <m:t>k~</m:t>
                </m:r>
                <m:sSup>
                  <m:sSupPr>
                    <m:ctrlPr>
                      <w:rPr>
                        <w:rFonts w:ascii="Cambria Math" w:eastAsia="Cambria Math" w:hAnsi="Cambria Math" w:cs="Cambria Math"/>
                        <w:sz w:val="24"/>
                      </w:rPr>
                    </m:ctrlPr>
                  </m:sSupPr>
                  <m:e>
                    <m:d>
                      <m:dPr>
                        <m:ctrlPr>
                          <w:rPr>
                            <w:rFonts w:ascii="Cambria Math" w:eastAsia="Cambria Math" w:hAnsi="Cambria Math" w:cs="Cambria Math"/>
                            <w:sz w:val="24"/>
                          </w:rPr>
                        </m:ctrlPr>
                      </m:dPr>
                      <m:e>
                        <m:r>
                          <w:rPr>
                            <w:rFonts w:ascii="Cambria Math" w:eastAsia="Cambria Math" w:hAnsi="Cambria Math" w:cs="Cambria Math"/>
                            <w:sz w:val="24"/>
                          </w:rPr>
                          <m:t>ϕ-</m:t>
                        </m:r>
                        <m:sSub>
                          <m:sSubPr>
                            <m:ctrlPr>
                              <w:rPr>
                                <w:rFonts w:ascii="Cambria Math" w:eastAsia="Cambria Math" w:hAnsi="Cambria Math" w:cs="Cambria Math"/>
                                <w:sz w:val="24"/>
                              </w:rPr>
                            </m:ctrlPr>
                          </m:sSubPr>
                          <m:e>
                            <m:r>
                              <w:rPr>
                                <w:rFonts w:ascii="Cambria Math" w:eastAsia="Cambria Math" w:hAnsi="Cambria Math" w:cs="Cambria Math"/>
                                <w:sz w:val="24"/>
                              </w:rPr>
                              <m:t>ϕ</m:t>
                            </m:r>
                          </m:e>
                          <m:sub>
                            <m:r>
                              <w:rPr>
                                <w:rFonts w:ascii="Cambria Math" w:eastAsia="Cambria Math" w:hAnsi="Cambria Math" w:cs="Cambria Math"/>
                                <w:sz w:val="24"/>
                              </w:rPr>
                              <m:t>c</m:t>
                            </m:r>
                          </m:sub>
                        </m:sSub>
                      </m:e>
                    </m:d>
                  </m:e>
                  <m:sup>
                    <m:r>
                      <w:rPr>
                        <w:rFonts w:ascii="Cambria Math" w:eastAsia="Cambria Math" w:hAnsi="Cambria Math" w:cs="Cambria Math"/>
                        <w:sz w:val="24"/>
                      </w:rPr>
                      <m:t>q</m:t>
                    </m:r>
                  </m:sup>
                </m:sSup>
              </m:oMath>
            </m:oMathPara>
          </w:p>
        </w:tc>
      </w:tr>
      <w:tr w:rsidR="006566D7" w:rsidRPr="00DE0A49" w14:paraId="18864D82" w14:textId="77777777" w:rsidTr="00BF76CE">
        <w:trPr>
          <w:trHeight w:val="288"/>
          <w:jc w:val="center"/>
        </w:trPr>
        <w:tc>
          <w:tcPr>
            <w:tcW w:w="1515" w:type="pct"/>
            <w:shd w:val="clear" w:color="auto" w:fill="FFFFFF"/>
            <w:vAlign w:val="center"/>
          </w:tcPr>
          <w:p w14:paraId="743D348F" w14:textId="554FA04A" w:rsidR="006566D7" w:rsidRPr="00DE0A49" w:rsidRDefault="006566D7" w:rsidP="00F24E9A">
            <w:pPr>
              <w:ind w:left="-108"/>
              <w:jc w:val="center"/>
              <w:rPr>
                <w:color w:val="000000"/>
                <w:sz w:val="24"/>
              </w:rPr>
            </w:pPr>
            <w:r w:rsidRPr="00DE0A49">
              <w:rPr>
                <w:color w:val="000000"/>
                <w:sz w:val="24"/>
                <w:szCs w:val="24"/>
              </w:rPr>
              <w:t>[17</w:t>
            </w:r>
            <w:r w:rsidR="006C340F" w:rsidRPr="00DE0A49">
              <w:rPr>
                <w:color w:val="000000"/>
                <w:sz w:val="24"/>
                <w:szCs w:val="24"/>
              </w:rPr>
              <w:t>4</w:t>
            </w:r>
            <w:r w:rsidRPr="00DE0A49">
              <w:rPr>
                <w:color w:val="000000"/>
                <w:sz w:val="24"/>
                <w:szCs w:val="24"/>
              </w:rPr>
              <w:t>]</w:t>
            </w:r>
          </w:p>
        </w:tc>
        <w:tc>
          <w:tcPr>
            <w:tcW w:w="455" w:type="pct"/>
            <w:shd w:val="clear" w:color="auto" w:fill="FFFFFF"/>
            <w:vAlign w:val="center"/>
          </w:tcPr>
          <w:p w14:paraId="6B163693" w14:textId="77777777" w:rsidR="006566D7" w:rsidRPr="00DE0A49" w:rsidRDefault="006566D7" w:rsidP="00DF1ED9">
            <w:pPr>
              <w:ind w:left="-109" w:right="-111"/>
              <w:jc w:val="center"/>
              <w:rPr>
                <w:sz w:val="24"/>
              </w:rPr>
            </w:pPr>
            <w:r w:rsidRPr="00DE0A49">
              <w:rPr>
                <w:sz w:val="24"/>
              </w:rPr>
              <w:t>9-14</w:t>
            </w:r>
          </w:p>
        </w:tc>
        <w:tc>
          <w:tcPr>
            <w:tcW w:w="1744" w:type="pct"/>
            <w:shd w:val="clear" w:color="auto" w:fill="FFFFFF"/>
            <w:vAlign w:val="center"/>
          </w:tcPr>
          <w:p w14:paraId="4E38A382" w14:textId="55F3C417" w:rsidR="006566D7" w:rsidRPr="00DE0A49" w:rsidRDefault="006C4BC0" w:rsidP="00DF1ED9">
            <w:pPr>
              <w:ind w:left="-108" w:right="-105"/>
              <w:jc w:val="center"/>
              <w:rPr>
                <w:sz w:val="24"/>
              </w:rPr>
            </w:pPr>
            <w:r w:rsidRPr="00DE0A49">
              <w:rPr>
                <w:sz w:val="24"/>
              </w:rPr>
              <w:t>Базальтовые обломки</w:t>
            </w:r>
          </w:p>
        </w:tc>
        <w:tc>
          <w:tcPr>
            <w:tcW w:w="1286" w:type="pct"/>
            <w:shd w:val="clear" w:color="auto" w:fill="FFFFFF"/>
            <w:vAlign w:val="center"/>
          </w:tcPr>
          <w:p w14:paraId="6DE580AD" w14:textId="77777777" w:rsidR="006566D7" w:rsidRPr="00DE0A49" w:rsidRDefault="00C2395E" w:rsidP="00DF1ED9">
            <w:pPr>
              <w:jc w:val="center"/>
              <w:rPr>
                <w:rFonts w:ascii="Cambria Math" w:eastAsia="Cambria Math" w:hAnsi="Cambria Math" w:cs="Cambria Math"/>
                <w:sz w:val="24"/>
              </w:rPr>
            </w:pPr>
            <m:oMathPara>
              <m:oMath>
                <m:sSub>
                  <m:sSubPr>
                    <m:ctrlPr>
                      <w:rPr>
                        <w:rFonts w:ascii="Cambria Math" w:eastAsia="Cambria Math" w:hAnsi="Cambria Math" w:cs="Cambria Math"/>
                        <w:sz w:val="24"/>
                      </w:rPr>
                    </m:ctrlPr>
                  </m:sSubPr>
                  <m:e>
                    <m:r>
                      <w:rPr>
                        <w:rFonts w:ascii="Cambria Math" w:hAnsi="Cambria Math"/>
                        <w:sz w:val="24"/>
                      </w:rPr>
                      <m:t>ϕ</m:t>
                    </m:r>
                  </m:e>
                  <m:sub>
                    <m:r>
                      <w:rPr>
                        <w:rFonts w:ascii="Cambria Math" w:eastAsia="Cambria Math" w:hAnsi="Cambria Math" w:cs="Cambria Math"/>
                        <w:sz w:val="24"/>
                      </w:rPr>
                      <m:t>con</m:t>
                    </m:r>
                  </m:sub>
                </m:sSub>
                <m:r>
                  <w:rPr>
                    <w:rFonts w:ascii="Cambria Math" w:eastAsia="Cambria Math" w:hAnsi="Cambria Math" w:cs="Cambria Math"/>
                    <w:sz w:val="24"/>
                  </w:rPr>
                  <m:t>~</m:t>
                </m:r>
                <m:sSup>
                  <m:sSupPr>
                    <m:ctrlPr>
                      <w:rPr>
                        <w:rFonts w:ascii="Cambria Math" w:eastAsia="Cambria Math" w:hAnsi="Cambria Math" w:cs="Cambria Math"/>
                        <w:sz w:val="24"/>
                      </w:rPr>
                    </m:ctrlPr>
                  </m:sSupPr>
                  <m:e>
                    <m:d>
                      <m:dPr>
                        <m:ctrlPr>
                          <w:rPr>
                            <w:rFonts w:ascii="Cambria Math" w:eastAsia="Cambria Math" w:hAnsi="Cambria Math" w:cs="Cambria Math"/>
                            <w:sz w:val="24"/>
                          </w:rPr>
                        </m:ctrlPr>
                      </m:dPr>
                      <m:e>
                        <m:r>
                          <w:rPr>
                            <w:rFonts w:ascii="Cambria Math" w:eastAsia="Cambria Math" w:hAnsi="Cambria Math" w:cs="Cambria Math"/>
                            <w:sz w:val="24"/>
                          </w:rPr>
                          <m:t>ϕ-</m:t>
                        </m:r>
                        <m:sSub>
                          <m:sSubPr>
                            <m:ctrlPr>
                              <w:rPr>
                                <w:rFonts w:ascii="Cambria Math" w:eastAsia="Cambria Math" w:hAnsi="Cambria Math" w:cs="Cambria Math"/>
                                <w:sz w:val="24"/>
                              </w:rPr>
                            </m:ctrlPr>
                          </m:sSubPr>
                          <m:e>
                            <m:r>
                              <w:rPr>
                                <w:rFonts w:ascii="Cambria Math" w:eastAsia="Cambria Math" w:hAnsi="Cambria Math" w:cs="Cambria Math"/>
                                <w:sz w:val="24"/>
                              </w:rPr>
                              <m:t>ϕ</m:t>
                            </m:r>
                          </m:e>
                          <m:sub>
                            <m:r>
                              <w:rPr>
                                <w:rFonts w:ascii="Cambria Math" w:eastAsia="Cambria Math" w:hAnsi="Cambria Math" w:cs="Cambria Math"/>
                                <w:sz w:val="24"/>
                              </w:rPr>
                              <m:t>c</m:t>
                            </m:r>
                          </m:sub>
                        </m:sSub>
                      </m:e>
                    </m:d>
                  </m:e>
                  <m:sup>
                    <m:r>
                      <w:rPr>
                        <w:rFonts w:ascii="Cambria Math" w:eastAsia="Cambria Math" w:hAnsi="Cambria Math" w:cs="Cambria Math"/>
                        <w:sz w:val="24"/>
                      </w:rPr>
                      <m:t>p</m:t>
                    </m:r>
                  </m:sup>
                </m:sSup>
              </m:oMath>
            </m:oMathPara>
          </w:p>
        </w:tc>
      </w:tr>
      <w:tr w:rsidR="006566D7" w:rsidRPr="00DE0A49" w14:paraId="0F5CF0F3" w14:textId="77777777" w:rsidTr="00BF76CE">
        <w:trPr>
          <w:trHeight w:val="288"/>
          <w:jc w:val="center"/>
        </w:trPr>
        <w:tc>
          <w:tcPr>
            <w:tcW w:w="1515" w:type="pct"/>
            <w:shd w:val="clear" w:color="auto" w:fill="FFFFFF"/>
            <w:vAlign w:val="center"/>
          </w:tcPr>
          <w:p w14:paraId="735833FD" w14:textId="02BDCC32" w:rsidR="006566D7" w:rsidRPr="00DE0A49" w:rsidRDefault="006566D7" w:rsidP="00F24E9A">
            <w:pPr>
              <w:ind w:left="-108"/>
              <w:jc w:val="center"/>
              <w:rPr>
                <w:color w:val="000000"/>
                <w:sz w:val="24"/>
              </w:rPr>
            </w:pPr>
            <w:r w:rsidRPr="00DE0A49">
              <w:rPr>
                <w:color w:val="000000"/>
                <w:sz w:val="24"/>
                <w:szCs w:val="24"/>
              </w:rPr>
              <w:t>[67]</w:t>
            </w:r>
          </w:p>
        </w:tc>
        <w:tc>
          <w:tcPr>
            <w:tcW w:w="455" w:type="pct"/>
            <w:shd w:val="clear" w:color="auto" w:fill="FFFFFF"/>
            <w:vAlign w:val="center"/>
          </w:tcPr>
          <w:p w14:paraId="19CF60DB" w14:textId="49F74503" w:rsidR="006566D7" w:rsidRPr="00DE0A49" w:rsidRDefault="006566D7" w:rsidP="00DF1ED9">
            <w:pPr>
              <w:ind w:left="-109" w:right="-111"/>
              <w:jc w:val="center"/>
              <w:rPr>
                <w:sz w:val="24"/>
              </w:rPr>
            </w:pPr>
            <w:r w:rsidRPr="00DE0A49">
              <w:rPr>
                <w:sz w:val="24"/>
              </w:rPr>
              <w:t>5</w:t>
            </w:r>
            <w:r w:rsidR="000D693E" w:rsidRPr="00DE0A49">
              <w:rPr>
                <w:sz w:val="24"/>
              </w:rPr>
              <w:t>,</w:t>
            </w:r>
            <w:r w:rsidRPr="00DE0A49">
              <w:rPr>
                <w:sz w:val="24"/>
              </w:rPr>
              <w:t>9</w:t>
            </w:r>
          </w:p>
        </w:tc>
        <w:tc>
          <w:tcPr>
            <w:tcW w:w="1744" w:type="pct"/>
            <w:shd w:val="clear" w:color="auto" w:fill="FFFFFF"/>
            <w:vAlign w:val="center"/>
          </w:tcPr>
          <w:p w14:paraId="43C3736C" w14:textId="6F663515" w:rsidR="006566D7" w:rsidRPr="00DE0A49" w:rsidRDefault="006C4BC0" w:rsidP="006C4BC0">
            <w:pPr>
              <w:ind w:left="-108" w:right="-105"/>
              <w:jc w:val="center"/>
              <w:rPr>
                <w:color w:val="000000"/>
                <w:sz w:val="24"/>
              </w:rPr>
            </w:pPr>
            <w:r w:rsidRPr="00DE0A49">
              <w:rPr>
                <w:color w:val="000000"/>
                <w:sz w:val="24"/>
              </w:rPr>
              <w:t>Карбонатные породы</w:t>
            </w:r>
          </w:p>
        </w:tc>
        <w:tc>
          <w:tcPr>
            <w:tcW w:w="1286" w:type="pct"/>
            <w:shd w:val="clear" w:color="auto" w:fill="FFFFFF"/>
            <w:vAlign w:val="center"/>
          </w:tcPr>
          <w:p w14:paraId="3C2FC31D" w14:textId="77777777" w:rsidR="006566D7" w:rsidRPr="00DE0A49" w:rsidRDefault="006566D7" w:rsidP="00DF1ED9">
            <w:pPr>
              <w:jc w:val="center"/>
              <w:rPr>
                <w:rFonts w:ascii="Cambria Math" w:eastAsia="Cambria Math" w:hAnsi="Cambria Math" w:cs="Cambria Math"/>
                <w:sz w:val="24"/>
              </w:rPr>
            </w:pPr>
            <m:oMathPara>
              <m:oMath>
                <m:r>
                  <w:rPr>
                    <w:rFonts w:ascii="Cambria Math" w:eastAsia="Cambria Math" w:hAnsi="Cambria Math" w:cs="Cambria Math"/>
                    <w:sz w:val="24"/>
                  </w:rPr>
                  <m:t>k~</m:t>
                </m:r>
                <m:sSup>
                  <m:sSupPr>
                    <m:ctrlPr>
                      <w:rPr>
                        <w:rFonts w:ascii="Cambria Math" w:eastAsia="Cambria Math" w:hAnsi="Cambria Math" w:cs="Cambria Math"/>
                        <w:sz w:val="24"/>
                      </w:rPr>
                    </m:ctrlPr>
                  </m:sSupPr>
                  <m:e>
                    <m:d>
                      <m:dPr>
                        <m:ctrlPr>
                          <w:rPr>
                            <w:rFonts w:ascii="Cambria Math" w:eastAsia="Cambria Math" w:hAnsi="Cambria Math" w:cs="Cambria Math"/>
                            <w:sz w:val="24"/>
                          </w:rPr>
                        </m:ctrlPr>
                      </m:dPr>
                      <m:e>
                        <m:r>
                          <w:rPr>
                            <w:rFonts w:ascii="Cambria Math" w:eastAsia="Cambria Math" w:hAnsi="Cambria Math" w:cs="Cambria Math"/>
                            <w:sz w:val="24"/>
                          </w:rPr>
                          <m:t>ϕ-</m:t>
                        </m:r>
                        <m:sSub>
                          <m:sSubPr>
                            <m:ctrlPr>
                              <w:rPr>
                                <w:rFonts w:ascii="Cambria Math" w:eastAsia="Cambria Math" w:hAnsi="Cambria Math" w:cs="Cambria Math"/>
                                <w:sz w:val="24"/>
                              </w:rPr>
                            </m:ctrlPr>
                          </m:sSubPr>
                          <m:e>
                            <m:r>
                              <w:rPr>
                                <w:rFonts w:ascii="Cambria Math" w:eastAsia="Cambria Math" w:hAnsi="Cambria Math" w:cs="Cambria Math"/>
                                <w:sz w:val="24"/>
                              </w:rPr>
                              <m:t>ϕ</m:t>
                            </m:r>
                          </m:e>
                          <m:sub>
                            <m:r>
                              <w:rPr>
                                <w:rFonts w:ascii="Cambria Math" w:eastAsia="Cambria Math" w:hAnsi="Cambria Math" w:cs="Cambria Math"/>
                                <w:sz w:val="24"/>
                              </w:rPr>
                              <m:t>c</m:t>
                            </m:r>
                          </m:sub>
                        </m:sSub>
                      </m:e>
                    </m:d>
                  </m:e>
                  <m:sup>
                    <m:r>
                      <w:rPr>
                        <w:rFonts w:ascii="Cambria Math" w:eastAsia="Cambria Math" w:hAnsi="Cambria Math" w:cs="Cambria Math"/>
                        <w:sz w:val="24"/>
                      </w:rPr>
                      <m:t>q</m:t>
                    </m:r>
                  </m:sup>
                </m:sSup>
              </m:oMath>
            </m:oMathPara>
          </w:p>
        </w:tc>
      </w:tr>
      <w:tr w:rsidR="006566D7" w:rsidRPr="00DE0A49" w14:paraId="0A5E9823" w14:textId="77777777" w:rsidTr="00BF76CE">
        <w:trPr>
          <w:trHeight w:val="288"/>
          <w:jc w:val="center"/>
        </w:trPr>
        <w:tc>
          <w:tcPr>
            <w:tcW w:w="1515" w:type="pct"/>
            <w:shd w:val="clear" w:color="auto" w:fill="FFFFFF"/>
            <w:vAlign w:val="center"/>
          </w:tcPr>
          <w:p w14:paraId="69469078" w14:textId="500EADF6" w:rsidR="006566D7" w:rsidRPr="00DE0A49" w:rsidRDefault="006566D7" w:rsidP="00DF1ED9">
            <w:pPr>
              <w:ind w:left="-108"/>
              <w:jc w:val="center"/>
              <w:rPr>
                <w:color w:val="000000"/>
                <w:sz w:val="24"/>
              </w:rPr>
            </w:pPr>
            <w:r w:rsidRPr="00DE0A49">
              <w:rPr>
                <w:color w:val="000000"/>
                <w:sz w:val="24"/>
                <w:szCs w:val="24"/>
              </w:rPr>
              <w:t>[16</w:t>
            </w:r>
            <w:r w:rsidR="006C340F" w:rsidRPr="00DE0A49">
              <w:rPr>
                <w:color w:val="000000"/>
                <w:sz w:val="24"/>
                <w:szCs w:val="24"/>
              </w:rPr>
              <w:t>2</w:t>
            </w:r>
            <w:r w:rsidRPr="00DE0A49">
              <w:rPr>
                <w:color w:val="000000"/>
                <w:sz w:val="24"/>
                <w:szCs w:val="24"/>
              </w:rPr>
              <w:t>]</w:t>
            </w:r>
          </w:p>
        </w:tc>
        <w:tc>
          <w:tcPr>
            <w:tcW w:w="455" w:type="pct"/>
            <w:shd w:val="clear" w:color="auto" w:fill="FFFFFF"/>
            <w:vAlign w:val="center"/>
          </w:tcPr>
          <w:p w14:paraId="532134B8" w14:textId="63DF72A6" w:rsidR="006566D7" w:rsidRPr="00DE0A49" w:rsidRDefault="006566D7" w:rsidP="00DF1ED9">
            <w:pPr>
              <w:ind w:left="-109" w:right="-111"/>
              <w:jc w:val="center"/>
              <w:rPr>
                <w:sz w:val="24"/>
              </w:rPr>
            </w:pPr>
            <w:r w:rsidRPr="00DE0A49">
              <w:rPr>
                <w:sz w:val="24"/>
              </w:rPr>
              <w:t>1</w:t>
            </w:r>
            <w:r w:rsidR="000D693E" w:rsidRPr="00DE0A49">
              <w:rPr>
                <w:sz w:val="24"/>
              </w:rPr>
              <w:t>,</w:t>
            </w:r>
            <w:r w:rsidRPr="00DE0A49">
              <w:rPr>
                <w:sz w:val="24"/>
              </w:rPr>
              <w:t>9</w:t>
            </w:r>
          </w:p>
        </w:tc>
        <w:tc>
          <w:tcPr>
            <w:tcW w:w="1744" w:type="pct"/>
            <w:shd w:val="clear" w:color="auto" w:fill="FFFFFF"/>
            <w:vAlign w:val="center"/>
          </w:tcPr>
          <w:p w14:paraId="3BF04A9D" w14:textId="13DCD4C5" w:rsidR="006566D7" w:rsidRPr="00DE0A49" w:rsidRDefault="006C4BC0" w:rsidP="006C4BC0">
            <w:pPr>
              <w:ind w:left="-108" w:right="-105"/>
              <w:jc w:val="center"/>
              <w:rPr>
                <w:sz w:val="24"/>
              </w:rPr>
            </w:pPr>
            <w:r w:rsidRPr="00DE0A49">
              <w:rPr>
                <w:sz w:val="24"/>
              </w:rPr>
              <w:t xml:space="preserve">Песчаник </w:t>
            </w:r>
            <w:proofErr w:type="spellStart"/>
            <w:r w:rsidRPr="00DE0A49">
              <w:rPr>
                <w:sz w:val="24"/>
              </w:rPr>
              <w:t>Fontainebleau</w:t>
            </w:r>
            <w:proofErr w:type="spellEnd"/>
          </w:p>
        </w:tc>
        <w:tc>
          <w:tcPr>
            <w:tcW w:w="1286" w:type="pct"/>
            <w:shd w:val="clear" w:color="auto" w:fill="FFFFFF"/>
            <w:vAlign w:val="center"/>
          </w:tcPr>
          <w:p w14:paraId="0C6B45BA" w14:textId="77777777" w:rsidR="006566D7" w:rsidRPr="00DE0A49" w:rsidRDefault="006566D7" w:rsidP="00DF1ED9">
            <w:pPr>
              <w:jc w:val="center"/>
              <w:rPr>
                <w:rFonts w:ascii="Cambria Math" w:eastAsia="Cambria Math" w:hAnsi="Cambria Math" w:cs="Cambria Math"/>
                <w:sz w:val="24"/>
              </w:rPr>
            </w:pPr>
            <m:oMathPara>
              <m:oMath>
                <m:r>
                  <w:rPr>
                    <w:rFonts w:ascii="Cambria Math" w:eastAsia="Cambria Math" w:hAnsi="Cambria Math" w:cs="Cambria Math"/>
                    <w:sz w:val="24"/>
                  </w:rPr>
                  <m:t>k~</m:t>
                </m:r>
                <m:sSup>
                  <m:sSupPr>
                    <m:ctrlPr>
                      <w:rPr>
                        <w:rFonts w:ascii="Cambria Math" w:eastAsia="Cambria Math" w:hAnsi="Cambria Math" w:cs="Cambria Math"/>
                        <w:sz w:val="24"/>
                      </w:rPr>
                    </m:ctrlPr>
                  </m:sSupPr>
                  <m:e>
                    <m:d>
                      <m:dPr>
                        <m:ctrlPr>
                          <w:rPr>
                            <w:rFonts w:ascii="Cambria Math" w:eastAsia="Cambria Math" w:hAnsi="Cambria Math" w:cs="Cambria Math"/>
                            <w:sz w:val="24"/>
                          </w:rPr>
                        </m:ctrlPr>
                      </m:dPr>
                      <m:e>
                        <m:r>
                          <w:rPr>
                            <w:rFonts w:ascii="Cambria Math" w:eastAsia="Cambria Math" w:hAnsi="Cambria Math" w:cs="Cambria Math"/>
                            <w:sz w:val="24"/>
                          </w:rPr>
                          <m:t>ϕ-</m:t>
                        </m:r>
                        <m:sSub>
                          <m:sSubPr>
                            <m:ctrlPr>
                              <w:rPr>
                                <w:rFonts w:ascii="Cambria Math" w:eastAsia="Cambria Math" w:hAnsi="Cambria Math" w:cs="Cambria Math"/>
                                <w:sz w:val="24"/>
                              </w:rPr>
                            </m:ctrlPr>
                          </m:sSubPr>
                          <m:e>
                            <m:r>
                              <w:rPr>
                                <w:rFonts w:ascii="Cambria Math" w:eastAsia="Cambria Math" w:hAnsi="Cambria Math" w:cs="Cambria Math"/>
                                <w:sz w:val="24"/>
                              </w:rPr>
                              <m:t>ϕ</m:t>
                            </m:r>
                          </m:e>
                          <m:sub>
                            <m:r>
                              <w:rPr>
                                <w:rFonts w:ascii="Cambria Math" w:eastAsia="Cambria Math" w:hAnsi="Cambria Math" w:cs="Cambria Math"/>
                                <w:sz w:val="24"/>
                              </w:rPr>
                              <m:t>c</m:t>
                            </m:r>
                          </m:sub>
                        </m:sSub>
                      </m:e>
                    </m:d>
                  </m:e>
                  <m:sup>
                    <m:r>
                      <w:rPr>
                        <w:rFonts w:ascii="Cambria Math" w:eastAsia="Cambria Math" w:hAnsi="Cambria Math" w:cs="Cambria Math"/>
                        <w:sz w:val="24"/>
                      </w:rPr>
                      <m:t>q</m:t>
                    </m:r>
                  </m:sup>
                </m:sSup>
              </m:oMath>
            </m:oMathPara>
          </w:p>
        </w:tc>
      </w:tr>
      <w:tr w:rsidR="006566D7" w:rsidRPr="00DE0A49" w14:paraId="090894C0" w14:textId="77777777" w:rsidTr="00BF76CE">
        <w:trPr>
          <w:trHeight w:val="288"/>
          <w:jc w:val="center"/>
        </w:trPr>
        <w:tc>
          <w:tcPr>
            <w:tcW w:w="1515" w:type="pct"/>
            <w:shd w:val="clear" w:color="auto" w:fill="FFFFFF"/>
            <w:vAlign w:val="center"/>
          </w:tcPr>
          <w:p w14:paraId="10DF1891" w14:textId="34624EEB" w:rsidR="006566D7" w:rsidRPr="00DE0A49" w:rsidRDefault="00C02FF4" w:rsidP="00DF1ED9">
            <w:pPr>
              <w:ind w:left="-108"/>
              <w:jc w:val="center"/>
              <w:rPr>
                <w:sz w:val="24"/>
              </w:rPr>
            </w:pPr>
            <w:r w:rsidRPr="00DE0A49">
              <w:rPr>
                <w:sz w:val="24"/>
              </w:rPr>
              <w:t>Это исследование</w:t>
            </w:r>
            <w:r w:rsidR="006566D7" w:rsidRPr="00DE0A49">
              <w:rPr>
                <w:sz w:val="24"/>
              </w:rPr>
              <w:t xml:space="preserve"> </w:t>
            </w:r>
            <w:r w:rsidR="005C2043" w:rsidRPr="00DE0A49">
              <w:rPr>
                <w:sz w:val="24"/>
              </w:rPr>
              <w:t>(</w:t>
            </w:r>
            <w:r w:rsidRPr="00DE0A49">
              <w:rPr>
                <w:sz w:val="24"/>
              </w:rPr>
              <w:t>до</w:t>
            </w:r>
            <w:r w:rsidR="006566D7" w:rsidRPr="00DE0A49">
              <w:rPr>
                <w:sz w:val="24"/>
              </w:rPr>
              <w:t>)</w:t>
            </w:r>
          </w:p>
          <w:p w14:paraId="59BE2600" w14:textId="7BFFA8D1" w:rsidR="006566D7" w:rsidRPr="00DE0A49" w:rsidRDefault="006C4BC0" w:rsidP="00DF1ED9">
            <w:pPr>
              <w:ind w:left="-108"/>
              <w:jc w:val="right"/>
              <w:rPr>
                <w:sz w:val="24"/>
              </w:rPr>
            </w:pPr>
            <w:r w:rsidRPr="00DE0A49">
              <w:rPr>
                <w:sz w:val="24"/>
              </w:rPr>
              <w:t>Однородн</w:t>
            </w:r>
            <w:r w:rsidR="00A25780" w:rsidRPr="00DE0A49">
              <w:rPr>
                <w:sz w:val="24"/>
              </w:rPr>
              <w:t>ый</w:t>
            </w:r>
          </w:p>
          <w:p w14:paraId="6EC4B819" w14:textId="71669811" w:rsidR="006566D7" w:rsidRPr="00DE0A49" w:rsidRDefault="006C4BC0" w:rsidP="00DF1ED9">
            <w:pPr>
              <w:ind w:left="-108"/>
              <w:jc w:val="right"/>
              <w:rPr>
                <w:sz w:val="24"/>
              </w:rPr>
            </w:pPr>
            <w:r w:rsidRPr="00DE0A49">
              <w:rPr>
                <w:sz w:val="24"/>
              </w:rPr>
              <w:t>Неоднородн</w:t>
            </w:r>
            <w:r w:rsidR="00A25780" w:rsidRPr="00DE0A49">
              <w:rPr>
                <w:sz w:val="24"/>
              </w:rPr>
              <w:t>ый</w:t>
            </w:r>
          </w:p>
          <w:p w14:paraId="0BD778B8" w14:textId="3F632E56" w:rsidR="006566D7" w:rsidRPr="00DE0A49" w:rsidRDefault="006C4BC0" w:rsidP="00DF1ED9">
            <w:pPr>
              <w:ind w:left="-108"/>
              <w:jc w:val="right"/>
              <w:rPr>
                <w:sz w:val="24"/>
              </w:rPr>
            </w:pPr>
            <w:r w:rsidRPr="00DE0A49">
              <w:rPr>
                <w:sz w:val="24"/>
              </w:rPr>
              <w:t>Трещиноват</w:t>
            </w:r>
            <w:r w:rsidR="00A25780" w:rsidRPr="00DE0A49">
              <w:rPr>
                <w:sz w:val="24"/>
              </w:rPr>
              <w:t>ый</w:t>
            </w:r>
          </w:p>
        </w:tc>
        <w:tc>
          <w:tcPr>
            <w:tcW w:w="455" w:type="pct"/>
            <w:shd w:val="clear" w:color="auto" w:fill="FFFFFF"/>
            <w:vAlign w:val="center"/>
          </w:tcPr>
          <w:p w14:paraId="643ED208" w14:textId="77777777" w:rsidR="006566D7" w:rsidRPr="00DE0A49" w:rsidRDefault="006566D7" w:rsidP="00DF1ED9">
            <w:pPr>
              <w:ind w:left="-109" w:right="-111"/>
              <w:jc w:val="center"/>
              <w:rPr>
                <w:color w:val="000000"/>
                <w:sz w:val="24"/>
              </w:rPr>
            </w:pPr>
          </w:p>
          <w:p w14:paraId="590C56AB" w14:textId="3A8F40CF" w:rsidR="006566D7" w:rsidRPr="00DE0A49" w:rsidRDefault="006566D7" w:rsidP="00DF1ED9">
            <w:pPr>
              <w:ind w:left="-109" w:right="-111"/>
              <w:jc w:val="center"/>
              <w:rPr>
                <w:color w:val="000000"/>
                <w:sz w:val="24"/>
              </w:rPr>
            </w:pPr>
            <w:r w:rsidRPr="00DE0A49">
              <w:rPr>
                <w:color w:val="000000"/>
                <w:sz w:val="24"/>
              </w:rPr>
              <w:t>6</w:t>
            </w:r>
            <w:r w:rsidR="000D693E" w:rsidRPr="00DE0A49">
              <w:rPr>
                <w:color w:val="000000"/>
                <w:sz w:val="24"/>
              </w:rPr>
              <w:t>,</w:t>
            </w:r>
            <w:r w:rsidRPr="00DE0A49">
              <w:rPr>
                <w:color w:val="000000"/>
                <w:sz w:val="24"/>
              </w:rPr>
              <w:t>9</w:t>
            </w:r>
          </w:p>
          <w:p w14:paraId="4965CF30" w14:textId="775C10A0" w:rsidR="006566D7" w:rsidRPr="00DE0A49" w:rsidRDefault="006566D7" w:rsidP="00DF1ED9">
            <w:pPr>
              <w:ind w:left="-109" w:right="-111"/>
              <w:jc w:val="center"/>
              <w:rPr>
                <w:color w:val="000000"/>
                <w:sz w:val="24"/>
              </w:rPr>
            </w:pPr>
            <w:r w:rsidRPr="00DE0A49">
              <w:rPr>
                <w:color w:val="000000"/>
                <w:sz w:val="24"/>
              </w:rPr>
              <w:t>7</w:t>
            </w:r>
            <w:r w:rsidR="000D693E" w:rsidRPr="00DE0A49">
              <w:rPr>
                <w:color w:val="000000"/>
                <w:sz w:val="24"/>
              </w:rPr>
              <w:t>,</w:t>
            </w:r>
            <w:r w:rsidRPr="00DE0A49">
              <w:rPr>
                <w:color w:val="000000"/>
                <w:sz w:val="24"/>
              </w:rPr>
              <w:t>9</w:t>
            </w:r>
          </w:p>
          <w:p w14:paraId="61CA41F2" w14:textId="10F10A8B" w:rsidR="006566D7" w:rsidRPr="00DE0A49" w:rsidRDefault="006566D7" w:rsidP="00DF1ED9">
            <w:pPr>
              <w:ind w:left="-109" w:right="-111"/>
              <w:jc w:val="center"/>
              <w:rPr>
                <w:color w:val="000000"/>
                <w:sz w:val="24"/>
              </w:rPr>
            </w:pPr>
            <w:r w:rsidRPr="00DE0A49">
              <w:rPr>
                <w:color w:val="000000"/>
                <w:sz w:val="24"/>
              </w:rPr>
              <w:t>5</w:t>
            </w:r>
            <w:r w:rsidR="000D693E" w:rsidRPr="00DE0A49">
              <w:rPr>
                <w:color w:val="000000"/>
                <w:sz w:val="24"/>
              </w:rPr>
              <w:t>,</w:t>
            </w:r>
            <w:r w:rsidRPr="00DE0A49">
              <w:rPr>
                <w:color w:val="000000"/>
                <w:sz w:val="24"/>
              </w:rPr>
              <w:t>4</w:t>
            </w:r>
          </w:p>
        </w:tc>
        <w:tc>
          <w:tcPr>
            <w:tcW w:w="1744" w:type="pct"/>
            <w:shd w:val="clear" w:color="auto" w:fill="FFFFFF"/>
            <w:vAlign w:val="center"/>
          </w:tcPr>
          <w:p w14:paraId="2750D521" w14:textId="77777777" w:rsidR="006566D7" w:rsidRPr="00DE0A49" w:rsidRDefault="006566D7" w:rsidP="00DF1ED9">
            <w:pPr>
              <w:ind w:left="-108" w:right="-105"/>
              <w:jc w:val="center"/>
              <w:rPr>
                <w:color w:val="000000"/>
                <w:sz w:val="24"/>
              </w:rPr>
            </w:pPr>
          </w:p>
          <w:p w14:paraId="268964C7" w14:textId="77777777" w:rsidR="006C4BC0" w:rsidRPr="00DE0A49" w:rsidRDefault="006C4BC0" w:rsidP="006C4BC0">
            <w:pPr>
              <w:ind w:left="-108" w:right="-105"/>
              <w:jc w:val="center"/>
              <w:rPr>
                <w:color w:val="000000"/>
                <w:sz w:val="24"/>
              </w:rPr>
            </w:pPr>
            <w:r w:rsidRPr="00DE0A49">
              <w:rPr>
                <w:color w:val="000000"/>
                <w:sz w:val="24"/>
              </w:rPr>
              <w:t>Карбонатные породы</w:t>
            </w:r>
          </w:p>
          <w:p w14:paraId="09E844ED" w14:textId="77777777" w:rsidR="006566D7" w:rsidRPr="00DE0A49" w:rsidRDefault="006566D7" w:rsidP="00DF1ED9">
            <w:pPr>
              <w:ind w:left="-108" w:right="-105"/>
              <w:jc w:val="center"/>
              <w:rPr>
                <w:color w:val="000000"/>
                <w:sz w:val="24"/>
              </w:rPr>
            </w:pPr>
          </w:p>
          <w:p w14:paraId="2EA8F0BF" w14:textId="77777777" w:rsidR="006566D7" w:rsidRPr="00DE0A49" w:rsidRDefault="006566D7" w:rsidP="00DF1ED9">
            <w:pPr>
              <w:ind w:left="-108" w:right="-105"/>
              <w:jc w:val="center"/>
              <w:rPr>
                <w:color w:val="000000"/>
                <w:sz w:val="24"/>
              </w:rPr>
            </w:pPr>
          </w:p>
        </w:tc>
        <w:tc>
          <w:tcPr>
            <w:tcW w:w="1286" w:type="pct"/>
            <w:shd w:val="clear" w:color="auto" w:fill="FFFFFF"/>
            <w:vAlign w:val="center"/>
          </w:tcPr>
          <w:p w14:paraId="22288F27" w14:textId="77777777" w:rsidR="006566D7" w:rsidRPr="00DE0A49" w:rsidRDefault="00C2395E" w:rsidP="00DF1ED9">
            <w:pPr>
              <w:jc w:val="center"/>
              <w:rPr>
                <w:rFonts w:ascii="Cambria Math" w:eastAsia="Cambria Math" w:hAnsi="Cambria Math" w:cs="Cambria Math"/>
                <w:sz w:val="24"/>
              </w:rPr>
            </w:pPr>
            <m:oMathPara>
              <m:oMath>
                <m:sSub>
                  <m:sSubPr>
                    <m:ctrlPr>
                      <w:rPr>
                        <w:rFonts w:ascii="Cambria Math" w:eastAsia="Cambria Math" w:hAnsi="Cambria Math" w:cs="Cambria Math"/>
                        <w:sz w:val="24"/>
                      </w:rPr>
                    </m:ctrlPr>
                  </m:sSubPr>
                  <m:e>
                    <m:r>
                      <w:rPr>
                        <w:rFonts w:ascii="Cambria Math" w:hAnsi="Cambria Math"/>
                        <w:sz w:val="24"/>
                      </w:rPr>
                      <m:t>ϕ</m:t>
                    </m:r>
                  </m:e>
                  <m:sub>
                    <m:r>
                      <w:rPr>
                        <w:rFonts w:ascii="Cambria Math" w:eastAsia="Cambria Math" w:hAnsi="Cambria Math" w:cs="Cambria Math"/>
                        <w:sz w:val="24"/>
                      </w:rPr>
                      <m:t>con</m:t>
                    </m:r>
                  </m:sub>
                </m:sSub>
                <m:r>
                  <w:rPr>
                    <w:rFonts w:ascii="Cambria Math" w:eastAsia="Cambria Math" w:hAnsi="Cambria Math" w:cs="Cambria Math"/>
                    <w:sz w:val="24"/>
                  </w:rPr>
                  <m:t>=a</m:t>
                </m:r>
                <m:sSup>
                  <m:sSupPr>
                    <m:ctrlPr>
                      <w:rPr>
                        <w:rFonts w:ascii="Cambria Math" w:eastAsia="Cambria Math" w:hAnsi="Cambria Math" w:cs="Cambria Math"/>
                        <w:sz w:val="24"/>
                      </w:rPr>
                    </m:ctrlPr>
                  </m:sSupPr>
                  <m:e>
                    <m:r>
                      <w:rPr>
                        <w:rFonts w:ascii="Cambria Math" w:eastAsia="Cambria Math" w:hAnsi="Cambria Math" w:cs="Cambria Math"/>
                        <w:sz w:val="24"/>
                      </w:rPr>
                      <m:t>ϕ</m:t>
                    </m:r>
                  </m:e>
                  <m:sup>
                    <m:r>
                      <w:rPr>
                        <w:rFonts w:ascii="Cambria Math" w:eastAsia="Cambria Math" w:hAnsi="Cambria Math" w:cs="Cambria Math"/>
                        <w:sz w:val="24"/>
                      </w:rPr>
                      <m:t>2</m:t>
                    </m:r>
                  </m:sup>
                </m:sSup>
                <m:r>
                  <w:rPr>
                    <w:rFonts w:ascii="Cambria Math" w:eastAsia="Cambria Math" w:hAnsi="Cambria Math" w:cs="Cambria Math"/>
                    <w:sz w:val="24"/>
                  </w:rPr>
                  <m:t>+bϕ+c</m:t>
                </m:r>
              </m:oMath>
            </m:oMathPara>
          </w:p>
        </w:tc>
      </w:tr>
      <w:tr w:rsidR="006566D7" w:rsidRPr="00DE0A49" w14:paraId="70939B9B" w14:textId="77777777" w:rsidTr="00BF76CE">
        <w:trPr>
          <w:trHeight w:val="288"/>
          <w:jc w:val="center"/>
        </w:trPr>
        <w:tc>
          <w:tcPr>
            <w:tcW w:w="1515" w:type="pct"/>
            <w:shd w:val="clear" w:color="auto" w:fill="FFFFFF"/>
            <w:vAlign w:val="center"/>
          </w:tcPr>
          <w:p w14:paraId="293F4B77" w14:textId="3815084B" w:rsidR="006566D7" w:rsidRPr="00DE0A49" w:rsidRDefault="00C02FF4" w:rsidP="00DF1ED9">
            <w:pPr>
              <w:ind w:left="-108"/>
              <w:jc w:val="center"/>
              <w:rPr>
                <w:sz w:val="24"/>
              </w:rPr>
            </w:pPr>
            <w:r w:rsidRPr="00DE0A49">
              <w:rPr>
                <w:sz w:val="24"/>
              </w:rPr>
              <w:t>Это исследование</w:t>
            </w:r>
            <w:r w:rsidR="006566D7" w:rsidRPr="00DE0A49">
              <w:rPr>
                <w:sz w:val="24"/>
              </w:rPr>
              <w:t xml:space="preserve"> </w:t>
            </w:r>
            <w:r w:rsidRPr="00DE0A49">
              <w:rPr>
                <w:sz w:val="24"/>
              </w:rPr>
              <w:t>(после</w:t>
            </w:r>
            <w:r w:rsidR="006566D7" w:rsidRPr="00DE0A49">
              <w:rPr>
                <w:sz w:val="24"/>
              </w:rPr>
              <w:t>)</w:t>
            </w:r>
          </w:p>
          <w:p w14:paraId="04DC504A" w14:textId="2231725E" w:rsidR="006C4BC0" w:rsidRPr="00DE0A49" w:rsidRDefault="006C4BC0" w:rsidP="006C4BC0">
            <w:pPr>
              <w:ind w:left="-108"/>
              <w:jc w:val="right"/>
              <w:rPr>
                <w:sz w:val="24"/>
              </w:rPr>
            </w:pPr>
            <w:r w:rsidRPr="00DE0A49">
              <w:rPr>
                <w:sz w:val="24"/>
              </w:rPr>
              <w:t>Однородн</w:t>
            </w:r>
            <w:r w:rsidR="00A25780" w:rsidRPr="00DE0A49">
              <w:rPr>
                <w:sz w:val="24"/>
              </w:rPr>
              <w:t>ый</w:t>
            </w:r>
          </w:p>
          <w:p w14:paraId="1300CE27" w14:textId="413A5882" w:rsidR="006C4BC0" w:rsidRPr="00DE0A49" w:rsidRDefault="006C4BC0" w:rsidP="006C4BC0">
            <w:pPr>
              <w:ind w:left="-108"/>
              <w:jc w:val="right"/>
              <w:rPr>
                <w:sz w:val="24"/>
              </w:rPr>
            </w:pPr>
            <w:r w:rsidRPr="00DE0A49">
              <w:rPr>
                <w:sz w:val="24"/>
              </w:rPr>
              <w:t>Неоднородн</w:t>
            </w:r>
            <w:r w:rsidR="00A25780" w:rsidRPr="00DE0A49">
              <w:rPr>
                <w:sz w:val="24"/>
              </w:rPr>
              <w:t>ый</w:t>
            </w:r>
          </w:p>
          <w:p w14:paraId="2DB04456" w14:textId="0092302E" w:rsidR="006566D7" w:rsidRPr="00DE0A49" w:rsidRDefault="006C4BC0" w:rsidP="006C4BC0">
            <w:pPr>
              <w:ind w:left="-108"/>
              <w:jc w:val="right"/>
              <w:rPr>
                <w:sz w:val="24"/>
              </w:rPr>
            </w:pPr>
            <w:r w:rsidRPr="00DE0A49">
              <w:rPr>
                <w:sz w:val="24"/>
              </w:rPr>
              <w:t>Трещиноват</w:t>
            </w:r>
            <w:r w:rsidR="00A25780" w:rsidRPr="00DE0A49">
              <w:rPr>
                <w:sz w:val="24"/>
              </w:rPr>
              <w:t>ый</w:t>
            </w:r>
          </w:p>
        </w:tc>
        <w:tc>
          <w:tcPr>
            <w:tcW w:w="455" w:type="pct"/>
            <w:shd w:val="clear" w:color="auto" w:fill="FFFFFF"/>
            <w:vAlign w:val="center"/>
          </w:tcPr>
          <w:p w14:paraId="5E3A5907" w14:textId="77777777" w:rsidR="006566D7" w:rsidRPr="00DE0A49" w:rsidRDefault="006566D7" w:rsidP="00DF1ED9">
            <w:pPr>
              <w:ind w:left="-109" w:right="-111"/>
              <w:jc w:val="center"/>
              <w:rPr>
                <w:color w:val="000000"/>
                <w:sz w:val="24"/>
              </w:rPr>
            </w:pPr>
          </w:p>
          <w:p w14:paraId="7F764DD0" w14:textId="404CE8E9" w:rsidR="006566D7" w:rsidRPr="00DE0A49" w:rsidRDefault="006566D7" w:rsidP="00DF1ED9">
            <w:pPr>
              <w:ind w:left="-109" w:right="-111"/>
              <w:jc w:val="center"/>
              <w:rPr>
                <w:color w:val="000000"/>
                <w:sz w:val="24"/>
              </w:rPr>
            </w:pPr>
            <w:r w:rsidRPr="00DE0A49">
              <w:rPr>
                <w:color w:val="000000"/>
                <w:sz w:val="24"/>
              </w:rPr>
              <w:t>5</w:t>
            </w:r>
            <w:r w:rsidR="000D693E" w:rsidRPr="00DE0A49">
              <w:rPr>
                <w:color w:val="000000"/>
                <w:sz w:val="24"/>
              </w:rPr>
              <w:t>,</w:t>
            </w:r>
            <w:r w:rsidRPr="00DE0A49">
              <w:rPr>
                <w:color w:val="000000"/>
                <w:sz w:val="24"/>
              </w:rPr>
              <w:t>2</w:t>
            </w:r>
          </w:p>
          <w:p w14:paraId="78941075" w14:textId="6DD4475F" w:rsidR="006566D7" w:rsidRPr="00DE0A49" w:rsidRDefault="006566D7" w:rsidP="00DF1ED9">
            <w:pPr>
              <w:ind w:left="-109" w:right="-111"/>
              <w:jc w:val="center"/>
              <w:rPr>
                <w:color w:val="000000"/>
                <w:sz w:val="24"/>
              </w:rPr>
            </w:pPr>
            <w:r w:rsidRPr="00DE0A49">
              <w:rPr>
                <w:color w:val="000000"/>
                <w:sz w:val="24"/>
              </w:rPr>
              <w:t>5</w:t>
            </w:r>
            <w:r w:rsidR="000D693E" w:rsidRPr="00DE0A49">
              <w:rPr>
                <w:color w:val="000000"/>
                <w:sz w:val="24"/>
              </w:rPr>
              <w:t>,</w:t>
            </w:r>
            <w:r w:rsidRPr="00DE0A49">
              <w:rPr>
                <w:color w:val="000000"/>
                <w:sz w:val="24"/>
              </w:rPr>
              <w:t>0</w:t>
            </w:r>
          </w:p>
          <w:p w14:paraId="634847EC" w14:textId="6B3712CC" w:rsidR="006566D7" w:rsidRPr="00DE0A49" w:rsidRDefault="006566D7" w:rsidP="00DF1ED9">
            <w:pPr>
              <w:ind w:left="-109" w:right="-111"/>
              <w:jc w:val="center"/>
              <w:rPr>
                <w:color w:val="000000"/>
                <w:sz w:val="24"/>
              </w:rPr>
            </w:pPr>
            <w:r w:rsidRPr="00DE0A49">
              <w:rPr>
                <w:color w:val="000000"/>
                <w:sz w:val="24"/>
              </w:rPr>
              <w:t>6</w:t>
            </w:r>
            <w:r w:rsidR="000D693E" w:rsidRPr="00DE0A49">
              <w:rPr>
                <w:color w:val="000000"/>
                <w:sz w:val="24"/>
              </w:rPr>
              <w:t>,</w:t>
            </w:r>
            <w:r w:rsidRPr="00DE0A49">
              <w:rPr>
                <w:color w:val="000000"/>
                <w:sz w:val="24"/>
              </w:rPr>
              <w:t>2</w:t>
            </w:r>
          </w:p>
        </w:tc>
        <w:tc>
          <w:tcPr>
            <w:tcW w:w="1744" w:type="pct"/>
            <w:shd w:val="clear" w:color="auto" w:fill="FFFFFF"/>
            <w:vAlign w:val="center"/>
          </w:tcPr>
          <w:p w14:paraId="2882FE3A" w14:textId="77777777" w:rsidR="006C4BC0" w:rsidRPr="00DE0A49" w:rsidRDefault="006C4BC0" w:rsidP="00DF1ED9">
            <w:pPr>
              <w:ind w:left="-108" w:right="-105"/>
              <w:jc w:val="center"/>
              <w:rPr>
                <w:color w:val="000000"/>
                <w:sz w:val="24"/>
              </w:rPr>
            </w:pPr>
            <w:r w:rsidRPr="00DE0A49">
              <w:rPr>
                <w:color w:val="000000"/>
                <w:sz w:val="24"/>
              </w:rPr>
              <w:t>Карбонатные породы</w:t>
            </w:r>
          </w:p>
          <w:p w14:paraId="66FC0678" w14:textId="290F8124" w:rsidR="006566D7" w:rsidRPr="00DE0A49" w:rsidRDefault="006566D7" w:rsidP="006C4BC0">
            <w:pPr>
              <w:ind w:right="-105"/>
              <w:rPr>
                <w:color w:val="000000"/>
                <w:sz w:val="24"/>
              </w:rPr>
            </w:pPr>
          </w:p>
        </w:tc>
        <w:tc>
          <w:tcPr>
            <w:tcW w:w="1286" w:type="pct"/>
            <w:shd w:val="clear" w:color="auto" w:fill="FFFFFF"/>
            <w:vAlign w:val="center"/>
          </w:tcPr>
          <w:p w14:paraId="6D910C59" w14:textId="77777777" w:rsidR="006566D7" w:rsidRPr="00DE0A49" w:rsidRDefault="00C2395E" w:rsidP="00DF1ED9">
            <w:pPr>
              <w:jc w:val="center"/>
              <w:rPr>
                <w:rFonts w:ascii="Cambria Math" w:eastAsia="Cambria Math" w:hAnsi="Cambria Math" w:cs="Cambria Math"/>
                <w:sz w:val="24"/>
              </w:rPr>
            </w:pPr>
            <m:oMathPara>
              <m:oMath>
                <m:sSub>
                  <m:sSubPr>
                    <m:ctrlPr>
                      <w:rPr>
                        <w:rFonts w:ascii="Cambria Math" w:eastAsia="Cambria Math" w:hAnsi="Cambria Math" w:cs="Cambria Math"/>
                        <w:sz w:val="24"/>
                      </w:rPr>
                    </m:ctrlPr>
                  </m:sSubPr>
                  <m:e>
                    <m:r>
                      <w:rPr>
                        <w:rFonts w:ascii="Cambria Math" w:hAnsi="Cambria Math"/>
                        <w:sz w:val="24"/>
                      </w:rPr>
                      <m:t>ϕ</m:t>
                    </m:r>
                  </m:e>
                  <m:sub>
                    <m:r>
                      <w:rPr>
                        <w:rFonts w:ascii="Cambria Math" w:eastAsia="Cambria Math" w:hAnsi="Cambria Math" w:cs="Cambria Math"/>
                        <w:sz w:val="24"/>
                      </w:rPr>
                      <m:t>con</m:t>
                    </m:r>
                  </m:sub>
                </m:sSub>
                <m:r>
                  <w:rPr>
                    <w:rFonts w:ascii="Cambria Math" w:eastAsia="Cambria Math" w:hAnsi="Cambria Math" w:cs="Cambria Math"/>
                    <w:sz w:val="24"/>
                  </w:rPr>
                  <m:t>=a</m:t>
                </m:r>
                <m:sSup>
                  <m:sSupPr>
                    <m:ctrlPr>
                      <w:rPr>
                        <w:rFonts w:ascii="Cambria Math" w:eastAsia="Cambria Math" w:hAnsi="Cambria Math" w:cs="Cambria Math"/>
                        <w:sz w:val="24"/>
                      </w:rPr>
                    </m:ctrlPr>
                  </m:sSupPr>
                  <m:e>
                    <m:r>
                      <w:rPr>
                        <w:rFonts w:ascii="Cambria Math" w:eastAsia="Cambria Math" w:hAnsi="Cambria Math" w:cs="Cambria Math"/>
                        <w:sz w:val="24"/>
                      </w:rPr>
                      <m:t>ϕ</m:t>
                    </m:r>
                  </m:e>
                  <m:sup>
                    <m:r>
                      <w:rPr>
                        <w:rFonts w:ascii="Cambria Math" w:eastAsia="Cambria Math" w:hAnsi="Cambria Math" w:cs="Cambria Math"/>
                        <w:sz w:val="24"/>
                      </w:rPr>
                      <m:t>2</m:t>
                    </m:r>
                  </m:sup>
                </m:sSup>
                <m:r>
                  <w:rPr>
                    <w:rFonts w:ascii="Cambria Math" w:eastAsia="Cambria Math" w:hAnsi="Cambria Math" w:cs="Cambria Math"/>
                    <w:sz w:val="24"/>
                  </w:rPr>
                  <m:t>+bϕ+c</m:t>
                </m:r>
              </m:oMath>
            </m:oMathPara>
          </w:p>
        </w:tc>
      </w:tr>
    </w:tbl>
    <w:p w14:paraId="7210435B" w14:textId="77777777" w:rsidR="00FF6457" w:rsidRPr="00DE0A49" w:rsidRDefault="00FF6457" w:rsidP="00E91219">
      <w:pPr>
        <w:ind w:firstLine="426"/>
      </w:pPr>
    </w:p>
    <w:p w14:paraId="29670529" w14:textId="6F95909B" w:rsidR="00E91219" w:rsidRPr="00DE0A49" w:rsidRDefault="00BF76CE" w:rsidP="00FF6457">
      <w:pPr>
        <w:ind w:firstLine="708"/>
      </w:pPr>
      <w:r w:rsidRPr="00DE0A49">
        <w:t>Таким образом, перколяционный порог пористости можно определить, если имеются данные по связанной и общей пористостям [7, 1</w:t>
      </w:r>
      <w:r w:rsidR="006C340F" w:rsidRPr="00DE0A49">
        <w:t>60</w:t>
      </w:r>
      <w:r w:rsidRPr="00DE0A49">
        <w:t>, 17</w:t>
      </w:r>
      <w:r w:rsidR="006C340F" w:rsidRPr="00DE0A49">
        <w:t>4</w:t>
      </w:r>
      <w:r w:rsidRPr="00DE0A49">
        <w:t xml:space="preserve">]. </w:t>
      </w:r>
      <w:r w:rsidR="00335AA3" w:rsidRPr="00DE0A49">
        <w:t>Согласно табл</w:t>
      </w:r>
      <w:r w:rsidR="005236C1" w:rsidRPr="00DE0A49">
        <w:t>ице</w:t>
      </w:r>
      <w:r w:rsidR="00335AA3" w:rsidRPr="00DE0A49">
        <w:t xml:space="preserve"> 1</w:t>
      </w:r>
      <w:r w:rsidR="006D4A90" w:rsidRPr="00DE0A49">
        <w:t>3</w:t>
      </w:r>
      <w:r w:rsidR="00335AA3" w:rsidRPr="00DE0A49">
        <w:t xml:space="preserve">, </w:t>
      </w:r>
      <w:proofErr w:type="spellStart"/>
      <w:r w:rsidR="00335AA3" w:rsidRPr="00DE0A49">
        <w:t>перколяционные</w:t>
      </w:r>
      <w:proofErr w:type="spellEnd"/>
      <w:r w:rsidR="00335AA3" w:rsidRPr="00DE0A49">
        <w:t xml:space="preserve"> пороги пористости </w:t>
      </w: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m:t>
            </m:r>
          </m:sub>
        </m:sSub>
      </m:oMath>
      <w:r w:rsidR="00335AA3" w:rsidRPr="00DE0A49">
        <w:t xml:space="preserve"> в данной работе для образцов карбонатной породы до и после их </w:t>
      </w:r>
      <w:r w:rsidR="00FA6150" w:rsidRPr="00DE0A49">
        <w:t>кислотной обработки</w:t>
      </w:r>
      <w:r w:rsidR="00335AA3" w:rsidRPr="00DE0A49">
        <w:t xml:space="preserve"> близки к значению 5,9%, которое также было определено при проведении экспериментального исследования </w:t>
      </w:r>
      <w:r w:rsidR="006B4AD0" w:rsidRPr="00DE0A49">
        <w:t xml:space="preserve">по кислотной обработке </w:t>
      </w:r>
      <w:r w:rsidR="00335AA3" w:rsidRPr="00DE0A49">
        <w:t>карбонатных образцов в работе [67].</w:t>
      </w:r>
    </w:p>
    <w:p w14:paraId="517EB69A" w14:textId="00F248C0" w:rsidR="006566D7" w:rsidRPr="00DE0A49" w:rsidRDefault="001F38DB" w:rsidP="00FF6457">
      <w:pPr>
        <w:ind w:firstLine="708"/>
      </w:pPr>
      <w:r w:rsidRPr="00DE0A49">
        <w:t xml:space="preserve">После </w:t>
      </w:r>
      <w:r w:rsidR="00FA6150" w:rsidRPr="00DE0A49">
        <w:t>кислотной обработки</w:t>
      </w:r>
      <w:r w:rsidRPr="00DE0A49">
        <w:t xml:space="preserve"> н</w:t>
      </w:r>
      <w:r w:rsidR="006566D7" w:rsidRPr="00DE0A49">
        <w:t xml:space="preserve">аблюдается снижение перколяционного порога пористости </w:t>
      </w: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m:t>
            </m:r>
          </m:sub>
        </m:sSub>
      </m:oMath>
      <w:r w:rsidR="006566D7" w:rsidRPr="00DE0A49">
        <w:t xml:space="preserve">, за исключением незначительного увеличения для трещиноватого типа, что указывает на увеличение связанности пор из-за формирования новых каналов. Наибольшее изменение </w:t>
      </w:r>
      <w:r w:rsidR="00FC74E5" w:rsidRPr="00DE0A49">
        <w:t>произошло</w:t>
      </w:r>
      <w:r w:rsidR="001725F5" w:rsidRPr="00DE0A49">
        <w:t xml:space="preserve"> у неоднородного типа пород</w:t>
      </w:r>
      <w:r w:rsidR="006566D7" w:rsidRPr="00DE0A49">
        <w:t xml:space="preserve">. </w:t>
      </w:r>
    </w:p>
    <w:p w14:paraId="1C5184A6" w14:textId="64D4E031" w:rsidR="00477B86" w:rsidRPr="00DE0A49" w:rsidRDefault="0034797A" w:rsidP="005118CF">
      <w:pPr>
        <w:pStyle w:val="af9"/>
        <w:ind w:firstLine="708"/>
        <w:rPr>
          <w:b/>
        </w:rPr>
      </w:pPr>
      <w:bookmarkStart w:id="148" w:name="_Toc156930873"/>
      <w:r w:rsidRPr="00DE0A49">
        <w:rPr>
          <w:b/>
        </w:rPr>
        <w:lastRenderedPageBreak/>
        <w:t xml:space="preserve">4.4 </w:t>
      </w:r>
      <w:r w:rsidR="006566D7" w:rsidRPr="00DE0A49">
        <w:rPr>
          <w:b/>
        </w:rPr>
        <w:t>Г</w:t>
      </w:r>
      <w:r w:rsidR="00832ABA" w:rsidRPr="00DE0A49">
        <w:rPr>
          <w:b/>
        </w:rPr>
        <w:t>идравлическ</w:t>
      </w:r>
      <w:r w:rsidR="006566D7" w:rsidRPr="00DE0A49">
        <w:rPr>
          <w:b/>
        </w:rPr>
        <w:t>ая</w:t>
      </w:r>
      <w:r w:rsidR="00832ABA" w:rsidRPr="00DE0A49">
        <w:rPr>
          <w:b/>
        </w:rPr>
        <w:t xml:space="preserve"> </w:t>
      </w:r>
      <w:r w:rsidR="00477B86" w:rsidRPr="00DE0A49">
        <w:rPr>
          <w:b/>
        </w:rPr>
        <w:t>извилистост</w:t>
      </w:r>
      <w:r w:rsidR="006566D7" w:rsidRPr="00DE0A49">
        <w:rPr>
          <w:b/>
        </w:rPr>
        <w:t>ь</w:t>
      </w:r>
      <w:bookmarkEnd w:id="148"/>
    </w:p>
    <w:p w14:paraId="16AB716D" w14:textId="71458286" w:rsidR="00335AA3" w:rsidRPr="00DE0A49" w:rsidRDefault="0046551F" w:rsidP="00FF6457">
      <w:pPr>
        <w:ind w:firstLine="708"/>
      </w:pPr>
      <w:r w:rsidRPr="00DE0A49">
        <w:t>Извилистость пористой среды представляет собой макроскопическое свойство пористой среды</w:t>
      </w:r>
      <w:r w:rsidR="00556C25" w:rsidRPr="00DE0A49">
        <w:t>. В</w:t>
      </w:r>
      <w:r w:rsidRPr="00DE0A49">
        <w:t>ыделяют следующие виды извилистости: гидравлическ</w:t>
      </w:r>
      <w:r w:rsidR="00E708A6" w:rsidRPr="00DE0A49">
        <w:t>ая</w:t>
      </w:r>
      <w:r w:rsidRPr="00DE0A49">
        <w:t>, геометрическ</w:t>
      </w:r>
      <w:r w:rsidR="00E708A6" w:rsidRPr="00DE0A49">
        <w:t>ая</w:t>
      </w:r>
      <w:r w:rsidRPr="00DE0A49">
        <w:t>, электрическ</w:t>
      </w:r>
      <w:r w:rsidR="00E708A6" w:rsidRPr="00DE0A49">
        <w:t>ая</w:t>
      </w:r>
      <w:r w:rsidRPr="00DE0A49">
        <w:t xml:space="preserve"> и диффузионн</w:t>
      </w:r>
      <w:r w:rsidR="00E708A6" w:rsidRPr="00DE0A49">
        <w:t>ая</w:t>
      </w:r>
      <w:r w:rsidRPr="00DE0A49">
        <w:t xml:space="preserve"> [17</w:t>
      </w:r>
      <w:r w:rsidR="006C340F" w:rsidRPr="00DE0A49">
        <w:t>5</w:t>
      </w:r>
      <w:r w:rsidRPr="00DE0A49">
        <w:t xml:space="preserve">]. Гидравлическая </w:t>
      </w:r>
      <w:r w:rsidRPr="00DE0A49">
        <w:rPr>
          <w:szCs w:val="28"/>
        </w:rPr>
        <w:t xml:space="preserve">извилистость </w:t>
      </w:r>
      <m:oMath>
        <m:r>
          <w:rPr>
            <w:rFonts w:ascii="Cambria Math" w:eastAsia="Cambria Math" w:hAnsi="Cambria Math" w:cs="Cambria Math"/>
            <w:szCs w:val="28"/>
          </w:rPr>
          <m:t>τ</m:t>
        </m:r>
      </m:oMath>
      <w:r w:rsidR="00EF3BD4" w:rsidRPr="00DE0A49">
        <w:rPr>
          <w:szCs w:val="28"/>
        </w:rPr>
        <w:t xml:space="preserve"> </w:t>
      </w:r>
      <w:r w:rsidRPr="00DE0A49">
        <w:rPr>
          <w:szCs w:val="28"/>
        </w:rPr>
        <w:t xml:space="preserve">определяется как отношение фактической длины пути потока к длине образца в направлении потока. </w:t>
      </w:r>
      <w:r w:rsidR="00A97E86" w:rsidRPr="00DE0A49">
        <w:rPr>
          <w:szCs w:val="28"/>
        </w:rPr>
        <w:t>С</w:t>
      </w:r>
      <w:r w:rsidR="00BE0894" w:rsidRPr="00DE0A49">
        <w:rPr>
          <w:szCs w:val="28"/>
        </w:rPr>
        <w:t xml:space="preserve">уществующие модели извилистости </w:t>
      </w:r>
      <w:r w:rsidR="00A97E86" w:rsidRPr="00DE0A49">
        <w:rPr>
          <w:szCs w:val="28"/>
        </w:rPr>
        <w:t xml:space="preserve">ограничены в универсальном </w:t>
      </w:r>
      <w:r w:rsidR="00BE0894" w:rsidRPr="00DE0A49">
        <w:rPr>
          <w:szCs w:val="28"/>
        </w:rPr>
        <w:t>примен</w:t>
      </w:r>
      <w:r w:rsidR="00A97E86" w:rsidRPr="00DE0A49">
        <w:rPr>
          <w:szCs w:val="28"/>
        </w:rPr>
        <w:t xml:space="preserve">ении </w:t>
      </w:r>
      <w:r w:rsidR="00BE0894" w:rsidRPr="00DE0A49">
        <w:rPr>
          <w:szCs w:val="28"/>
        </w:rPr>
        <w:t xml:space="preserve">для всех </w:t>
      </w:r>
      <w:r w:rsidR="00E7130B">
        <w:rPr>
          <w:szCs w:val="28"/>
        </w:rPr>
        <w:t>видов</w:t>
      </w:r>
      <w:r w:rsidR="00BE0894" w:rsidRPr="00DE0A49">
        <w:rPr>
          <w:szCs w:val="28"/>
        </w:rPr>
        <w:t xml:space="preserve"> пористых сред</w:t>
      </w:r>
      <w:r w:rsidR="00A97E86" w:rsidRPr="00DE0A49">
        <w:rPr>
          <w:szCs w:val="28"/>
        </w:rPr>
        <w:t xml:space="preserve"> [17</w:t>
      </w:r>
      <w:r w:rsidR="006C340F" w:rsidRPr="00DE0A49">
        <w:rPr>
          <w:szCs w:val="28"/>
        </w:rPr>
        <w:t>5</w:t>
      </w:r>
      <w:r w:rsidR="00677FF6" w:rsidRPr="00DE0A49">
        <w:rPr>
          <w:szCs w:val="28"/>
        </w:rPr>
        <w:t>-179</w:t>
      </w:r>
      <w:r w:rsidR="00A97E86" w:rsidRPr="00DE0A49">
        <w:rPr>
          <w:szCs w:val="28"/>
        </w:rPr>
        <w:t>]</w:t>
      </w:r>
      <w:r w:rsidR="00BE0894" w:rsidRPr="00DE0A49">
        <w:rPr>
          <w:szCs w:val="28"/>
        </w:rPr>
        <w:t xml:space="preserve">. </w:t>
      </w:r>
      <w:r w:rsidRPr="00DE0A49">
        <w:rPr>
          <w:szCs w:val="28"/>
        </w:rPr>
        <w:t>Существуют разнообразные</w:t>
      </w:r>
      <w:r w:rsidRPr="00DE0A49">
        <w:t xml:space="preserve"> модели извилистости, полученные эмпирическим, аналитическим или численным путем. </w:t>
      </w:r>
    </w:p>
    <w:p w14:paraId="57283761" w14:textId="01B2964E" w:rsidR="0046551F" w:rsidRPr="00DE0A49" w:rsidRDefault="00710998" w:rsidP="00FF6457">
      <w:pPr>
        <w:ind w:firstLine="708"/>
      </w:pPr>
      <w:r w:rsidRPr="00DE0A49">
        <w:t>Табл</w:t>
      </w:r>
      <w:r w:rsidR="005236C1" w:rsidRPr="00DE0A49">
        <w:t>ица</w:t>
      </w:r>
      <w:r w:rsidRPr="00DE0A49">
        <w:t xml:space="preserve"> 1</w:t>
      </w:r>
      <w:r w:rsidR="006D4A90" w:rsidRPr="00DE0A49">
        <w:t>4</w:t>
      </w:r>
      <w:r w:rsidRPr="00DE0A49">
        <w:t xml:space="preserve"> содержит </w:t>
      </w:r>
      <w:r w:rsidR="00164F4B">
        <w:t>некоторые</w:t>
      </w:r>
      <w:r w:rsidRPr="00DE0A49">
        <w:t xml:space="preserve"> модели </w:t>
      </w:r>
      <w:r w:rsidR="00BB72EE">
        <w:t xml:space="preserve">гидравлической </w:t>
      </w:r>
      <w:r w:rsidRPr="00DE0A49">
        <w:t xml:space="preserve">извилистости. </w:t>
      </w:r>
    </w:p>
    <w:p w14:paraId="3C269378" w14:textId="77777777" w:rsidR="00650425" w:rsidRPr="00DE0A49" w:rsidRDefault="00650425" w:rsidP="00FF6457">
      <w:pPr>
        <w:ind w:firstLine="708"/>
      </w:pPr>
    </w:p>
    <w:p w14:paraId="029874B9" w14:textId="38BBA8ED" w:rsidR="00650425" w:rsidRPr="00DE0A49" w:rsidRDefault="00650425" w:rsidP="00650425">
      <w:bookmarkStart w:id="149" w:name="_Toc156893524"/>
      <w:r w:rsidRPr="00DE0A49">
        <w:t xml:space="preserve">Таблица </w:t>
      </w:r>
      <w:r w:rsidR="00C2395E">
        <w:fldChar w:fldCharType="begin"/>
      </w:r>
      <w:r w:rsidR="00C2395E">
        <w:instrText xml:space="preserve"> SEQ Таблица \* ARABIC </w:instrText>
      </w:r>
      <w:r w:rsidR="00C2395E">
        <w:fldChar w:fldCharType="separate"/>
      </w:r>
      <w:r w:rsidR="00E043EF" w:rsidRPr="00DE0A49">
        <w:rPr>
          <w:noProof/>
        </w:rPr>
        <w:t>14</w:t>
      </w:r>
      <w:r w:rsidR="00C2395E">
        <w:rPr>
          <w:noProof/>
        </w:rPr>
        <w:fldChar w:fldCharType="end"/>
      </w:r>
      <w:r w:rsidRPr="00DE0A49">
        <w:t xml:space="preserve"> - Модели извилистости для различных пористых сред</w:t>
      </w:r>
      <w:bookmarkEnd w:id="149"/>
    </w:p>
    <w:p w14:paraId="2DC29B66" w14:textId="77777777" w:rsidR="00650425" w:rsidRPr="00DE0A49" w:rsidRDefault="00650425" w:rsidP="00650425">
      <w:pPr>
        <w:rPr>
          <w:rStyle w:val="afff7"/>
          <w:b w:val="0"/>
          <w:bCs w:val="0"/>
          <w:i w:val="0"/>
          <w:iCs w:val="0"/>
          <w:spacing w:val="0"/>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456"/>
        <w:gridCol w:w="3551"/>
        <w:gridCol w:w="2819"/>
        <w:gridCol w:w="1803"/>
      </w:tblGrid>
      <w:tr w:rsidR="00650425" w:rsidRPr="00DE0A49" w14:paraId="4851F8E3" w14:textId="77777777" w:rsidTr="00C52819">
        <w:trPr>
          <w:trHeight w:val="288"/>
          <w:jc w:val="center"/>
        </w:trPr>
        <w:tc>
          <w:tcPr>
            <w:tcW w:w="756" w:type="pct"/>
            <w:shd w:val="clear" w:color="auto" w:fill="FFFFFF"/>
            <w:vAlign w:val="center"/>
          </w:tcPr>
          <w:p w14:paraId="1DD068C2" w14:textId="77777777" w:rsidR="00650425" w:rsidRPr="00DE0A49" w:rsidRDefault="00650425" w:rsidP="00C52819">
            <w:pPr>
              <w:ind w:left="-108"/>
              <w:jc w:val="center"/>
              <w:rPr>
                <w:color w:val="000000"/>
                <w:sz w:val="24"/>
                <w:szCs w:val="24"/>
              </w:rPr>
            </w:pPr>
            <w:r w:rsidRPr="00DE0A49">
              <w:rPr>
                <w:color w:val="000000"/>
                <w:sz w:val="24"/>
                <w:szCs w:val="24"/>
              </w:rPr>
              <w:t>Ссылка</w:t>
            </w:r>
          </w:p>
        </w:tc>
        <w:tc>
          <w:tcPr>
            <w:tcW w:w="1844" w:type="pct"/>
            <w:shd w:val="clear" w:color="auto" w:fill="FFFFFF"/>
            <w:vAlign w:val="center"/>
          </w:tcPr>
          <w:p w14:paraId="5F4F96A4" w14:textId="77777777" w:rsidR="00650425" w:rsidRPr="00DE0A49" w:rsidRDefault="00650425" w:rsidP="00C52819">
            <w:pPr>
              <w:ind w:left="-108" w:right="-105"/>
              <w:jc w:val="center"/>
              <w:rPr>
                <w:color w:val="000000"/>
                <w:sz w:val="24"/>
                <w:szCs w:val="24"/>
              </w:rPr>
            </w:pPr>
            <w:r w:rsidRPr="00DE0A49">
              <w:rPr>
                <w:sz w:val="24"/>
                <w:szCs w:val="24"/>
              </w:rPr>
              <w:t>Пористая среда</w:t>
            </w:r>
          </w:p>
        </w:tc>
        <w:tc>
          <w:tcPr>
            <w:tcW w:w="1464" w:type="pct"/>
            <w:shd w:val="clear" w:color="auto" w:fill="FFFFFF"/>
            <w:vAlign w:val="center"/>
          </w:tcPr>
          <w:p w14:paraId="0B530C50" w14:textId="77777777" w:rsidR="00650425" w:rsidRPr="00DE0A49" w:rsidRDefault="00650425" w:rsidP="00C52819">
            <w:pPr>
              <w:ind w:left="-111" w:right="-104"/>
              <w:jc w:val="center"/>
              <w:rPr>
                <w:sz w:val="24"/>
                <w:szCs w:val="24"/>
              </w:rPr>
            </w:pPr>
            <w:r w:rsidRPr="00DE0A49">
              <w:rPr>
                <w:sz w:val="24"/>
                <w:szCs w:val="24"/>
              </w:rPr>
              <w:t>Уравнение</w:t>
            </w:r>
          </w:p>
        </w:tc>
        <w:tc>
          <w:tcPr>
            <w:tcW w:w="936" w:type="pct"/>
            <w:shd w:val="clear" w:color="auto" w:fill="FFFFFF"/>
            <w:vAlign w:val="center"/>
          </w:tcPr>
          <w:p w14:paraId="0C0C20C6" w14:textId="77777777" w:rsidR="00650425" w:rsidRPr="00DE0A49" w:rsidRDefault="00650425" w:rsidP="00C52819">
            <w:pPr>
              <w:ind w:left="-111" w:right="-104"/>
              <w:jc w:val="center"/>
              <w:rPr>
                <w:sz w:val="24"/>
                <w:szCs w:val="24"/>
              </w:rPr>
            </w:pPr>
            <w:r w:rsidRPr="00DE0A49">
              <w:rPr>
                <w:sz w:val="24"/>
                <w:szCs w:val="24"/>
              </w:rPr>
              <w:t>Извилистость</w:t>
            </w:r>
          </w:p>
        </w:tc>
      </w:tr>
      <w:tr w:rsidR="00650425" w:rsidRPr="00DE0A49" w14:paraId="5192712D" w14:textId="77777777" w:rsidTr="00C52819">
        <w:trPr>
          <w:trHeight w:val="288"/>
          <w:jc w:val="center"/>
        </w:trPr>
        <w:tc>
          <w:tcPr>
            <w:tcW w:w="756" w:type="pct"/>
            <w:shd w:val="clear" w:color="auto" w:fill="FFFFFF"/>
            <w:vAlign w:val="center"/>
          </w:tcPr>
          <w:p w14:paraId="0BC5F5B5" w14:textId="77777777" w:rsidR="00650425" w:rsidRPr="00DE0A49" w:rsidRDefault="00650425" w:rsidP="00C52819">
            <w:pPr>
              <w:ind w:left="-108"/>
              <w:jc w:val="center"/>
              <w:rPr>
                <w:color w:val="000000"/>
                <w:sz w:val="24"/>
                <w:szCs w:val="24"/>
              </w:rPr>
            </w:pPr>
            <w:r w:rsidRPr="00DE0A49">
              <w:rPr>
                <w:color w:val="000000"/>
                <w:sz w:val="24"/>
                <w:szCs w:val="24"/>
              </w:rPr>
              <w:t>[176]</w:t>
            </w:r>
          </w:p>
        </w:tc>
        <w:tc>
          <w:tcPr>
            <w:tcW w:w="1844" w:type="pct"/>
            <w:shd w:val="clear" w:color="auto" w:fill="FFFFFF"/>
            <w:vAlign w:val="center"/>
          </w:tcPr>
          <w:p w14:paraId="446FE10B" w14:textId="77777777" w:rsidR="00650425" w:rsidRPr="00DE0A49" w:rsidRDefault="00650425" w:rsidP="00C52819">
            <w:pPr>
              <w:ind w:left="-108" w:right="-105"/>
              <w:jc w:val="center"/>
              <w:rPr>
                <w:sz w:val="24"/>
                <w:szCs w:val="24"/>
              </w:rPr>
            </w:pPr>
            <w:r w:rsidRPr="00DE0A49">
              <w:rPr>
                <w:sz w:val="24"/>
                <w:szCs w:val="24"/>
              </w:rPr>
              <w:t>Фиксированные слои:</w:t>
            </w:r>
          </w:p>
          <w:p w14:paraId="131936FE" w14:textId="77777777" w:rsidR="00650425" w:rsidRPr="00DE0A49" w:rsidRDefault="00650425" w:rsidP="00C52819">
            <w:pPr>
              <w:ind w:left="741" w:right="-105"/>
              <w:rPr>
                <w:sz w:val="24"/>
                <w:szCs w:val="24"/>
              </w:rPr>
            </w:pPr>
            <w:r w:rsidRPr="00DE0A49">
              <w:rPr>
                <w:sz w:val="24"/>
                <w:szCs w:val="24"/>
              </w:rPr>
              <w:t>сферы</w:t>
            </w:r>
          </w:p>
          <w:p w14:paraId="18542BF8" w14:textId="136142A2" w:rsidR="00650425" w:rsidRPr="00DE0A49" w:rsidRDefault="00650425" w:rsidP="00941534">
            <w:pPr>
              <w:ind w:left="741" w:right="-105"/>
              <w:rPr>
                <w:sz w:val="24"/>
                <w:szCs w:val="24"/>
              </w:rPr>
            </w:pPr>
            <w:r w:rsidRPr="00DE0A49">
              <w:rPr>
                <w:sz w:val="24"/>
                <w:szCs w:val="24"/>
              </w:rPr>
              <w:t>кубы</w:t>
            </w:r>
          </w:p>
        </w:tc>
        <w:tc>
          <w:tcPr>
            <w:tcW w:w="1464" w:type="pct"/>
            <w:shd w:val="clear" w:color="auto" w:fill="FFFFFF"/>
            <w:vAlign w:val="center"/>
          </w:tcPr>
          <w:p w14:paraId="702774C6" w14:textId="77777777" w:rsidR="00650425" w:rsidRPr="00DE0A49" w:rsidRDefault="00650425" w:rsidP="00C52819">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τ=1-Plnϕ,</m:t>
                </m:r>
              </m:oMath>
            </m:oMathPara>
          </w:p>
          <w:p w14:paraId="34B7CC29" w14:textId="01047AEE" w:rsidR="00650425" w:rsidRPr="00DE0A49" w:rsidRDefault="00650425" w:rsidP="00C52819">
            <w:pPr>
              <w:ind w:left="598" w:right="-104"/>
              <w:rPr>
                <w:sz w:val="24"/>
                <w:szCs w:val="24"/>
              </w:rPr>
            </w:pPr>
            <m:oMath>
              <m:r>
                <w:rPr>
                  <w:rFonts w:ascii="Cambria Math" w:eastAsia="Cambria Math" w:hAnsi="Cambria Math" w:cs="Cambria Math"/>
                  <w:sz w:val="24"/>
                  <w:szCs w:val="24"/>
                </w:rPr>
                <m:t>P</m:t>
              </m:r>
            </m:oMath>
            <w:r w:rsidR="00C615C6" w:rsidRPr="00DE0A49">
              <w:rPr>
                <w:sz w:val="24"/>
                <w:szCs w:val="24"/>
              </w:rPr>
              <w:t>=0,</w:t>
            </w:r>
            <w:r w:rsidRPr="00DE0A49">
              <w:rPr>
                <w:sz w:val="24"/>
                <w:szCs w:val="24"/>
              </w:rPr>
              <w:t>41</w:t>
            </w:r>
          </w:p>
          <w:p w14:paraId="4A25154C" w14:textId="66778CCB" w:rsidR="00650425" w:rsidRPr="00DE0A49" w:rsidRDefault="00650425" w:rsidP="00941534">
            <w:pPr>
              <w:ind w:left="598" w:right="-104"/>
              <w:rPr>
                <w:sz w:val="24"/>
                <w:szCs w:val="24"/>
              </w:rPr>
            </w:pPr>
            <m:oMath>
              <m:r>
                <w:rPr>
                  <w:rFonts w:ascii="Cambria Math" w:eastAsia="Cambria Math" w:hAnsi="Cambria Math" w:cs="Cambria Math"/>
                  <w:sz w:val="24"/>
                  <w:szCs w:val="24"/>
                </w:rPr>
                <m:t>P</m:t>
              </m:r>
            </m:oMath>
            <w:r w:rsidR="00C615C6" w:rsidRPr="00DE0A49">
              <w:rPr>
                <w:sz w:val="24"/>
                <w:szCs w:val="24"/>
              </w:rPr>
              <w:t>=0,</w:t>
            </w:r>
            <w:r w:rsidRPr="00DE0A49">
              <w:rPr>
                <w:sz w:val="24"/>
                <w:szCs w:val="24"/>
              </w:rPr>
              <w:t>63</w:t>
            </w:r>
          </w:p>
        </w:tc>
        <w:tc>
          <w:tcPr>
            <w:tcW w:w="936" w:type="pct"/>
            <w:shd w:val="clear" w:color="auto" w:fill="FFFFFF"/>
            <w:vAlign w:val="center"/>
          </w:tcPr>
          <w:p w14:paraId="0BAEF24F" w14:textId="77777777" w:rsidR="00650425" w:rsidRPr="00DE0A49" w:rsidRDefault="00650425" w:rsidP="00C52819">
            <w:pPr>
              <w:ind w:left="-111" w:right="-104"/>
              <w:jc w:val="center"/>
              <w:rPr>
                <w:sz w:val="24"/>
                <w:szCs w:val="24"/>
              </w:rPr>
            </w:pPr>
            <w:r w:rsidRPr="00DE0A49">
              <w:rPr>
                <w:sz w:val="24"/>
                <w:szCs w:val="24"/>
              </w:rPr>
              <w:t>Гидравлическая</w:t>
            </w:r>
          </w:p>
        </w:tc>
      </w:tr>
      <w:tr w:rsidR="00650425" w:rsidRPr="00DE0A49" w14:paraId="2FF02E9D" w14:textId="77777777" w:rsidTr="00C52819">
        <w:trPr>
          <w:trHeight w:val="288"/>
          <w:jc w:val="center"/>
        </w:trPr>
        <w:tc>
          <w:tcPr>
            <w:tcW w:w="756" w:type="pct"/>
            <w:shd w:val="clear" w:color="auto" w:fill="FFFFFF"/>
            <w:vAlign w:val="center"/>
          </w:tcPr>
          <w:p w14:paraId="1B11703D" w14:textId="77777777" w:rsidR="00650425" w:rsidRPr="00DE0A49" w:rsidRDefault="00650425" w:rsidP="00C52819">
            <w:pPr>
              <w:ind w:left="-108"/>
              <w:jc w:val="center"/>
              <w:rPr>
                <w:color w:val="000000"/>
                <w:sz w:val="24"/>
                <w:szCs w:val="24"/>
              </w:rPr>
            </w:pPr>
            <w:r w:rsidRPr="00DE0A49">
              <w:rPr>
                <w:color w:val="000000"/>
                <w:sz w:val="24"/>
                <w:szCs w:val="24"/>
              </w:rPr>
              <w:t>[180]</w:t>
            </w:r>
          </w:p>
        </w:tc>
        <w:tc>
          <w:tcPr>
            <w:tcW w:w="1844" w:type="pct"/>
            <w:shd w:val="clear" w:color="auto" w:fill="FFFFFF"/>
            <w:vAlign w:val="center"/>
          </w:tcPr>
          <w:p w14:paraId="070BA28A" w14:textId="77777777" w:rsidR="00650425" w:rsidRPr="00DE0A49" w:rsidRDefault="00650425" w:rsidP="00C52819">
            <w:pPr>
              <w:ind w:left="-108" w:right="-105"/>
              <w:jc w:val="center"/>
              <w:rPr>
                <w:color w:val="000000"/>
                <w:sz w:val="24"/>
                <w:szCs w:val="24"/>
              </w:rPr>
            </w:pPr>
            <w:r w:rsidRPr="00DE0A49">
              <w:rPr>
                <w:color w:val="000000"/>
                <w:sz w:val="24"/>
                <w:szCs w:val="24"/>
              </w:rPr>
              <w:t>Гранулированная пористая среда</w:t>
            </w:r>
          </w:p>
          <w:p w14:paraId="64673B75" w14:textId="77777777" w:rsidR="00650425" w:rsidRPr="00DE0A49" w:rsidRDefault="00650425" w:rsidP="00C52819">
            <w:pPr>
              <w:ind w:left="-108" w:right="-105"/>
              <w:jc w:val="center"/>
              <w:rPr>
                <w:color w:val="000000"/>
                <w:sz w:val="24"/>
                <w:szCs w:val="24"/>
              </w:rPr>
            </w:pPr>
          </w:p>
          <w:p w14:paraId="6760E19A" w14:textId="77777777" w:rsidR="00650425" w:rsidRPr="00DE0A49" w:rsidRDefault="00650425" w:rsidP="00C52819">
            <w:pPr>
              <w:ind w:left="-108" w:right="-105"/>
              <w:jc w:val="center"/>
              <w:rPr>
                <w:sz w:val="24"/>
                <w:szCs w:val="24"/>
              </w:rPr>
            </w:pPr>
            <w:r w:rsidRPr="00DE0A49">
              <w:rPr>
                <w:color w:val="000000"/>
                <w:sz w:val="24"/>
                <w:szCs w:val="24"/>
              </w:rPr>
              <w:t>Рыхлая пористая среда</w:t>
            </w:r>
          </w:p>
        </w:tc>
        <w:tc>
          <w:tcPr>
            <w:tcW w:w="1464" w:type="pct"/>
            <w:shd w:val="clear" w:color="auto" w:fill="FFFFFF"/>
            <w:vAlign w:val="center"/>
          </w:tcPr>
          <w:p w14:paraId="0ABBB295" w14:textId="77777777" w:rsidR="00650425" w:rsidRPr="00DE0A49" w:rsidRDefault="00650425" w:rsidP="00C52819">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τ=</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ϕ</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1-ϕ</m:t>
                            </m:r>
                          </m:e>
                        </m:d>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num>
                          <m:den>
                            <m:r>
                              <w:rPr>
                                <w:rFonts w:ascii="Cambria Math" w:eastAsia="Cambria Math" w:hAnsi="Cambria Math" w:cs="Cambria Math"/>
                                <w:sz w:val="24"/>
                                <w:szCs w:val="24"/>
                              </w:rPr>
                              <m:t>3</m:t>
                            </m:r>
                          </m:den>
                        </m:f>
                      </m:sup>
                    </m:sSup>
                  </m:den>
                </m:f>
              </m:oMath>
            </m:oMathPara>
          </w:p>
          <w:p w14:paraId="5DBEA53D" w14:textId="77777777" w:rsidR="00650425" w:rsidRPr="00DE0A49" w:rsidRDefault="00C2395E" w:rsidP="00C52819">
            <w:pPr>
              <w:jc w:val="center"/>
              <w:rPr>
                <w:rFonts w:ascii="Cambria Math" w:eastAsia="Cambria Math" w:hAnsi="Cambria Math" w:cs="Cambria Math"/>
                <w:sz w:val="24"/>
                <w:szCs w:val="24"/>
              </w:rPr>
            </w:pPr>
            <m:oMathPara>
              <m:oMath>
                <m:sSup>
                  <m:sSupPr>
                    <m:ctrlPr>
                      <w:rPr>
                        <w:rFonts w:ascii="Cambria Math" w:eastAsia="Cambria Math" w:hAnsi="Cambria Math" w:cs="Cambria Math"/>
                        <w:sz w:val="24"/>
                        <w:szCs w:val="24"/>
                      </w:rPr>
                    </m:ctrlPr>
                  </m:sSupPr>
                  <m:e>
                    <m:r>
                      <w:rPr>
                        <w:rFonts w:ascii="Cambria Math" w:hAnsi="Cambria Math"/>
                      </w:rPr>
                      <m:t>τ</m:t>
                    </m:r>
                  </m:e>
                  <m:sup>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2</m:t>
                        </m:r>
                      </m:den>
                    </m:f>
                  </m:sup>
                </m:sSup>
                <m:d>
                  <m:dPr>
                    <m:ctrlPr>
                      <w:rPr>
                        <w:rFonts w:ascii="Cambria Math" w:eastAsia="Cambria Math" w:hAnsi="Cambria Math" w:cs="Cambria Math"/>
                        <w:sz w:val="24"/>
                        <w:szCs w:val="24"/>
                      </w:rPr>
                    </m:ctrlPr>
                  </m:dPr>
                  <m:e>
                    <m:r>
                      <w:rPr>
                        <w:rFonts w:ascii="Cambria Math" w:eastAsia="Cambria Math" w:hAnsi="Cambria Math" w:cs="Cambria Math"/>
                        <w:sz w:val="24"/>
                        <w:szCs w:val="24"/>
                      </w:rPr>
                      <m:t>3τ-1</m:t>
                    </m:r>
                  </m:e>
                </m:d>
                <m:r>
                  <w:rPr>
                    <w:rFonts w:ascii="Cambria Math" w:eastAsia="Cambria Math" w:hAnsi="Cambria Math" w:cs="Cambria Math"/>
                    <w:sz w:val="24"/>
                    <w:szCs w:val="24"/>
                  </w:rPr>
                  <m:t>=2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ϕ</m:t>
                    </m:r>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sup>
                </m:sSup>
              </m:oMath>
            </m:oMathPara>
          </w:p>
        </w:tc>
        <w:tc>
          <w:tcPr>
            <w:tcW w:w="936" w:type="pct"/>
            <w:shd w:val="clear" w:color="auto" w:fill="FFFFFF"/>
            <w:vAlign w:val="center"/>
          </w:tcPr>
          <w:p w14:paraId="75D60E51" w14:textId="77777777" w:rsidR="00650425" w:rsidRPr="00DE0A49" w:rsidRDefault="00650425" w:rsidP="00C52819">
            <w:pPr>
              <w:ind w:left="-111"/>
              <w:jc w:val="center"/>
              <w:rPr>
                <w:sz w:val="24"/>
                <w:szCs w:val="24"/>
              </w:rPr>
            </w:pPr>
            <w:r w:rsidRPr="00DE0A49">
              <w:rPr>
                <w:sz w:val="24"/>
                <w:szCs w:val="24"/>
              </w:rPr>
              <w:t>Гидравлическая</w:t>
            </w:r>
          </w:p>
        </w:tc>
      </w:tr>
      <w:tr w:rsidR="00650425" w:rsidRPr="00DE0A49" w14:paraId="22C91FD0" w14:textId="77777777" w:rsidTr="00C52819">
        <w:trPr>
          <w:trHeight w:val="288"/>
          <w:jc w:val="center"/>
        </w:trPr>
        <w:tc>
          <w:tcPr>
            <w:tcW w:w="756" w:type="pct"/>
            <w:shd w:val="clear" w:color="auto" w:fill="FFFFFF"/>
            <w:vAlign w:val="center"/>
          </w:tcPr>
          <w:p w14:paraId="2C391A2C" w14:textId="77777777" w:rsidR="00650425" w:rsidRPr="00DE0A49" w:rsidRDefault="00650425" w:rsidP="00C52819">
            <w:pPr>
              <w:ind w:left="-108"/>
              <w:jc w:val="center"/>
              <w:rPr>
                <w:color w:val="000000"/>
                <w:sz w:val="24"/>
                <w:szCs w:val="24"/>
              </w:rPr>
            </w:pPr>
            <w:r w:rsidRPr="00DE0A49">
              <w:rPr>
                <w:color w:val="000000"/>
                <w:sz w:val="24"/>
                <w:szCs w:val="24"/>
              </w:rPr>
              <w:t>[181]</w:t>
            </w:r>
          </w:p>
        </w:tc>
        <w:tc>
          <w:tcPr>
            <w:tcW w:w="1844" w:type="pct"/>
            <w:shd w:val="clear" w:color="auto" w:fill="FFFFFF"/>
            <w:vAlign w:val="center"/>
          </w:tcPr>
          <w:p w14:paraId="25ADDB5C" w14:textId="77777777" w:rsidR="00650425" w:rsidRPr="00DE0A49" w:rsidRDefault="00650425" w:rsidP="00C52819">
            <w:pPr>
              <w:ind w:left="-108" w:right="-105"/>
              <w:jc w:val="center"/>
              <w:rPr>
                <w:sz w:val="24"/>
                <w:szCs w:val="24"/>
              </w:rPr>
            </w:pPr>
            <w:r w:rsidRPr="00DE0A49">
              <w:rPr>
                <w:sz w:val="24"/>
                <w:szCs w:val="24"/>
              </w:rPr>
              <w:t>Случайно расположенные идеальные квадраты</w:t>
            </w:r>
          </w:p>
        </w:tc>
        <w:tc>
          <w:tcPr>
            <w:tcW w:w="1464" w:type="pct"/>
            <w:shd w:val="clear" w:color="auto" w:fill="FFFFFF"/>
            <w:vAlign w:val="center"/>
          </w:tcPr>
          <w:p w14:paraId="19C515F1" w14:textId="0903BA89" w:rsidR="00650425" w:rsidRPr="00DE0A49" w:rsidRDefault="00650425" w:rsidP="00C615C6">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τ=1+0,8</m:t>
                </m:r>
                <m:d>
                  <m:dPr>
                    <m:ctrlPr>
                      <w:rPr>
                        <w:rFonts w:ascii="Cambria Math" w:eastAsia="Cambria Math" w:hAnsi="Cambria Math" w:cs="Cambria Math"/>
                        <w:sz w:val="24"/>
                        <w:szCs w:val="24"/>
                      </w:rPr>
                    </m:ctrlPr>
                  </m:dPr>
                  <m:e>
                    <m:r>
                      <w:rPr>
                        <w:rFonts w:ascii="Cambria Math" w:eastAsia="Cambria Math" w:hAnsi="Cambria Math" w:cs="Cambria Math"/>
                        <w:sz w:val="24"/>
                        <w:szCs w:val="24"/>
                      </w:rPr>
                      <m:t>1-ϕ</m:t>
                    </m:r>
                  </m:e>
                </m:d>
              </m:oMath>
            </m:oMathPara>
          </w:p>
        </w:tc>
        <w:tc>
          <w:tcPr>
            <w:tcW w:w="936" w:type="pct"/>
            <w:shd w:val="clear" w:color="auto" w:fill="FFFFFF"/>
            <w:vAlign w:val="center"/>
          </w:tcPr>
          <w:p w14:paraId="38E776E6" w14:textId="77777777" w:rsidR="00650425" w:rsidRPr="00DE0A49" w:rsidRDefault="00650425" w:rsidP="00C52819">
            <w:pPr>
              <w:ind w:left="-111" w:right="-104"/>
              <w:jc w:val="center"/>
              <w:rPr>
                <w:sz w:val="24"/>
                <w:szCs w:val="24"/>
              </w:rPr>
            </w:pPr>
            <w:r w:rsidRPr="00DE0A49">
              <w:rPr>
                <w:sz w:val="24"/>
                <w:szCs w:val="24"/>
              </w:rPr>
              <w:t>Гидравлическая</w:t>
            </w:r>
          </w:p>
        </w:tc>
      </w:tr>
      <w:tr w:rsidR="00650425" w:rsidRPr="00DE0A49" w14:paraId="58FAA4F8" w14:textId="77777777" w:rsidTr="00C52819">
        <w:trPr>
          <w:trHeight w:val="288"/>
          <w:jc w:val="center"/>
        </w:trPr>
        <w:tc>
          <w:tcPr>
            <w:tcW w:w="756" w:type="pct"/>
            <w:shd w:val="clear" w:color="auto" w:fill="FFFFFF"/>
            <w:vAlign w:val="center"/>
          </w:tcPr>
          <w:p w14:paraId="18D62244" w14:textId="77777777" w:rsidR="00650425" w:rsidRPr="00DE0A49" w:rsidRDefault="00650425" w:rsidP="00C52819">
            <w:pPr>
              <w:ind w:left="-108"/>
              <w:jc w:val="center"/>
              <w:rPr>
                <w:color w:val="000000"/>
                <w:sz w:val="24"/>
                <w:szCs w:val="24"/>
              </w:rPr>
            </w:pPr>
            <w:r w:rsidRPr="00DE0A49">
              <w:rPr>
                <w:color w:val="000000"/>
                <w:sz w:val="24"/>
                <w:szCs w:val="24"/>
              </w:rPr>
              <w:t>[7]</w:t>
            </w:r>
          </w:p>
        </w:tc>
        <w:tc>
          <w:tcPr>
            <w:tcW w:w="1844" w:type="pct"/>
            <w:shd w:val="clear" w:color="auto" w:fill="FFFFFF"/>
            <w:vAlign w:val="center"/>
          </w:tcPr>
          <w:p w14:paraId="69ED4AEA" w14:textId="77777777" w:rsidR="00650425" w:rsidRPr="00DE0A49" w:rsidRDefault="00650425" w:rsidP="00C52819">
            <w:pPr>
              <w:ind w:left="-108" w:right="-105"/>
              <w:jc w:val="center"/>
              <w:rPr>
                <w:sz w:val="24"/>
                <w:szCs w:val="24"/>
              </w:rPr>
            </w:pPr>
            <w:r w:rsidRPr="00DE0A49">
              <w:rPr>
                <w:sz w:val="24"/>
                <w:szCs w:val="24"/>
              </w:rPr>
              <w:t>Случайно расположенные идеальные квадраты</w:t>
            </w:r>
          </w:p>
        </w:tc>
        <w:tc>
          <w:tcPr>
            <w:tcW w:w="1464" w:type="pct"/>
            <w:shd w:val="clear" w:color="auto" w:fill="FFFFFF"/>
            <w:vAlign w:val="center"/>
          </w:tcPr>
          <w:p w14:paraId="4F5FE666" w14:textId="022038E2" w:rsidR="00650425" w:rsidRPr="00DE0A49" w:rsidRDefault="00650425" w:rsidP="00C52819">
            <w:pPr>
              <w:jc w:val="center"/>
              <w:rPr>
                <w:sz w:val="24"/>
                <w:szCs w:val="24"/>
              </w:rPr>
            </w:pPr>
            <m:oMathPara>
              <m:oMath>
                <m:r>
                  <w:rPr>
                    <w:rFonts w:ascii="Cambria Math" w:eastAsia="Cambria Math" w:hAnsi="Cambria Math" w:cs="Cambria Math"/>
                    <w:sz w:val="24"/>
                    <w:szCs w:val="24"/>
                  </w:rPr>
                  <m:t>τ=1+</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0,65</m:t>
                    </m:r>
                    <m:d>
                      <m:dPr>
                        <m:ctrlPr>
                          <w:rPr>
                            <w:rFonts w:ascii="Cambria Math" w:eastAsia="Cambria Math" w:hAnsi="Cambria Math" w:cs="Cambria Math"/>
                            <w:sz w:val="24"/>
                            <w:szCs w:val="24"/>
                          </w:rPr>
                        </m:ctrlPr>
                      </m:dPr>
                      <m:e>
                        <m:r>
                          <w:rPr>
                            <w:rFonts w:ascii="Cambria Math" w:eastAsia="Cambria Math" w:hAnsi="Cambria Math" w:cs="Cambria Math"/>
                            <w:sz w:val="24"/>
                            <w:szCs w:val="24"/>
                          </w:rPr>
                          <m:t>1-ϕ</m:t>
                        </m:r>
                      </m:e>
                    </m:d>
                  </m:num>
                  <m:den>
                    <m:sSup>
                      <m:sSupPr>
                        <m:ctrlPr>
                          <w:rPr>
                            <w:rFonts w:ascii="Cambria Math" w:eastAsia="Cambria Math" w:hAnsi="Cambria Math" w:cs="Cambria Math"/>
                            <w:sz w:val="24"/>
                            <w:szCs w:val="24"/>
                          </w:rPr>
                        </m:ctrlPr>
                      </m:sSupPr>
                      <m:e>
                        <m:d>
                          <m:dPr>
                            <m:ctrlPr>
                              <w:rPr>
                                <w:rFonts w:ascii="Cambria Math" w:eastAsia="Cambria Math" w:hAnsi="Cambria Math" w:cs="Cambria Math"/>
                                <w:sz w:val="24"/>
                                <w:szCs w:val="24"/>
                              </w:rPr>
                            </m:ctrlPr>
                          </m:dPr>
                          <m:e>
                            <m:r>
                              <w:rPr>
                                <w:rFonts w:ascii="Cambria Math" w:eastAsia="Cambria Math" w:hAnsi="Cambria Math" w:cs="Cambria Math"/>
                                <w:sz w:val="24"/>
                                <w:szCs w:val="24"/>
                              </w:rPr>
                              <m:t>ϕ-0,33</m:t>
                            </m:r>
                          </m:e>
                        </m:d>
                      </m:e>
                      <m:sup>
                        <m:r>
                          <w:rPr>
                            <w:rFonts w:ascii="Cambria Math" w:eastAsia="Cambria Math" w:hAnsi="Cambria Math" w:cs="Cambria Math"/>
                            <w:sz w:val="24"/>
                            <w:szCs w:val="24"/>
                          </w:rPr>
                          <m:t>0,19</m:t>
                        </m:r>
                      </m:sup>
                    </m:sSup>
                  </m:den>
                </m:f>
              </m:oMath>
            </m:oMathPara>
          </w:p>
        </w:tc>
        <w:tc>
          <w:tcPr>
            <w:tcW w:w="936" w:type="pct"/>
            <w:shd w:val="clear" w:color="auto" w:fill="FFFFFF"/>
            <w:vAlign w:val="center"/>
          </w:tcPr>
          <w:p w14:paraId="2D16A668" w14:textId="77777777" w:rsidR="00650425" w:rsidRPr="00DE0A49" w:rsidRDefault="00650425" w:rsidP="00C52819">
            <w:pPr>
              <w:ind w:left="-111" w:right="-104"/>
              <w:jc w:val="center"/>
              <w:rPr>
                <w:sz w:val="24"/>
                <w:szCs w:val="24"/>
              </w:rPr>
            </w:pPr>
            <w:r w:rsidRPr="00DE0A49">
              <w:rPr>
                <w:sz w:val="24"/>
                <w:szCs w:val="24"/>
              </w:rPr>
              <w:t>Гидравлическая</w:t>
            </w:r>
          </w:p>
        </w:tc>
      </w:tr>
    </w:tbl>
    <w:p w14:paraId="7F549136" w14:textId="77777777" w:rsidR="00650425" w:rsidRPr="00DE0A49" w:rsidRDefault="00650425" w:rsidP="00FF6457">
      <w:pPr>
        <w:ind w:firstLine="708"/>
      </w:pPr>
    </w:p>
    <w:p w14:paraId="5D4BDDF4" w14:textId="77777777" w:rsidR="008E1272" w:rsidRDefault="00794ECF" w:rsidP="00794ECF">
      <w:pPr>
        <w:ind w:firstLine="708"/>
      </w:pPr>
      <w:r w:rsidRPr="00DE0A49">
        <w:t>Традиционно считается, что извилистость среды зависит только от пористости среды, но последние исследования показывают, что извилистость зависит также от структуры пористой среды</w:t>
      </w:r>
      <w:r w:rsidR="009D6F45" w:rsidRPr="00DE0A49">
        <w:t xml:space="preserve"> [182]</w:t>
      </w:r>
      <w:r w:rsidRPr="00DE0A49">
        <w:t xml:space="preserve">. Например, пористая среда с преимущественно прямолинейными и простыми путями будет иметь меньшую извилистость, чем среда с более сложной и извилистой структурой пор (неоднородная или </w:t>
      </w:r>
      <w:r w:rsidR="001754AC" w:rsidRPr="00DE0A49">
        <w:t xml:space="preserve">трещиноватая </w:t>
      </w:r>
      <w:r w:rsidRPr="00DE0A49">
        <w:t xml:space="preserve">среда). </w:t>
      </w:r>
    </w:p>
    <w:p w14:paraId="3C15BD1C" w14:textId="4A348E82" w:rsidR="00794ECF" w:rsidRPr="00DE0A49" w:rsidRDefault="00794ECF" w:rsidP="00794ECF">
      <w:pPr>
        <w:ind w:firstLine="708"/>
      </w:pPr>
      <w:r w:rsidRPr="00DE0A49">
        <w:t xml:space="preserve">Извилистость играет важную роль при определении характера течения жидкости в порах. Чем больше извилистость пористой среды, тем большее сопротивление оказывается на течение и тем ниже значение абсолютной проницаемости. Это связано с тем, что извилистые пути увеличивают длину траектории частиц жидкости и требуют дополнительного времени для их прохождения. </w:t>
      </w:r>
    </w:p>
    <w:p w14:paraId="2BF1CD29" w14:textId="001671FE" w:rsidR="007120F2" w:rsidRPr="00DE0A49" w:rsidRDefault="004266C8" w:rsidP="00FF6457">
      <w:pPr>
        <w:ind w:firstLine="708"/>
      </w:pPr>
      <w:r w:rsidRPr="00DE0A49">
        <w:t xml:space="preserve">В ходе данного исследования были определены </w:t>
      </w:r>
      <w:r w:rsidR="008E1272">
        <w:t xml:space="preserve">гидравлические </w:t>
      </w:r>
      <w:r w:rsidRPr="00DE0A49">
        <w:t>извилистости для под-образцов однородн</w:t>
      </w:r>
      <w:r w:rsidR="003355B4">
        <w:t>ого</w:t>
      </w:r>
      <w:r w:rsidRPr="00DE0A49">
        <w:t>, неоднородн</w:t>
      </w:r>
      <w:r w:rsidR="003355B4">
        <w:t>ого</w:t>
      </w:r>
      <w:r w:rsidRPr="00DE0A49">
        <w:t xml:space="preserve"> и трещиноват</w:t>
      </w:r>
      <w:r w:rsidR="003355B4">
        <w:t>ого типа</w:t>
      </w:r>
      <w:r w:rsidRPr="00DE0A49">
        <w:t xml:space="preserve"> до и после </w:t>
      </w:r>
      <w:r w:rsidR="00FA6150" w:rsidRPr="00DE0A49">
        <w:t>кислотной обработки</w:t>
      </w:r>
      <w:r w:rsidRPr="00DE0A49">
        <w:t xml:space="preserve">. Результаты </w:t>
      </w:r>
      <w:r w:rsidR="00711BDC">
        <w:t xml:space="preserve">зависимости гидравлической </w:t>
      </w:r>
      <w:r w:rsidRPr="00DE0A49">
        <w:t xml:space="preserve">извилистости от пористости </w:t>
      </w:r>
      <w:r w:rsidR="00DA6485" w:rsidRPr="00DE0A49">
        <w:t xml:space="preserve">до и после </w:t>
      </w:r>
      <w:r w:rsidR="00FA6150" w:rsidRPr="00DE0A49">
        <w:t xml:space="preserve">кислотной обработки </w:t>
      </w:r>
      <w:r w:rsidRPr="00DE0A49">
        <w:t>представлены на рис</w:t>
      </w:r>
      <w:r w:rsidR="00232B98" w:rsidRPr="00DE0A49">
        <w:t>унке</w:t>
      </w:r>
      <w:r w:rsidRPr="00DE0A49">
        <w:t xml:space="preserve"> 3</w:t>
      </w:r>
      <w:r w:rsidR="00712EFE" w:rsidRPr="00DE0A49">
        <w:t>4</w:t>
      </w:r>
      <w:r w:rsidR="00741994" w:rsidRPr="00DE0A49">
        <w:t xml:space="preserve">. </w:t>
      </w:r>
      <w:r w:rsidRPr="00DE0A49">
        <w:t>Для сравнения, на этом рисунке также показаны извилистости, рассчитанные с помощью некоторых моделей из табл</w:t>
      </w:r>
      <w:r w:rsidR="00AF6973" w:rsidRPr="00DE0A49">
        <w:t>и</w:t>
      </w:r>
      <w:r w:rsidR="009D7566" w:rsidRPr="00DE0A49">
        <w:t>цы</w:t>
      </w:r>
      <w:r w:rsidRPr="00DE0A49">
        <w:t xml:space="preserve"> 1</w:t>
      </w:r>
      <w:r w:rsidR="006D4A90" w:rsidRPr="00DE0A49">
        <w:t>4</w:t>
      </w:r>
      <w:r w:rsidRPr="00DE0A49">
        <w:t>, обозначенные прерывистыми и сплошными линиями.</w:t>
      </w:r>
      <w:r w:rsidR="00D87C16" w:rsidRPr="00DE0A49">
        <w:t xml:space="preserve"> </w:t>
      </w:r>
    </w:p>
    <w:p w14:paraId="192E30AE" w14:textId="1DC1C018" w:rsidR="00B91B5E" w:rsidRPr="00DE0A49" w:rsidRDefault="00B91B5E" w:rsidP="00B91E6F">
      <w:pPr>
        <w:jc w:val="center"/>
      </w:pPr>
      <w:r w:rsidRPr="00DE0A49">
        <w:rPr>
          <w:noProof/>
          <w:lang w:eastAsia="ru-RU"/>
        </w:rPr>
        <w:lastRenderedPageBreak/>
        <w:drawing>
          <wp:inline distT="0" distB="0" distL="0" distR="0" wp14:anchorId="0E5BB076" wp14:editId="337FC1EF">
            <wp:extent cx="1944000" cy="1872000"/>
            <wp:effectExtent l="0" t="0" r="0" b="0"/>
            <wp:docPr id="1054437524"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44000" cy="1872000"/>
                    </a:xfrm>
                    <a:prstGeom prst="rect">
                      <a:avLst/>
                    </a:prstGeom>
                    <a:noFill/>
                    <a:ln>
                      <a:noFill/>
                    </a:ln>
                  </pic:spPr>
                </pic:pic>
              </a:graphicData>
            </a:graphic>
          </wp:inline>
        </w:drawing>
      </w:r>
      <w:r w:rsidRPr="00DE0A49">
        <w:rPr>
          <w:noProof/>
          <w:lang w:eastAsia="ru-RU"/>
        </w:rPr>
        <w:drawing>
          <wp:inline distT="0" distB="0" distL="0" distR="0" wp14:anchorId="46CDDBC0" wp14:editId="373ABBB8">
            <wp:extent cx="1944000" cy="1872000"/>
            <wp:effectExtent l="0" t="0" r="0" b="0"/>
            <wp:docPr id="627360159"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44000" cy="1872000"/>
                    </a:xfrm>
                    <a:prstGeom prst="rect">
                      <a:avLst/>
                    </a:prstGeom>
                    <a:noFill/>
                    <a:ln>
                      <a:noFill/>
                    </a:ln>
                  </pic:spPr>
                </pic:pic>
              </a:graphicData>
            </a:graphic>
          </wp:inline>
        </w:drawing>
      </w:r>
      <w:r w:rsidRPr="00DE0A49">
        <w:rPr>
          <w:noProof/>
          <w:lang w:eastAsia="ru-RU"/>
        </w:rPr>
        <w:drawing>
          <wp:inline distT="0" distB="0" distL="0" distR="0" wp14:anchorId="746472EA" wp14:editId="56990E38">
            <wp:extent cx="1944000" cy="1872000"/>
            <wp:effectExtent l="0" t="0" r="0" b="0"/>
            <wp:docPr id="1386837908"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44000" cy="1872000"/>
                    </a:xfrm>
                    <a:prstGeom prst="rect">
                      <a:avLst/>
                    </a:prstGeom>
                    <a:noFill/>
                    <a:ln>
                      <a:noFill/>
                    </a:ln>
                  </pic:spPr>
                </pic:pic>
              </a:graphicData>
            </a:graphic>
          </wp:inline>
        </w:drawing>
      </w:r>
    </w:p>
    <w:p w14:paraId="55FF28C1" w14:textId="471DC886" w:rsidR="009771B7" w:rsidRPr="00DE0A49" w:rsidRDefault="009771B7" w:rsidP="00B91E6F">
      <w:pPr>
        <w:jc w:val="center"/>
      </w:pPr>
      <w:r w:rsidRPr="00DE0A49">
        <w:rPr>
          <w:noProof/>
          <w:lang w:eastAsia="ru-RU"/>
        </w:rPr>
        <w:drawing>
          <wp:inline distT="0" distB="0" distL="0" distR="0" wp14:anchorId="52307C03" wp14:editId="6C06A773">
            <wp:extent cx="1944000" cy="1872000"/>
            <wp:effectExtent l="0" t="0" r="0" b="0"/>
            <wp:docPr id="1861975843"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44000" cy="1872000"/>
                    </a:xfrm>
                    <a:prstGeom prst="rect">
                      <a:avLst/>
                    </a:prstGeom>
                    <a:noFill/>
                    <a:ln>
                      <a:noFill/>
                    </a:ln>
                  </pic:spPr>
                </pic:pic>
              </a:graphicData>
            </a:graphic>
          </wp:inline>
        </w:drawing>
      </w:r>
      <w:r w:rsidRPr="00DE0A49">
        <w:rPr>
          <w:noProof/>
          <w:lang w:eastAsia="ru-RU"/>
        </w:rPr>
        <w:drawing>
          <wp:inline distT="0" distB="0" distL="0" distR="0" wp14:anchorId="6F0A4FFC" wp14:editId="041260B0">
            <wp:extent cx="1944000" cy="1872000"/>
            <wp:effectExtent l="0" t="0" r="0" b="0"/>
            <wp:docPr id="1952880677"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44000" cy="1872000"/>
                    </a:xfrm>
                    <a:prstGeom prst="rect">
                      <a:avLst/>
                    </a:prstGeom>
                    <a:noFill/>
                    <a:ln>
                      <a:noFill/>
                    </a:ln>
                  </pic:spPr>
                </pic:pic>
              </a:graphicData>
            </a:graphic>
          </wp:inline>
        </w:drawing>
      </w:r>
      <w:r w:rsidRPr="00DE0A49">
        <w:rPr>
          <w:noProof/>
          <w:lang w:eastAsia="ru-RU"/>
        </w:rPr>
        <w:drawing>
          <wp:inline distT="0" distB="0" distL="0" distR="0" wp14:anchorId="4B51A592" wp14:editId="6F66B1F5">
            <wp:extent cx="1944000" cy="1872000"/>
            <wp:effectExtent l="0" t="0" r="0" b="0"/>
            <wp:docPr id="1016741184"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44000" cy="1872000"/>
                    </a:xfrm>
                    <a:prstGeom prst="rect">
                      <a:avLst/>
                    </a:prstGeom>
                    <a:noFill/>
                    <a:ln>
                      <a:noFill/>
                    </a:ln>
                  </pic:spPr>
                </pic:pic>
              </a:graphicData>
            </a:graphic>
          </wp:inline>
        </w:drawing>
      </w:r>
    </w:p>
    <w:p w14:paraId="194B11EF" w14:textId="77777777" w:rsidR="008F2F9B" w:rsidRPr="00DE0A49" w:rsidRDefault="008F2F9B" w:rsidP="00242599">
      <w:pPr>
        <w:pStyle w:val="aff5"/>
      </w:pPr>
      <w:bookmarkStart w:id="150" w:name="_Toc153292462"/>
    </w:p>
    <w:p w14:paraId="2CDFABC0" w14:textId="097EA104" w:rsidR="008F2F9B" w:rsidRPr="00DE0A49" w:rsidRDefault="00137209" w:rsidP="00242599">
      <w:pPr>
        <w:pStyle w:val="aff5"/>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34</w:t>
      </w:r>
      <w:r w:rsidR="00C2395E">
        <w:rPr>
          <w:noProof/>
        </w:rPr>
        <w:fldChar w:fldCharType="end"/>
      </w:r>
      <w:r w:rsidR="000D0016" w:rsidRPr="00DE0A49">
        <w:t xml:space="preserve"> – </w:t>
      </w:r>
      <w:r w:rsidR="00D60CF8" w:rsidRPr="00DE0A49">
        <w:t xml:space="preserve">Изменение </w:t>
      </w:r>
      <w:r w:rsidR="00EF1F8C">
        <w:t xml:space="preserve">гидравлической </w:t>
      </w:r>
      <w:r w:rsidR="00D60CF8" w:rsidRPr="00DE0A49">
        <w:t>извилистости по общей пористости</w:t>
      </w:r>
      <w:bookmarkEnd w:id="150"/>
    </w:p>
    <w:p w14:paraId="2838F8C6" w14:textId="10F89E5A" w:rsidR="001746EB" w:rsidRPr="00DE0A49" w:rsidRDefault="00D60CF8" w:rsidP="00242599">
      <w:pPr>
        <w:pStyle w:val="aff5"/>
      </w:pPr>
      <w:r w:rsidRPr="00DE0A49">
        <w:t xml:space="preserve"> </w:t>
      </w:r>
    </w:p>
    <w:p w14:paraId="5B2C79A8" w14:textId="0F830DA0" w:rsidR="00CE7BFD" w:rsidRPr="00DE0A49" w:rsidRDefault="00CE7BFD" w:rsidP="00FF6457">
      <w:pPr>
        <w:ind w:firstLine="708"/>
      </w:pPr>
      <w:r w:rsidRPr="00DE0A49">
        <w:t>Из анализа рис</w:t>
      </w:r>
      <w:r w:rsidR="00232B98" w:rsidRPr="00DE0A49">
        <w:t>унка</w:t>
      </w:r>
      <w:r w:rsidRPr="00DE0A49">
        <w:t xml:space="preserve"> </w:t>
      </w:r>
      <w:r w:rsidR="00D471D3" w:rsidRPr="00DE0A49">
        <w:t>3</w:t>
      </w:r>
      <w:r w:rsidR="00712EFE" w:rsidRPr="00DE0A49">
        <w:t>4</w:t>
      </w:r>
      <w:r w:rsidRPr="00DE0A49">
        <w:t xml:space="preserve"> следует, </w:t>
      </w:r>
      <w:r w:rsidR="00125956" w:rsidRPr="00DE0A49">
        <w:t xml:space="preserve">что </w:t>
      </w:r>
      <w:r w:rsidR="00DE20A7">
        <w:t xml:space="preserve">гидравлическая </w:t>
      </w:r>
      <w:r w:rsidR="00531DF5" w:rsidRPr="00DE0A49">
        <w:t>извилистость слабо меняется по пори</w:t>
      </w:r>
      <w:r w:rsidR="004206E1" w:rsidRPr="00DE0A49">
        <w:t>стости для всех под</w:t>
      </w:r>
      <w:r w:rsidR="00531DF5" w:rsidRPr="00DE0A49">
        <w:t xml:space="preserve">-образцов до и после </w:t>
      </w:r>
      <w:r w:rsidR="006B4AD0" w:rsidRPr="00DE0A49">
        <w:t>кислотной обработки</w:t>
      </w:r>
      <w:r w:rsidR="00531DF5" w:rsidRPr="00DE0A49">
        <w:t xml:space="preserve">. </w:t>
      </w:r>
      <w:r w:rsidR="006A7274" w:rsidRPr="00DE0A49">
        <w:t>С</w:t>
      </w:r>
      <w:r w:rsidR="00531DF5" w:rsidRPr="00DE0A49">
        <w:t xml:space="preserve">тоит отметить, </w:t>
      </w:r>
      <w:r w:rsidR="004206E1" w:rsidRPr="00DE0A49">
        <w:t xml:space="preserve">что </w:t>
      </w:r>
      <w:r w:rsidR="00EF1F8C">
        <w:t xml:space="preserve">гидравлическая </w:t>
      </w:r>
      <w:r w:rsidR="004206E1" w:rsidRPr="00DE0A49">
        <w:t>извилистость под</w:t>
      </w:r>
      <w:r w:rsidRPr="00DE0A49">
        <w:t xml:space="preserve">-образцов трещиноватого </w:t>
      </w:r>
      <w:r w:rsidR="005B5825" w:rsidRPr="00DE0A49">
        <w:t>типа</w:t>
      </w:r>
      <w:r w:rsidRPr="00DE0A49">
        <w:t xml:space="preserve"> имеет большой разброс по</w:t>
      </w:r>
      <w:r w:rsidR="004206E1" w:rsidRPr="00DE0A49">
        <w:t xml:space="preserve"> сравнению с </w:t>
      </w:r>
      <w:r w:rsidRPr="00DE0A49">
        <w:t>други</w:t>
      </w:r>
      <w:r w:rsidR="00A75BCD" w:rsidRPr="00DE0A49">
        <w:t xml:space="preserve">ми </w:t>
      </w:r>
      <w:r w:rsidRPr="00DE0A49">
        <w:t>тип</w:t>
      </w:r>
      <w:r w:rsidR="00A75BCD" w:rsidRPr="00DE0A49">
        <w:t>ами</w:t>
      </w:r>
      <w:r w:rsidRPr="00DE0A49">
        <w:t>. Было выявлено, что известные модели извилистости плохо коррелируют с данными</w:t>
      </w:r>
      <w:r w:rsidR="00531DF5" w:rsidRPr="00DE0A49">
        <w:t xml:space="preserve"> в </w:t>
      </w:r>
      <w:r w:rsidR="005C5990" w:rsidRPr="00DE0A49">
        <w:t>представленно</w:t>
      </w:r>
      <w:r w:rsidR="00E60919" w:rsidRPr="00DE0A49">
        <w:t>й</w:t>
      </w:r>
      <w:r w:rsidRPr="00DE0A49">
        <w:t xml:space="preserve"> </w:t>
      </w:r>
      <w:r w:rsidR="00531DF5" w:rsidRPr="00DE0A49">
        <w:t>диссертации</w:t>
      </w:r>
      <w:r w:rsidR="00E60919" w:rsidRPr="00DE0A49">
        <w:t xml:space="preserve">, так как они были </w:t>
      </w:r>
      <w:r w:rsidRPr="00DE0A49">
        <w:t xml:space="preserve">разработаны для пористых сред с высокими значениями пористости (&gt;30%), в то время как пористость </w:t>
      </w:r>
      <w:r w:rsidR="0071465A">
        <w:t>исследуемых</w:t>
      </w:r>
      <w:r w:rsidR="004206E1" w:rsidRPr="00DE0A49">
        <w:t xml:space="preserve"> под</w:t>
      </w:r>
      <w:r w:rsidRPr="00DE0A49">
        <w:t xml:space="preserve">-образцов не превышает 32% после </w:t>
      </w:r>
      <w:r w:rsidR="006B4AD0" w:rsidRPr="00DE0A49">
        <w:t>кислотной обработки</w:t>
      </w:r>
      <w:r w:rsidRPr="00DE0A49">
        <w:t xml:space="preserve">. </w:t>
      </w:r>
    </w:p>
    <w:p w14:paraId="3C206585" w14:textId="1B5BE393" w:rsidR="00DD3DAA" w:rsidRPr="00DE0A49" w:rsidRDefault="0034797A" w:rsidP="005118CF">
      <w:pPr>
        <w:pStyle w:val="af9"/>
        <w:ind w:firstLine="708"/>
        <w:rPr>
          <w:b/>
        </w:rPr>
      </w:pPr>
      <w:bookmarkStart w:id="151" w:name="_Toc156930874"/>
      <w:r w:rsidRPr="00DE0A49">
        <w:rPr>
          <w:b/>
        </w:rPr>
        <w:t xml:space="preserve">4.5 </w:t>
      </w:r>
      <w:r w:rsidR="00DD3DAA" w:rsidRPr="00DE0A49">
        <w:rPr>
          <w:b/>
        </w:rPr>
        <w:t xml:space="preserve">Зависимость </w:t>
      </w:r>
      <w:r w:rsidR="009977D7" w:rsidRPr="00DE0A49">
        <w:rPr>
          <w:b/>
        </w:rPr>
        <w:t xml:space="preserve">абсолютной </w:t>
      </w:r>
      <w:r w:rsidR="00DD3DAA" w:rsidRPr="00DE0A49">
        <w:rPr>
          <w:b/>
        </w:rPr>
        <w:t xml:space="preserve">проницаемости </w:t>
      </w:r>
      <w:r w:rsidR="00BF0FEC" w:rsidRPr="00DE0A49">
        <w:rPr>
          <w:b/>
        </w:rPr>
        <w:t xml:space="preserve">от </w:t>
      </w:r>
      <w:r w:rsidR="00DD3DAA" w:rsidRPr="00DE0A49">
        <w:rPr>
          <w:b/>
        </w:rPr>
        <w:t>пористости</w:t>
      </w:r>
      <w:bookmarkEnd w:id="151"/>
    </w:p>
    <w:p w14:paraId="4E21E127" w14:textId="460EF6CE" w:rsidR="00A41ED7" w:rsidRPr="00DE0A49" w:rsidRDefault="0033173B" w:rsidP="00A41ED7">
      <w:pPr>
        <w:ind w:firstLine="708"/>
      </w:pPr>
      <w:bookmarkStart w:id="152" w:name="_Hlk157415439"/>
      <w:r w:rsidRPr="00DE0A49">
        <w:t>Абсолютная проницаемость является значимой макроскопической характеристикой горных пород</w:t>
      </w:r>
      <w:r w:rsidR="00E60919" w:rsidRPr="00DE0A49">
        <w:t xml:space="preserve"> и е</w:t>
      </w:r>
      <w:r w:rsidRPr="00DE0A49">
        <w:t>е определение имеет актуальное значение</w:t>
      </w:r>
      <w:r w:rsidR="00E60919" w:rsidRPr="00DE0A49">
        <w:t xml:space="preserve"> </w:t>
      </w:r>
      <w:r w:rsidR="009F2761">
        <w:t xml:space="preserve">для </w:t>
      </w:r>
      <w:r w:rsidRPr="00DE0A49">
        <w:t>разработк</w:t>
      </w:r>
      <w:r w:rsidR="009F2761">
        <w:t>и</w:t>
      </w:r>
      <w:r w:rsidRPr="00DE0A49">
        <w:t xml:space="preserve"> нефтегазовых месторождений.</w:t>
      </w:r>
      <w:r w:rsidR="008406EC" w:rsidRPr="00DE0A49">
        <w:t xml:space="preserve"> </w:t>
      </w:r>
      <w:r w:rsidR="00A41ED7" w:rsidRPr="00DE0A49">
        <w:t xml:space="preserve">Для установления зависимостей между абсолютной проницаемостью и пористостями, данные в представленной диссертации были аппроксимированы с использованием следующих уравнений: </w:t>
      </w:r>
    </w:p>
    <w:p w14:paraId="04C767AB" w14:textId="77777777" w:rsidR="00A41ED7" w:rsidRPr="00DE0A49" w:rsidRDefault="00A41ED7" w:rsidP="00A41ED7">
      <w:pPr>
        <w:ind w:firstLine="708"/>
      </w:pPr>
    </w:p>
    <w:p w14:paraId="70E0BE12" w14:textId="7C28C20A" w:rsidR="00A41ED7" w:rsidRPr="00DE0A49" w:rsidRDefault="00A41ED7" w:rsidP="00A41ED7">
      <w:pPr>
        <w:ind w:firstLine="708"/>
      </w:pPr>
      <m:oMath>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ϕ</m:t>
            </m:r>
          </m:e>
          <m:sup>
            <m:r>
              <w:rPr>
                <w:rFonts w:ascii="Cambria Math" w:eastAsia="Cambria Math" w:hAnsi="Cambria Math" w:cs="Cambria Math"/>
              </w:rPr>
              <m:t>n</m:t>
            </m:r>
          </m:sup>
        </m:sSup>
      </m:oMath>
      <w:r w:rsidRPr="00DE0A49">
        <w:t xml:space="preserve"> [156],</w:t>
      </w:r>
      <w:r w:rsidRPr="00DE0A49">
        <w:tab/>
      </w:r>
      <w:r w:rsidRPr="00DE0A49">
        <w:tab/>
      </w:r>
      <w:r w:rsidRPr="00DE0A49">
        <w:tab/>
      </w:r>
      <w:r w:rsidRPr="00DE0A49">
        <w:tab/>
      </w:r>
      <w:r w:rsidRPr="00DE0A49">
        <w:tab/>
      </w:r>
      <w:r w:rsidRPr="00DE0A49">
        <w:tab/>
      </w:r>
      <w:r w:rsidRPr="00DE0A49">
        <w:tab/>
      </w:r>
      <w:r w:rsidRPr="00DE0A49">
        <w:tab/>
      </w:r>
      <w:r w:rsidR="00D367F4" w:rsidRPr="00DE0A49">
        <w:tab/>
      </w:r>
      <w:r w:rsidRPr="00DE0A49">
        <w:t>(27)</w:t>
      </w:r>
    </w:p>
    <w:p w14:paraId="78E8A628" w14:textId="42A8F26B" w:rsidR="00A41ED7" w:rsidRPr="00DE0A49" w:rsidRDefault="00A41ED7" w:rsidP="00A41ED7">
      <w:pPr>
        <w:ind w:firstLine="708"/>
      </w:pPr>
      <m:oMath>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(ϕ-</m:t>
            </m:r>
            <m:sSub>
              <m:sSubPr>
                <m:ctrlPr>
                  <w:rPr>
                    <w:rFonts w:ascii="Cambria Math" w:eastAsia="Cambria Math" w:hAnsi="Cambria Math" w:cs="Cambria Math"/>
                  </w:rPr>
                </m:ctrlPr>
              </m:sSubPr>
              <m:e>
                <m:r>
                  <w:rPr>
                    <w:rFonts w:ascii="Cambria Math" w:eastAsia="Cambria Math" w:hAnsi="Cambria Math" w:cs="Cambria Math"/>
                  </w:rPr>
                  <m:t>ϕ</m:t>
                </m:r>
              </m:e>
              <m:sub>
                <m:r>
                  <w:rPr>
                    <w:rFonts w:ascii="Cambria Math" w:eastAsia="Cambria Math" w:hAnsi="Cambria Math" w:cs="Cambria Math"/>
                  </w:rPr>
                  <m:t>c</m:t>
                </m:r>
              </m:sub>
            </m:sSub>
            <m:r>
              <w:rPr>
                <w:rFonts w:ascii="Cambria Math" w:eastAsia="Cambria Math" w:hAnsi="Cambria Math" w:cs="Cambria Math"/>
              </w:rPr>
              <m:t>)</m:t>
            </m:r>
          </m:e>
          <m:sup>
            <m:r>
              <w:rPr>
                <w:rFonts w:ascii="Cambria Math" w:eastAsia="Cambria Math" w:hAnsi="Cambria Math" w:cs="Cambria Math"/>
              </w:rPr>
              <m:t>n</m:t>
            </m:r>
          </m:sup>
        </m:sSup>
      </m:oMath>
      <w:r w:rsidRPr="00DE0A49">
        <w:t xml:space="preserve"> [7, 8, 67, 161] </w:t>
      </w:r>
      <w:r w:rsidRPr="00DE0A49">
        <w:tab/>
      </w:r>
      <w:r w:rsidRPr="00DE0A49">
        <w:tab/>
      </w:r>
      <w:r w:rsidRPr="00DE0A49">
        <w:tab/>
      </w:r>
      <w:r w:rsidRPr="00DE0A49">
        <w:tab/>
      </w:r>
      <w:r w:rsidRPr="00DE0A49">
        <w:tab/>
      </w:r>
      <w:r w:rsidRPr="00DE0A49">
        <w:tab/>
      </w:r>
      <w:r w:rsidR="00D367F4" w:rsidRPr="00DE0A49">
        <w:tab/>
      </w:r>
      <w:r w:rsidRPr="00DE0A49">
        <w:t>(28)</w:t>
      </w:r>
    </w:p>
    <w:p w14:paraId="103B42D9" w14:textId="6668C537" w:rsidR="00A41ED7" w:rsidRPr="00DE0A49" w:rsidRDefault="00A41ED7" w:rsidP="00A41ED7">
      <w:pPr>
        <w:ind w:firstLine="708"/>
      </w:pPr>
      <m:oMath>
        <m:r>
          <w:rPr>
            <w:rFonts w:ascii="Cambria Math" w:hAnsi="Cambria Math"/>
          </w:rPr>
          <m:t>k</m:t>
        </m:r>
        <m:r>
          <w:rPr>
            <w:rFonts w:ascii="Cambria Math" w:eastAsia="Cambria Math" w:hAnsi="Cambria Math" w:cs="Cambria Math"/>
          </w:rPr>
          <m:t>~</m:t>
        </m:r>
        <m:sSubSup>
          <m:sSubSupPr>
            <m:ctrlPr>
              <w:rPr>
                <w:rFonts w:ascii="Cambria Math" w:eastAsia="Cambria Math" w:hAnsi="Cambria Math" w:cs="Cambria Math"/>
              </w:rPr>
            </m:ctrlPr>
          </m:sSubSupPr>
          <m:e>
            <m:r>
              <w:rPr>
                <w:rFonts w:ascii="Cambria Math" w:eastAsia="Cambria Math" w:hAnsi="Cambria Math" w:cs="Cambria Math"/>
              </w:rPr>
              <m:t>ϕ</m:t>
            </m:r>
          </m:e>
          <m:sub>
            <m:r>
              <w:rPr>
                <w:rFonts w:ascii="Cambria Math" w:eastAsia="Cambria Math" w:hAnsi="Cambria Math" w:cs="Cambria Math"/>
              </w:rPr>
              <m:t>con.</m:t>
            </m:r>
          </m:sub>
          <m:sup>
            <m:r>
              <w:rPr>
                <w:rFonts w:ascii="Cambria Math" w:eastAsia="Cambria Math" w:hAnsi="Cambria Math" w:cs="Cambria Math"/>
              </w:rPr>
              <m:t>n</m:t>
            </m:r>
          </m:sup>
        </m:sSubSup>
      </m:oMath>
      <w:r w:rsidRPr="00DE0A49">
        <w:t xml:space="preserve"> [132]. </w:t>
      </w:r>
      <w:r w:rsidRPr="00DE0A49">
        <w:tab/>
      </w:r>
      <w:r w:rsidRPr="00DE0A49">
        <w:tab/>
      </w:r>
      <w:r w:rsidRPr="00DE0A49">
        <w:tab/>
      </w:r>
      <w:r w:rsidRPr="00DE0A49">
        <w:tab/>
      </w:r>
      <w:r w:rsidRPr="00DE0A49">
        <w:tab/>
      </w:r>
      <w:r w:rsidRPr="00DE0A49">
        <w:tab/>
      </w:r>
      <w:r w:rsidRPr="00DE0A49">
        <w:tab/>
      </w:r>
      <w:r w:rsidRPr="00DE0A49">
        <w:tab/>
      </w:r>
      <w:r w:rsidR="00D367F4" w:rsidRPr="00DE0A49">
        <w:tab/>
      </w:r>
      <w:r w:rsidRPr="00DE0A49">
        <w:t>(29)</w:t>
      </w:r>
    </w:p>
    <w:p w14:paraId="4C802B1D" w14:textId="77777777" w:rsidR="00A41ED7" w:rsidRPr="00DE0A49" w:rsidRDefault="00A41ED7" w:rsidP="00A41ED7">
      <w:pPr>
        <w:ind w:firstLine="708"/>
      </w:pPr>
    </w:p>
    <w:p w14:paraId="4636E1FD" w14:textId="7EB7AFE3" w:rsidR="00EE5361" w:rsidRPr="00DE0A49" w:rsidRDefault="00A41ED7" w:rsidP="00A41ED7">
      <w:pPr>
        <w:ind w:firstLine="708"/>
      </w:pPr>
      <w:r w:rsidRPr="00DE0A49">
        <w:t xml:space="preserve">Значения перколяционного порога </w:t>
      </w: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m:t>
            </m:r>
          </m:sub>
        </m:sSub>
      </m:oMath>
      <w:r w:rsidRPr="00DE0A49">
        <w:t xml:space="preserve"> были определены согласно подразделу 4.3 для всех образцов до и после кислотной обработки.</w:t>
      </w:r>
      <w:r w:rsidR="00EE5361" w:rsidRPr="00DE0A49">
        <w:t xml:space="preserve"> В таблице 15 представлены значения коэффициентов </w:t>
      </w:r>
      <m:oMath>
        <m:r>
          <w:rPr>
            <w:rFonts w:ascii="Cambria Math" w:eastAsia="Cambria Math" w:hAnsi="Cambria Math"/>
          </w:rPr>
          <m:t>a</m:t>
        </m:r>
      </m:oMath>
      <w:r w:rsidR="00EE5361" w:rsidRPr="00DE0A49">
        <w:t xml:space="preserve">, </w:t>
      </w:r>
      <m:oMath>
        <m:r>
          <w:rPr>
            <w:rFonts w:ascii="Cambria Math" w:eastAsia="Cambria Math" w:hAnsi="Cambria Math"/>
          </w:rPr>
          <m:t>n</m:t>
        </m:r>
      </m:oMath>
      <w:r w:rsidR="00EE5361" w:rsidRPr="00DE0A49">
        <w:t xml:space="preserve"> и </w:t>
      </w:r>
      <m:oMath>
        <m:sSup>
          <m:sSupPr>
            <m:ctrlPr>
              <w:rPr>
                <w:rFonts w:ascii="Cambria Math" w:eastAsia="Cambria Math" w:hAnsi="Cambria Math"/>
              </w:rPr>
            </m:ctrlPr>
          </m:sSupPr>
          <m:e>
            <m:r>
              <w:rPr>
                <w:rFonts w:ascii="Cambria Math" w:eastAsia="Cambria Math" w:hAnsi="Cambria Math"/>
              </w:rPr>
              <m:t>R</m:t>
            </m:r>
          </m:e>
          <m:sup>
            <m:r>
              <w:rPr>
                <w:rFonts w:ascii="Cambria Math" w:eastAsia="Cambria Math" w:hAnsi="Cambria Math"/>
              </w:rPr>
              <m:t>2</m:t>
            </m:r>
          </m:sup>
        </m:sSup>
      </m:oMath>
      <w:r w:rsidR="00EE5361" w:rsidRPr="00DE0A49">
        <w:t xml:space="preserve"> для аппрок</w:t>
      </w:r>
      <w:proofErr w:type="spellStart"/>
      <w:r w:rsidR="00EE5361" w:rsidRPr="00DE0A49">
        <w:t>симирующих</w:t>
      </w:r>
      <w:proofErr w:type="spellEnd"/>
      <w:r w:rsidR="00EE5361" w:rsidRPr="00DE0A49">
        <w:t xml:space="preserve"> уравнений до и после кислотной обработки.</w:t>
      </w:r>
    </w:p>
    <w:p w14:paraId="6B9EE632" w14:textId="5C7FB193" w:rsidR="00EE5361" w:rsidRPr="00DE0A49" w:rsidRDefault="00EE5361" w:rsidP="00EE5361">
      <w:bookmarkStart w:id="153" w:name="_Toc156893525"/>
      <w:bookmarkStart w:id="154" w:name="_Hlk157415498"/>
      <w:r w:rsidRPr="00DE0A49">
        <w:lastRenderedPageBreak/>
        <w:t xml:space="preserve">Таблица </w:t>
      </w:r>
      <w:r w:rsidR="00C2395E">
        <w:fldChar w:fldCharType="begin"/>
      </w:r>
      <w:r w:rsidR="00C2395E">
        <w:instrText xml:space="preserve"> SEQ Таблица \* ARABIC </w:instrText>
      </w:r>
      <w:r w:rsidR="00C2395E">
        <w:fldChar w:fldCharType="separate"/>
      </w:r>
      <w:r w:rsidR="00E043EF" w:rsidRPr="00DE0A49">
        <w:rPr>
          <w:noProof/>
        </w:rPr>
        <w:t>15</w:t>
      </w:r>
      <w:r w:rsidR="00C2395E">
        <w:rPr>
          <w:noProof/>
        </w:rPr>
        <w:fldChar w:fldCharType="end"/>
      </w:r>
      <w:r w:rsidRPr="00DE0A49">
        <w:t xml:space="preserve"> - Аппроксимирующие уравнения зависимостей между абсолютной проницаемостью и пористостью</w:t>
      </w:r>
      <w:bookmarkEnd w:id="153"/>
    </w:p>
    <w:p w14:paraId="49F1FC8E" w14:textId="77777777" w:rsidR="00EE5361" w:rsidRPr="00DE0A49" w:rsidRDefault="00EE5361" w:rsidP="00EE5361"/>
    <w:tbl>
      <w:tblPr>
        <w:tblStyle w:val="14"/>
        <w:tblW w:w="5000" w:type="pct"/>
        <w:jc w:val="center"/>
        <w:tblLook w:val="0400" w:firstRow="0" w:lastRow="0" w:firstColumn="0" w:lastColumn="0" w:noHBand="0" w:noVBand="1"/>
      </w:tblPr>
      <w:tblGrid>
        <w:gridCol w:w="1820"/>
        <w:gridCol w:w="1521"/>
        <w:gridCol w:w="1109"/>
        <w:gridCol w:w="1198"/>
        <w:gridCol w:w="1333"/>
        <w:gridCol w:w="1325"/>
        <w:gridCol w:w="1323"/>
      </w:tblGrid>
      <w:tr w:rsidR="00EE5361" w:rsidRPr="00DE0A49" w14:paraId="3216DE3E" w14:textId="77777777" w:rsidTr="00255E7E">
        <w:trPr>
          <w:jc w:val="center"/>
        </w:trPr>
        <w:tc>
          <w:tcPr>
            <w:tcW w:w="945" w:type="pct"/>
          </w:tcPr>
          <w:p w14:paraId="6372BF1B" w14:textId="77777777" w:rsidR="00EE5361" w:rsidRPr="00DE0A49" w:rsidRDefault="00EE5361" w:rsidP="00255E7E">
            <w:pPr>
              <w:rPr>
                <w:sz w:val="20"/>
              </w:rPr>
            </w:pPr>
            <w:bookmarkStart w:id="155" w:name="_heading=h.2szc72q" w:colFirst="0" w:colLast="0"/>
            <w:bookmarkStart w:id="156" w:name="_heading=h.cv5gdfttn7do" w:colFirst="0" w:colLast="0"/>
            <w:bookmarkEnd w:id="155"/>
            <w:bookmarkEnd w:id="156"/>
            <w:r w:rsidRPr="00DE0A49">
              <w:rPr>
                <w:sz w:val="20"/>
              </w:rPr>
              <w:t>Коэффициенты</w:t>
            </w:r>
          </w:p>
        </w:tc>
        <w:tc>
          <w:tcPr>
            <w:tcW w:w="790" w:type="pct"/>
          </w:tcPr>
          <w:p w14:paraId="441A61C0" w14:textId="77777777" w:rsidR="00EE5361" w:rsidRPr="00DE0A49" w:rsidRDefault="00EE5361" w:rsidP="00255E7E">
            <w:pPr>
              <w:jc w:val="center"/>
              <w:rPr>
                <w:sz w:val="20"/>
              </w:rPr>
            </w:pPr>
            <w:r w:rsidRPr="00DE0A49">
              <w:rPr>
                <w:i/>
                <w:sz w:val="20"/>
              </w:rPr>
              <w:t>a</w:t>
            </w:r>
          </w:p>
        </w:tc>
        <w:tc>
          <w:tcPr>
            <w:tcW w:w="576" w:type="pct"/>
          </w:tcPr>
          <w:p w14:paraId="4324CEA7" w14:textId="77777777" w:rsidR="00EE5361" w:rsidRPr="00DE0A49" w:rsidRDefault="00EE5361" w:rsidP="00255E7E">
            <w:pPr>
              <w:jc w:val="center"/>
              <w:rPr>
                <w:i/>
                <w:sz w:val="20"/>
              </w:rPr>
            </w:pPr>
            <w:r w:rsidRPr="00DE0A49">
              <w:rPr>
                <w:i/>
                <w:sz w:val="20"/>
              </w:rPr>
              <w:t>n</w:t>
            </w:r>
          </w:p>
        </w:tc>
        <w:tc>
          <w:tcPr>
            <w:tcW w:w="622" w:type="pct"/>
          </w:tcPr>
          <w:p w14:paraId="7618B694" w14:textId="77777777" w:rsidR="00EE5361" w:rsidRPr="00DE0A49" w:rsidRDefault="00C2395E" w:rsidP="00255E7E">
            <w:pPr>
              <w:jc w:val="center"/>
              <w:rPr>
                <w:i/>
                <w:sz w:val="20"/>
              </w:rPr>
            </w:pPr>
            <m:oMathPara>
              <m:oMath>
                <m:sSup>
                  <m:sSupPr>
                    <m:ctrlPr>
                      <w:rPr>
                        <w:rFonts w:ascii="Cambria Math" w:eastAsia="Cambria Math" w:hAnsi="Cambria Math" w:cs="Cambria Math"/>
                        <w:sz w:val="20"/>
                      </w:rPr>
                    </m:ctrlPr>
                  </m:sSupPr>
                  <m:e>
                    <m:r>
                      <w:rPr>
                        <w:rFonts w:ascii="Cambria Math" w:eastAsia="Cambria Math" w:hAnsi="Cambria Math" w:cs="Cambria Math"/>
                        <w:sz w:val="20"/>
                      </w:rPr>
                      <m:t>R</m:t>
                    </m:r>
                  </m:e>
                  <m:sup>
                    <m:r>
                      <w:rPr>
                        <w:rFonts w:ascii="Cambria Math" w:eastAsia="Cambria Math" w:hAnsi="Cambria Math" w:cs="Cambria Math"/>
                        <w:sz w:val="20"/>
                      </w:rPr>
                      <m:t>2</m:t>
                    </m:r>
                  </m:sup>
                </m:sSup>
              </m:oMath>
            </m:oMathPara>
          </w:p>
        </w:tc>
        <w:tc>
          <w:tcPr>
            <w:tcW w:w="692" w:type="pct"/>
          </w:tcPr>
          <w:p w14:paraId="2D214AC5" w14:textId="77777777" w:rsidR="00EE5361" w:rsidRPr="00DE0A49" w:rsidRDefault="00EE5361" w:rsidP="00255E7E">
            <w:pPr>
              <w:jc w:val="center"/>
              <w:rPr>
                <w:rFonts w:ascii="Cambria Math" w:eastAsia="Cambria Math" w:hAnsi="Cambria Math" w:cs="Cambria Math"/>
                <w:sz w:val="20"/>
              </w:rPr>
            </w:pPr>
            <w:r w:rsidRPr="00DE0A49">
              <w:rPr>
                <w:i/>
                <w:sz w:val="20"/>
              </w:rPr>
              <w:t>a</w:t>
            </w:r>
          </w:p>
        </w:tc>
        <w:tc>
          <w:tcPr>
            <w:tcW w:w="688" w:type="pct"/>
          </w:tcPr>
          <w:p w14:paraId="713E3CE8" w14:textId="77777777" w:rsidR="00EE5361" w:rsidRPr="00DE0A49" w:rsidRDefault="00EE5361" w:rsidP="00255E7E">
            <w:pPr>
              <w:jc w:val="center"/>
              <w:rPr>
                <w:rFonts w:eastAsia="Calibri"/>
                <w:sz w:val="20"/>
              </w:rPr>
            </w:pPr>
            <w:r w:rsidRPr="00DE0A49">
              <w:rPr>
                <w:i/>
                <w:sz w:val="20"/>
              </w:rPr>
              <w:t>n</w:t>
            </w:r>
          </w:p>
        </w:tc>
        <w:tc>
          <w:tcPr>
            <w:tcW w:w="687" w:type="pct"/>
          </w:tcPr>
          <w:p w14:paraId="7BB38C36" w14:textId="77777777" w:rsidR="00EE5361" w:rsidRPr="00DE0A49" w:rsidRDefault="00C2395E" w:rsidP="00255E7E">
            <w:pPr>
              <w:jc w:val="center"/>
              <w:rPr>
                <w:rFonts w:eastAsia="Calibri"/>
                <w:sz w:val="20"/>
              </w:rPr>
            </w:pPr>
            <m:oMathPara>
              <m:oMath>
                <m:sSup>
                  <m:sSupPr>
                    <m:ctrlPr>
                      <w:rPr>
                        <w:rFonts w:ascii="Cambria Math" w:eastAsia="Cambria Math" w:hAnsi="Cambria Math" w:cs="Cambria Math"/>
                        <w:sz w:val="20"/>
                      </w:rPr>
                    </m:ctrlPr>
                  </m:sSupPr>
                  <m:e>
                    <m:r>
                      <w:rPr>
                        <w:rFonts w:ascii="Cambria Math" w:eastAsia="Cambria Math" w:hAnsi="Cambria Math" w:cs="Cambria Math"/>
                        <w:sz w:val="20"/>
                      </w:rPr>
                      <m:t>R</m:t>
                    </m:r>
                  </m:e>
                  <m:sup>
                    <m:r>
                      <w:rPr>
                        <w:rFonts w:ascii="Cambria Math" w:eastAsia="Cambria Math" w:hAnsi="Cambria Math" w:cs="Cambria Math"/>
                        <w:sz w:val="20"/>
                      </w:rPr>
                      <m:t>2</m:t>
                    </m:r>
                  </m:sup>
                </m:sSup>
              </m:oMath>
            </m:oMathPara>
          </w:p>
        </w:tc>
      </w:tr>
      <w:tr w:rsidR="00EE5361" w:rsidRPr="00DE0A49" w14:paraId="1055C61F" w14:textId="77777777" w:rsidTr="00255E7E">
        <w:trPr>
          <w:jc w:val="center"/>
        </w:trPr>
        <w:tc>
          <w:tcPr>
            <w:tcW w:w="5000" w:type="pct"/>
            <w:gridSpan w:val="7"/>
          </w:tcPr>
          <w:p w14:paraId="3258B648" w14:textId="77777777" w:rsidR="00EE5361" w:rsidRPr="00DE0A49" w:rsidRDefault="00EE5361" w:rsidP="00255E7E">
            <w:pPr>
              <w:jc w:val="center"/>
              <w:rPr>
                <w:rFonts w:eastAsia="Calibri"/>
                <w:sz w:val="20"/>
              </w:rPr>
            </w:pPr>
            <m:oMathPara>
              <m:oMath>
                <m:r>
                  <w:rPr>
                    <w:rFonts w:ascii="Cambria Math" w:eastAsia="Cambria Math" w:hAnsi="Cambria Math" w:cs="Cambria Math"/>
                    <w:sz w:val="20"/>
                  </w:rPr>
                  <m:t>k=a</m:t>
                </m:r>
                <m:sSup>
                  <m:sSupPr>
                    <m:ctrlPr>
                      <w:rPr>
                        <w:rFonts w:ascii="Cambria Math" w:eastAsia="Cambria Math" w:hAnsi="Cambria Math" w:cs="Cambria Math"/>
                        <w:sz w:val="20"/>
                      </w:rPr>
                    </m:ctrlPr>
                  </m:sSupPr>
                  <m:e>
                    <m:r>
                      <w:rPr>
                        <w:rFonts w:ascii="Cambria Math" w:eastAsia="Cambria Math" w:hAnsi="Cambria Math" w:cs="Cambria Math"/>
                        <w:sz w:val="20"/>
                      </w:rPr>
                      <m:t>ϕ</m:t>
                    </m:r>
                  </m:e>
                  <m:sup>
                    <m:r>
                      <w:rPr>
                        <w:rFonts w:ascii="Cambria Math" w:eastAsia="Cambria Math" w:hAnsi="Cambria Math" w:cs="Cambria Math"/>
                        <w:sz w:val="20"/>
                      </w:rPr>
                      <m:t>n</m:t>
                    </m:r>
                  </m:sup>
                </m:sSup>
              </m:oMath>
            </m:oMathPara>
          </w:p>
        </w:tc>
      </w:tr>
      <w:tr w:rsidR="00EE5361" w:rsidRPr="00DE0A49" w14:paraId="0B538E2E" w14:textId="77777777" w:rsidTr="00255E7E">
        <w:trPr>
          <w:jc w:val="center"/>
        </w:trPr>
        <w:tc>
          <w:tcPr>
            <w:tcW w:w="945" w:type="pct"/>
          </w:tcPr>
          <w:p w14:paraId="459E3E32" w14:textId="1FD33685" w:rsidR="00EE5361" w:rsidRPr="00DE0A49" w:rsidRDefault="00EE5361" w:rsidP="00C610A3">
            <w:pPr>
              <w:jc w:val="center"/>
              <w:rPr>
                <w:sz w:val="20"/>
              </w:rPr>
            </w:pPr>
            <w:r w:rsidRPr="00DE0A49">
              <w:rPr>
                <w:sz w:val="20"/>
              </w:rPr>
              <w:t>Тип образ</w:t>
            </w:r>
            <w:r w:rsidR="00AE0FB2" w:rsidRPr="00DE0A49">
              <w:rPr>
                <w:sz w:val="20"/>
              </w:rPr>
              <w:t>а</w:t>
            </w:r>
          </w:p>
        </w:tc>
        <w:tc>
          <w:tcPr>
            <w:tcW w:w="1988" w:type="pct"/>
            <w:gridSpan w:val="3"/>
          </w:tcPr>
          <w:p w14:paraId="62C4E113" w14:textId="77777777" w:rsidR="00EE5361" w:rsidRPr="00DE0A49" w:rsidRDefault="00EE5361" w:rsidP="00255E7E">
            <w:pPr>
              <w:jc w:val="center"/>
              <w:rPr>
                <w:sz w:val="20"/>
              </w:rPr>
            </w:pPr>
            <w:r w:rsidRPr="00DE0A49">
              <w:rPr>
                <w:sz w:val="20"/>
              </w:rPr>
              <w:t>До кислотной обработки</w:t>
            </w:r>
          </w:p>
        </w:tc>
        <w:tc>
          <w:tcPr>
            <w:tcW w:w="2067" w:type="pct"/>
            <w:gridSpan w:val="3"/>
          </w:tcPr>
          <w:p w14:paraId="35FB78BC" w14:textId="77777777" w:rsidR="00EE5361" w:rsidRPr="00DE0A49" w:rsidRDefault="00EE5361" w:rsidP="00255E7E">
            <w:pPr>
              <w:jc w:val="center"/>
              <w:rPr>
                <w:sz w:val="20"/>
              </w:rPr>
            </w:pPr>
            <w:r w:rsidRPr="00DE0A49">
              <w:rPr>
                <w:sz w:val="20"/>
              </w:rPr>
              <w:t>После кислотной обработки</w:t>
            </w:r>
          </w:p>
        </w:tc>
      </w:tr>
      <w:tr w:rsidR="00EE5361" w:rsidRPr="00DE0A49" w14:paraId="0CEE8D80" w14:textId="77777777" w:rsidTr="00255E7E">
        <w:trPr>
          <w:jc w:val="center"/>
        </w:trPr>
        <w:tc>
          <w:tcPr>
            <w:tcW w:w="945" w:type="pct"/>
          </w:tcPr>
          <w:p w14:paraId="1F8231EF" w14:textId="77777777" w:rsidR="00EE5361" w:rsidRPr="00DE0A49" w:rsidRDefault="00EE5361" w:rsidP="00255E7E">
            <w:pPr>
              <w:rPr>
                <w:sz w:val="20"/>
              </w:rPr>
            </w:pPr>
            <w:r w:rsidRPr="00DE0A49">
              <w:rPr>
                <w:sz w:val="20"/>
              </w:rPr>
              <w:t>Однородный</w:t>
            </w:r>
          </w:p>
        </w:tc>
        <w:tc>
          <w:tcPr>
            <w:tcW w:w="790" w:type="pct"/>
          </w:tcPr>
          <w:p w14:paraId="60C272A4" w14:textId="77777777" w:rsidR="00EE5361" w:rsidRPr="00DE0A49" w:rsidRDefault="00EE5361" w:rsidP="00255E7E">
            <w:pPr>
              <w:jc w:val="center"/>
              <w:rPr>
                <w:sz w:val="20"/>
              </w:rPr>
            </w:pPr>
            <w:r w:rsidRPr="00DE0A49">
              <w:rPr>
                <w:sz w:val="20"/>
              </w:rPr>
              <w:t>8,11*10</w:t>
            </w:r>
            <w:r w:rsidRPr="00DE0A49">
              <w:rPr>
                <w:sz w:val="20"/>
                <w:vertAlign w:val="superscript"/>
              </w:rPr>
              <w:t>6</w:t>
            </w:r>
          </w:p>
        </w:tc>
        <w:tc>
          <w:tcPr>
            <w:tcW w:w="576" w:type="pct"/>
          </w:tcPr>
          <w:p w14:paraId="1EB4EF19" w14:textId="77777777" w:rsidR="00EE5361" w:rsidRPr="00DE0A49" w:rsidRDefault="00EE5361" w:rsidP="00255E7E">
            <w:pPr>
              <w:jc w:val="center"/>
              <w:rPr>
                <w:sz w:val="20"/>
              </w:rPr>
            </w:pPr>
            <w:r w:rsidRPr="00DE0A49">
              <w:rPr>
                <w:sz w:val="20"/>
              </w:rPr>
              <w:t>8,655</w:t>
            </w:r>
          </w:p>
        </w:tc>
        <w:tc>
          <w:tcPr>
            <w:tcW w:w="622" w:type="pct"/>
          </w:tcPr>
          <w:p w14:paraId="1E454CAE" w14:textId="77777777" w:rsidR="00EE5361" w:rsidRPr="00DE0A49" w:rsidRDefault="00EE5361" w:rsidP="00255E7E">
            <w:pPr>
              <w:jc w:val="center"/>
              <w:rPr>
                <w:sz w:val="20"/>
              </w:rPr>
            </w:pPr>
            <w:r w:rsidRPr="00DE0A49">
              <w:rPr>
                <w:sz w:val="20"/>
              </w:rPr>
              <w:t>0,705</w:t>
            </w:r>
          </w:p>
        </w:tc>
        <w:tc>
          <w:tcPr>
            <w:tcW w:w="692" w:type="pct"/>
          </w:tcPr>
          <w:p w14:paraId="639B6455" w14:textId="77777777" w:rsidR="00EE5361" w:rsidRPr="00DE0A49" w:rsidRDefault="00EE5361" w:rsidP="00255E7E">
            <w:pPr>
              <w:jc w:val="center"/>
              <w:rPr>
                <w:sz w:val="20"/>
              </w:rPr>
            </w:pPr>
            <w:r w:rsidRPr="00DE0A49">
              <w:rPr>
                <w:sz w:val="20"/>
              </w:rPr>
              <w:t>3,87*10</w:t>
            </w:r>
            <w:r w:rsidRPr="00DE0A49">
              <w:rPr>
                <w:sz w:val="20"/>
                <w:vertAlign w:val="superscript"/>
              </w:rPr>
              <w:t>4</w:t>
            </w:r>
          </w:p>
        </w:tc>
        <w:tc>
          <w:tcPr>
            <w:tcW w:w="688" w:type="pct"/>
          </w:tcPr>
          <w:p w14:paraId="5B6508C3" w14:textId="77777777" w:rsidR="00EE5361" w:rsidRPr="00DE0A49" w:rsidRDefault="00EE5361" w:rsidP="00255E7E">
            <w:pPr>
              <w:jc w:val="center"/>
              <w:rPr>
                <w:sz w:val="20"/>
              </w:rPr>
            </w:pPr>
            <w:r w:rsidRPr="00DE0A49">
              <w:rPr>
                <w:sz w:val="20"/>
              </w:rPr>
              <w:t>5,669</w:t>
            </w:r>
          </w:p>
        </w:tc>
        <w:tc>
          <w:tcPr>
            <w:tcW w:w="687" w:type="pct"/>
          </w:tcPr>
          <w:p w14:paraId="4E0E12A8" w14:textId="77777777" w:rsidR="00EE5361" w:rsidRPr="00DE0A49" w:rsidRDefault="00EE5361" w:rsidP="00255E7E">
            <w:pPr>
              <w:jc w:val="center"/>
              <w:rPr>
                <w:sz w:val="20"/>
              </w:rPr>
            </w:pPr>
            <w:r w:rsidRPr="00DE0A49">
              <w:rPr>
                <w:sz w:val="20"/>
              </w:rPr>
              <w:t>0,719</w:t>
            </w:r>
          </w:p>
        </w:tc>
      </w:tr>
      <w:tr w:rsidR="00EE5361" w:rsidRPr="00DE0A49" w14:paraId="5EC90DA8" w14:textId="77777777" w:rsidTr="00255E7E">
        <w:trPr>
          <w:jc w:val="center"/>
        </w:trPr>
        <w:tc>
          <w:tcPr>
            <w:tcW w:w="945" w:type="pct"/>
          </w:tcPr>
          <w:p w14:paraId="36B73281" w14:textId="77777777" w:rsidR="00EE5361" w:rsidRPr="00DE0A49" w:rsidRDefault="00EE5361" w:rsidP="00255E7E">
            <w:pPr>
              <w:rPr>
                <w:sz w:val="20"/>
              </w:rPr>
            </w:pPr>
            <w:r w:rsidRPr="00DE0A49">
              <w:rPr>
                <w:sz w:val="20"/>
              </w:rPr>
              <w:t>Неоднородный</w:t>
            </w:r>
          </w:p>
        </w:tc>
        <w:tc>
          <w:tcPr>
            <w:tcW w:w="790" w:type="pct"/>
          </w:tcPr>
          <w:p w14:paraId="2D1951E3" w14:textId="77777777" w:rsidR="00EE5361" w:rsidRPr="00DE0A49" w:rsidRDefault="00EE5361" w:rsidP="00255E7E">
            <w:pPr>
              <w:jc w:val="center"/>
              <w:rPr>
                <w:sz w:val="20"/>
              </w:rPr>
            </w:pPr>
            <w:r w:rsidRPr="00DE0A49">
              <w:rPr>
                <w:sz w:val="20"/>
              </w:rPr>
              <w:t>1,59*10</w:t>
            </w:r>
            <w:r w:rsidRPr="00DE0A49">
              <w:rPr>
                <w:sz w:val="20"/>
                <w:vertAlign w:val="superscript"/>
              </w:rPr>
              <w:t>7</w:t>
            </w:r>
          </w:p>
        </w:tc>
        <w:tc>
          <w:tcPr>
            <w:tcW w:w="576" w:type="pct"/>
          </w:tcPr>
          <w:p w14:paraId="3F672ED5" w14:textId="77777777" w:rsidR="00EE5361" w:rsidRPr="00DE0A49" w:rsidRDefault="00EE5361" w:rsidP="00255E7E">
            <w:pPr>
              <w:jc w:val="center"/>
              <w:rPr>
                <w:sz w:val="20"/>
              </w:rPr>
            </w:pPr>
            <w:r w:rsidRPr="00DE0A49">
              <w:rPr>
                <w:sz w:val="20"/>
              </w:rPr>
              <w:t>9,233</w:t>
            </w:r>
          </w:p>
        </w:tc>
        <w:tc>
          <w:tcPr>
            <w:tcW w:w="622" w:type="pct"/>
          </w:tcPr>
          <w:p w14:paraId="747C7226" w14:textId="77777777" w:rsidR="00EE5361" w:rsidRPr="00DE0A49" w:rsidRDefault="00EE5361" w:rsidP="00255E7E">
            <w:pPr>
              <w:jc w:val="center"/>
              <w:rPr>
                <w:sz w:val="20"/>
              </w:rPr>
            </w:pPr>
            <w:r w:rsidRPr="00DE0A49">
              <w:rPr>
                <w:sz w:val="20"/>
              </w:rPr>
              <w:t>0,756</w:t>
            </w:r>
          </w:p>
        </w:tc>
        <w:tc>
          <w:tcPr>
            <w:tcW w:w="692" w:type="pct"/>
          </w:tcPr>
          <w:p w14:paraId="653414A9" w14:textId="77777777" w:rsidR="00EE5361" w:rsidRPr="00DE0A49" w:rsidRDefault="00EE5361" w:rsidP="00255E7E">
            <w:pPr>
              <w:jc w:val="center"/>
              <w:rPr>
                <w:sz w:val="20"/>
              </w:rPr>
            </w:pPr>
            <w:r w:rsidRPr="00DE0A49">
              <w:rPr>
                <w:sz w:val="20"/>
              </w:rPr>
              <w:t>1,53*10</w:t>
            </w:r>
            <w:r w:rsidRPr="00DE0A49">
              <w:rPr>
                <w:sz w:val="20"/>
                <w:vertAlign w:val="superscript"/>
              </w:rPr>
              <w:t>6</w:t>
            </w:r>
          </w:p>
        </w:tc>
        <w:tc>
          <w:tcPr>
            <w:tcW w:w="688" w:type="pct"/>
          </w:tcPr>
          <w:p w14:paraId="1A099726" w14:textId="77777777" w:rsidR="00EE5361" w:rsidRPr="00DE0A49" w:rsidRDefault="00EE5361" w:rsidP="00255E7E">
            <w:pPr>
              <w:jc w:val="center"/>
              <w:rPr>
                <w:sz w:val="20"/>
              </w:rPr>
            </w:pPr>
            <w:r w:rsidRPr="00DE0A49">
              <w:rPr>
                <w:sz w:val="20"/>
              </w:rPr>
              <w:t>7,832</w:t>
            </w:r>
          </w:p>
        </w:tc>
        <w:tc>
          <w:tcPr>
            <w:tcW w:w="687" w:type="pct"/>
          </w:tcPr>
          <w:p w14:paraId="7CF85B07" w14:textId="77777777" w:rsidR="00EE5361" w:rsidRPr="00DE0A49" w:rsidRDefault="00EE5361" w:rsidP="00255E7E">
            <w:pPr>
              <w:jc w:val="center"/>
              <w:rPr>
                <w:sz w:val="20"/>
              </w:rPr>
            </w:pPr>
            <w:r w:rsidRPr="00DE0A49">
              <w:rPr>
                <w:sz w:val="20"/>
              </w:rPr>
              <w:t>0,626</w:t>
            </w:r>
          </w:p>
        </w:tc>
      </w:tr>
      <w:tr w:rsidR="00EE5361" w:rsidRPr="00DE0A49" w14:paraId="672C4A7A" w14:textId="77777777" w:rsidTr="00255E7E">
        <w:trPr>
          <w:jc w:val="center"/>
        </w:trPr>
        <w:tc>
          <w:tcPr>
            <w:tcW w:w="945" w:type="pct"/>
          </w:tcPr>
          <w:p w14:paraId="621DD872" w14:textId="77777777" w:rsidR="00EE5361" w:rsidRPr="00DE0A49" w:rsidRDefault="00EE5361" w:rsidP="00255E7E">
            <w:pPr>
              <w:rPr>
                <w:sz w:val="20"/>
              </w:rPr>
            </w:pPr>
            <w:r w:rsidRPr="00DE0A49">
              <w:rPr>
                <w:sz w:val="20"/>
              </w:rPr>
              <w:t>Трещиноватый</w:t>
            </w:r>
          </w:p>
        </w:tc>
        <w:tc>
          <w:tcPr>
            <w:tcW w:w="790" w:type="pct"/>
          </w:tcPr>
          <w:p w14:paraId="2E057544" w14:textId="77777777" w:rsidR="00EE5361" w:rsidRPr="00DE0A49" w:rsidRDefault="00EE5361" w:rsidP="00255E7E">
            <w:pPr>
              <w:jc w:val="center"/>
              <w:rPr>
                <w:sz w:val="20"/>
              </w:rPr>
            </w:pPr>
            <w:r w:rsidRPr="00DE0A49">
              <w:rPr>
                <w:sz w:val="20"/>
              </w:rPr>
              <w:t>2,10*10</w:t>
            </w:r>
            <w:r w:rsidRPr="00DE0A49">
              <w:rPr>
                <w:sz w:val="20"/>
                <w:vertAlign w:val="superscript"/>
              </w:rPr>
              <w:t>4</w:t>
            </w:r>
          </w:p>
        </w:tc>
        <w:tc>
          <w:tcPr>
            <w:tcW w:w="576" w:type="pct"/>
          </w:tcPr>
          <w:p w14:paraId="2270821A" w14:textId="77777777" w:rsidR="00EE5361" w:rsidRPr="00DE0A49" w:rsidRDefault="00EE5361" w:rsidP="00255E7E">
            <w:pPr>
              <w:jc w:val="center"/>
              <w:rPr>
                <w:sz w:val="20"/>
              </w:rPr>
            </w:pPr>
            <w:r w:rsidRPr="00DE0A49">
              <w:rPr>
                <w:sz w:val="20"/>
              </w:rPr>
              <w:t>4,827</w:t>
            </w:r>
          </w:p>
        </w:tc>
        <w:tc>
          <w:tcPr>
            <w:tcW w:w="622" w:type="pct"/>
          </w:tcPr>
          <w:p w14:paraId="513BF576" w14:textId="77777777" w:rsidR="00EE5361" w:rsidRPr="00DE0A49" w:rsidRDefault="00EE5361" w:rsidP="00255E7E">
            <w:pPr>
              <w:jc w:val="center"/>
              <w:rPr>
                <w:sz w:val="20"/>
              </w:rPr>
            </w:pPr>
            <w:r w:rsidRPr="00DE0A49">
              <w:rPr>
                <w:sz w:val="20"/>
              </w:rPr>
              <w:t>0,149</w:t>
            </w:r>
          </w:p>
        </w:tc>
        <w:tc>
          <w:tcPr>
            <w:tcW w:w="692" w:type="pct"/>
          </w:tcPr>
          <w:p w14:paraId="04449DCA" w14:textId="77777777" w:rsidR="00EE5361" w:rsidRPr="00DE0A49" w:rsidRDefault="00EE5361" w:rsidP="00255E7E">
            <w:pPr>
              <w:jc w:val="center"/>
              <w:rPr>
                <w:sz w:val="20"/>
              </w:rPr>
            </w:pPr>
            <w:r w:rsidRPr="00DE0A49">
              <w:rPr>
                <w:sz w:val="20"/>
              </w:rPr>
              <w:t>7,79*10</w:t>
            </w:r>
            <w:r w:rsidRPr="00DE0A49">
              <w:rPr>
                <w:sz w:val="20"/>
                <w:vertAlign w:val="superscript"/>
              </w:rPr>
              <w:t>4</w:t>
            </w:r>
          </w:p>
        </w:tc>
        <w:tc>
          <w:tcPr>
            <w:tcW w:w="688" w:type="pct"/>
          </w:tcPr>
          <w:p w14:paraId="576613C4" w14:textId="77777777" w:rsidR="00EE5361" w:rsidRPr="00DE0A49" w:rsidRDefault="00EE5361" w:rsidP="00255E7E">
            <w:pPr>
              <w:jc w:val="center"/>
              <w:rPr>
                <w:sz w:val="20"/>
              </w:rPr>
            </w:pPr>
            <w:r w:rsidRPr="00DE0A49">
              <w:rPr>
                <w:sz w:val="20"/>
              </w:rPr>
              <w:t>5,209</w:t>
            </w:r>
          </w:p>
        </w:tc>
        <w:tc>
          <w:tcPr>
            <w:tcW w:w="687" w:type="pct"/>
          </w:tcPr>
          <w:p w14:paraId="021127B0" w14:textId="77777777" w:rsidR="00EE5361" w:rsidRPr="00DE0A49" w:rsidRDefault="00EE5361" w:rsidP="00255E7E">
            <w:pPr>
              <w:jc w:val="center"/>
              <w:rPr>
                <w:sz w:val="20"/>
              </w:rPr>
            </w:pPr>
            <w:r w:rsidRPr="00DE0A49">
              <w:rPr>
                <w:sz w:val="20"/>
              </w:rPr>
              <w:t>0,352</w:t>
            </w:r>
          </w:p>
        </w:tc>
      </w:tr>
      <w:tr w:rsidR="00EE5361" w:rsidRPr="00DE0A49" w14:paraId="7F047F7F" w14:textId="77777777" w:rsidTr="00255E7E">
        <w:trPr>
          <w:jc w:val="center"/>
        </w:trPr>
        <w:tc>
          <w:tcPr>
            <w:tcW w:w="5000" w:type="pct"/>
            <w:gridSpan w:val="7"/>
          </w:tcPr>
          <w:p w14:paraId="2932055D" w14:textId="77777777" w:rsidR="00EE5361" w:rsidRPr="00DE0A49" w:rsidRDefault="00EE5361" w:rsidP="00255E7E">
            <w:pPr>
              <w:jc w:val="center"/>
              <w:rPr>
                <w:rFonts w:eastAsia="Calibri"/>
                <w:sz w:val="20"/>
              </w:rPr>
            </w:pPr>
            <m:oMathPara>
              <m:oMath>
                <m:r>
                  <w:rPr>
                    <w:rFonts w:ascii="Cambria Math" w:eastAsia="Cambria Math" w:hAnsi="Cambria Math" w:cs="Cambria Math"/>
                    <w:sz w:val="20"/>
                  </w:rPr>
                  <m:t>k=a</m:t>
                </m:r>
                <m:sSubSup>
                  <m:sSubSupPr>
                    <m:ctrlPr>
                      <w:rPr>
                        <w:rFonts w:ascii="Cambria Math" w:eastAsia="Cambria Math" w:hAnsi="Cambria Math" w:cs="Cambria Math"/>
                        <w:sz w:val="20"/>
                      </w:rPr>
                    </m:ctrlPr>
                  </m:sSubSupPr>
                  <m:e>
                    <m:r>
                      <w:rPr>
                        <w:rFonts w:ascii="Cambria Math" w:eastAsia="Cambria Math" w:hAnsi="Cambria Math" w:cs="Cambria Math"/>
                        <w:sz w:val="20"/>
                      </w:rPr>
                      <m:t>ϕ</m:t>
                    </m:r>
                  </m:e>
                  <m:sub>
                    <m:r>
                      <w:rPr>
                        <w:rFonts w:ascii="Cambria Math" w:eastAsia="Cambria Math" w:hAnsi="Cambria Math" w:cs="Cambria Math"/>
                        <w:sz w:val="20"/>
                      </w:rPr>
                      <m:t>con</m:t>
                    </m:r>
                  </m:sub>
                  <m:sup>
                    <m:r>
                      <w:rPr>
                        <w:rFonts w:ascii="Cambria Math" w:eastAsia="Cambria Math" w:hAnsi="Cambria Math" w:cs="Cambria Math"/>
                        <w:sz w:val="20"/>
                      </w:rPr>
                      <m:t>n</m:t>
                    </m:r>
                  </m:sup>
                </m:sSubSup>
              </m:oMath>
            </m:oMathPara>
          </w:p>
        </w:tc>
      </w:tr>
      <w:tr w:rsidR="00EE5361" w:rsidRPr="00DE0A49" w14:paraId="60AA103C" w14:textId="77777777" w:rsidTr="00255E7E">
        <w:trPr>
          <w:jc w:val="center"/>
        </w:trPr>
        <w:tc>
          <w:tcPr>
            <w:tcW w:w="945" w:type="pct"/>
          </w:tcPr>
          <w:p w14:paraId="6A9C2C9C" w14:textId="77777777" w:rsidR="00EE5361" w:rsidRPr="00DE0A49" w:rsidRDefault="00EE5361" w:rsidP="00255E7E">
            <w:pPr>
              <w:rPr>
                <w:sz w:val="20"/>
              </w:rPr>
            </w:pPr>
            <w:r w:rsidRPr="00DE0A49">
              <w:rPr>
                <w:sz w:val="20"/>
              </w:rPr>
              <w:t>Однородный</w:t>
            </w:r>
          </w:p>
        </w:tc>
        <w:tc>
          <w:tcPr>
            <w:tcW w:w="790" w:type="pct"/>
          </w:tcPr>
          <w:p w14:paraId="04685815" w14:textId="77777777" w:rsidR="00EE5361" w:rsidRPr="00DE0A49" w:rsidRDefault="00EE5361" w:rsidP="00255E7E">
            <w:pPr>
              <w:jc w:val="center"/>
              <w:rPr>
                <w:sz w:val="20"/>
              </w:rPr>
            </w:pPr>
            <w:r w:rsidRPr="00DE0A49">
              <w:rPr>
                <w:sz w:val="20"/>
              </w:rPr>
              <w:t>3,77*10</w:t>
            </w:r>
            <w:r w:rsidRPr="00DE0A49">
              <w:rPr>
                <w:sz w:val="20"/>
                <w:vertAlign w:val="superscript"/>
              </w:rPr>
              <w:t>3</w:t>
            </w:r>
          </w:p>
        </w:tc>
        <w:tc>
          <w:tcPr>
            <w:tcW w:w="576" w:type="pct"/>
          </w:tcPr>
          <w:p w14:paraId="3207D753" w14:textId="77777777" w:rsidR="00EE5361" w:rsidRPr="00DE0A49" w:rsidRDefault="00EE5361" w:rsidP="00255E7E">
            <w:pPr>
              <w:jc w:val="center"/>
              <w:rPr>
                <w:sz w:val="20"/>
              </w:rPr>
            </w:pPr>
            <w:r w:rsidRPr="00DE0A49">
              <w:rPr>
                <w:sz w:val="20"/>
              </w:rPr>
              <w:t>4,430</w:t>
            </w:r>
          </w:p>
        </w:tc>
        <w:tc>
          <w:tcPr>
            <w:tcW w:w="622" w:type="pct"/>
          </w:tcPr>
          <w:p w14:paraId="71DC5FBE" w14:textId="77777777" w:rsidR="00EE5361" w:rsidRPr="00DE0A49" w:rsidRDefault="00EE5361" w:rsidP="00255E7E">
            <w:pPr>
              <w:jc w:val="center"/>
              <w:rPr>
                <w:sz w:val="20"/>
              </w:rPr>
            </w:pPr>
            <w:r w:rsidRPr="00DE0A49">
              <w:rPr>
                <w:sz w:val="20"/>
              </w:rPr>
              <w:t>0,801</w:t>
            </w:r>
          </w:p>
        </w:tc>
        <w:tc>
          <w:tcPr>
            <w:tcW w:w="692" w:type="pct"/>
          </w:tcPr>
          <w:p w14:paraId="2E51FF00" w14:textId="77777777" w:rsidR="00EE5361" w:rsidRPr="00DE0A49" w:rsidRDefault="00EE5361" w:rsidP="00255E7E">
            <w:pPr>
              <w:jc w:val="center"/>
              <w:rPr>
                <w:sz w:val="20"/>
              </w:rPr>
            </w:pPr>
            <w:r w:rsidRPr="00DE0A49">
              <w:rPr>
                <w:sz w:val="20"/>
              </w:rPr>
              <w:t>2,49*10</w:t>
            </w:r>
            <w:r w:rsidRPr="00DE0A49">
              <w:rPr>
                <w:sz w:val="20"/>
                <w:vertAlign w:val="superscript"/>
              </w:rPr>
              <w:t>3</w:t>
            </w:r>
          </w:p>
        </w:tc>
        <w:tc>
          <w:tcPr>
            <w:tcW w:w="688" w:type="pct"/>
          </w:tcPr>
          <w:p w14:paraId="1AB069F6" w14:textId="77777777" w:rsidR="00EE5361" w:rsidRPr="00DE0A49" w:rsidRDefault="00EE5361" w:rsidP="00255E7E">
            <w:pPr>
              <w:jc w:val="center"/>
              <w:rPr>
                <w:sz w:val="20"/>
              </w:rPr>
            </w:pPr>
            <w:r w:rsidRPr="00DE0A49">
              <w:rPr>
                <w:sz w:val="20"/>
              </w:rPr>
              <w:t>3,967</w:t>
            </w:r>
          </w:p>
        </w:tc>
        <w:tc>
          <w:tcPr>
            <w:tcW w:w="687" w:type="pct"/>
          </w:tcPr>
          <w:p w14:paraId="7CDDB65D" w14:textId="77777777" w:rsidR="00EE5361" w:rsidRPr="00DE0A49" w:rsidRDefault="00EE5361" w:rsidP="00255E7E">
            <w:pPr>
              <w:jc w:val="center"/>
              <w:rPr>
                <w:sz w:val="20"/>
              </w:rPr>
            </w:pPr>
            <w:r w:rsidRPr="00DE0A49">
              <w:rPr>
                <w:sz w:val="20"/>
              </w:rPr>
              <w:t>0,694</w:t>
            </w:r>
          </w:p>
        </w:tc>
      </w:tr>
      <w:tr w:rsidR="00EE5361" w:rsidRPr="00DE0A49" w14:paraId="5AB2A365" w14:textId="77777777" w:rsidTr="00255E7E">
        <w:trPr>
          <w:jc w:val="center"/>
        </w:trPr>
        <w:tc>
          <w:tcPr>
            <w:tcW w:w="945" w:type="pct"/>
          </w:tcPr>
          <w:p w14:paraId="773DB0C6" w14:textId="77777777" w:rsidR="00EE5361" w:rsidRPr="00DE0A49" w:rsidRDefault="00EE5361" w:rsidP="00255E7E">
            <w:pPr>
              <w:rPr>
                <w:sz w:val="20"/>
              </w:rPr>
            </w:pPr>
            <w:r w:rsidRPr="00DE0A49">
              <w:rPr>
                <w:sz w:val="20"/>
              </w:rPr>
              <w:t>Неоднородный</w:t>
            </w:r>
          </w:p>
        </w:tc>
        <w:tc>
          <w:tcPr>
            <w:tcW w:w="790" w:type="pct"/>
          </w:tcPr>
          <w:p w14:paraId="14B39A1D" w14:textId="77777777" w:rsidR="00EE5361" w:rsidRPr="00DE0A49" w:rsidRDefault="00EE5361" w:rsidP="00255E7E">
            <w:pPr>
              <w:jc w:val="center"/>
              <w:rPr>
                <w:sz w:val="20"/>
              </w:rPr>
            </w:pPr>
            <w:r w:rsidRPr="00DE0A49">
              <w:rPr>
                <w:sz w:val="20"/>
              </w:rPr>
              <w:t>1,27*10</w:t>
            </w:r>
            <w:r w:rsidRPr="00DE0A49">
              <w:rPr>
                <w:sz w:val="20"/>
                <w:vertAlign w:val="superscript"/>
              </w:rPr>
              <w:t>3</w:t>
            </w:r>
          </w:p>
        </w:tc>
        <w:tc>
          <w:tcPr>
            <w:tcW w:w="576" w:type="pct"/>
          </w:tcPr>
          <w:p w14:paraId="492BF984" w14:textId="77777777" w:rsidR="00EE5361" w:rsidRPr="00DE0A49" w:rsidRDefault="00EE5361" w:rsidP="00255E7E">
            <w:pPr>
              <w:jc w:val="center"/>
              <w:rPr>
                <w:sz w:val="20"/>
              </w:rPr>
            </w:pPr>
            <w:r w:rsidRPr="00DE0A49">
              <w:rPr>
                <w:sz w:val="20"/>
              </w:rPr>
              <w:t>3,894</w:t>
            </w:r>
          </w:p>
        </w:tc>
        <w:tc>
          <w:tcPr>
            <w:tcW w:w="622" w:type="pct"/>
          </w:tcPr>
          <w:p w14:paraId="37101286" w14:textId="77777777" w:rsidR="00EE5361" w:rsidRPr="00DE0A49" w:rsidRDefault="00EE5361" w:rsidP="00255E7E">
            <w:pPr>
              <w:jc w:val="center"/>
              <w:rPr>
                <w:sz w:val="20"/>
              </w:rPr>
            </w:pPr>
            <w:r w:rsidRPr="00DE0A49">
              <w:rPr>
                <w:sz w:val="20"/>
              </w:rPr>
              <w:t>0,760</w:t>
            </w:r>
          </w:p>
        </w:tc>
        <w:tc>
          <w:tcPr>
            <w:tcW w:w="692" w:type="pct"/>
          </w:tcPr>
          <w:p w14:paraId="7EA362C9" w14:textId="77777777" w:rsidR="00EE5361" w:rsidRPr="00DE0A49" w:rsidRDefault="00EE5361" w:rsidP="00255E7E">
            <w:pPr>
              <w:jc w:val="center"/>
              <w:rPr>
                <w:sz w:val="20"/>
              </w:rPr>
            </w:pPr>
            <w:r w:rsidRPr="00DE0A49">
              <w:rPr>
                <w:sz w:val="20"/>
              </w:rPr>
              <w:t>1,82*10</w:t>
            </w:r>
            <w:r w:rsidRPr="00DE0A49">
              <w:rPr>
                <w:sz w:val="20"/>
                <w:vertAlign w:val="superscript"/>
              </w:rPr>
              <w:t>5</w:t>
            </w:r>
          </w:p>
        </w:tc>
        <w:tc>
          <w:tcPr>
            <w:tcW w:w="688" w:type="pct"/>
          </w:tcPr>
          <w:p w14:paraId="5D11BD7E" w14:textId="77777777" w:rsidR="00EE5361" w:rsidRPr="00DE0A49" w:rsidRDefault="00EE5361" w:rsidP="00255E7E">
            <w:pPr>
              <w:jc w:val="center"/>
              <w:rPr>
                <w:sz w:val="20"/>
              </w:rPr>
            </w:pPr>
            <w:r w:rsidRPr="00DE0A49">
              <w:rPr>
                <w:sz w:val="20"/>
              </w:rPr>
              <w:t>6,291</w:t>
            </w:r>
          </w:p>
        </w:tc>
        <w:tc>
          <w:tcPr>
            <w:tcW w:w="687" w:type="pct"/>
          </w:tcPr>
          <w:p w14:paraId="0C9F6A03" w14:textId="77777777" w:rsidR="00EE5361" w:rsidRPr="00DE0A49" w:rsidRDefault="00EE5361" w:rsidP="00255E7E">
            <w:pPr>
              <w:jc w:val="center"/>
              <w:rPr>
                <w:sz w:val="20"/>
              </w:rPr>
            </w:pPr>
            <w:r w:rsidRPr="00DE0A49">
              <w:rPr>
                <w:sz w:val="20"/>
              </w:rPr>
              <w:t>0,646</w:t>
            </w:r>
          </w:p>
        </w:tc>
      </w:tr>
      <w:tr w:rsidR="00EE5361" w:rsidRPr="00DE0A49" w14:paraId="4F002F91" w14:textId="77777777" w:rsidTr="00255E7E">
        <w:trPr>
          <w:jc w:val="center"/>
        </w:trPr>
        <w:tc>
          <w:tcPr>
            <w:tcW w:w="945" w:type="pct"/>
          </w:tcPr>
          <w:p w14:paraId="12333D46" w14:textId="77777777" w:rsidR="00EE5361" w:rsidRPr="00DE0A49" w:rsidRDefault="00EE5361" w:rsidP="00255E7E">
            <w:pPr>
              <w:rPr>
                <w:sz w:val="20"/>
              </w:rPr>
            </w:pPr>
            <w:r w:rsidRPr="00DE0A49">
              <w:rPr>
                <w:sz w:val="20"/>
              </w:rPr>
              <w:t>Трещиноватый</w:t>
            </w:r>
          </w:p>
        </w:tc>
        <w:tc>
          <w:tcPr>
            <w:tcW w:w="790" w:type="pct"/>
          </w:tcPr>
          <w:p w14:paraId="52C26944" w14:textId="77777777" w:rsidR="00EE5361" w:rsidRPr="00DE0A49" w:rsidRDefault="00EE5361" w:rsidP="00255E7E">
            <w:pPr>
              <w:jc w:val="center"/>
              <w:rPr>
                <w:sz w:val="20"/>
              </w:rPr>
            </w:pPr>
            <w:r w:rsidRPr="00DE0A49">
              <w:rPr>
                <w:sz w:val="20"/>
              </w:rPr>
              <w:t>1,60*10</w:t>
            </w:r>
            <w:r w:rsidRPr="00DE0A49">
              <w:rPr>
                <w:sz w:val="20"/>
                <w:vertAlign w:val="superscript"/>
              </w:rPr>
              <w:t>2</w:t>
            </w:r>
          </w:p>
        </w:tc>
        <w:tc>
          <w:tcPr>
            <w:tcW w:w="576" w:type="pct"/>
          </w:tcPr>
          <w:p w14:paraId="074D3072" w14:textId="77777777" w:rsidR="00EE5361" w:rsidRPr="00DE0A49" w:rsidRDefault="00EE5361" w:rsidP="00255E7E">
            <w:pPr>
              <w:jc w:val="center"/>
              <w:rPr>
                <w:sz w:val="20"/>
              </w:rPr>
            </w:pPr>
            <w:r w:rsidRPr="00DE0A49">
              <w:rPr>
                <w:sz w:val="20"/>
              </w:rPr>
              <w:t>2,314</w:t>
            </w:r>
          </w:p>
        </w:tc>
        <w:tc>
          <w:tcPr>
            <w:tcW w:w="622" w:type="pct"/>
          </w:tcPr>
          <w:p w14:paraId="3748379E" w14:textId="77777777" w:rsidR="00EE5361" w:rsidRPr="00DE0A49" w:rsidRDefault="00EE5361" w:rsidP="00255E7E">
            <w:pPr>
              <w:jc w:val="center"/>
              <w:rPr>
                <w:sz w:val="20"/>
              </w:rPr>
            </w:pPr>
            <w:r w:rsidRPr="00DE0A49">
              <w:rPr>
                <w:sz w:val="20"/>
              </w:rPr>
              <w:t>0,157</w:t>
            </w:r>
          </w:p>
        </w:tc>
        <w:tc>
          <w:tcPr>
            <w:tcW w:w="692" w:type="pct"/>
          </w:tcPr>
          <w:p w14:paraId="688A76B2" w14:textId="77777777" w:rsidR="00EE5361" w:rsidRPr="00DE0A49" w:rsidRDefault="00EE5361" w:rsidP="00255E7E">
            <w:pPr>
              <w:jc w:val="center"/>
              <w:rPr>
                <w:sz w:val="20"/>
              </w:rPr>
            </w:pPr>
            <w:r w:rsidRPr="00DE0A49">
              <w:rPr>
                <w:sz w:val="20"/>
              </w:rPr>
              <w:t>8,04*10</w:t>
            </w:r>
            <w:r w:rsidRPr="00DE0A49">
              <w:rPr>
                <w:sz w:val="20"/>
                <w:vertAlign w:val="superscript"/>
              </w:rPr>
              <w:t>3</w:t>
            </w:r>
          </w:p>
        </w:tc>
        <w:tc>
          <w:tcPr>
            <w:tcW w:w="688" w:type="pct"/>
          </w:tcPr>
          <w:p w14:paraId="22F883C0" w14:textId="77777777" w:rsidR="00EE5361" w:rsidRPr="00DE0A49" w:rsidRDefault="00EE5361" w:rsidP="00255E7E">
            <w:pPr>
              <w:jc w:val="center"/>
              <w:rPr>
                <w:sz w:val="20"/>
              </w:rPr>
            </w:pPr>
            <w:r w:rsidRPr="00DE0A49">
              <w:rPr>
                <w:sz w:val="20"/>
              </w:rPr>
              <w:t>3,656</w:t>
            </w:r>
          </w:p>
        </w:tc>
        <w:tc>
          <w:tcPr>
            <w:tcW w:w="687" w:type="pct"/>
          </w:tcPr>
          <w:p w14:paraId="32E3249B" w14:textId="77777777" w:rsidR="00EE5361" w:rsidRPr="00DE0A49" w:rsidRDefault="00EE5361" w:rsidP="00255E7E">
            <w:pPr>
              <w:jc w:val="center"/>
              <w:rPr>
                <w:sz w:val="20"/>
              </w:rPr>
            </w:pPr>
            <w:r w:rsidRPr="00DE0A49">
              <w:rPr>
                <w:sz w:val="20"/>
              </w:rPr>
              <w:t>0,358</w:t>
            </w:r>
          </w:p>
        </w:tc>
      </w:tr>
      <w:tr w:rsidR="00EE5361" w:rsidRPr="00DE0A49" w14:paraId="522D13E2" w14:textId="77777777" w:rsidTr="00255E7E">
        <w:trPr>
          <w:jc w:val="center"/>
        </w:trPr>
        <w:tc>
          <w:tcPr>
            <w:tcW w:w="5000" w:type="pct"/>
            <w:gridSpan w:val="7"/>
          </w:tcPr>
          <w:p w14:paraId="552D9EAC" w14:textId="77777777" w:rsidR="00EE5361" w:rsidRPr="00DE0A49" w:rsidRDefault="00EE5361" w:rsidP="00255E7E">
            <w:pPr>
              <w:jc w:val="center"/>
              <w:rPr>
                <w:rFonts w:eastAsia="Calibri"/>
                <w:sz w:val="20"/>
              </w:rPr>
            </w:pPr>
            <m:oMathPara>
              <m:oMath>
                <m:r>
                  <w:rPr>
                    <w:rFonts w:ascii="Cambria Math" w:eastAsia="Cambria Math" w:hAnsi="Cambria Math" w:cs="Cambria Math"/>
                    <w:sz w:val="20"/>
                  </w:rPr>
                  <m:t>k=a</m:t>
                </m:r>
                <m:sSup>
                  <m:sSupPr>
                    <m:ctrlPr>
                      <w:rPr>
                        <w:rFonts w:ascii="Cambria Math" w:eastAsia="Cambria Math" w:hAnsi="Cambria Math" w:cs="Cambria Math"/>
                        <w:sz w:val="20"/>
                      </w:rPr>
                    </m:ctrlPr>
                  </m:sSupPr>
                  <m:e>
                    <m:r>
                      <w:rPr>
                        <w:rFonts w:ascii="Cambria Math" w:eastAsia="Cambria Math" w:hAnsi="Cambria Math" w:cs="Cambria Math"/>
                        <w:sz w:val="20"/>
                      </w:rPr>
                      <m:t>(ϕ-</m:t>
                    </m:r>
                    <m:sSub>
                      <m:sSubPr>
                        <m:ctrlPr>
                          <w:rPr>
                            <w:rFonts w:ascii="Cambria Math" w:eastAsia="Cambria Math" w:hAnsi="Cambria Math" w:cs="Cambria Math"/>
                            <w:sz w:val="20"/>
                          </w:rPr>
                        </m:ctrlPr>
                      </m:sSubPr>
                      <m:e>
                        <m:r>
                          <w:rPr>
                            <w:rFonts w:ascii="Cambria Math" w:eastAsia="Cambria Math" w:hAnsi="Cambria Math" w:cs="Cambria Math"/>
                            <w:sz w:val="20"/>
                          </w:rPr>
                          <m:t>ϕ</m:t>
                        </m:r>
                      </m:e>
                      <m:sub>
                        <m:r>
                          <w:rPr>
                            <w:rFonts w:ascii="Cambria Math" w:eastAsia="Cambria Math" w:hAnsi="Cambria Math" w:cs="Cambria Math"/>
                            <w:sz w:val="20"/>
                          </w:rPr>
                          <m:t>c</m:t>
                        </m:r>
                      </m:sub>
                    </m:sSub>
                    <m:r>
                      <w:rPr>
                        <w:rFonts w:ascii="Cambria Math" w:eastAsia="Cambria Math" w:hAnsi="Cambria Math" w:cs="Cambria Math"/>
                        <w:sz w:val="20"/>
                      </w:rPr>
                      <m:t>)</m:t>
                    </m:r>
                  </m:e>
                  <m:sup>
                    <m:r>
                      <w:rPr>
                        <w:rFonts w:ascii="Cambria Math" w:eastAsia="Cambria Math" w:hAnsi="Cambria Math" w:cs="Cambria Math"/>
                        <w:sz w:val="20"/>
                      </w:rPr>
                      <m:t>n</m:t>
                    </m:r>
                  </m:sup>
                </m:sSup>
              </m:oMath>
            </m:oMathPara>
          </w:p>
        </w:tc>
      </w:tr>
      <w:tr w:rsidR="00EE5361" w:rsidRPr="00DE0A49" w14:paraId="133B4009" w14:textId="77777777" w:rsidTr="00255E7E">
        <w:trPr>
          <w:jc w:val="center"/>
        </w:trPr>
        <w:tc>
          <w:tcPr>
            <w:tcW w:w="945" w:type="pct"/>
          </w:tcPr>
          <w:p w14:paraId="2660B86B" w14:textId="77777777" w:rsidR="00EE5361" w:rsidRPr="00DE0A49" w:rsidRDefault="00EE5361" w:rsidP="00255E7E">
            <w:pPr>
              <w:rPr>
                <w:sz w:val="20"/>
              </w:rPr>
            </w:pPr>
            <w:r w:rsidRPr="00DE0A49">
              <w:rPr>
                <w:sz w:val="20"/>
              </w:rPr>
              <w:t>Однородный</w:t>
            </w:r>
          </w:p>
        </w:tc>
        <w:tc>
          <w:tcPr>
            <w:tcW w:w="790" w:type="pct"/>
          </w:tcPr>
          <w:p w14:paraId="678FA940" w14:textId="77777777" w:rsidR="00EE5361" w:rsidRPr="00DE0A49" w:rsidRDefault="00EE5361" w:rsidP="00255E7E">
            <w:pPr>
              <w:jc w:val="center"/>
              <w:rPr>
                <w:sz w:val="20"/>
              </w:rPr>
            </w:pPr>
            <w:r w:rsidRPr="00DE0A49">
              <w:rPr>
                <w:sz w:val="20"/>
              </w:rPr>
              <w:t>4,96*10</w:t>
            </w:r>
            <w:r w:rsidRPr="00DE0A49">
              <w:rPr>
                <w:sz w:val="20"/>
                <w:vertAlign w:val="superscript"/>
              </w:rPr>
              <w:t>3</w:t>
            </w:r>
          </w:p>
        </w:tc>
        <w:tc>
          <w:tcPr>
            <w:tcW w:w="576" w:type="pct"/>
          </w:tcPr>
          <w:p w14:paraId="0D5CE7ED" w14:textId="77777777" w:rsidR="00EE5361" w:rsidRPr="00DE0A49" w:rsidRDefault="00EE5361" w:rsidP="00255E7E">
            <w:pPr>
              <w:jc w:val="center"/>
              <w:rPr>
                <w:sz w:val="20"/>
              </w:rPr>
            </w:pPr>
            <w:r w:rsidRPr="00DE0A49">
              <w:rPr>
                <w:sz w:val="20"/>
              </w:rPr>
              <w:t>3,621</w:t>
            </w:r>
          </w:p>
        </w:tc>
        <w:tc>
          <w:tcPr>
            <w:tcW w:w="622" w:type="pct"/>
          </w:tcPr>
          <w:p w14:paraId="403A2340" w14:textId="77777777" w:rsidR="00EE5361" w:rsidRPr="00DE0A49" w:rsidRDefault="00EE5361" w:rsidP="00255E7E">
            <w:pPr>
              <w:jc w:val="center"/>
              <w:rPr>
                <w:sz w:val="20"/>
              </w:rPr>
            </w:pPr>
            <w:r w:rsidRPr="00DE0A49">
              <w:rPr>
                <w:sz w:val="20"/>
              </w:rPr>
              <w:t>0,709</w:t>
            </w:r>
          </w:p>
        </w:tc>
        <w:tc>
          <w:tcPr>
            <w:tcW w:w="692" w:type="pct"/>
          </w:tcPr>
          <w:p w14:paraId="116711EA" w14:textId="77777777" w:rsidR="00EE5361" w:rsidRPr="00DE0A49" w:rsidRDefault="00EE5361" w:rsidP="00255E7E">
            <w:pPr>
              <w:jc w:val="center"/>
              <w:rPr>
                <w:sz w:val="20"/>
              </w:rPr>
            </w:pPr>
            <w:r w:rsidRPr="00DE0A49">
              <w:rPr>
                <w:sz w:val="20"/>
              </w:rPr>
              <w:t>3,07*10</w:t>
            </w:r>
            <w:r w:rsidRPr="00DE0A49">
              <w:rPr>
                <w:sz w:val="20"/>
                <w:vertAlign w:val="superscript"/>
              </w:rPr>
              <w:t>3</w:t>
            </w:r>
          </w:p>
        </w:tc>
        <w:tc>
          <w:tcPr>
            <w:tcW w:w="688" w:type="pct"/>
          </w:tcPr>
          <w:p w14:paraId="3A26F24F" w14:textId="77777777" w:rsidR="00EE5361" w:rsidRPr="00DE0A49" w:rsidRDefault="00EE5361" w:rsidP="00255E7E">
            <w:pPr>
              <w:jc w:val="center"/>
              <w:rPr>
                <w:sz w:val="20"/>
              </w:rPr>
            </w:pPr>
            <w:r w:rsidRPr="00DE0A49">
              <w:rPr>
                <w:sz w:val="20"/>
              </w:rPr>
              <w:t>3,509</w:t>
            </w:r>
          </w:p>
        </w:tc>
        <w:tc>
          <w:tcPr>
            <w:tcW w:w="687" w:type="pct"/>
          </w:tcPr>
          <w:p w14:paraId="032A924D" w14:textId="77777777" w:rsidR="00EE5361" w:rsidRPr="00DE0A49" w:rsidRDefault="00EE5361" w:rsidP="00255E7E">
            <w:pPr>
              <w:jc w:val="center"/>
              <w:rPr>
                <w:sz w:val="20"/>
              </w:rPr>
            </w:pPr>
            <w:r w:rsidRPr="00DE0A49">
              <w:rPr>
                <w:sz w:val="20"/>
              </w:rPr>
              <w:t>0,698</w:t>
            </w:r>
          </w:p>
        </w:tc>
      </w:tr>
      <w:tr w:rsidR="00EE5361" w:rsidRPr="00DE0A49" w14:paraId="7C8F2D0D" w14:textId="77777777" w:rsidTr="00255E7E">
        <w:trPr>
          <w:jc w:val="center"/>
        </w:trPr>
        <w:tc>
          <w:tcPr>
            <w:tcW w:w="945" w:type="pct"/>
          </w:tcPr>
          <w:p w14:paraId="63144541" w14:textId="77777777" w:rsidR="00EE5361" w:rsidRPr="00DE0A49" w:rsidRDefault="00EE5361" w:rsidP="00255E7E">
            <w:pPr>
              <w:rPr>
                <w:sz w:val="20"/>
              </w:rPr>
            </w:pPr>
            <w:r w:rsidRPr="00DE0A49">
              <w:rPr>
                <w:sz w:val="20"/>
              </w:rPr>
              <w:t>Неоднородный</w:t>
            </w:r>
          </w:p>
        </w:tc>
        <w:tc>
          <w:tcPr>
            <w:tcW w:w="790" w:type="pct"/>
          </w:tcPr>
          <w:p w14:paraId="1BB1B0FF" w14:textId="77777777" w:rsidR="00EE5361" w:rsidRPr="00DE0A49" w:rsidRDefault="00EE5361" w:rsidP="00255E7E">
            <w:pPr>
              <w:jc w:val="center"/>
              <w:rPr>
                <w:sz w:val="20"/>
              </w:rPr>
            </w:pPr>
            <w:r w:rsidRPr="00DE0A49">
              <w:rPr>
                <w:sz w:val="20"/>
              </w:rPr>
              <w:t>5,25*10</w:t>
            </w:r>
            <w:r w:rsidRPr="00DE0A49">
              <w:rPr>
                <w:sz w:val="20"/>
                <w:vertAlign w:val="superscript"/>
              </w:rPr>
              <w:t>3</w:t>
            </w:r>
          </w:p>
        </w:tc>
        <w:tc>
          <w:tcPr>
            <w:tcW w:w="576" w:type="pct"/>
          </w:tcPr>
          <w:p w14:paraId="0ADFED13" w14:textId="77777777" w:rsidR="00EE5361" w:rsidRPr="00DE0A49" w:rsidRDefault="00EE5361" w:rsidP="00255E7E">
            <w:pPr>
              <w:jc w:val="center"/>
              <w:rPr>
                <w:sz w:val="20"/>
              </w:rPr>
            </w:pPr>
            <w:r w:rsidRPr="00DE0A49">
              <w:rPr>
                <w:sz w:val="20"/>
              </w:rPr>
              <w:t>3,529</w:t>
            </w:r>
          </w:p>
        </w:tc>
        <w:tc>
          <w:tcPr>
            <w:tcW w:w="622" w:type="pct"/>
          </w:tcPr>
          <w:p w14:paraId="4B969B7D" w14:textId="77777777" w:rsidR="00EE5361" w:rsidRPr="00DE0A49" w:rsidRDefault="00EE5361" w:rsidP="00255E7E">
            <w:pPr>
              <w:jc w:val="center"/>
              <w:rPr>
                <w:sz w:val="20"/>
              </w:rPr>
            </w:pPr>
            <w:r w:rsidRPr="00DE0A49">
              <w:rPr>
                <w:sz w:val="20"/>
              </w:rPr>
              <w:t>0,741</w:t>
            </w:r>
          </w:p>
        </w:tc>
        <w:tc>
          <w:tcPr>
            <w:tcW w:w="692" w:type="pct"/>
          </w:tcPr>
          <w:p w14:paraId="6BD7DCFB" w14:textId="77777777" w:rsidR="00EE5361" w:rsidRPr="00DE0A49" w:rsidRDefault="00EE5361" w:rsidP="00255E7E">
            <w:pPr>
              <w:jc w:val="center"/>
              <w:rPr>
                <w:sz w:val="20"/>
              </w:rPr>
            </w:pPr>
            <w:r w:rsidRPr="00DE0A49">
              <w:rPr>
                <w:sz w:val="20"/>
              </w:rPr>
              <w:t>3,21*10</w:t>
            </w:r>
            <w:r w:rsidRPr="00DE0A49">
              <w:rPr>
                <w:sz w:val="20"/>
                <w:vertAlign w:val="superscript"/>
              </w:rPr>
              <w:t>5</w:t>
            </w:r>
          </w:p>
        </w:tc>
        <w:tc>
          <w:tcPr>
            <w:tcW w:w="688" w:type="pct"/>
          </w:tcPr>
          <w:p w14:paraId="53456977" w14:textId="77777777" w:rsidR="00EE5361" w:rsidRPr="00DE0A49" w:rsidRDefault="00EE5361" w:rsidP="00255E7E">
            <w:pPr>
              <w:jc w:val="center"/>
              <w:rPr>
                <w:sz w:val="20"/>
              </w:rPr>
            </w:pPr>
            <w:r w:rsidRPr="00DE0A49">
              <w:rPr>
                <w:sz w:val="20"/>
              </w:rPr>
              <w:t>5,795</w:t>
            </w:r>
          </w:p>
        </w:tc>
        <w:tc>
          <w:tcPr>
            <w:tcW w:w="687" w:type="pct"/>
          </w:tcPr>
          <w:p w14:paraId="28EBE3CE" w14:textId="77777777" w:rsidR="00EE5361" w:rsidRPr="00DE0A49" w:rsidRDefault="00EE5361" w:rsidP="00255E7E">
            <w:pPr>
              <w:jc w:val="center"/>
              <w:rPr>
                <w:sz w:val="20"/>
              </w:rPr>
            </w:pPr>
            <w:r w:rsidRPr="00DE0A49">
              <w:rPr>
                <w:sz w:val="20"/>
              </w:rPr>
              <w:t>0,645</w:t>
            </w:r>
          </w:p>
        </w:tc>
      </w:tr>
      <w:tr w:rsidR="00EE5361" w:rsidRPr="00DE0A49" w14:paraId="40D80D75" w14:textId="77777777" w:rsidTr="00255E7E">
        <w:trPr>
          <w:jc w:val="center"/>
        </w:trPr>
        <w:tc>
          <w:tcPr>
            <w:tcW w:w="945" w:type="pct"/>
          </w:tcPr>
          <w:p w14:paraId="1BC0360C" w14:textId="77777777" w:rsidR="00EE5361" w:rsidRPr="00DE0A49" w:rsidRDefault="00EE5361" w:rsidP="00255E7E">
            <w:pPr>
              <w:rPr>
                <w:sz w:val="20"/>
              </w:rPr>
            </w:pPr>
            <w:r w:rsidRPr="00DE0A49">
              <w:rPr>
                <w:sz w:val="20"/>
              </w:rPr>
              <w:t>Трещиноватый</w:t>
            </w:r>
          </w:p>
        </w:tc>
        <w:tc>
          <w:tcPr>
            <w:tcW w:w="790" w:type="pct"/>
          </w:tcPr>
          <w:p w14:paraId="37E63A9C" w14:textId="77777777" w:rsidR="00EE5361" w:rsidRPr="00DE0A49" w:rsidRDefault="00EE5361" w:rsidP="00255E7E">
            <w:pPr>
              <w:jc w:val="center"/>
              <w:rPr>
                <w:sz w:val="20"/>
              </w:rPr>
            </w:pPr>
            <w:r w:rsidRPr="00DE0A49">
              <w:rPr>
                <w:sz w:val="20"/>
              </w:rPr>
              <w:t>2,27*10</w:t>
            </w:r>
            <w:r w:rsidRPr="00DE0A49">
              <w:rPr>
                <w:sz w:val="20"/>
                <w:vertAlign w:val="superscript"/>
              </w:rPr>
              <w:t>2</w:t>
            </w:r>
          </w:p>
        </w:tc>
        <w:tc>
          <w:tcPr>
            <w:tcW w:w="576" w:type="pct"/>
          </w:tcPr>
          <w:p w14:paraId="16633AC1" w14:textId="77777777" w:rsidR="00EE5361" w:rsidRPr="00DE0A49" w:rsidRDefault="00EE5361" w:rsidP="00255E7E">
            <w:pPr>
              <w:jc w:val="center"/>
              <w:rPr>
                <w:sz w:val="20"/>
              </w:rPr>
            </w:pPr>
            <w:r w:rsidRPr="00DE0A49">
              <w:rPr>
                <w:sz w:val="20"/>
              </w:rPr>
              <w:t>2,102</w:t>
            </w:r>
          </w:p>
        </w:tc>
        <w:tc>
          <w:tcPr>
            <w:tcW w:w="622" w:type="pct"/>
          </w:tcPr>
          <w:p w14:paraId="77D1CDE9" w14:textId="77777777" w:rsidR="00EE5361" w:rsidRPr="00DE0A49" w:rsidRDefault="00EE5361" w:rsidP="00255E7E">
            <w:pPr>
              <w:jc w:val="center"/>
              <w:rPr>
                <w:sz w:val="20"/>
              </w:rPr>
            </w:pPr>
            <w:r w:rsidRPr="00DE0A49">
              <w:rPr>
                <w:sz w:val="20"/>
              </w:rPr>
              <w:t>0,138</w:t>
            </w:r>
          </w:p>
        </w:tc>
        <w:tc>
          <w:tcPr>
            <w:tcW w:w="692" w:type="pct"/>
          </w:tcPr>
          <w:p w14:paraId="46D54EA4" w14:textId="77777777" w:rsidR="00EE5361" w:rsidRPr="00DE0A49" w:rsidRDefault="00EE5361" w:rsidP="00255E7E">
            <w:pPr>
              <w:jc w:val="center"/>
              <w:rPr>
                <w:sz w:val="20"/>
              </w:rPr>
            </w:pPr>
            <w:r w:rsidRPr="00DE0A49">
              <w:rPr>
                <w:sz w:val="20"/>
              </w:rPr>
              <w:t>8,90*10</w:t>
            </w:r>
            <w:r w:rsidRPr="00DE0A49">
              <w:rPr>
                <w:sz w:val="20"/>
                <w:vertAlign w:val="superscript"/>
              </w:rPr>
              <w:t>3</w:t>
            </w:r>
          </w:p>
        </w:tc>
        <w:tc>
          <w:tcPr>
            <w:tcW w:w="688" w:type="pct"/>
          </w:tcPr>
          <w:p w14:paraId="0036D21B" w14:textId="77777777" w:rsidR="00EE5361" w:rsidRPr="00DE0A49" w:rsidRDefault="00EE5361" w:rsidP="00255E7E">
            <w:pPr>
              <w:jc w:val="center"/>
              <w:rPr>
                <w:sz w:val="20"/>
              </w:rPr>
            </w:pPr>
            <w:r w:rsidRPr="00DE0A49">
              <w:rPr>
                <w:sz w:val="20"/>
              </w:rPr>
              <w:t>3,150</w:t>
            </w:r>
          </w:p>
        </w:tc>
        <w:tc>
          <w:tcPr>
            <w:tcW w:w="687" w:type="pct"/>
          </w:tcPr>
          <w:p w14:paraId="52271832" w14:textId="77777777" w:rsidR="00EE5361" w:rsidRPr="00DE0A49" w:rsidRDefault="00EE5361" w:rsidP="00255E7E">
            <w:pPr>
              <w:jc w:val="center"/>
              <w:rPr>
                <w:sz w:val="20"/>
              </w:rPr>
            </w:pPr>
            <w:r w:rsidRPr="00DE0A49">
              <w:rPr>
                <w:sz w:val="20"/>
              </w:rPr>
              <w:t>0,356</w:t>
            </w:r>
          </w:p>
        </w:tc>
      </w:tr>
      <w:bookmarkEnd w:id="154"/>
    </w:tbl>
    <w:p w14:paraId="16B33EB8" w14:textId="77777777" w:rsidR="00EE5361" w:rsidRPr="00DE0A49" w:rsidRDefault="00EE5361" w:rsidP="00A41ED7">
      <w:pPr>
        <w:ind w:firstLine="708"/>
      </w:pPr>
    </w:p>
    <w:p w14:paraId="3A51CBDC" w14:textId="0CB804E5" w:rsidR="00A41ED7" w:rsidRPr="00DE0A49" w:rsidRDefault="0033173B" w:rsidP="00A41ED7">
      <w:pPr>
        <w:ind w:firstLine="708"/>
      </w:pPr>
      <w:r w:rsidRPr="00DE0A49">
        <w:t xml:space="preserve">На </w:t>
      </w:r>
      <w:r w:rsidR="00232B98" w:rsidRPr="00DE0A49">
        <w:t xml:space="preserve">рисунке </w:t>
      </w:r>
      <w:r w:rsidR="006D0618" w:rsidRPr="00DE0A49">
        <w:t>3</w:t>
      </w:r>
      <w:r w:rsidR="00712EFE" w:rsidRPr="00DE0A49">
        <w:t>5</w:t>
      </w:r>
      <w:r w:rsidRPr="00DE0A49">
        <w:t xml:space="preserve"> представлена зависимость абсолютной проницаемости от общей и связанн</w:t>
      </w:r>
      <w:r w:rsidR="00335AA3" w:rsidRPr="00DE0A49">
        <w:t xml:space="preserve">ой пористостей для однородного, неоднородного и трещиноватого </w:t>
      </w:r>
      <w:r w:rsidR="00A75203" w:rsidRPr="00DE0A49">
        <w:t xml:space="preserve">образцов. Кругами и квадратами </w:t>
      </w:r>
      <w:r w:rsidRPr="00DE0A49">
        <w:t xml:space="preserve">показаны </w:t>
      </w:r>
      <w:r w:rsidR="00A75203" w:rsidRPr="00DE0A49">
        <w:t xml:space="preserve">значения </w:t>
      </w:r>
      <w:r w:rsidR="00AE0FB2" w:rsidRPr="00DE0A49">
        <w:t xml:space="preserve">абсолютной </w:t>
      </w:r>
      <w:r w:rsidR="00A75203" w:rsidRPr="00DE0A49">
        <w:t xml:space="preserve">проницаемости, </w:t>
      </w:r>
      <w:r w:rsidRPr="00DE0A49">
        <w:t xml:space="preserve">рассчитанные с помощью </w:t>
      </w:r>
      <w:r w:rsidR="00E60919" w:rsidRPr="00DE0A49">
        <w:t>поро</w:t>
      </w:r>
      <w:r w:rsidR="00383E85" w:rsidRPr="00DE0A49">
        <w:t>масштабного</w:t>
      </w:r>
      <w:r w:rsidR="00E60919" w:rsidRPr="00DE0A49">
        <w:t xml:space="preserve"> моделирования </w:t>
      </w:r>
      <w:r w:rsidRPr="00DE0A49">
        <w:t xml:space="preserve">до и после </w:t>
      </w:r>
      <w:r w:rsidR="009A3FC7" w:rsidRPr="00DE0A49">
        <w:t>кислотной обработки</w:t>
      </w:r>
      <w:r w:rsidRPr="00DE0A49">
        <w:t xml:space="preserve">. </w:t>
      </w:r>
    </w:p>
    <w:p w14:paraId="07629919" w14:textId="77777777" w:rsidR="00AE0FB2" w:rsidRPr="00DE0A49" w:rsidRDefault="00AE0FB2" w:rsidP="00A41ED7">
      <w:pPr>
        <w:ind w:firstLine="708"/>
      </w:pPr>
    </w:p>
    <w:p w14:paraId="64F9A119" w14:textId="6FFBC4DB" w:rsidR="00C36929" w:rsidRPr="00DE0A49" w:rsidRDefault="00A8657F" w:rsidP="00D87C16">
      <w:pPr>
        <w:jc w:val="center"/>
      </w:pPr>
      <w:bookmarkStart w:id="157" w:name="_Hlk157415484"/>
      <w:bookmarkEnd w:id="152"/>
      <w:r w:rsidRPr="00DE0A49">
        <w:rPr>
          <w:noProof/>
          <w:lang w:eastAsia="ru-RU"/>
        </w:rPr>
        <w:drawing>
          <wp:inline distT="0" distB="0" distL="0" distR="0" wp14:anchorId="6B763A65" wp14:editId="279DE638">
            <wp:extent cx="2448000" cy="1476000"/>
            <wp:effectExtent l="0" t="0" r="0" b="0"/>
            <wp:docPr id="1107758868"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48000" cy="1476000"/>
                    </a:xfrm>
                    <a:prstGeom prst="rect">
                      <a:avLst/>
                    </a:prstGeom>
                    <a:noFill/>
                    <a:ln>
                      <a:noFill/>
                    </a:ln>
                  </pic:spPr>
                </pic:pic>
              </a:graphicData>
            </a:graphic>
          </wp:inline>
        </w:drawing>
      </w:r>
      <w:r w:rsidR="006F467D" w:rsidRPr="00DE0A49">
        <w:rPr>
          <w:noProof/>
          <w:lang w:eastAsia="ru-RU"/>
        </w:rPr>
        <w:drawing>
          <wp:inline distT="0" distB="0" distL="0" distR="0" wp14:anchorId="33910DE2" wp14:editId="4EFE4CDE">
            <wp:extent cx="2448000" cy="1476000"/>
            <wp:effectExtent l="0" t="0" r="0" b="0"/>
            <wp:docPr id="1642625311"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48000" cy="1476000"/>
                    </a:xfrm>
                    <a:prstGeom prst="rect">
                      <a:avLst/>
                    </a:prstGeom>
                    <a:noFill/>
                    <a:ln>
                      <a:noFill/>
                    </a:ln>
                  </pic:spPr>
                </pic:pic>
              </a:graphicData>
            </a:graphic>
          </wp:inline>
        </w:drawing>
      </w:r>
      <w:r w:rsidR="009538D2" w:rsidRPr="00DE0A49">
        <w:rPr>
          <w:noProof/>
          <w:lang w:eastAsia="ru-RU"/>
        </w:rPr>
        <w:drawing>
          <wp:inline distT="0" distB="0" distL="0" distR="0" wp14:anchorId="525711F7" wp14:editId="60933B12">
            <wp:extent cx="2448000" cy="1476000"/>
            <wp:effectExtent l="0" t="0" r="0" b="0"/>
            <wp:docPr id="1214135678"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48000" cy="1476000"/>
                    </a:xfrm>
                    <a:prstGeom prst="rect">
                      <a:avLst/>
                    </a:prstGeom>
                    <a:noFill/>
                    <a:ln>
                      <a:noFill/>
                    </a:ln>
                  </pic:spPr>
                </pic:pic>
              </a:graphicData>
            </a:graphic>
          </wp:inline>
        </w:drawing>
      </w:r>
      <w:r w:rsidR="000B7EC1" w:rsidRPr="00DE0A49">
        <w:rPr>
          <w:noProof/>
          <w:lang w:eastAsia="ru-RU"/>
        </w:rPr>
        <w:drawing>
          <wp:inline distT="0" distB="0" distL="0" distR="0" wp14:anchorId="289A5AD5" wp14:editId="4CBDCC33">
            <wp:extent cx="2448000" cy="1476000"/>
            <wp:effectExtent l="0" t="0" r="0" b="0"/>
            <wp:docPr id="1177428011" name="Picture 11774280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48000" cy="1476000"/>
                    </a:xfrm>
                    <a:prstGeom prst="rect">
                      <a:avLst/>
                    </a:prstGeom>
                    <a:noFill/>
                    <a:ln>
                      <a:noFill/>
                    </a:ln>
                  </pic:spPr>
                </pic:pic>
              </a:graphicData>
            </a:graphic>
          </wp:inline>
        </w:drawing>
      </w:r>
      <w:r w:rsidR="00BE721B" w:rsidRPr="00DE0A49">
        <w:rPr>
          <w:noProof/>
          <w:lang w:eastAsia="ru-RU"/>
        </w:rPr>
        <w:drawing>
          <wp:inline distT="0" distB="0" distL="0" distR="0" wp14:anchorId="781228FB" wp14:editId="21EEA304">
            <wp:extent cx="2448000" cy="1476000"/>
            <wp:effectExtent l="0" t="0" r="0" b="0"/>
            <wp:docPr id="975315970"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48000" cy="1476000"/>
                    </a:xfrm>
                    <a:prstGeom prst="rect">
                      <a:avLst/>
                    </a:prstGeom>
                    <a:noFill/>
                    <a:ln>
                      <a:noFill/>
                    </a:ln>
                  </pic:spPr>
                </pic:pic>
              </a:graphicData>
            </a:graphic>
          </wp:inline>
        </w:drawing>
      </w:r>
      <w:r w:rsidR="00E10940" w:rsidRPr="00DE0A49">
        <w:rPr>
          <w:noProof/>
          <w:lang w:eastAsia="ru-RU"/>
        </w:rPr>
        <w:drawing>
          <wp:inline distT="0" distB="0" distL="0" distR="0" wp14:anchorId="0A544F4D" wp14:editId="57BFF61B">
            <wp:extent cx="2448000" cy="1476000"/>
            <wp:effectExtent l="0" t="0" r="0" b="0"/>
            <wp:docPr id="1058242713"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448000" cy="1476000"/>
                    </a:xfrm>
                    <a:prstGeom prst="rect">
                      <a:avLst/>
                    </a:prstGeom>
                    <a:noFill/>
                    <a:ln>
                      <a:noFill/>
                    </a:ln>
                  </pic:spPr>
                </pic:pic>
              </a:graphicData>
            </a:graphic>
          </wp:inline>
        </w:drawing>
      </w:r>
    </w:p>
    <w:p w14:paraId="4EBF0EDE" w14:textId="77777777" w:rsidR="00C610A3" w:rsidRPr="00DE0A49" w:rsidRDefault="00C610A3" w:rsidP="00C3276E">
      <w:pPr>
        <w:jc w:val="center"/>
      </w:pPr>
      <w:bookmarkStart w:id="158" w:name="_Toc153292463"/>
    </w:p>
    <w:p w14:paraId="0D4F868C" w14:textId="7ED524E9" w:rsidR="00C3276E" w:rsidRPr="00DE0A49" w:rsidRDefault="00C3276E" w:rsidP="00C3276E">
      <w:pPr>
        <w:jc w:val="center"/>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35</w:t>
      </w:r>
      <w:r w:rsidR="00C2395E">
        <w:rPr>
          <w:noProof/>
        </w:rPr>
        <w:fldChar w:fldCharType="end"/>
      </w:r>
      <w:r w:rsidRPr="00DE0A49">
        <w:t xml:space="preserve"> – Зависимость </w:t>
      </w:r>
      <w:r w:rsidR="00AE0FB2" w:rsidRPr="00DE0A49">
        <w:t xml:space="preserve">абсолютной </w:t>
      </w:r>
      <w:r w:rsidRPr="00DE0A49">
        <w:t>проницаемости от общей и связ</w:t>
      </w:r>
      <w:r w:rsidR="004206E1" w:rsidRPr="00DE0A49">
        <w:t>анной пористостей</w:t>
      </w:r>
      <w:bookmarkEnd w:id="158"/>
    </w:p>
    <w:bookmarkEnd w:id="157"/>
    <w:p w14:paraId="18110761" w14:textId="0B98F7B1" w:rsidR="000A68A2" w:rsidRPr="00DE0A49" w:rsidRDefault="000A68A2" w:rsidP="000A68A2">
      <w:pPr>
        <w:ind w:firstLine="708"/>
      </w:pPr>
      <w:r w:rsidRPr="00DE0A49">
        <w:lastRenderedPageBreak/>
        <w:t>Данные в таблице 15 указывают на более сильную связь между абсолютной проницаемостью и пористостью для однородн</w:t>
      </w:r>
      <w:r w:rsidR="004C77E3">
        <w:t>ого</w:t>
      </w:r>
      <w:r w:rsidRPr="00DE0A49">
        <w:t xml:space="preserve"> и неоднородн</w:t>
      </w:r>
      <w:r w:rsidR="004C77E3">
        <w:t>ого</w:t>
      </w:r>
      <w:r w:rsidRPr="00DE0A49">
        <w:t xml:space="preserve"> образцов по сравнению с трещиноватым образцом. Коэффициенты достоверности </w:t>
      </w:r>
      <m:oMath>
        <m:sSup>
          <m:sSupPr>
            <m:ctrlPr>
              <w:rPr>
                <w:rFonts w:ascii="Cambria Math" w:eastAsia="Cambria Math" w:hAnsi="Cambria Math"/>
              </w:rPr>
            </m:ctrlPr>
          </m:sSupPr>
          <m:e>
            <m:r>
              <w:rPr>
                <w:rFonts w:ascii="Cambria Math" w:eastAsia="Cambria Math" w:hAnsi="Cambria Math"/>
              </w:rPr>
              <m:t>R</m:t>
            </m:r>
          </m:e>
          <m:sup>
            <m:r>
              <w:rPr>
                <w:rFonts w:ascii="Cambria Math" w:eastAsia="Cambria Math" w:hAnsi="Cambria Math"/>
              </w:rPr>
              <m:t>2</m:t>
            </m:r>
          </m:sup>
        </m:sSup>
      </m:oMath>
      <w:r w:rsidRPr="00DE0A49">
        <w:t xml:space="preserve"> для всех видов уравнений для однородн</w:t>
      </w:r>
      <w:r w:rsidR="00D54372">
        <w:t>ого</w:t>
      </w:r>
      <w:r w:rsidRPr="00DE0A49">
        <w:t xml:space="preserve"> и неоднородн</w:t>
      </w:r>
      <w:r w:rsidR="00D54372">
        <w:t>ого</w:t>
      </w:r>
      <w:r w:rsidRPr="00DE0A49">
        <w:t xml:space="preserve"> образцов варьируются в диапазоне 0,626-0,801 после кислотной обработки, тогда как для трещиноватого образца данный коэффициент варьируется от 0,138 до 0,358.</w:t>
      </w:r>
    </w:p>
    <w:p w14:paraId="2CD315F9" w14:textId="37BDE62A" w:rsidR="006440D7" w:rsidRPr="00DE0A49" w:rsidRDefault="006440D7" w:rsidP="00FF6457">
      <w:pPr>
        <w:ind w:firstLine="708"/>
      </w:pPr>
      <w:r w:rsidRPr="00DE0A49">
        <w:t>Рис</w:t>
      </w:r>
      <w:r w:rsidR="00232B98" w:rsidRPr="00DE0A49">
        <w:t xml:space="preserve">унок </w:t>
      </w:r>
      <w:r w:rsidR="00DB0714" w:rsidRPr="00DE0A49">
        <w:t>3</w:t>
      </w:r>
      <w:r w:rsidR="00C9239E" w:rsidRPr="00DE0A49">
        <w:t>5</w:t>
      </w:r>
      <w:r w:rsidRPr="00DE0A49">
        <w:t xml:space="preserve"> показывает, что </w:t>
      </w:r>
      <w:r w:rsidR="009932D6" w:rsidRPr="00DE0A49">
        <w:t>кислотная обработка</w:t>
      </w:r>
      <w:r w:rsidRPr="00DE0A49">
        <w:t xml:space="preserve"> </w:t>
      </w:r>
      <w:r w:rsidR="00863140" w:rsidRPr="00DE0A49">
        <w:t>приводит</w:t>
      </w:r>
      <w:r w:rsidRPr="00DE0A49">
        <w:t xml:space="preserve"> к увеличению пористости и </w:t>
      </w:r>
      <w:r w:rsidR="007C7A20" w:rsidRPr="00DE0A49">
        <w:t xml:space="preserve">абсолютной </w:t>
      </w:r>
      <w:r w:rsidRPr="00DE0A49">
        <w:t xml:space="preserve">проницаемости, </w:t>
      </w:r>
      <w:r w:rsidR="000D1700" w:rsidRPr="00DE0A49">
        <w:t xml:space="preserve">а </w:t>
      </w:r>
      <w:r w:rsidRPr="00DE0A49">
        <w:t xml:space="preserve">также меняет форму зависимости между ними, то есть изменяются значения коэффициентов </w:t>
      </w:r>
      <m:oMath>
        <m:r>
          <w:rPr>
            <w:rFonts w:ascii="Cambria Math" w:eastAsia="Cambria Math" w:hAnsi="Cambria Math"/>
          </w:rPr>
          <m:t>a</m:t>
        </m:r>
      </m:oMath>
      <w:r w:rsidRPr="00DE0A49">
        <w:t xml:space="preserve"> и </w:t>
      </w:r>
      <m:oMath>
        <m:r>
          <w:rPr>
            <w:rFonts w:ascii="Cambria Math" w:eastAsia="Cambria Math" w:hAnsi="Cambria Math"/>
          </w:rPr>
          <m:t>n</m:t>
        </m:r>
      </m:oMath>
      <w:r w:rsidRPr="00DE0A49">
        <w:t xml:space="preserve"> в аппроксимирующих уравнениях. Например, для однородного образца до </w:t>
      </w:r>
      <w:r w:rsidR="006B4AD0" w:rsidRPr="00DE0A49">
        <w:t>кислотной обработки</w:t>
      </w:r>
      <w:r w:rsidRPr="00DE0A49">
        <w:t xml:space="preserve"> зависимость между </w:t>
      </w:r>
      <w:r w:rsidR="007C7A20" w:rsidRPr="00DE0A49">
        <w:t xml:space="preserve">абсолютной </w:t>
      </w:r>
      <w:r w:rsidRPr="00DE0A49">
        <w:t xml:space="preserve">проницаемостью и общей пористостью описывается уравнением </w:t>
      </w:r>
      <m:oMath>
        <m:r>
          <w:rPr>
            <w:rFonts w:ascii="Cambria Math" w:eastAsia="Cambria Math" w:hAnsi="Cambria Math"/>
          </w:rPr>
          <m:t>k=8,11*</m:t>
        </m:r>
        <m:sSup>
          <m:sSupPr>
            <m:ctrlPr>
              <w:rPr>
                <w:rFonts w:ascii="Cambria Math" w:eastAsia="Cambria Math" w:hAnsi="Cambria Math"/>
              </w:rPr>
            </m:ctrlPr>
          </m:sSupPr>
          <m:e>
            <m:r>
              <w:rPr>
                <w:rFonts w:ascii="Cambria Math" w:eastAsia="Cambria Math" w:hAnsi="Cambria Math"/>
              </w:rPr>
              <m:t>10</m:t>
            </m:r>
          </m:e>
          <m:sup>
            <m:r>
              <w:rPr>
                <w:rFonts w:ascii="Cambria Math" w:eastAsia="Cambria Math" w:hAnsi="Cambria Math"/>
              </w:rPr>
              <m:t>6</m:t>
            </m:r>
          </m:sup>
        </m:sSup>
        <m:sSup>
          <m:sSupPr>
            <m:ctrlPr>
              <w:rPr>
                <w:rFonts w:ascii="Cambria Math" w:eastAsia="Cambria Math" w:hAnsi="Cambria Math"/>
              </w:rPr>
            </m:ctrlPr>
          </m:sSupPr>
          <m:e>
            <m:r>
              <w:rPr>
                <w:rFonts w:ascii="Cambria Math" w:eastAsia="Cambria Math" w:hAnsi="Cambria Math"/>
              </w:rPr>
              <m:t>ϕ</m:t>
            </m:r>
          </m:e>
          <m:sup>
            <m:r>
              <w:rPr>
                <w:rFonts w:ascii="Cambria Math" w:eastAsia="Cambria Math" w:hAnsi="Cambria Math"/>
              </w:rPr>
              <m:t>8,655</m:t>
            </m:r>
          </m:sup>
        </m:sSup>
      </m:oMath>
      <w:r w:rsidRPr="00DE0A49">
        <w:t xml:space="preserve">, в то время как после </w:t>
      </w:r>
      <w:r w:rsidR="009932D6" w:rsidRPr="00DE0A49">
        <w:t>кислотной обработки</w:t>
      </w:r>
      <w:r w:rsidRPr="00DE0A49">
        <w:t xml:space="preserve"> данное уравнение приобретает вид </w:t>
      </w:r>
      <m:oMath>
        <m:r>
          <w:rPr>
            <w:rFonts w:ascii="Cambria Math" w:hAnsi="Cambria Math"/>
          </w:rPr>
          <m:t>k</m:t>
        </m:r>
        <m:r>
          <w:rPr>
            <w:rFonts w:ascii="Cambria Math" w:eastAsia="Cambria Math" w:hAnsi="Cambria Math"/>
          </w:rPr>
          <m:t>=3,87*</m:t>
        </m:r>
        <m:sSup>
          <m:sSupPr>
            <m:ctrlPr>
              <w:rPr>
                <w:rFonts w:ascii="Cambria Math" w:eastAsia="Cambria Math" w:hAnsi="Cambria Math"/>
              </w:rPr>
            </m:ctrlPr>
          </m:sSupPr>
          <m:e>
            <m:r>
              <w:rPr>
                <w:rFonts w:ascii="Cambria Math" w:eastAsia="Cambria Math" w:hAnsi="Cambria Math"/>
              </w:rPr>
              <m:t>10</m:t>
            </m:r>
          </m:e>
          <m:sup>
            <m:r>
              <w:rPr>
                <w:rFonts w:ascii="Cambria Math" w:eastAsia="Cambria Math" w:hAnsi="Cambria Math"/>
              </w:rPr>
              <m:t xml:space="preserve">4 </m:t>
            </m:r>
          </m:sup>
        </m:sSup>
        <m:sSup>
          <m:sSupPr>
            <m:ctrlPr>
              <w:rPr>
                <w:rFonts w:ascii="Cambria Math" w:eastAsia="Cambria Math" w:hAnsi="Cambria Math"/>
              </w:rPr>
            </m:ctrlPr>
          </m:sSupPr>
          <m:e>
            <m:r>
              <w:rPr>
                <w:rFonts w:ascii="Cambria Math" w:eastAsia="Cambria Math" w:hAnsi="Cambria Math"/>
              </w:rPr>
              <m:t>ϕ</m:t>
            </m:r>
          </m:e>
          <m:sup>
            <m:r>
              <w:rPr>
                <w:rFonts w:ascii="Cambria Math" w:eastAsia="Cambria Math" w:hAnsi="Cambria Math"/>
              </w:rPr>
              <m:t>5,669</m:t>
            </m:r>
          </m:sup>
        </m:sSup>
      </m:oMath>
      <w:r w:rsidRPr="00DE0A49">
        <w:t xml:space="preserve">. Аналогичные тенденции наблюдаются и для остальных зависимостей </w:t>
      </w:r>
      <m:oMath>
        <m:r>
          <w:rPr>
            <w:rFonts w:ascii="Cambria Math" w:eastAsia="Cambria Math" w:hAnsi="Cambria Math"/>
          </w:rPr>
          <m:t>k~</m:t>
        </m:r>
        <m:sSup>
          <m:sSupPr>
            <m:ctrlPr>
              <w:rPr>
                <w:rFonts w:ascii="Cambria Math" w:eastAsia="Cambria Math" w:hAnsi="Cambria Math"/>
              </w:rPr>
            </m:ctrlPr>
          </m:sSupPr>
          <m:e>
            <m:r>
              <w:rPr>
                <w:rFonts w:ascii="Cambria Math" w:eastAsia="Cambria Math" w:hAnsi="Cambria Math"/>
              </w:rPr>
              <m:t>(ϕ-</m:t>
            </m:r>
            <m:sSub>
              <m:sSubPr>
                <m:ctrlPr>
                  <w:rPr>
                    <w:rFonts w:ascii="Cambria Math" w:eastAsia="Cambria Math" w:hAnsi="Cambria Math"/>
                  </w:rPr>
                </m:ctrlPr>
              </m:sSubPr>
              <m:e>
                <m:r>
                  <w:rPr>
                    <w:rFonts w:ascii="Cambria Math" w:eastAsia="Cambria Math" w:hAnsi="Cambria Math"/>
                  </w:rPr>
                  <m:t>ϕ</m:t>
                </m:r>
              </m:e>
              <m:sub>
                <m:r>
                  <w:rPr>
                    <w:rFonts w:ascii="Cambria Math" w:eastAsia="Cambria Math" w:hAnsi="Cambria Math"/>
                  </w:rPr>
                  <m:t>c</m:t>
                </m:r>
              </m:sub>
            </m:sSub>
            <m:r>
              <w:rPr>
                <w:rFonts w:ascii="Cambria Math" w:eastAsia="Cambria Math" w:hAnsi="Cambria Math"/>
              </w:rPr>
              <m:t>)</m:t>
            </m:r>
          </m:e>
          <m:sup>
            <m:r>
              <w:rPr>
                <w:rFonts w:ascii="Cambria Math" w:eastAsia="Cambria Math" w:hAnsi="Cambria Math"/>
              </w:rPr>
              <m:t>n</m:t>
            </m:r>
          </m:sup>
        </m:sSup>
      </m:oMath>
      <w:r w:rsidRPr="00DE0A49">
        <w:t xml:space="preserve"> и </w:t>
      </w:r>
      <m:oMath>
        <m:r>
          <w:rPr>
            <w:rFonts w:ascii="Cambria Math" w:eastAsia="Cambria Math" w:hAnsi="Cambria Math"/>
          </w:rPr>
          <m:t>k~</m:t>
        </m:r>
        <m:sSubSup>
          <m:sSubSupPr>
            <m:ctrlPr>
              <w:rPr>
                <w:rFonts w:ascii="Cambria Math" w:eastAsia="Cambria Math" w:hAnsi="Cambria Math"/>
              </w:rPr>
            </m:ctrlPr>
          </m:sSubSupPr>
          <m:e>
            <m:r>
              <w:rPr>
                <w:rFonts w:ascii="Cambria Math" w:eastAsia="Cambria Math" w:hAnsi="Cambria Math"/>
              </w:rPr>
              <m:t>ϕ</m:t>
            </m:r>
          </m:e>
          <m:sub>
            <m:r>
              <w:rPr>
                <w:rFonts w:ascii="Cambria Math" w:eastAsia="Cambria Math" w:hAnsi="Cambria Math"/>
              </w:rPr>
              <m:t>con.</m:t>
            </m:r>
          </m:sub>
          <m:sup>
            <m:r>
              <w:rPr>
                <w:rFonts w:ascii="Cambria Math" w:eastAsia="Cambria Math" w:hAnsi="Cambria Math"/>
              </w:rPr>
              <m:t>n</m:t>
            </m:r>
          </m:sup>
        </m:sSubSup>
      </m:oMath>
      <w:r w:rsidRPr="00DE0A49">
        <w:t xml:space="preserve">. Это свидетельствует о том, что структура порового пространства горной породы меняется после </w:t>
      </w:r>
      <w:r w:rsidR="009932D6" w:rsidRPr="00DE0A49">
        <w:t>кислотной обработки</w:t>
      </w:r>
      <w:r w:rsidRPr="00DE0A49">
        <w:t xml:space="preserve">, что приводит к существенным изменениям макроскопических </w:t>
      </w:r>
      <w:r w:rsidR="004C4539" w:rsidRPr="00DE0A49">
        <w:t>характеристик</w:t>
      </w:r>
      <w:r w:rsidRPr="00DE0A49">
        <w:t>.</w:t>
      </w:r>
    </w:p>
    <w:p w14:paraId="528F1111" w14:textId="4E9B2507" w:rsidR="00613845" w:rsidRPr="00DE0A49" w:rsidRDefault="006440D7" w:rsidP="00FF6457">
      <w:pPr>
        <w:ind w:firstLine="708"/>
      </w:pPr>
      <w:r w:rsidRPr="00DE0A49">
        <w:t xml:space="preserve">Изменение соотношения между </w:t>
      </w:r>
      <w:r w:rsidR="007C7A20" w:rsidRPr="00DE0A49">
        <w:t xml:space="preserve">абсолютной </w:t>
      </w:r>
      <w:r w:rsidRPr="00DE0A49">
        <w:t>проницаемостью и пористостью</w:t>
      </w:r>
      <w:r w:rsidR="006D21BC" w:rsidRPr="00DE0A49">
        <w:t xml:space="preserve"> из-за </w:t>
      </w:r>
      <w:r w:rsidR="009932D6" w:rsidRPr="00DE0A49">
        <w:t>кислотной обработк</w:t>
      </w:r>
      <w:r w:rsidR="006D21BC" w:rsidRPr="00DE0A49">
        <w:t xml:space="preserve">и </w:t>
      </w:r>
      <w:r w:rsidRPr="00DE0A49">
        <w:t>породы, должно быть учтено при моделировании течения жидкостей в крупном масштабе</w:t>
      </w:r>
      <w:r w:rsidR="00C9239E" w:rsidRPr="00DE0A49">
        <w:t xml:space="preserve"> -</w:t>
      </w:r>
      <w:r w:rsidR="00DE5BD9" w:rsidRPr="00DE0A49">
        <w:t xml:space="preserve"> </w:t>
      </w:r>
      <w:r w:rsidRPr="00DE0A49">
        <w:t>прогнозировани</w:t>
      </w:r>
      <w:r w:rsidR="00DE5BD9" w:rsidRPr="00DE0A49">
        <w:t>и</w:t>
      </w:r>
      <w:r w:rsidRPr="00DE0A49">
        <w:t xml:space="preserve"> уровня добычи углеводородов из </w:t>
      </w:r>
      <w:r w:rsidR="00F570FF">
        <w:t xml:space="preserve">карбонатных </w:t>
      </w:r>
      <w:r w:rsidRPr="00DE0A49">
        <w:t>месторождений или закачк</w:t>
      </w:r>
      <w:r w:rsidR="00863140" w:rsidRPr="00DE0A49">
        <w:t>е</w:t>
      </w:r>
      <w:r w:rsidRPr="00DE0A49">
        <w:t xml:space="preserve"> СО</w:t>
      </w:r>
      <w:r w:rsidRPr="00DE0A49">
        <w:rPr>
          <w:vertAlign w:val="subscript"/>
        </w:rPr>
        <w:t>2</w:t>
      </w:r>
      <w:r w:rsidRPr="00DE0A49">
        <w:t xml:space="preserve"> в пласты для хранения. Также стоит отметить, что значения степенного показателя </w:t>
      </w:r>
      <m:oMath>
        <m:r>
          <w:rPr>
            <w:rFonts w:ascii="Cambria Math" w:eastAsia="Cambria Math" w:hAnsi="Cambria Math"/>
          </w:rPr>
          <m:t>n</m:t>
        </m:r>
      </m:oMath>
      <w:r w:rsidRPr="00DE0A49">
        <w:t xml:space="preserve">, полученные в данном исследовании, существенно превышают </w:t>
      </w:r>
      <w:r w:rsidR="000A68A2" w:rsidRPr="00DE0A49">
        <w:t xml:space="preserve">эти </w:t>
      </w:r>
      <w:r w:rsidRPr="00DE0A49">
        <w:t>значени</w:t>
      </w:r>
      <w:r w:rsidR="000A7ED1" w:rsidRPr="00DE0A49">
        <w:t>я в уравнении К-К (</w:t>
      </w:r>
      <m:oMath>
        <m:r>
          <w:rPr>
            <w:rFonts w:ascii="Cambria Math" w:eastAsia="Cambria Math" w:hAnsi="Cambria Math"/>
          </w:rPr>
          <m:t>n=3</m:t>
        </m:r>
      </m:oMath>
      <w:r w:rsidR="000A7ED1" w:rsidRPr="00DE0A49">
        <w:rPr>
          <w:rFonts w:eastAsiaTheme="minorEastAsia"/>
        </w:rPr>
        <w:t>)</w:t>
      </w:r>
      <w:r w:rsidRPr="00DE0A49">
        <w:t>. Подобное явление было отмечено и в других исследованиях [117, 15</w:t>
      </w:r>
      <w:r w:rsidR="006C340F" w:rsidRPr="00DE0A49">
        <w:t>6</w:t>
      </w:r>
      <w:r w:rsidRPr="00DE0A49">
        <w:t>, 15</w:t>
      </w:r>
      <w:r w:rsidR="006C340F" w:rsidRPr="00DE0A49">
        <w:t>9</w:t>
      </w:r>
      <w:r w:rsidRPr="00DE0A49">
        <w:t xml:space="preserve">]. Например, в работе [117] автор получила значение </w:t>
      </w:r>
      <m:oMath>
        <m:r>
          <w:rPr>
            <w:rFonts w:ascii="Cambria Math" w:eastAsia="Cambria Math" w:hAnsi="Cambria Math"/>
          </w:rPr>
          <m:t>n=13</m:t>
        </m:r>
      </m:oMath>
      <w:r w:rsidRPr="00DE0A49">
        <w:t xml:space="preserve">  при растворении цилиндрического образца известняка при закачке СО</w:t>
      </w:r>
      <w:r w:rsidRPr="00DE0A49">
        <w:rPr>
          <w:vertAlign w:val="subscript"/>
        </w:rPr>
        <w:t>2</w:t>
      </w:r>
      <w:r w:rsidRPr="00DE0A49">
        <w:t xml:space="preserve">. </w:t>
      </w:r>
    </w:p>
    <w:p w14:paraId="215F9912" w14:textId="667CF9EF" w:rsidR="006440D7" w:rsidRPr="00DE0A49" w:rsidRDefault="006440D7" w:rsidP="00FF6457">
      <w:pPr>
        <w:ind w:firstLine="708"/>
      </w:pPr>
      <w:r w:rsidRPr="00DE0A49">
        <w:t>Авторы работы [15</w:t>
      </w:r>
      <w:r w:rsidR="006C340F" w:rsidRPr="00DE0A49">
        <w:t>9</w:t>
      </w:r>
      <w:r w:rsidRPr="00DE0A49">
        <w:t xml:space="preserve">] аппроксимировали данные по </w:t>
      </w:r>
      <w:r w:rsidR="000A68A2" w:rsidRPr="00DE0A49">
        <w:t xml:space="preserve">абсолютной </w:t>
      </w:r>
      <w:r w:rsidRPr="00DE0A49">
        <w:t>проницаемости и пористости известняка, растворенного СО</w:t>
      </w:r>
      <w:r w:rsidRPr="00DE0A49">
        <w:rPr>
          <w:vertAlign w:val="subscript"/>
        </w:rPr>
        <w:t>2</w:t>
      </w:r>
      <w:r w:rsidRPr="00DE0A49">
        <w:t xml:space="preserve">, уравнением </w:t>
      </w:r>
      <m:oMath>
        <m:r>
          <w:rPr>
            <w:rFonts w:ascii="Cambria Math" w:eastAsia="Cambria Math" w:hAnsi="Cambria Math"/>
          </w:rPr>
          <m:t>k~</m:t>
        </m:r>
        <m:sSup>
          <m:sSupPr>
            <m:ctrlPr>
              <w:rPr>
                <w:rFonts w:ascii="Cambria Math" w:eastAsia="Cambria Math" w:hAnsi="Cambria Math"/>
              </w:rPr>
            </m:ctrlPr>
          </m:sSupPr>
          <m:e>
            <m:r>
              <w:rPr>
                <w:rFonts w:ascii="Cambria Math" w:eastAsia="Cambria Math" w:hAnsi="Cambria Math"/>
              </w:rPr>
              <m:t>ϕ</m:t>
            </m:r>
          </m:e>
          <m:sup>
            <m:r>
              <w:rPr>
                <w:rFonts w:ascii="Cambria Math" w:eastAsia="Cambria Math" w:hAnsi="Cambria Math"/>
              </w:rPr>
              <m:t>n</m:t>
            </m:r>
          </m:sup>
        </m:sSup>
      </m:oMath>
      <w:r w:rsidRPr="00DE0A49">
        <w:t xml:space="preserve">, где </w:t>
      </w:r>
      <m:oMath>
        <m:r>
          <w:rPr>
            <w:rFonts w:ascii="Cambria Math" w:eastAsia="Cambria Math" w:hAnsi="Cambria Math"/>
          </w:rPr>
          <m:t>n≈4,9</m:t>
        </m:r>
      </m:oMath>
      <w:r w:rsidRPr="00DE0A49">
        <w:t xml:space="preserve">. Высокие значения степенного показателя </w:t>
      </w:r>
      <m:oMath>
        <m:r>
          <w:rPr>
            <w:rFonts w:ascii="Cambria Math" w:eastAsia="Cambria Math" w:hAnsi="Cambria Math"/>
          </w:rPr>
          <m:t>n</m:t>
        </m:r>
      </m:oMath>
      <w:r w:rsidRPr="00DE0A49">
        <w:t xml:space="preserve"> для рассмотренных реальных образцов карбонатного керна объясняются более сложной структурой их порового пространства по сравнению с идеальными пористыми материалами, для которых было получено уравнение </w:t>
      </w:r>
      <w:bookmarkStart w:id="159" w:name="_Hlk142903047"/>
      <w:r w:rsidRPr="00DE0A49">
        <w:t>К-К</w:t>
      </w:r>
      <w:bookmarkEnd w:id="159"/>
      <w:r w:rsidRPr="00DE0A49">
        <w:t>.</w:t>
      </w:r>
    </w:p>
    <w:p w14:paraId="61B713DB" w14:textId="6436BF9F" w:rsidR="00613845" w:rsidRPr="00DE0A49" w:rsidRDefault="006440D7" w:rsidP="00FF6457">
      <w:pPr>
        <w:ind w:firstLine="708"/>
      </w:pPr>
      <w:r w:rsidRPr="00DE0A49">
        <w:t>На рис</w:t>
      </w:r>
      <w:r w:rsidR="00031473" w:rsidRPr="00DE0A49">
        <w:t>унке</w:t>
      </w:r>
      <w:r w:rsidRPr="00DE0A49">
        <w:t xml:space="preserve"> </w:t>
      </w:r>
      <w:r w:rsidR="00DB0714" w:rsidRPr="00DE0A49">
        <w:t>3</w:t>
      </w:r>
      <w:r w:rsidR="008357CB" w:rsidRPr="00DE0A49">
        <w:t>5</w:t>
      </w:r>
      <w:r w:rsidRPr="00DE0A49">
        <w:t xml:space="preserve"> явно видно, что расп</w:t>
      </w:r>
      <w:r w:rsidR="004206E1" w:rsidRPr="00DE0A49">
        <w:t xml:space="preserve">ределение </w:t>
      </w:r>
      <w:r w:rsidR="00C9239E" w:rsidRPr="00DE0A49">
        <w:t xml:space="preserve">абсолютной </w:t>
      </w:r>
      <w:r w:rsidR="004206E1" w:rsidRPr="00DE0A49">
        <w:t>проницаемости для под</w:t>
      </w:r>
      <w:r w:rsidRPr="00DE0A49">
        <w:t>-образцов трещиноватого образца (рис</w:t>
      </w:r>
      <w:r w:rsidR="00232B98" w:rsidRPr="00DE0A49">
        <w:t>унки</w:t>
      </w:r>
      <w:r w:rsidRPr="00DE0A49">
        <w:t xml:space="preserve"> </w:t>
      </w:r>
      <w:r w:rsidR="006D0618" w:rsidRPr="00DE0A49">
        <w:t>3</w:t>
      </w:r>
      <w:r w:rsidR="008357CB" w:rsidRPr="00DE0A49">
        <w:t>5</w:t>
      </w:r>
      <w:r w:rsidR="006D0618" w:rsidRPr="00DE0A49">
        <w:t>Д, 3</w:t>
      </w:r>
      <w:r w:rsidR="008357CB" w:rsidRPr="00DE0A49">
        <w:t>5</w:t>
      </w:r>
      <w:r w:rsidR="00F24802" w:rsidRPr="00DE0A49">
        <w:t>Е</w:t>
      </w:r>
      <w:r w:rsidRPr="00DE0A49">
        <w:t>) имеет большой разброс по сравнению други</w:t>
      </w:r>
      <w:r w:rsidR="006D21BC" w:rsidRPr="00DE0A49">
        <w:t>ми</w:t>
      </w:r>
      <w:r w:rsidRPr="00DE0A49">
        <w:t xml:space="preserve"> образц</w:t>
      </w:r>
      <w:r w:rsidR="006D21BC" w:rsidRPr="00DE0A49">
        <w:t>ами</w:t>
      </w:r>
      <w:r w:rsidRPr="00DE0A49">
        <w:t xml:space="preserve">, что указывает на низкую корреляцию между </w:t>
      </w:r>
      <w:r w:rsidR="00C9239E" w:rsidRPr="00DE0A49">
        <w:t xml:space="preserve">абсолютной </w:t>
      </w:r>
      <w:r w:rsidRPr="00DE0A49">
        <w:t xml:space="preserve">проницаемостью и пористостью. Это свидетельствует о том, что с ростом степени растворения породы укрепляется </w:t>
      </w:r>
      <w:r w:rsidR="007B3D9D" w:rsidRPr="00DE0A49">
        <w:t>зависимость</w:t>
      </w:r>
      <w:r w:rsidRPr="00DE0A49">
        <w:t xml:space="preserve"> между </w:t>
      </w:r>
      <w:r w:rsidR="00C9239E" w:rsidRPr="00DE0A49">
        <w:t xml:space="preserve">абсолютной </w:t>
      </w:r>
      <w:r w:rsidRPr="00DE0A49">
        <w:t>пр</w:t>
      </w:r>
      <w:r w:rsidR="004206E1" w:rsidRPr="00DE0A49">
        <w:t>оницаемостью и пористостью. Под</w:t>
      </w:r>
      <w:r w:rsidRPr="00DE0A49">
        <w:t xml:space="preserve">-образцы трещиноватого образца </w:t>
      </w:r>
      <w:r w:rsidR="00CD33C8" w:rsidRPr="00DE0A49">
        <w:t>характеризуются</w:t>
      </w:r>
      <w:r w:rsidRPr="00DE0A49">
        <w:t xml:space="preserve"> высокой </w:t>
      </w:r>
      <w:r w:rsidR="00F52FD3">
        <w:t xml:space="preserve">абсолютной </w:t>
      </w:r>
      <w:r w:rsidRPr="00DE0A49">
        <w:t xml:space="preserve">проницаемостью, в то же время </w:t>
      </w:r>
      <w:r w:rsidR="00CD33C8" w:rsidRPr="00DE0A49">
        <w:t>низкой</w:t>
      </w:r>
      <w:r w:rsidRPr="00DE0A49">
        <w:t xml:space="preserve"> пористость</w:t>
      </w:r>
      <w:r w:rsidR="00CD33C8" w:rsidRPr="00DE0A49">
        <w:t>ю</w:t>
      </w:r>
      <w:r w:rsidR="00F24802" w:rsidRPr="00DE0A49">
        <w:t xml:space="preserve"> до </w:t>
      </w:r>
      <w:r w:rsidR="007C3142" w:rsidRPr="00DE0A49">
        <w:t>кислотной обработки</w:t>
      </w:r>
      <w:r w:rsidRPr="00DE0A49">
        <w:t>.</w:t>
      </w:r>
      <w:r w:rsidR="000A68A2" w:rsidRPr="00DE0A49">
        <w:t xml:space="preserve"> </w:t>
      </w:r>
      <w:r w:rsidRPr="00DE0A49">
        <w:t xml:space="preserve">Также из </w:t>
      </w:r>
      <w:r w:rsidR="00031473" w:rsidRPr="00DE0A49">
        <w:t>рисунк</w:t>
      </w:r>
      <w:r w:rsidR="00C87C8F" w:rsidRPr="00DE0A49">
        <w:t>а</w:t>
      </w:r>
      <w:r w:rsidR="00031473" w:rsidRPr="00DE0A49">
        <w:t xml:space="preserve"> </w:t>
      </w:r>
      <w:r w:rsidR="00DB0714" w:rsidRPr="00DE0A49">
        <w:t>3</w:t>
      </w:r>
      <w:r w:rsidR="008357CB" w:rsidRPr="00DE0A49">
        <w:t>5</w:t>
      </w:r>
      <w:r w:rsidRPr="00DE0A49">
        <w:t xml:space="preserve"> видно, что уравнение с </w:t>
      </w:r>
      <w:proofErr w:type="spellStart"/>
      <w:r w:rsidRPr="00DE0A49">
        <w:t>перколяционным</w:t>
      </w:r>
      <w:proofErr w:type="spellEnd"/>
      <w:r w:rsidRPr="00DE0A49">
        <w:t xml:space="preserve"> порогом пористости лучше всего описывает абсолютн</w:t>
      </w:r>
      <w:r w:rsidR="000A68A2" w:rsidRPr="00DE0A49">
        <w:t>ую</w:t>
      </w:r>
      <w:r w:rsidRPr="00DE0A49">
        <w:t xml:space="preserve"> проницаемост</w:t>
      </w:r>
      <w:r w:rsidR="000A68A2" w:rsidRPr="00DE0A49">
        <w:t xml:space="preserve">ь как </w:t>
      </w:r>
      <w:r w:rsidRPr="00DE0A49">
        <w:t>при низких значениях</w:t>
      </w:r>
      <w:r w:rsidR="000A68A2" w:rsidRPr="00DE0A49">
        <w:t>, так и при высоких значениях</w:t>
      </w:r>
      <w:r w:rsidRPr="00DE0A49">
        <w:t xml:space="preserve"> пористости по сравнению с другими уравнениями. </w:t>
      </w:r>
    </w:p>
    <w:p w14:paraId="56111605" w14:textId="1A1251B4" w:rsidR="006D27A2" w:rsidRPr="00DE0A49" w:rsidRDefault="0034797A" w:rsidP="005118CF">
      <w:pPr>
        <w:pStyle w:val="af9"/>
        <w:ind w:firstLine="708"/>
        <w:jc w:val="both"/>
        <w:rPr>
          <w:b/>
        </w:rPr>
      </w:pPr>
      <w:bookmarkStart w:id="160" w:name="_Toc156930875"/>
      <w:r w:rsidRPr="00DE0A49">
        <w:rPr>
          <w:b/>
        </w:rPr>
        <w:lastRenderedPageBreak/>
        <w:t xml:space="preserve">4.6 </w:t>
      </w:r>
      <w:r w:rsidR="00FC2708" w:rsidRPr="00DE0A49">
        <w:rPr>
          <w:b/>
        </w:rPr>
        <w:t xml:space="preserve">Зависимость </w:t>
      </w:r>
      <w:r w:rsidR="009977D7" w:rsidRPr="00DE0A49">
        <w:rPr>
          <w:b/>
        </w:rPr>
        <w:t xml:space="preserve">абсолютной </w:t>
      </w:r>
      <w:r w:rsidR="00FC2708" w:rsidRPr="00DE0A49">
        <w:rPr>
          <w:b/>
        </w:rPr>
        <w:t xml:space="preserve">проницаемости от </w:t>
      </w:r>
      <w:r w:rsidR="000C5CC8" w:rsidRPr="00DE0A49">
        <w:rPr>
          <w:b/>
        </w:rPr>
        <w:t xml:space="preserve">гидравлической </w:t>
      </w:r>
      <w:r w:rsidR="00FC2708" w:rsidRPr="00DE0A49">
        <w:rPr>
          <w:b/>
        </w:rPr>
        <w:t xml:space="preserve">извилистости и </w:t>
      </w:r>
      <w:r w:rsidR="00C20B2B" w:rsidRPr="00DE0A49">
        <w:rPr>
          <w:b/>
        </w:rPr>
        <w:t>удельной</w:t>
      </w:r>
      <w:r w:rsidR="005218C5" w:rsidRPr="00DE0A49">
        <w:rPr>
          <w:b/>
        </w:rPr>
        <w:t xml:space="preserve"> поверхности</w:t>
      </w:r>
      <w:bookmarkEnd w:id="160"/>
    </w:p>
    <w:p w14:paraId="221E5346" w14:textId="221C5655" w:rsidR="00A50AA2" w:rsidRPr="00DE0A49" w:rsidRDefault="00A50AA2" w:rsidP="00FF6457">
      <w:pPr>
        <w:ind w:firstLine="708"/>
      </w:pPr>
      <w:r w:rsidRPr="00DE0A49">
        <w:t xml:space="preserve">Согласно уравнению К-К, </w:t>
      </w:r>
      <w:r w:rsidR="00C9239E" w:rsidRPr="00DE0A49">
        <w:t xml:space="preserve">абсолютная </w:t>
      </w:r>
      <w:r w:rsidRPr="00DE0A49">
        <w:t>проницаемость является функцией</w:t>
      </w:r>
      <w:r w:rsidR="000B35A1" w:rsidRPr="00DE0A49">
        <w:t xml:space="preserve"> не только пористости, но также </w:t>
      </w:r>
      <w:r w:rsidRPr="00DE0A49">
        <w:t xml:space="preserve">гидравлической извилистости </w:t>
      </w:r>
      <m:oMath>
        <m:r>
          <w:rPr>
            <w:rFonts w:ascii="Cambria Math" w:hAnsi="Cambria Math"/>
          </w:rPr>
          <m:t>τ</m:t>
        </m:r>
      </m:oMath>
      <w:r w:rsidRPr="00DE0A49">
        <w:t xml:space="preserve"> и </w:t>
      </w:r>
      <w:r w:rsidR="00DF3554" w:rsidRPr="00DE0A49">
        <w:t xml:space="preserve">удельной </w:t>
      </w:r>
      <w:r w:rsidRPr="00DE0A49">
        <w:t xml:space="preserve">поверхности </w:t>
      </w:r>
      <m:oMath>
        <m:r>
          <w:rPr>
            <w:rFonts w:ascii="Cambria Math" w:eastAsia="Cambria Math" w:hAnsi="Cambria Math" w:cs="Cambria Math"/>
          </w:rPr>
          <m:t>S</m:t>
        </m:r>
      </m:oMath>
      <w:r w:rsidRPr="00DE0A49">
        <w:t xml:space="preserve"> [14</w:t>
      </w:r>
      <w:r w:rsidR="006C340F" w:rsidRPr="00DE0A49">
        <w:t>8</w:t>
      </w:r>
      <w:r w:rsidRPr="00DE0A49">
        <w:t>, 1</w:t>
      </w:r>
      <w:r w:rsidR="006C340F" w:rsidRPr="00DE0A49">
        <w:t>50</w:t>
      </w:r>
      <w:r w:rsidRPr="00DE0A49">
        <w:t>, 15</w:t>
      </w:r>
      <w:r w:rsidR="006C340F" w:rsidRPr="00DE0A49">
        <w:t>2</w:t>
      </w:r>
      <w:r w:rsidRPr="00DE0A49">
        <w:t>, 18</w:t>
      </w:r>
      <w:r w:rsidR="00D706B0" w:rsidRPr="00DE0A49">
        <w:t>3</w:t>
      </w:r>
      <w:r w:rsidRPr="00DE0A49">
        <w:t xml:space="preserve">]. </w:t>
      </w:r>
      <w:r w:rsidR="000B35A1" w:rsidRPr="00DE0A49">
        <w:t>Так как у</w:t>
      </w:r>
      <w:r w:rsidRPr="00DE0A49">
        <w:t>равнение К-К было получено для идеальных пористых сред [14</w:t>
      </w:r>
      <w:r w:rsidR="006C340F" w:rsidRPr="00DE0A49">
        <w:t>8</w:t>
      </w:r>
      <w:r w:rsidRPr="00DE0A49">
        <w:t>, 18</w:t>
      </w:r>
      <w:r w:rsidR="00D706B0" w:rsidRPr="00DE0A49">
        <w:t>3</w:t>
      </w:r>
      <w:r w:rsidRPr="00DE0A49">
        <w:t>], оно плохо предсказывае</w:t>
      </w:r>
      <w:r w:rsidR="000A7ED1" w:rsidRPr="00DE0A49">
        <w:t xml:space="preserve">т </w:t>
      </w:r>
      <w:r w:rsidR="00C9239E" w:rsidRPr="00DE0A49">
        <w:t xml:space="preserve">абсолютную </w:t>
      </w:r>
      <w:r w:rsidR="000A7ED1" w:rsidRPr="00DE0A49">
        <w:t>проницаемость реальных</w:t>
      </w:r>
      <w:r w:rsidR="000B35A1" w:rsidRPr="00DE0A49">
        <w:t xml:space="preserve"> </w:t>
      </w:r>
      <w:r w:rsidR="00A85775">
        <w:t xml:space="preserve">горных </w:t>
      </w:r>
      <w:r w:rsidR="000B35A1" w:rsidRPr="00DE0A49">
        <w:t xml:space="preserve">пород </w:t>
      </w:r>
      <w:r w:rsidRPr="00DE0A49">
        <w:t>[6, 1</w:t>
      </w:r>
      <w:r w:rsidR="006C340F" w:rsidRPr="00DE0A49">
        <w:t>50</w:t>
      </w:r>
      <w:r w:rsidRPr="00DE0A49">
        <w:t>, 15</w:t>
      </w:r>
      <w:r w:rsidR="006C340F" w:rsidRPr="00DE0A49">
        <w:t>2</w:t>
      </w:r>
      <w:r w:rsidRPr="00DE0A49">
        <w:t>, 18</w:t>
      </w:r>
      <w:r w:rsidR="00D706B0" w:rsidRPr="00DE0A49">
        <w:t>4</w:t>
      </w:r>
      <w:r w:rsidRPr="00DE0A49">
        <w:t>].</w:t>
      </w:r>
      <w:r w:rsidR="000B35A1" w:rsidRPr="00DE0A49">
        <w:t xml:space="preserve"> </w:t>
      </w:r>
      <w:bookmarkStart w:id="161" w:name="_Hlk157415610"/>
      <w:r w:rsidRPr="00DE0A49">
        <w:t>На рис</w:t>
      </w:r>
      <w:r w:rsidR="00DC41DC" w:rsidRPr="00DE0A49">
        <w:t>унке</w:t>
      </w:r>
      <w:r w:rsidRPr="00DE0A49">
        <w:t xml:space="preserve"> </w:t>
      </w:r>
      <w:r w:rsidR="006D0618" w:rsidRPr="00DE0A49">
        <w:t>3</w:t>
      </w:r>
      <w:r w:rsidR="008357CB" w:rsidRPr="00DE0A49">
        <w:t>6</w:t>
      </w:r>
      <w:r w:rsidRPr="00DE0A49">
        <w:t xml:space="preserve"> показана зависимость </w:t>
      </w:r>
      <w:r w:rsidR="00BB218B" w:rsidRPr="00DE0A49">
        <w:t xml:space="preserve">абсолютной </w:t>
      </w:r>
      <w:r w:rsidRPr="00DE0A49">
        <w:t xml:space="preserve">проницаемости </w:t>
      </w:r>
      <m:oMath>
        <m:r>
          <w:rPr>
            <w:rFonts w:ascii="Cambria Math" w:hAnsi="Cambria Math"/>
          </w:rPr>
          <m:t>k</m:t>
        </m:r>
      </m:oMath>
      <w:r w:rsidR="00530FB1" w:rsidRPr="00530FB1">
        <w:rPr>
          <w:rFonts w:eastAsiaTheme="minorEastAsia"/>
        </w:rPr>
        <w:t xml:space="preserve"> </w:t>
      </w:r>
      <w:r w:rsidRPr="00DE0A49">
        <w:t>от</w:t>
      </w:r>
      <w:r w:rsidR="00A85775" w:rsidRPr="00A85775">
        <w:t xml:space="preserve"> </w:t>
      </w:r>
      <m:oMath>
        <m:r>
          <w:rPr>
            <w:rFonts w:ascii="Cambria Math" w:hAnsi="Cambria Math"/>
          </w:rPr>
          <m:t>τ</m:t>
        </m:r>
      </m:oMath>
      <w:r w:rsidRPr="00DE0A49">
        <w:t xml:space="preserve"> и </w:t>
      </w:r>
      <m:oMath>
        <m:r>
          <w:rPr>
            <w:rFonts w:ascii="Cambria Math" w:eastAsia="Cambria Math" w:hAnsi="Cambria Math" w:cs="Cambria Math"/>
          </w:rPr>
          <m:t>S</m:t>
        </m:r>
      </m:oMath>
      <w:r w:rsidRPr="00DE0A49">
        <w:t xml:space="preserve"> для однородного, неоднородного и трещиноватого образцов до и после </w:t>
      </w:r>
      <w:r w:rsidR="003E5ACD" w:rsidRPr="00DE0A49">
        <w:t>кислотной обработки</w:t>
      </w:r>
      <w:r w:rsidRPr="00DE0A49">
        <w:t xml:space="preserve">. </w:t>
      </w:r>
    </w:p>
    <w:p w14:paraId="6BFF6D44" w14:textId="77777777" w:rsidR="00905E30" w:rsidRPr="00DE0A49" w:rsidRDefault="00905E30" w:rsidP="00905E30"/>
    <w:p w14:paraId="2F8590C1" w14:textId="24429BA8" w:rsidR="000C0F35" w:rsidRPr="00DE0A49" w:rsidRDefault="00905E30" w:rsidP="00536FD6">
      <w:pPr>
        <w:jc w:val="center"/>
      </w:pPr>
      <w:r w:rsidRPr="00DE0A49">
        <w:rPr>
          <w:noProof/>
          <w:lang w:eastAsia="ru-RU"/>
        </w:rPr>
        <w:drawing>
          <wp:inline distT="0" distB="0" distL="0" distR="0" wp14:anchorId="7DC414C9" wp14:editId="68234B03">
            <wp:extent cx="2448000" cy="1512000"/>
            <wp:effectExtent l="0" t="0" r="0" b="0"/>
            <wp:docPr id="1177428012" name="Picture 11774280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48000" cy="1512000"/>
                    </a:xfrm>
                    <a:prstGeom prst="rect">
                      <a:avLst/>
                    </a:prstGeom>
                    <a:noFill/>
                    <a:ln>
                      <a:noFill/>
                    </a:ln>
                  </pic:spPr>
                </pic:pic>
              </a:graphicData>
            </a:graphic>
          </wp:inline>
        </w:drawing>
      </w:r>
      <w:r w:rsidRPr="00DE0A49">
        <w:rPr>
          <w:noProof/>
          <w:lang w:eastAsia="ru-RU"/>
        </w:rPr>
        <w:drawing>
          <wp:inline distT="0" distB="0" distL="0" distR="0" wp14:anchorId="7C30D2FD" wp14:editId="42BD5CB9">
            <wp:extent cx="2448000" cy="1512000"/>
            <wp:effectExtent l="0" t="0" r="0" b="0"/>
            <wp:docPr id="1177428013" name="Picture 11774280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48000" cy="1512000"/>
                    </a:xfrm>
                    <a:prstGeom prst="rect">
                      <a:avLst/>
                    </a:prstGeom>
                    <a:noFill/>
                    <a:ln>
                      <a:noFill/>
                    </a:ln>
                  </pic:spPr>
                </pic:pic>
              </a:graphicData>
            </a:graphic>
          </wp:inline>
        </w:drawing>
      </w:r>
    </w:p>
    <w:p w14:paraId="062C09C2" w14:textId="1A609581" w:rsidR="002B3B28" w:rsidRPr="00DE0A49" w:rsidRDefault="002B3B28" w:rsidP="00A50AA2">
      <w:pPr>
        <w:jc w:val="center"/>
      </w:pPr>
      <w:r w:rsidRPr="00DE0A49">
        <w:rPr>
          <w:noProof/>
          <w:lang w:eastAsia="ru-RU"/>
        </w:rPr>
        <w:drawing>
          <wp:inline distT="0" distB="0" distL="0" distR="0" wp14:anchorId="67F4D9A0" wp14:editId="083866CD">
            <wp:extent cx="2448000" cy="1512000"/>
            <wp:effectExtent l="0" t="0" r="0" b="0"/>
            <wp:docPr id="327186998"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48000" cy="1512000"/>
                    </a:xfrm>
                    <a:prstGeom prst="rect">
                      <a:avLst/>
                    </a:prstGeom>
                    <a:noFill/>
                    <a:ln>
                      <a:noFill/>
                    </a:ln>
                  </pic:spPr>
                </pic:pic>
              </a:graphicData>
            </a:graphic>
          </wp:inline>
        </w:drawing>
      </w:r>
      <w:r w:rsidRPr="00DE0A49">
        <w:rPr>
          <w:noProof/>
          <w:lang w:eastAsia="ru-RU"/>
        </w:rPr>
        <w:drawing>
          <wp:inline distT="0" distB="0" distL="0" distR="0" wp14:anchorId="51E7EB23" wp14:editId="4C0E5D0D">
            <wp:extent cx="2448000" cy="1512000"/>
            <wp:effectExtent l="0" t="0" r="0" b="0"/>
            <wp:docPr id="1643478431"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448000" cy="1512000"/>
                    </a:xfrm>
                    <a:prstGeom prst="rect">
                      <a:avLst/>
                    </a:prstGeom>
                    <a:noFill/>
                    <a:ln>
                      <a:noFill/>
                    </a:ln>
                  </pic:spPr>
                </pic:pic>
              </a:graphicData>
            </a:graphic>
          </wp:inline>
        </w:drawing>
      </w:r>
    </w:p>
    <w:p w14:paraId="64A4CF8F" w14:textId="26B25533" w:rsidR="002C7F0A" w:rsidRPr="00DE0A49" w:rsidRDefault="00DB5D36" w:rsidP="00A653F9">
      <w:pPr>
        <w:jc w:val="center"/>
      </w:pPr>
      <w:r w:rsidRPr="00DE0A49">
        <w:rPr>
          <w:noProof/>
          <w:lang w:eastAsia="ru-RU"/>
        </w:rPr>
        <w:drawing>
          <wp:inline distT="0" distB="0" distL="0" distR="0" wp14:anchorId="2C428A2B" wp14:editId="3B2BD66B">
            <wp:extent cx="2448000" cy="1512000"/>
            <wp:effectExtent l="0" t="0" r="0" b="0"/>
            <wp:docPr id="598033068"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48000" cy="1512000"/>
                    </a:xfrm>
                    <a:prstGeom prst="rect">
                      <a:avLst/>
                    </a:prstGeom>
                    <a:noFill/>
                    <a:ln>
                      <a:noFill/>
                    </a:ln>
                  </pic:spPr>
                </pic:pic>
              </a:graphicData>
            </a:graphic>
          </wp:inline>
        </w:drawing>
      </w:r>
      <w:r w:rsidRPr="00DE0A49">
        <w:rPr>
          <w:noProof/>
          <w:lang w:eastAsia="ru-RU"/>
        </w:rPr>
        <w:drawing>
          <wp:inline distT="0" distB="0" distL="0" distR="0" wp14:anchorId="6B82A326" wp14:editId="764FDE86">
            <wp:extent cx="2448000" cy="1512000"/>
            <wp:effectExtent l="0" t="0" r="0" b="0"/>
            <wp:docPr id="1558598449"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48000" cy="1512000"/>
                    </a:xfrm>
                    <a:prstGeom prst="rect">
                      <a:avLst/>
                    </a:prstGeom>
                    <a:noFill/>
                    <a:ln>
                      <a:noFill/>
                    </a:ln>
                  </pic:spPr>
                </pic:pic>
              </a:graphicData>
            </a:graphic>
          </wp:inline>
        </w:drawing>
      </w:r>
    </w:p>
    <w:p w14:paraId="002E0B90" w14:textId="77777777" w:rsidR="008F2F9B" w:rsidRPr="00DE0A49" w:rsidRDefault="008F2F9B" w:rsidP="00A653F9">
      <w:pPr>
        <w:jc w:val="center"/>
      </w:pPr>
      <w:bookmarkStart w:id="162" w:name="_Toc153292464"/>
    </w:p>
    <w:p w14:paraId="5E7E5F1F" w14:textId="3296620E" w:rsidR="00A653F9" w:rsidRPr="00DE0A49" w:rsidRDefault="0021121C" w:rsidP="00A653F9">
      <w:pPr>
        <w:jc w:val="center"/>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36</w:t>
      </w:r>
      <w:r w:rsidR="00C2395E">
        <w:rPr>
          <w:noProof/>
        </w:rPr>
        <w:fldChar w:fldCharType="end"/>
      </w:r>
      <w:r w:rsidRPr="00DE0A49">
        <w:t xml:space="preserve"> – </w:t>
      </w:r>
      <w:r w:rsidR="00A653F9" w:rsidRPr="00DE0A49">
        <w:t xml:space="preserve">Зависимость проницаемости от </w:t>
      </w:r>
      <m:oMath>
        <m:r>
          <w:rPr>
            <w:rFonts w:ascii="Cambria Math" w:hAnsi="Cambria Math"/>
          </w:rPr>
          <m:t>τ</m:t>
        </m:r>
      </m:oMath>
      <w:r w:rsidR="00A653F9" w:rsidRPr="00DE0A49">
        <w:t xml:space="preserve"> и </w:t>
      </w:r>
      <m:oMath>
        <m:r>
          <w:rPr>
            <w:rFonts w:ascii="Cambria Math" w:eastAsia="Cambria Math" w:hAnsi="Cambria Math" w:cs="Cambria Math"/>
          </w:rPr>
          <m:t>S</m:t>
        </m:r>
      </m:oMath>
      <w:bookmarkEnd w:id="162"/>
      <w:r w:rsidR="00A653F9" w:rsidRPr="00DE0A49">
        <w:t xml:space="preserve"> </w:t>
      </w:r>
    </w:p>
    <w:p w14:paraId="6007CDA2" w14:textId="77777777" w:rsidR="000A68A2" w:rsidRPr="00DE0A49" w:rsidRDefault="000A68A2" w:rsidP="00FF6457">
      <w:pPr>
        <w:ind w:firstLine="708"/>
      </w:pPr>
    </w:p>
    <w:p w14:paraId="51B40D8F" w14:textId="3B426D61" w:rsidR="00BB218B" w:rsidRPr="00DE0A49" w:rsidRDefault="00A50AA2" w:rsidP="00FF6457">
      <w:pPr>
        <w:ind w:firstLine="708"/>
      </w:pPr>
      <w:r w:rsidRPr="00DE0A49">
        <w:t xml:space="preserve">Как показывает </w:t>
      </w:r>
      <w:r w:rsidR="00DC41DC" w:rsidRPr="00DE0A49">
        <w:t>рисунок</w:t>
      </w:r>
      <w:r w:rsidRPr="00DE0A49">
        <w:t xml:space="preserve"> </w:t>
      </w:r>
      <w:r w:rsidR="00DB0714" w:rsidRPr="00DE0A49">
        <w:t>3</w:t>
      </w:r>
      <w:r w:rsidR="008357CB" w:rsidRPr="00DE0A49">
        <w:t>6</w:t>
      </w:r>
      <w:r w:rsidRPr="00DE0A49">
        <w:t>, наблюдается четкая взаимосвязь – с увеличением</w:t>
      </w:r>
      <w:r w:rsidR="00BB218B" w:rsidRPr="00DE0A49">
        <w:t xml:space="preserve"> гидравлической извилистости</w:t>
      </w:r>
      <w:r w:rsidRPr="00DE0A49">
        <w:t xml:space="preserve"> </w:t>
      </w:r>
      <m:oMath>
        <m:r>
          <w:rPr>
            <w:rFonts w:ascii="Cambria Math" w:hAnsi="Cambria Math"/>
          </w:rPr>
          <m:t>τ</m:t>
        </m:r>
      </m:oMath>
      <w:r w:rsidRPr="00DE0A49">
        <w:t xml:space="preserve"> и</w:t>
      </w:r>
      <w:r w:rsidR="00BB218B" w:rsidRPr="00DE0A49">
        <w:t xml:space="preserve"> удельной поверхности</w:t>
      </w:r>
      <w:r w:rsidRPr="00DE0A49">
        <w:t xml:space="preserve"> </w:t>
      </w:r>
      <m:oMath>
        <m:r>
          <w:rPr>
            <w:rFonts w:ascii="Cambria Math" w:eastAsia="Cambria Math" w:hAnsi="Cambria Math" w:cs="Cambria Math"/>
          </w:rPr>
          <m:t>S</m:t>
        </m:r>
      </m:oMath>
      <w:r w:rsidR="002A566C">
        <w:rPr>
          <w:rFonts w:eastAsiaTheme="minorEastAsia"/>
        </w:rPr>
        <w:t>,</w:t>
      </w:r>
      <w:r w:rsidR="00C9697F" w:rsidRPr="00DE0A49">
        <w:t xml:space="preserve"> </w:t>
      </w:r>
      <w:r w:rsidRPr="00DE0A49">
        <w:t xml:space="preserve">снижается </w:t>
      </w:r>
      <w:r w:rsidR="00D367F4" w:rsidRPr="00DE0A49">
        <w:t xml:space="preserve">абсолютная </w:t>
      </w:r>
      <w:r w:rsidRPr="00DE0A49">
        <w:t>проницаемость</w:t>
      </w:r>
      <w:r w:rsidR="00BB218B" w:rsidRPr="00DE0A49">
        <w:t xml:space="preserve"> </w:t>
      </w:r>
      <m:oMath>
        <m:r>
          <w:rPr>
            <w:rFonts w:ascii="Cambria Math" w:hAnsi="Cambria Math"/>
          </w:rPr>
          <m:t>k</m:t>
        </m:r>
      </m:oMath>
      <w:r w:rsidRPr="00DE0A49">
        <w:t xml:space="preserve">. </w:t>
      </w:r>
      <w:bookmarkEnd w:id="161"/>
      <w:r w:rsidRPr="00DE0A49">
        <w:t>Эту взаимосвязь наилучшим образом можно описать степенными законами</w:t>
      </w:r>
      <w:r w:rsidR="00BB218B" w:rsidRPr="00DE0A49">
        <w:t>:</w:t>
      </w:r>
    </w:p>
    <w:p w14:paraId="5761B18D" w14:textId="77777777" w:rsidR="00BB218B" w:rsidRPr="00DE0A49" w:rsidRDefault="00BB218B" w:rsidP="00FF6457">
      <w:pPr>
        <w:ind w:firstLine="708"/>
      </w:pPr>
    </w:p>
    <w:p w14:paraId="21BBE8C4" w14:textId="47F6FD07" w:rsidR="00BB218B" w:rsidRPr="00DE0A49" w:rsidRDefault="00A50AA2" w:rsidP="00FF6457">
      <w:pPr>
        <w:ind w:firstLine="708"/>
      </w:pPr>
      <m:oMath>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τ</m:t>
            </m:r>
          </m:e>
          <m:sup>
            <m:r>
              <w:rPr>
                <w:rFonts w:ascii="Cambria Math" w:eastAsia="Cambria Math" w:hAnsi="Cambria Math" w:cs="Cambria Math"/>
              </w:rPr>
              <m:t>-α</m:t>
            </m:r>
          </m:sup>
        </m:sSup>
        <m:r>
          <w:rPr>
            <w:rFonts w:ascii="Cambria Math" w:eastAsia="Cambria Math" w:hAnsi="Cambria Math" w:cs="Cambria Math"/>
          </w:rPr>
          <m:t>,</m:t>
        </m:r>
      </m:oMath>
      <w:r w:rsidRPr="00DE0A49">
        <w:t xml:space="preserve"> </w:t>
      </w:r>
      <w:r w:rsidR="00BB218B" w:rsidRPr="00DE0A49">
        <w:tab/>
      </w:r>
      <w:r w:rsidR="00BB218B" w:rsidRPr="00DE0A49">
        <w:tab/>
      </w:r>
      <w:r w:rsidR="00BB218B" w:rsidRPr="00DE0A49">
        <w:tab/>
      </w:r>
      <w:r w:rsidR="00BB218B" w:rsidRPr="00DE0A49">
        <w:tab/>
      </w:r>
      <w:r w:rsidR="00BB218B" w:rsidRPr="00DE0A49">
        <w:tab/>
      </w:r>
      <w:r w:rsidR="00BB218B" w:rsidRPr="00DE0A49">
        <w:tab/>
      </w:r>
      <w:r w:rsidR="00BB218B" w:rsidRPr="00DE0A49">
        <w:tab/>
      </w:r>
      <w:r w:rsidR="000C5CC8" w:rsidRPr="00DE0A49">
        <w:tab/>
      </w:r>
      <w:r w:rsidR="000C5CC8" w:rsidRPr="00DE0A49">
        <w:tab/>
      </w:r>
      <w:r w:rsidR="000C5CC8" w:rsidRPr="00DE0A49">
        <w:tab/>
      </w:r>
      <w:r w:rsidR="00BB218B" w:rsidRPr="00DE0A49">
        <w:t>(3</w:t>
      </w:r>
      <w:r w:rsidR="00E73DFE" w:rsidRPr="00DE0A49">
        <w:t>0</w:t>
      </w:r>
      <w:r w:rsidR="00BB218B" w:rsidRPr="00DE0A49">
        <w:t>)</w:t>
      </w:r>
    </w:p>
    <w:p w14:paraId="0B4504D6" w14:textId="1C077404" w:rsidR="00BB218B" w:rsidRPr="00DE0A49" w:rsidRDefault="00A50AA2" w:rsidP="00FF6457">
      <w:pPr>
        <w:ind w:firstLine="708"/>
      </w:pPr>
      <m:oMath>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S</m:t>
            </m:r>
          </m:e>
          <m:sup>
            <m:r>
              <w:rPr>
                <w:rFonts w:ascii="Cambria Math" w:eastAsia="Cambria Math" w:hAnsi="Cambria Math" w:cs="Cambria Math"/>
              </w:rPr>
              <m:t>-β</m:t>
            </m:r>
          </m:sup>
        </m:sSup>
      </m:oMath>
      <w:r w:rsidRPr="00DE0A49">
        <w:t xml:space="preserve"> </w:t>
      </w:r>
      <w:r w:rsidR="00BB218B" w:rsidRPr="00DE0A49">
        <w:tab/>
      </w:r>
      <w:r w:rsidR="00BB218B" w:rsidRPr="00DE0A49">
        <w:tab/>
      </w:r>
      <w:r w:rsidR="00BB218B" w:rsidRPr="00DE0A49">
        <w:tab/>
      </w:r>
      <w:r w:rsidR="00BB218B" w:rsidRPr="00DE0A49">
        <w:tab/>
      </w:r>
      <w:r w:rsidR="00BB218B" w:rsidRPr="00DE0A49">
        <w:tab/>
      </w:r>
      <w:r w:rsidR="00BB218B" w:rsidRPr="00DE0A49">
        <w:tab/>
      </w:r>
      <w:r w:rsidR="00BB218B" w:rsidRPr="00DE0A49">
        <w:tab/>
      </w:r>
      <w:r w:rsidR="000C5CC8" w:rsidRPr="00DE0A49">
        <w:tab/>
      </w:r>
      <w:r w:rsidR="000C5CC8" w:rsidRPr="00DE0A49">
        <w:tab/>
      </w:r>
      <w:r w:rsidR="000C5CC8" w:rsidRPr="00DE0A49">
        <w:tab/>
      </w:r>
      <w:r w:rsidR="00BB218B" w:rsidRPr="00DE0A49">
        <w:t>(3</w:t>
      </w:r>
      <w:r w:rsidR="00E73DFE" w:rsidRPr="00DE0A49">
        <w:t>1</w:t>
      </w:r>
      <w:r w:rsidR="00BB218B" w:rsidRPr="00DE0A49">
        <w:t>)</w:t>
      </w:r>
    </w:p>
    <w:p w14:paraId="56827923" w14:textId="77777777" w:rsidR="000C5CC8" w:rsidRPr="00DE0A49" w:rsidRDefault="000C5CC8" w:rsidP="00FF6457">
      <w:pPr>
        <w:ind w:firstLine="708"/>
      </w:pPr>
    </w:p>
    <w:p w14:paraId="226CF077" w14:textId="3ED6EE58" w:rsidR="000C5CC8" w:rsidRPr="00DE0A49" w:rsidRDefault="00A50AA2" w:rsidP="00FF6457">
      <w:pPr>
        <w:ind w:firstLine="708"/>
      </w:pPr>
      <w:r w:rsidRPr="00DE0A49">
        <w:t xml:space="preserve">где </w:t>
      </w:r>
      <m:oMath>
        <m:r>
          <w:rPr>
            <w:rFonts w:ascii="Cambria Math" w:hAnsi="Cambria Math"/>
          </w:rPr>
          <m:t>α</m:t>
        </m:r>
      </m:oMath>
      <w:r w:rsidRPr="00DE0A49">
        <w:t xml:space="preserve"> и </w:t>
      </w:r>
      <m:oMath>
        <m:r>
          <w:rPr>
            <w:rFonts w:ascii="Cambria Math" w:hAnsi="Cambria Math"/>
          </w:rPr>
          <m:t>β</m:t>
        </m:r>
      </m:oMath>
      <w:r w:rsidRPr="00DE0A49">
        <w:t xml:space="preserve"> - показатели степени для </w:t>
      </w:r>
      <m:oMath>
        <m:r>
          <w:rPr>
            <w:rFonts w:ascii="Cambria Math" w:hAnsi="Cambria Math"/>
          </w:rPr>
          <m:t>τ</m:t>
        </m:r>
      </m:oMath>
      <w:r w:rsidRPr="00DE0A49">
        <w:t xml:space="preserve"> и </w:t>
      </w:r>
      <m:oMath>
        <m:r>
          <w:rPr>
            <w:rFonts w:ascii="Cambria Math" w:eastAsia="Cambria Math" w:hAnsi="Cambria Math" w:cs="Cambria Math"/>
          </w:rPr>
          <m:t>S</m:t>
        </m:r>
      </m:oMath>
      <w:r w:rsidRPr="00DE0A49">
        <w:t xml:space="preserve">, соответственно. </w:t>
      </w:r>
    </w:p>
    <w:p w14:paraId="051F7D16" w14:textId="5CFD36EB" w:rsidR="00A50AA2" w:rsidRPr="00DE0A49" w:rsidRDefault="00A50AA2" w:rsidP="00FF6457">
      <w:pPr>
        <w:ind w:firstLine="708"/>
      </w:pPr>
      <w:r w:rsidRPr="00DE0A49">
        <w:lastRenderedPageBreak/>
        <w:t xml:space="preserve">Значения </w:t>
      </w:r>
      <m:oMath>
        <m:r>
          <w:rPr>
            <w:rFonts w:ascii="Cambria Math" w:hAnsi="Cambria Math"/>
          </w:rPr>
          <m:t>α</m:t>
        </m:r>
      </m:oMath>
      <w:r w:rsidRPr="00DE0A49">
        <w:t xml:space="preserve"> и </w:t>
      </w:r>
      <m:oMath>
        <m:r>
          <w:rPr>
            <w:rFonts w:ascii="Cambria Math" w:hAnsi="Cambria Math"/>
          </w:rPr>
          <m:t>β</m:t>
        </m:r>
      </m:oMath>
      <w:r w:rsidRPr="00DE0A49">
        <w:t xml:space="preserve"> </w:t>
      </w:r>
      <w:r w:rsidR="00C67CF0" w:rsidRPr="00DE0A49">
        <w:t>значительно</w:t>
      </w:r>
      <w:r w:rsidRPr="00DE0A49">
        <w:t xml:space="preserve"> превышают </w:t>
      </w:r>
      <w:r w:rsidR="00C67CF0" w:rsidRPr="00DE0A49">
        <w:t>э</w:t>
      </w:r>
      <w:r w:rsidRPr="00DE0A49">
        <w:t>т</w:t>
      </w:r>
      <w:r w:rsidR="00D367F4" w:rsidRPr="00DE0A49">
        <w:t>и</w:t>
      </w:r>
      <w:r w:rsidRPr="00DE0A49">
        <w:t xml:space="preserve"> показател</w:t>
      </w:r>
      <w:r w:rsidR="00D367F4" w:rsidRPr="00DE0A49">
        <w:t>и</w:t>
      </w:r>
      <w:r w:rsidR="00C67CF0" w:rsidRPr="00DE0A49">
        <w:t xml:space="preserve"> </w:t>
      </w:r>
      <w:r w:rsidRPr="00DE0A49">
        <w:t>в уравнении К-К</w:t>
      </w:r>
      <w:r w:rsidR="00C576FF" w:rsidRPr="00DE0A49">
        <w:t>.</w:t>
      </w:r>
      <w:r w:rsidRPr="00DE0A49">
        <w:t xml:space="preserve"> </w:t>
      </w:r>
      <w:r w:rsidR="00C576FF" w:rsidRPr="00DE0A49">
        <w:t xml:space="preserve">Коэффициент </w:t>
      </w:r>
      <m:oMath>
        <m:r>
          <w:rPr>
            <w:rFonts w:ascii="Cambria Math" w:hAnsi="Cambria Math"/>
          </w:rPr>
          <m:t>α</m:t>
        </m:r>
      </m:oMath>
      <w:r w:rsidRPr="00DE0A49">
        <w:t xml:space="preserve"> меняется от 7 до 42, а</w:t>
      </w:r>
      <w:r w:rsidR="00625EB3" w:rsidRPr="00DE0A49">
        <w:t xml:space="preserve"> </w:t>
      </w:r>
      <w:proofErr w:type="spellStart"/>
      <w:r w:rsidR="00625EB3" w:rsidRPr="00DE0A49">
        <w:t>коэффициент</w:t>
      </w:r>
      <w:proofErr w:type="spellEnd"/>
      <w:r w:rsidRPr="00DE0A49">
        <w:t xml:space="preserve"> </w:t>
      </w:r>
      <m:oMath>
        <m:r>
          <w:rPr>
            <w:rFonts w:ascii="Cambria Math" w:hAnsi="Cambria Math"/>
          </w:rPr>
          <m:t>β</m:t>
        </m:r>
      </m:oMath>
      <w:r w:rsidRPr="00DE0A49">
        <w:t xml:space="preserve"> от 5 до 18 с учетом растворенного состояния образцов. Рис</w:t>
      </w:r>
      <w:proofErr w:type="spellStart"/>
      <w:r w:rsidR="00DC41DC" w:rsidRPr="00DE0A49">
        <w:t>унок</w:t>
      </w:r>
      <w:proofErr w:type="spellEnd"/>
      <w:r w:rsidRPr="00DE0A49">
        <w:t xml:space="preserve"> </w:t>
      </w:r>
      <w:r w:rsidR="006D0618" w:rsidRPr="00DE0A49">
        <w:t>3</w:t>
      </w:r>
      <w:r w:rsidR="008357CB" w:rsidRPr="00DE0A49">
        <w:t>6</w:t>
      </w:r>
      <w:r w:rsidRPr="00DE0A49">
        <w:t xml:space="preserve"> также показывает</w:t>
      </w:r>
      <w:r w:rsidR="00B36451" w:rsidRPr="00DE0A49">
        <w:t>, что при прогнозировании абсолютной проницаемости извилистость</w:t>
      </w:r>
      <w:r w:rsidRPr="00DE0A49">
        <w:t xml:space="preserve"> </w:t>
      </w:r>
      <m:oMath>
        <m:r>
          <w:rPr>
            <w:rFonts w:ascii="Cambria Math" w:hAnsi="Cambria Math"/>
          </w:rPr>
          <m:t>τ</m:t>
        </m:r>
      </m:oMath>
      <w:r w:rsidR="00B36451" w:rsidRPr="00DE0A49">
        <w:t xml:space="preserve"> </w:t>
      </w:r>
      <w:r w:rsidR="000A7ED1" w:rsidRPr="00DE0A49">
        <w:t>является более важным показателем</w:t>
      </w:r>
      <w:r w:rsidR="00B36451" w:rsidRPr="00DE0A49">
        <w:t xml:space="preserve">, нежели удельная поверхность </w:t>
      </w:r>
      <m:oMath>
        <m:r>
          <w:rPr>
            <w:rFonts w:ascii="Cambria Math" w:eastAsia="Cambria Math" w:hAnsi="Cambria Math" w:cs="Cambria Math"/>
          </w:rPr>
          <m:t>S</m:t>
        </m:r>
      </m:oMath>
      <w:r w:rsidR="00B36451" w:rsidRPr="00DE0A49">
        <w:t>.</w:t>
      </w:r>
    </w:p>
    <w:p w14:paraId="7930CFF3" w14:textId="59835130" w:rsidR="009D6F45" w:rsidRPr="00DE0A49" w:rsidRDefault="009D6F45" w:rsidP="00FF6457">
      <w:pPr>
        <w:ind w:firstLine="708"/>
      </w:pPr>
      <w:r w:rsidRPr="00DE0A49">
        <w:t xml:space="preserve">В приложении </w:t>
      </w:r>
      <w:r w:rsidR="00CD4DE9" w:rsidRPr="00DE0A49">
        <w:t>Д</w:t>
      </w:r>
      <w:r w:rsidRPr="00DE0A49">
        <w:t xml:space="preserve"> </w:t>
      </w:r>
      <w:r w:rsidR="00D858FD" w:rsidRPr="00DE0A49">
        <w:t xml:space="preserve">(рисунок Д.1) </w:t>
      </w:r>
      <w:r w:rsidRPr="00DE0A49">
        <w:t>приводится авторское свид</w:t>
      </w:r>
      <w:r w:rsidR="00677196">
        <w:t>е</w:t>
      </w:r>
      <w:r w:rsidRPr="00DE0A49">
        <w:t>тельство на альтернативный метод расчета абсолютной проницаемости образцов карбонатного керна [18</w:t>
      </w:r>
      <w:r w:rsidR="00D706B0" w:rsidRPr="00DE0A49">
        <w:t>5</w:t>
      </w:r>
      <w:r w:rsidRPr="00DE0A49">
        <w:t>].</w:t>
      </w:r>
    </w:p>
    <w:p w14:paraId="1A3B8349" w14:textId="2FBAD230" w:rsidR="00094EC7" w:rsidRPr="00DE0A49" w:rsidRDefault="005118CF" w:rsidP="005118CF">
      <w:pPr>
        <w:pStyle w:val="af9"/>
        <w:ind w:firstLine="708"/>
        <w:jc w:val="both"/>
        <w:rPr>
          <w:b/>
          <w:szCs w:val="28"/>
        </w:rPr>
      </w:pPr>
      <w:r w:rsidRPr="00DE0A49">
        <w:rPr>
          <w:b/>
          <w:szCs w:val="28"/>
        </w:rPr>
        <w:t>4.7</w:t>
      </w:r>
      <w:r w:rsidR="0034797A" w:rsidRPr="00DE0A49">
        <w:rPr>
          <w:b/>
          <w:szCs w:val="28"/>
        </w:rPr>
        <w:t xml:space="preserve"> </w:t>
      </w:r>
      <w:bookmarkStart w:id="163" w:name="_Toc156930876"/>
      <w:r w:rsidR="00094EC7" w:rsidRPr="00DE0A49">
        <w:rPr>
          <w:b/>
          <w:szCs w:val="28"/>
        </w:rPr>
        <w:t>Зависимост</w:t>
      </w:r>
      <w:r w:rsidR="00D868E2" w:rsidRPr="00DE0A49">
        <w:rPr>
          <w:b/>
          <w:szCs w:val="28"/>
        </w:rPr>
        <w:t xml:space="preserve">ь </w:t>
      </w:r>
      <w:r w:rsidR="009977D7" w:rsidRPr="00DE0A49">
        <w:rPr>
          <w:b/>
          <w:szCs w:val="28"/>
        </w:rPr>
        <w:t xml:space="preserve">абсолютной </w:t>
      </w:r>
      <w:r w:rsidR="00094EC7" w:rsidRPr="00DE0A49">
        <w:rPr>
          <w:b/>
          <w:szCs w:val="28"/>
        </w:rPr>
        <w:t xml:space="preserve">проницаемости от </w:t>
      </w:r>
      <w:r w:rsidR="00932E77" w:rsidRPr="00DE0A49">
        <w:rPr>
          <w:b/>
          <w:szCs w:val="28"/>
        </w:rPr>
        <w:t xml:space="preserve">среднего </w:t>
      </w:r>
      <w:r w:rsidR="00094EC7" w:rsidRPr="00DE0A49">
        <w:rPr>
          <w:b/>
          <w:szCs w:val="28"/>
        </w:rPr>
        <w:t>радиуса пор</w:t>
      </w:r>
      <w:bookmarkEnd w:id="163"/>
      <w:r w:rsidR="00DD1BDE" w:rsidRPr="00DE0A49">
        <w:rPr>
          <w:b/>
          <w:szCs w:val="28"/>
        </w:rPr>
        <w:t>, радиуса горловин и координационного числа</w:t>
      </w:r>
    </w:p>
    <w:p w14:paraId="40515213" w14:textId="4BA3483E" w:rsidR="000C5CC8" w:rsidRPr="00DE0A49" w:rsidRDefault="00613845" w:rsidP="00CC01C1">
      <w:pPr>
        <w:ind w:firstLine="708"/>
      </w:pPr>
      <w:r w:rsidRPr="00DE0A49">
        <w:t>Б</w:t>
      </w:r>
      <w:r w:rsidR="000A7ED1" w:rsidRPr="00DE0A49">
        <w:t>ыли рассчитаны</w:t>
      </w:r>
      <w:r w:rsidR="00005734" w:rsidRPr="00DE0A49">
        <w:t xml:space="preserve"> средние радиусы пор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p</m:t>
            </m:r>
          </m:sub>
        </m:sSub>
      </m:oMath>
      <w:r w:rsidR="004206E1" w:rsidRPr="00DE0A49">
        <w:t xml:space="preserve"> для </w:t>
      </w:r>
      <w:r w:rsidR="00005734" w:rsidRPr="00DE0A49">
        <w:t xml:space="preserve">однородного, неоднородного и трещиноватого образцов. </w:t>
      </w:r>
      <w:r w:rsidR="000C5CC8" w:rsidRPr="00DE0A49">
        <w:t>Литературный обзор показывает, что для описания связи между абсолютной проницаемостью и</w:t>
      </w:r>
      <w:r w:rsidR="00CC01C1" w:rsidRPr="00DE0A49">
        <w:t xml:space="preserve"> средн</w:t>
      </w:r>
      <w:r w:rsidR="000E1B2E">
        <w:t>им</w:t>
      </w:r>
      <w:r w:rsidR="00CC01C1" w:rsidRPr="00DE0A49">
        <w:t xml:space="preserve"> радиус</w:t>
      </w:r>
      <w:r w:rsidR="000E1B2E">
        <w:t>ом</w:t>
      </w:r>
      <w:r w:rsidR="00CC01C1" w:rsidRPr="00DE0A49">
        <w:t xml:space="preserve"> пор</w:t>
      </w:r>
      <w:r w:rsidR="000C5CC8" w:rsidRPr="00DE0A49">
        <w:t xml:space="preserve">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p</m:t>
            </m:r>
          </m:sub>
        </m:sSub>
      </m:oMath>
      <w:r w:rsidR="000C5CC8" w:rsidRPr="00DE0A49">
        <w:t xml:space="preserve"> для идеальных и реаль</w:t>
      </w:r>
      <w:proofErr w:type="spellStart"/>
      <w:r w:rsidR="000C5CC8" w:rsidRPr="00DE0A49">
        <w:t>ных</w:t>
      </w:r>
      <w:proofErr w:type="spellEnd"/>
      <w:r w:rsidR="000C5CC8" w:rsidRPr="00DE0A49">
        <w:t xml:space="preserve"> пористых сред используется соотношение:</w:t>
      </w:r>
    </w:p>
    <w:p w14:paraId="0AC66D4F" w14:textId="77777777" w:rsidR="000C5CC8" w:rsidRPr="00DE0A49" w:rsidRDefault="000C5CC8" w:rsidP="000C5CC8">
      <w:pPr>
        <w:ind w:firstLine="708"/>
      </w:pPr>
    </w:p>
    <w:p w14:paraId="795C3155" w14:textId="7B3D78EB" w:rsidR="000C5CC8" w:rsidRPr="00DE0A49" w:rsidRDefault="000C5CC8" w:rsidP="000C5CC8">
      <w:pPr>
        <w:ind w:firstLine="708"/>
      </w:pPr>
      <m:oMath>
        <m:r>
          <w:rPr>
            <w:rFonts w:ascii="Cambria Math" w:eastAsia="Cambria Math" w:hAnsi="Cambria Math" w:cs="Cambria Math"/>
          </w:rPr>
          <m:t>k=c</m:t>
        </m:r>
        <m:sSup>
          <m:sSupPr>
            <m:ctrlPr>
              <w:rPr>
                <w:rFonts w:ascii="Cambria Math" w:eastAsia="Cambria Math" w:hAnsi="Cambria Math" w:cs="Cambria Math"/>
              </w:rPr>
            </m:ctrlPr>
          </m:sSupPr>
          <m:e>
            <m:r>
              <w:rPr>
                <w:rFonts w:ascii="Cambria Math" w:eastAsia="Cambria Math" w:hAnsi="Cambria Math" w:cs="Cambria Math"/>
              </w:rPr>
              <m:t>ϕ</m:t>
            </m:r>
          </m:e>
          <m:sup>
            <m:r>
              <w:rPr>
                <w:rFonts w:ascii="Cambria Math" w:eastAsia="Cambria Math" w:hAnsi="Cambria Math" w:cs="Cambria Math"/>
              </w:rPr>
              <m:t>γ</m:t>
            </m:r>
          </m:sup>
        </m:sSup>
        <m:sSup>
          <m:sSupPr>
            <m:ctrlPr>
              <w:rPr>
                <w:rFonts w:ascii="Cambria Math" w:eastAsia="Cambria Math" w:hAnsi="Cambria Math" w:cs="Cambria Math"/>
              </w:rPr>
            </m:ctrlPr>
          </m:sSupPr>
          <m:e>
            <m:r>
              <w:rPr>
                <w:rFonts w:ascii="Cambria Math" w:eastAsia="Cambria Math" w:hAnsi="Cambria Math" w:cs="Cambria Math"/>
              </w:rPr>
              <m:t>l</m:t>
            </m:r>
          </m:e>
          <m:sup>
            <m:r>
              <w:rPr>
                <w:rFonts w:ascii="Cambria Math" w:eastAsia="Cambria Math" w:hAnsi="Cambria Math" w:cs="Cambria Math"/>
              </w:rPr>
              <m:t>δ</m:t>
            </m:r>
          </m:sup>
        </m:sSup>
      </m:oMath>
      <w:r w:rsidRPr="00DE0A49">
        <w:t xml:space="preserve">, </w:t>
      </w:r>
      <w:r w:rsidRPr="00DE0A49">
        <w:tab/>
      </w:r>
      <w:r w:rsidRPr="00DE0A49">
        <w:tab/>
      </w:r>
      <w:r w:rsidRPr="00DE0A49">
        <w:tab/>
      </w:r>
      <w:r w:rsidRPr="00DE0A49">
        <w:tab/>
      </w:r>
      <w:r w:rsidRPr="00DE0A49">
        <w:tab/>
      </w:r>
      <w:r w:rsidRPr="00DE0A49">
        <w:tab/>
      </w:r>
      <w:r w:rsidRPr="00DE0A49">
        <w:tab/>
      </w:r>
      <w:r w:rsidRPr="00DE0A49">
        <w:tab/>
      </w:r>
      <w:r w:rsidRPr="00DE0A49">
        <w:tab/>
      </w:r>
      <w:r w:rsidRPr="00DE0A49">
        <w:tab/>
        <w:t>(3</w:t>
      </w:r>
      <w:r w:rsidR="00E73DFE" w:rsidRPr="00DE0A49">
        <w:t>2</w:t>
      </w:r>
      <w:r w:rsidRPr="00DE0A49">
        <w:t>)</w:t>
      </w:r>
    </w:p>
    <w:p w14:paraId="60DD8E93" w14:textId="77777777" w:rsidR="000C5CC8" w:rsidRPr="00DE0A49" w:rsidRDefault="000C5CC8" w:rsidP="000C5CC8">
      <w:pPr>
        <w:ind w:firstLine="708"/>
      </w:pPr>
      <w:r w:rsidRPr="00DE0A49">
        <w:tab/>
      </w:r>
    </w:p>
    <w:p w14:paraId="2EB3919E" w14:textId="77777777" w:rsidR="000C5CC8" w:rsidRPr="00DE0A49" w:rsidRDefault="000C5CC8" w:rsidP="000C5CC8">
      <w:pPr>
        <w:ind w:firstLine="708"/>
      </w:pPr>
      <w:r w:rsidRPr="00DE0A49">
        <w:t xml:space="preserve">где </w:t>
      </w:r>
      <m:oMath>
        <m:r>
          <w:rPr>
            <w:rFonts w:ascii="Cambria Math" w:eastAsia="Cambria Math" w:hAnsi="Cambria Math" w:cs="Cambria Math"/>
          </w:rPr>
          <m:t>l</m:t>
        </m:r>
      </m:oMath>
      <w:r w:rsidRPr="00DE0A49">
        <w:t xml:space="preserve"> – характерный размер пористой среды [164-168]. </w:t>
      </w:r>
    </w:p>
    <w:p w14:paraId="79F4BE38" w14:textId="4612C386" w:rsidR="00005734" w:rsidRPr="00DE0A49" w:rsidRDefault="00005734" w:rsidP="000C5CC8">
      <w:pPr>
        <w:ind w:firstLine="708"/>
      </w:pPr>
      <w:r w:rsidRPr="00DE0A49">
        <w:t>На рис</w:t>
      </w:r>
      <w:r w:rsidR="009D7566" w:rsidRPr="00DE0A49">
        <w:t>унке</w:t>
      </w:r>
      <w:r w:rsidRPr="00DE0A49">
        <w:t xml:space="preserve"> </w:t>
      </w:r>
      <w:r w:rsidR="00DB0714" w:rsidRPr="00DE0A49">
        <w:t>3</w:t>
      </w:r>
      <w:r w:rsidR="008357CB" w:rsidRPr="00DE0A49">
        <w:t>7</w:t>
      </w:r>
      <w:r w:rsidRPr="00DE0A49">
        <w:t xml:space="preserve"> показаны распределения </w:t>
      </w:r>
      <w:r w:rsidR="000C5CC8" w:rsidRPr="00DE0A49">
        <w:t xml:space="preserve">абсолютной </w:t>
      </w:r>
      <w:r w:rsidRPr="00DE0A49">
        <w:t>проницаемости в зависимости от</w:t>
      </w:r>
      <w:r w:rsidR="00CC01C1" w:rsidRPr="00DE0A49">
        <w:t xml:space="preserve"> среднего радиуса пор</w:t>
      </w:r>
      <w:r w:rsidRPr="00DE0A49">
        <w:t xml:space="preserve">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p</m:t>
            </m:r>
          </m:sub>
        </m:sSub>
      </m:oMath>
      <w:r w:rsidRPr="00DE0A49">
        <w:t xml:space="preserve"> для однородного, неоднородного и трещиноватого образцов до и после </w:t>
      </w:r>
      <w:r w:rsidR="003E5ACD" w:rsidRPr="00DE0A49">
        <w:t>кислотной обработки</w:t>
      </w:r>
      <w:r w:rsidRPr="00DE0A49">
        <w:t xml:space="preserve">. </w:t>
      </w:r>
    </w:p>
    <w:p w14:paraId="57C19CCB" w14:textId="77777777" w:rsidR="008357CB" w:rsidRPr="00DE0A49" w:rsidRDefault="008357CB" w:rsidP="00FF6457">
      <w:pPr>
        <w:ind w:firstLine="708"/>
      </w:pPr>
    </w:p>
    <w:p w14:paraId="50231DA8" w14:textId="057F1232" w:rsidR="00253AD2" w:rsidRPr="00DE0A49" w:rsidRDefault="00C2618D" w:rsidP="008357CB">
      <w:pPr>
        <w:jc w:val="center"/>
      </w:pPr>
      <w:r w:rsidRPr="00DE0A49">
        <w:rPr>
          <w:noProof/>
          <w:lang w:eastAsia="ru-RU"/>
        </w:rPr>
        <w:drawing>
          <wp:inline distT="0" distB="0" distL="0" distR="0" wp14:anchorId="012752A9" wp14:editId="5C9F4963">
            <wp:extent cx="1944000" cy="1728000"/>
            <wp:effectExtent l="0" t="0" r="0" b="5715"/>
            <wp:docPr id="1468792363"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944000" cy="1728000"/>
                    </a:xfrm>
                    <a:prstGeom prst="rect">
                      <a:avLst/>
                    </a:prstGeom>
                    <a:noFill/>
                    <a:ln>
                      <a:noFill/>
                    </a:ln>
                  </pic:spPr>
                </pic:pic>
              </a:graphicData>
            </a:graphic>
          </wp:inline>
        </w:drawing>
      </w:r>
      <w:r w:rsidR="00253AD2" w:rsidRPr="00DE0A49">
        <w:rPr>
          <w:noProof/>
          <w:lang w:eastAsia="ru-RU"/>
        </w:rPr>
        <w:drawing>
          <wp:inline distT="0" distB="0" distL="0" distR="0" wp14:anchorId="3AFC65A7" wp14:editId="59185548">
            <wp:extent cx="1944000" cy="1728000"/>
            <wp:effectExtent l="0" t="0" r="0" b="5715"/>
            <wp:docPr id="1326115669"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44000" cy="1728000"/>
                    </a:xfrm>
                    <a:prstGeom prst="rect">
                      <a:avLst/>
                    </a:prstGeom>
                    <a:noFill/>
                    <a:ln>
                      <a:noFill/>
                    </a:ln>
                  </pic:spPr>
                </pic:pic>
              </a:graphicData>
            </a:graphic>
          </wp:inline>
        </w:drawing>
      </w:r>
      <w:r w:rsidR="00253AD2" w:rsidRPr="00DE0A49">
        <w:rPr>
          <w:noProof/>
          <w:lang w:eastAsia="ru-RU"/>
        </w:rPr>
        <w:drawing>
          <wp:inline distT="0" distB="0" distL="0" distR="0" wp14:anchorId="2321130D" wp14:editId="4E7A5268">
            <wp:extent cx="1944000" cy="1728000"/>
            <wp:effectExtent l="0" t="0" r="0" b="5715"/>
            <wp:docPr id="697081238"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944000" cy="1728000"/>
                    </a:xfrm>
                    <a:prstGeom prst="rect">
                      <a:avLst/>
                    </a:prstGeom>
                    <a:noFill/>
                    <a:ln>
                      <a:noFill/>
                    </a:ln>
                  </pic:spPr>
                </pic:pic>
              </a:graphicData>
            </a:graphic>
          </wp:inline>
        </w:drawing>
      </w:r>
    </w:p>
    <w:p w14:paraId="64324DF0" w14:textId="77777777" w:rsidR="000E1B2E" w:rsidRDefault="000E1B2E" w:rsidP="00005734">
      <w:pPr>
        <w:jc w:val="center"/>
      </w:pPr>
      <w:bookmarkStart w:id="164" w:name="_Toc153292465"/>
    </w:p>
    <w:p w14:paraId="5AA56496" w14:textId="5217555A" w:rsidR="00615423" w:rsidRPr="00DE0A49" w:rsidRDefault="00615423" w:rsidP="00005734">
      <w:pPr>
        <w:jc w:val="center"/>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37</w:t>
      </w:r>
      <w:r w:rsidR="00C2395E">
        <w:rPr>
          <w:noProof/>
        </w:rPr>
        <w:fldChar w:fldCharType="end"/>
      </w:r>
      <w:r w:rsidRPr="00DE0A49">
        <w:t xml:space="preserve"> – Зависимость </w:t>
      </w:r>
      <w:r w:rsidR="00CC01C1" w:rsidRPr="00DE0A49">
        <w:t xml:space="preserve">абсолютной </w:t>
      </w:r>
      <w:r w:rsidRPr="00DE0A49">
        <w:t xml:space="preserve">проницаемости </w:t>
      </w:r>
      <w:r w:rsidR="00CC01C1" w:rsidRPr="00DE0A49">
        <w:t xml:space="preserve">среднего </w:t>
      </w:r>
      <w:r w:rsidRPr="00DE0A49">
        <w:t>радиуса пор</w:t>
      </w:r>
      <w:bookmarkEnd w:id="164"/>
    </w:p>
    <w:p w14:paraId="54744A8A" w14:textId="77777777" w:rsidR="00D367F4" w:rsidRPr="00DE0A49" w:rsidRDefault="00D367F4" w:rsidP="00FF6457">
      <w:pPr>
        <w:ind w:firstLine="708"/>
      </w:pPr>
      <w:bookmarkStart w:id="165" w:name="_heading=h.cq7mn36lap6t" w:colFirst="0" w:colLast="0"/>
      <w:bookmarkEnd w:id="165"/>
    </w:p>
    <w:p w14:paraId="67456D72" w14:textId="574CBDF6" w:rsidR="00D367F4" w:rsidRPr="00DE0A49" w:rsidRDefault="00005734" w:rsidP="00FF6457">
      <w:pPr>
        <w:ind w:firstLine="708"/>
      </w:pPr>
      <w:r w:rsidRPr="00DE0A49">
        <w:t>Как видно из рисунк</w:t>
      </w:r>
      <w:r w:rsidR="00CC01C1" w:rsidRPr="00DE0A49">
        <w:t>а 37</w:t>
      </w:r>
      <w:r w:rsidRPr="00DE0A49">
        <w:t xml:space="preserve">, имеется взаимосвязь между </w:t>
      </w:r>
      <w:r w:rsidR="00D367F4" w:rsidRPr="00DE0A49">
        <w:t xml:space="preserve">абсолютной </w:t>
      </w:r>
      <w:r w:rsidRPr="00DE0A49">
        <w:t>проницаемостью и</w:t>
      </w:r>
      <w:r w:rsidR="00CC01C1" w:rsidRPr="00DE0A49">
        <w:t xml:space="preserve"> средним радиусом пор</w:t>
      </w:r>
      <w:r w:rsidRPr="00DE0A49">
        <w:t xml:space="preserve">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p</m:t>
            </m:r>
          </m:sub>
        </m:sSub>
      </m:oMath>
      <w:r w:rsidRPr="00DE0A49">
        <w:t xml:space="preserve">, особенно для однородного и неоднородного образцов до и после </w:t>
      </w:r>
      <w:r w:rsidR="0045510C" w:rsidRPr="00DE0A49">
        <w:t>кислотной обработки</w:t>
      </w:r>
      <w:r w:rsidRPr="00DE0A49">
        <w:t>, которая лучше описывается степенным законом</w:t>
      </w:r>
      <w:r w:rsidR="00D367F4" w:rsidRPr="00DE0A49">
        <w:t>:</w:t>
      </w:r>
    </w:p>
    <w:p w14:paraId="1220E3A1" w14:textId="77777777" w:rsidR="00D367F4" w:rsidRPr="00DE0A49" w:rsidRDefault="00D367F4" w:rsidP="00FF6457">
      <w:pPr>
        <w:ind w:firstLine="708"/>
      </w:pPr>
    </w:p>
    <w:p w14:paraId="690666A1" w14:textId="4D81709E" w:rsidR="00D367F4" w:rsidRPr="00DE0A49" w:rsidRDefault="00005734" w:rsidP="00FF6457">
      <w:pPr>
        <w:ind w:firstLine="708"/>
      </w:pPr>
      <m:oMath>
        <m:r>
          <w:rPr>
            <w:rFonts w:ascii="Cambria Math" w:eastAsia="Cambria Math" w:hAnsi="Cambria Math" w:cs="Cambria Math"/>
          </w:rPr>
          <m:t>k~</m:t>
        </m:r>
        <m:sSubSup>
          <m:sSubSupPr>
            <m:ctrlPr>
              <w:rPr>
                <w:rFonts w:ascii="Cambria Math" w:eastAsia="Cambria Math" w:hAnsi="Cambria Math" w:cs="Cambria Math"/>
              </w:rPr>
            </m:ctrlPr>
          </m:sSubSupPr>
          <m:e>
            <m:r>
              <w:rPr>
                <w:rFonts w:ascii="Cambria Math" w:eastAsia="Cambria Math" w:hAnsi="Cambria Math" w:cs="Cambria Math"/>
              </w:rPr>
              <m:t>r</m:t>
            </m:r>
          </m:e>
          <m:sub>
            <m:r>
              <w:rPr>
                <w:rFonts w:ascii="Cambria Math" w:eastAsia="Cambria Math" w:hAnsi="Cambria Math" w:cs="Cambria Math"/>
              </w:rPr>
              <m:t>p</m:t>
            </m:r>
          </m:sub>
          <m:sup>
            <m:r>
              <w:rPr>
                <w:rFonts w:ascii="Cambria Math" w:eastAsia="Cambria Math" w:hAnsi="Cambria Math" w:cs="Cambria Math"/>
              </w:rPr>
              <m:t>α</m:t>
            </m:r>
          </m:sup>
        </m:sSubSup>
      </m:oMath>
      <w:r w:rsidRPr="00DE0A49">
        <w:t xml:space="preserve">, </w:t>
      </w:r>
      <w:r w:rsidR="00D367F4" w:rsidRPr="00DE0A49">
        <w:tab/>
      </w:r>
      <w:r w:rsidR="00D367F4" w:rsidRPr="00DE0A49">
        <w:tab/>
      </w:r>
      <w:r w:rsidR="00D367F4" w:rsidRPr="00DE0A49">
        <w:tab/>
      </w:r>
      <w:r w:rsidR="00D367F4" w:rsidRPr="00DE0A49">
        <w:tab/>
      </w:r>
      <w:r w:rsidR="00D367F4" w:rsidRPr="00DE0A49">
        <w:tab/>
      </w:r>
      <w:r w:rsidR="00D367F4" w:rsidRPr="00DE0A49">
        <w:tab/>
      </w:r>
      <w:r w:rsidR="00D367F4" w:rsidRPr="00DE0A49">
        <w:tab/>
      </w:r>
      <w:r w:rsidR="00D367F4" w:rsidRPr="00DE0A49">
        <w:tab/>
      </w:r>
      <w:r w:rsidR="00D367F4" w:rsidRPr="00DE0A49">
        <w:tab/>
      </w:r>
      <w:r w:rsidR="00D367F4" w:rsidRPr="00DE0A49">
        <w:tab/>
        <w:t>(3</w:t>
      </w:r>
      <w:r w:rsidR="00E73DFE" w:rsidRPr="00DE0A49">
        <w:t>3</w:t>
      </w:r>
      <w:r w:rsidR="00D367F4" w:rsidRPr="00DE0A49">
        <w:t>)</w:t>
      </w:r>
    </w:p>
    <w:p w14:paraId="43D1ECCF" w14:textId="77777777" w:rsidR="00D367F4" w:rsidRPr="00DE0A49" w:rsidRDefault="00D367F4" w:rsidP="00FF6457">
      <w:pPr>
        <w:ind w:firstLine="708"/>
      </w:pPr>
    </w:p>
    <w:p w14:paraId="3B09FF40" w14:textId="77777777" w:rsidR="00D858FD" w:rsidRPr="00DE0A49" w:rsidRDefault="00005734" w:rsidP="00FF6457">
      <w:pPr>
        <w:ind w:firstLine="708"/>
      </w:pPr>
      <w:r w:rsidRPr="00DE0A49">
        <w:t xml:space="preserve">где </w:t>
      </w:r>
      <m:oMath>
        <m:r>
          <w:rPr>
            <w:rFonts w:ascii="Cambria Math" w:hAnsi="Cambria Math"/>
          </w:rPr>
          <m:t>α</m:t>
        </m:r>
      </m:oMath>
      <w:r w:rsidRPr="00DE0A49">
        <w:t xml:space="preserve"> </w:t>
      </w:r>
      <w:r w:rsidR="0034797A" w:rsidRPr="00DE0A49">
        <w:t>–</w:t>
      </w:r>
      <w:r w:rsidRPr="00DE0A49">
        <w:t xml:space="preserve"> показатель степени. </w:t>
      </w:r>
    </w:p>
    <w:p w14:paraId="6AECC3D9" w14:textId="0FF4BD2C" w:rsidR="00615423" w:rsidRPr="00DE0A49" w:rsidRDefault="00005734" w:rsidP="00FF6457">
      <w:pPr>
        <w:ind w:firstLine="708"/>
      </w:pPr>
      <w:r w:rsidRPr="00DE0A49">
        <w:lastRenderedPageBreak/>
        <w:t xml:space="preserve">Положительная взаимосвязь между </w:t>
      </w:r>
      <w:r w:rsidR="00D367F4" w:rsidRPr="00DE0A49">
        <w:t xml:space="preserve">абсолютной </w:t>
      </w:r>
      <w:r w:rsidRPr="00DE0A49">
        <w:t>проницаемостью и</w:t>
      </w:r>
      <w:r w:rsidR="00CC01C1" w:rsidRPr="00DE0A49">
        <w:t xml:space="preserve"> средним радиусом пор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p</m:t>
            </m:r>
          </m:sub>
        </m:sSub>
      </m:oMath>
      <w:r w:rsidRPr="00DE0A49">
        <w:t xml:space="preserve"> указывает на то, что</w:t>
      </w:r>
      <w:r w:rsidR="00D367F4" w:rsidRPr="00DE0A49">
        <w:t xml:space="preserve"> </w:t>
      </w:r>
      <w:r w:rsidR="00CC01C1" w:rsidRPr="00DE0A49">
        <w:t xml:space="preserve">средний </w:t>
      </w:r>
      <w:r w:rsidR="00D367F4" w:rsidRPr="00DE0A49">
        <w:t>радиус пор</w:t>
      </w:r>
      <w:r w:rsidRPr="00DE0A49">
        <w:t xml:space="preserve"> </w:t>
      </w:r>
      <m:oMath>
        <m:sSub>
          <m:sSubPr>
            <m:ctrlPr>
              <w:rPr>
                <w:rFonts w:ascii="Cambria Math" w:eastAsia="Cambria Math" w:hAnsi="Cambria Math" w:cs="Cambria Math"/>
              </w:rPr>
            </m:ctrlPr>
          </m:sSubPr>
          <m:e>
            <m:r>
              <w:rPr>
                <w:rFonts w:ascii="Cambria Math" w:eastAsia="Cambria Math" w:hAnsi="Cambria Math" w:cs="Cambria Math"/>
              </w:rPr>
              <m:t>r</m:t>
            </m:r>
          </m:e>
          <m:sub>
            <m:r>
              <w:rPr>
                <w:rFonts w:ascii="Cambria Math" w:eastAsia="Cambria Math" w:hAnsi="Cambria Math" w:cs="Cambria Math"/>
              </w:rPr>
              <m:t>p</m:t>
            </m:r>
          </m:sub>
        </m:sSub>
      </m:oMath>
      <w:r w:rsidR="00907ECD" w:rsidRPr="00DE0A49">
        <w:t xml:space="preserve"> является одной</w:t>
      </w:r>
      <w:r w:rsidRPr="00DE0A49">
        <w:t xml:space="preserve"> из </w:t>
      </w:r>
      <w:r w:rsidR="00907ECD" w:rsidRPr="00DE0A49">
        <w:t>характеристик</w:t>
      </w:r>
      <w:r w:rsidRPr="00DE0A49">
        <w:t xml:space="preserve">, оказывающих влияние на проницаемость среды. </w:t>
      </w:r>
    </w:p>
    <w:p w14:paraId="6B16D165" w14:textId="4AB04301" w:rsidR="00DD1BDE" w:rsidRPr="00DE0A49" w:rsidRDefault="00DD1BDE" w:rsidP="00DD1BDE">
      <w:pPr>
        <w:ind w:firstLine="708"/>
      </w:pPr>
      <w:r w:rsidRPr="00DE0A49">
        <w:t>На рисунке 38 показана зависимость абсолютной проницаемости от радиуса горловин пор для однородн</w:t>
      </w:r>
      <w:r w:rsidR="004E6F8A">
        <w:t>ого</w:t>
      </w:r>
      <w:r w:rsidRPr="00DE0A49">
        <w:t>, неоднородн</w:t>
      </w:r>
      <w:r w:rsidR="004E6F8A">
        <w:t xml:space="preserve">ого и </w:t>
      </w:r>
      <w:r w:rsidRPr="00DE0A49">
        <w:t>трещиноват</w:t>
      </w:r>
      <w:r w:rsidR="004E6F8A">
        <w:t>ого образцов</w:t>
      </w:r>
      <w:r w:rsidRPr="00DE0A49">
        <w:t xml:space="preserve"> до и после кислотной обработки.</w:t>
      </w:r>
    </w:p>
    <w:p w14:paraId="656C03C1" w14:textId="77777777" w:rsidR="00DD1BDE" w:rsidRPr="00DE0A49" w:rsidRDefault="00DD1BDE" w:rsidP="00DD1BDE">
      <w:pPr>
        <w:ind w:firstLine="708"/>
      </w:pPr>
    </w:p>
    <w:p w14:paraId="694674BF" w14:textId="50F9A804" w:rsidR="00322365" w:rsidRPr="00DE0A49" w:rsidRDefault="00DD1BDE" w:rsidP="00DD1BDE">
      <w:pPr>
        <w:jc w:val="center"/>
        <w:rPr>
          <w:lang w:eastAsia="ru-RU"/>
        </w:rPr>
      </w:pPr>
      <w:r w:rsidRPr="00DE0A49">
        <w:rPr>
          <w:noProof/>
          <w:lang w:eastAsia="ru-RU"/>
        </w:rPr>
        <w:drawing>
          <wp:inline distT="0" distB="0" distL="0" distR="0" wp14:anchorId="10A9B25E" wp14:editId="592C8D79">
            <wp:extent cx="1944000" cy="1728000"/>
            <wp:effectExtent l="0" t="0" r="0" b="5715"/>
            <wp:docPr id="1177428014" name="Picture 11774280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944000" cy="1728000"/>
                    </a:xfrm>
                    <a:prstGeom prst="rect">
                      <a:avLst/>
                    </a:prstGeom>
                    <a:noFill/>
                    <a:ln>
                      <a:noFill/>
                    </a:ln>
                  </pic:spPr>
                </pic:pic>
              </a:graphicData>
            </a:graphic>
          </wp:inline>
        </w:drawing>
      </w:r>
      <w:r w:rsidRPr="00DE0A49">
        <w:rPr>
          <w:noProof/>
          <w:lang w:eastAsia="ru-RU"/>
        </w:rPr>
        <w:drawing>
          <wp:inline distT="0" distB="0" distL="0" distR="0" wp14:anchorId="1D3C462F" wp14:editId="2C5D29C7">
            <wp:extent cx="1944000" cy="1728000"/>
            <wp:effectExtent l="0" t="0" r="0" b="5715"/>
            <wp:docPr id="1586588270" name="Рисунок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44000" cy="1728000"/>
                    </a:xfrm>
                    <a:prstGeom prst="rect">
                      <a:avLst/>
                    </a:prstGeom>
                    <a:noFill/>
                    <a:ln>
                      <a:noFill/>
                    </a:ln>
                  </pic:spPr>
                </pic:pic>
              </a:graphicData>
            </a:graphic>
          </wp:inline>
        </w:drawing>
      </w:r>
      <w:r w:rsidR="00322365" w:rsidRPr="00DE0A49">
        <w:rPr>
          <w:noProof/>
          <w:lang w:eastAsia="ru-RU"/>
        </w:rPr>
        <w:drawing>
          <wp:inline distT="0" distB="0" distL="0" distR="0" wp14:anchorId="55CCEE77" wp14:editId="2CC32AC7">
            <wp:extent cx="1944000" cy="1728000"/>
            <wp:effectExtent l="0" t="0" r="0" b="5715"/>
            <wp:docPr id="80" name="Рисунок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944000" cy="1728000"/>
                    </a:xfrm>
                    <a:prstGeom prst="rect">
                      <a:avLst/>
                    </a:prstGeom>
                    <a:noFill/>
                    <a:ln>
                      <a:noFill/>
                    </a:ln>
                  </pic:spPr>
                </pic:pic>
              </a:graphicData>
            </a:graphic>
          </wp:inline>
        </w:drawing>
      </w:r>
    </w:p>
    <w:p w14:paraId="4BB7F642" w14:textId="77777777" w:rsidR="00DD1BDE" w:rsidRPr="00DE0A49" w:rsidRDefault="00DD1BDE" w:rsidP="00322365">
      <w:pPr>
        <w:pStyle w:val="ac"/>
      </w:pPr>
      <w:bookmarkStart w:id="166" w:name="_Toc153292466"/>
    </w:p>
    <w:p w14:paraId="6B6F1C1D" w14:textId="6AD77024" w:rsidR="00DD1BDE" w:rsidRPr="00DE0A49" w:rsidRDefault="00DD1BDE" w:rsidP="00DD1BDE">
      <w:pPr>
        <w:pStyle w:val="aff5"/>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38</w:t>
      </w:r>
      <w:r w:rsidR="00C2395E">
        <w:rPr>
          <w:noProof/>
        </w:rPr>
        <w:fldChar w:fldCharType="end"/>
      </w:r>
      <w:r w:rsidRPr="00DE0A49">
        <w:t xml:space="preserve"> – Зависимость </w:t>
      </w:r>
      <w:r w:rsidR="001B72E5">
        <w:t xml:space="preserve">абсолютной </w:t>
      </w:r>
      <w:r w:rsidRPr="00DE0A49">
        <w:t>проницаемости от радиуса горловин пор</w:t>
      </w:r>
      <w:bookmarkEnd w:id="166"/>
    </w:p>
    <w:p w14:paraId="20967215" w14:textId="77777777" w:rsidR="00DD1BDE" w:rsidRPr="00DE0A49" w:rsidRDefault="00DD1BDE" w:rsidP="00DD1BDE">
      <w:pPr>
        <w:ind w:firstLine="708"/>
      </w:pPr>
    </w:p>
    <w:p w14:paraId="46A358AF" w14:textId="16E600E5" w:rsidR="00DD1BDE" w:rsidRPr="00DE0A49" w:rsidRDefault="00DD1BDE" w:rsidP="00DD1BDE">
      <w:pPr>
        <w:ind w:firstLine="708"/>
      </w:pPr>
      <w:r w:rsidRPr="00DE0A49">
        <w:t xml:space="preserve">Под средним координационным числом для пор понимается среднее число горловин, приходящееся на одну пору. На рисунке 39 показана зависимость абсолютной проницаемости от координационного числа для </w:t>
      </w:r>
      <w:r w:rsidR="001A56A7">
        <w:t xml:space="preserve">однородного, неоднородного и трещиноватого образцов </w:t>
      </w:r>
      <w:r w:rsidRPr="00DE0A49">
        <w:t>карбонатного керна до и после кислотной обработки.</w:t>
      </w:r>
    </w:p>
    <w:p w14:paraId="038E0F3D" w14:textId="77777777" w:rsidR="00DD1BDE" w:rsidRPr="00DE0A49" w:rsidRDefault="00DD1BDE" w:rsidP="00DD1BDE">
      <w:pPr>
        <w:ind w:firstLine="708"/>
      </w:pPr>
    </w:p>
    <w:p w14:paraId="7BEB4C95" w14:textId="2EB31FEF" w:rsidR="00DD1BDE" w:rsidRPr="00DE0A49" w:rsidRDefault="00DD1BDE" w:rsidP="00DD1BDE">
      <w:pPr>
        <w:jc w:val="center"/>
        <w:rPr>
          <w:lang w:eastAsia="ru-RU"/>
        </w:rPr>
      </w:pPr>
      <w:r w:rsidRPr="00DE0A49">
        <w:rPr>
          <w:noProof/>
          <w:lang w:eastAsia="ru-RU"/>
        </w:rPr>
        <w:drawing>
          <wp:inline distT="0" distB="0" distL="0" distR="0" wp14:anchorId="58FCAADA" wp14:editId="70334828">
            <wp:extent cx="1944000" cy="1728000"/>
            <wp:effectExtent l="0" t="0" r="0" b="5715"/>
            <wp:docPr id="2090917635" name="Рисунок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944000" cy="1728000"/>
                    </a:xfrm>
                    <a:prstGeom prst="rect">
                      <a:avLst/>
                    </a:prstGeom>
                    <a:noFill/>
                    <a:ln>
                      <a:noFill/>
                    </a:ln>
                  </pic:spPr>
                </pic:pic>
              </a:graphicData>
            </a:graphic>
          </wp:inline>
        </w:drawing>
      </w:r>
      <w:r w:rsidRPr="00DE0A49">
        <w:rPr>
          <w:noProof/>
          <w:lang w:eastAsia="ru-RU"/>
        </w:rPr>
        <w:drawing>
          <wp:inline distT="0" distB="0" distL="0" distR="0" wp14:anchorId="7A642B00" wp14:editId="6FD2A498">
            <wp:extent cx="1944000" cy="1728000"/>
            <wp:effectExtent l="0" t="0" r="0" b="5715"/>
            <wp:docPr id="269647160" name="Рисунок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44000" cy="1728000"/>
                    </a:xfrm>
                    <a:prstGeom prst="rect">
                      <a:avLst/>
                    </a:prstGeom>
                    <a:noFill/>
                    <a:ln>
                      <a:noFill/>
                    </a:ln>
                  </pic:spPr>
                </pic:pic>
              </a:graphicData>
            </a:graphic>
          </wp:inline>
        </w:drawing>
      </w:r>
      <w:r w:rsidR="00322365" w:rsidRPr="00DE0A49">
        <w:rPr>
          <w:lang w:eastAsia="ru-RU"/>
        </w:rPr>
        <w:t xml:space="preserve"> </w:t>
      </w:r>
      <w:r w:rsidR="00322365" w:rsidRPr="00DE0A49">
        <w:rPr>
          <w:noProof/>
          <w:lang w:eastAsia="ru-RU"/>
        </w:rPr>
        <w:drawing>
          <wp:inline distT="0" distB="0" distL="0" distR="0" wp14:anchorId="2C8EF082" wp14:editId="73D933E2">
            <wp:extent cx="1944000" cy="1728000"/>
            <wp:effectExtent l="0" t="0" r="0" b="5715"/>
            <wp:docPr id="81" name="Рисунок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944000" cy="1728000"/>
                    </a:xfrm>
                    <a:prstGeom prst="rect">
                      <a:avLst/>
                    </a:prstGeom>
                    <a:noFill/>
                    <a:ln>
                      <a:noFill/>
                    </a:ln>
                  </pic:spPr>
                </pic:pic>
              </a:graphicData>
            </a:graphic>
          </wp:inline>
        </w:drawing>
      </w:r>
    </w:p>
    <w:p w14:paraId="0CE5DD87" w14:textId="77777777" w:rsidR="00DD1BDE" w:rsidRPr="00DE0A49" w:rsidRDefault="00DD1BDE" w:rsidP="00322365">
      <w:pPr>
        <w:pStyle w:val="ac"/>
      </w:pPr>
      <w:bookmarkStart w:id="167" w:name="_Toc153292467"/>
    </w:p>
    <w:p w14:paraId="69703F02" w14:textId="7E0C1860" w:rsidR="00DD1BDE" w:rsidRPr="00DE0A49" w:rsidRDefault="00DD1BDE" w:rsidP="00DD1BDE">
      <w:pPr>
        <w:pStyle w:val="aff5"/>
        <w:rPr>
          <w:sz w:val="24"/>
          <w:szCs w:val="24"/>
        </w:rPr>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39</w:t>
      </w:r>
      <w:r w:rsidR="00C2395E">
        <w:rPr>
          <w:noProof/>
        </w:rPr>
        <w:fldChar w:fldCharType="end"/>
      </w:r>
      <w:r w:rsidRPr="00DE0A49">
        <w:t xml:space="preserve"> – Зависимость </w:t>
      </w:r>
      <w:r w:rsidR="001B72E5">
        <w:t xml:space="preserve">абсолютной </w:t>
      </w:r>
      <w:r w:rsidRPr="00DE0A49">
        <w:t>проницаемости от координационного числа</w:t>
      </w:r>
      <w:bookmarkEnd w:id="167"/>
    </w:p>
    <w:p w14:paraId="122E2E0F" w14:textId="77777777" w:rsidR="00DD1BDE" w:rsidRPr="00DE0A49" w:rsidRDefault="00DD1BDE" w:rsidP="00DD1BDE">
      <w:pPr>
        <w:ind w:firstLine="708"/>
        <w:rPr>
          <w:lang w:eastAsia="ru-RU"/>
        </w:rPr>
      </w:pPr>
    </w:p>
    <w:p w14:paraId="60CFAC75" w14:textId="3D8DC19D" w:rsidR="003057ED" w:rsidRPr="00DE0A49" w:rsidRDefault="005118CF" w:rsidP="005118CF">
      <w:pPr>
        <w:pStyle w:val="af9"/>
        <w:ind w:firstLine="708"/>
        <w:jc w:val="both"/>
        <w:rPr>
          <w:b/>
        </w:rPr>
      </w:pPr>
      <w:bookmarkStart w:id="168" w:name="_Toc156930877"/>
      <w:r w:rsidRPr="00DE0A49">
        <w:rPr>
          <w:b/>
        </w:rPr>
        <w:t xml:space="preserve">4.8 </w:t>
      </w:r>
      <w:r w:rsidR="00DD1BDE" w:rsidRPr="00DE0A49">
        <w:rPr>
          <w:b/>
        </w:rPr>
        <w:t>Ч</w:t>
      </w:r>
      <w:r w:rsidR="008A490E" w:rsidRPr="00DE0A49">
        <w:rPr>
          <w:b/>
        </w:rPr>
        <w:t xml:space="preserve">увствительность изменения </w:t>
      </w:r>
      <w:r w:rsidR="00DD1BDE" w:rsidRPr="00DE0A49">
        <w:rPr>
          <w:b/>
        </w:rPr>
        <w:t xml:space="preserve">абсолютной </w:t>
      </w:r>
      <w:r w:rsidR="008A490E" w:rsidRPr="00DE0A49">
        <w:rPr>
          <w:b/>
        </w:rPr>
        <w:t xml:space="preserve">проницаемости к изменениям других </w:t>
      </w:r>
      <w:r w:rsidR="00E16274" w:rsidRPr="00DE0A49">
        <w:rPr>
          <w:b/>
        </w:rPr>
        <w:t>характеристик</w:t>
      </w:r>
      <w:bookmarkEnd w:id="168"/>
    </w:p>
    <w:p w14:paraId="45FC6A6D" w14:textId="4D91B7FA" w:rsidR="004C5FBB" w:rsidRPr="00DE0A49" w:rsidRDefault="00D272DC" w:rsidP="00FF6457">
      <w:pPr>
        <w:ind w:firstLine="708"/>
        <w:rPr>
          <w:rFonts w:cs="Times New Roman"/>
          <w:sz w:val="24"/>
          <w:szCs w:val="24"/>
        </w:rPr>
      </w:pPr>
      <w:r w:rsidRPr="00DE0A49">
        <w:rPr>
          <w:lang w:eastAsia="ru-RU"/>
        </w:rPr>
        <w:t>На рис</w:t>
      </w:r>
      <w:r w:rsidR="00677196">
        <w:rPr>
          <w:lang w:eastAsia="ru-RU"/>
        </w:rPr>
        <w:t>у</w:t>
      </w:r>
      <w:r w:rsidR="00DC41DC" w:rsidRPr="00DE0A49">
        <w:rPr>
          <w:lang w:eastAsia="ru-RU"/>
        </w:rPr>
        <w:t>нке</w:t>
      </w:r>
      <w:r w:rsidR="00F153CF" w:rsidRPr="00DE0A49">
        <w:rPr>
          <w:lang w:eastAsia="ru-RU"/>
        </w:rPr>
        <w:t xml:space="preserve"> </w:t>
      </w:r>
      <w:r w:rsidR="008357CB" w:rsidRPr="00DE0A49">
        <w:rPr>
          <w:lang w:eastAsia="ru-RU"/>
        </w:rPr>
        <w:t>40</w:t>
      </w:r>
      <w:r w:rsidRPr="00DE0A49">
        <w:rPr>
          <w:lang w:eastAsia="ru-RU"/>
        </w:rPr>
        <w:t xml:space="preserve"> показана </w:t>
      </w:r>
      <w:r w:rsidR="00722D20" w:rsidRPr="00DE0A49">
        <w:rPr>
          <w:lang w:eastAsia="ru-RU"/>
        </w:rPr>
        <w:t>чувствительно</w:t>
      </w:r>
      <w:r w:rsidR="002F3231" w:rsidRPr="00DE0A49">
        <w:rPr>
          <w:lang w:eastAsia="ru-RU"/>
        </w:rPr>
        <w:t>сть</w:t>
      </w:r>
      <w:r w:rsidR="00722D20" w:rsidRPr="00DE0A49">
        <w:rPr>
          <w:lang w:eastAsia="ru-RU"/>
        </w:rPr>
        <w:t xml:space="preserve"> изменения </w:t>
      </w:r>
      <w:r w:rsidR="00D37B1A" w:rsidRPr="00DE0A49">
        <w:rPr>
          <w:lang w:eastAsia="ru-RU"/>
        </w:rPr>
        <w:t xml:space="preserve">абсолютной </w:t>
      </w:r>
      <w:r w:rsidR="00722D20" w:rsidRPr="00DE0A49">
        <w:rPr>
          <w:lang w:eastAsia="ru-RU"/>
        </w:rPr>
        <w:t xml:space="preserve">проницаемости </w:t>
      </w:r>
      <w:r w:rsidR="002359C8" w:rsidRPr="00DE0A49">
        <w:rPr>
          <w:lang w:eastAsia="ru-RU"/>
        </w:rPr>
        <w:t xml:space="preserve">к </w:t>
      </w:r>
      <w:r w:rsidR="00DA1FFC" w:rsidRPr="00DE0A49">
        <w:rPr>
          <w:lang w:eastAsia="ru-RU"/>
        </w:rPr>
        <w:t>изменени</w:t>
      </w:r>
      <w:r w:rsidR="002359C8" w:rsidRPr="00DE0A49">
        <w:rPr>
          <w:lang w:eastAsia="ru-RU"/>
        </w:rPr>
        <w:t>ю</w:t>
      </w:r>
      <w:r w:rsidR="00DA1FFC" w:rsidRPr="00DE0A49">
        <w:rPr>
          <w:lang w:eastAsia="ru-RU"/>
        </w:rPr>
        <w:t xml:space="preserve"> общей пористости, </w:t>
      </w:r>
      <w:r w:rsidR="0006675E" w:rsidRPr="00DE0A49">
        <w:rPr>
          <w:lang w:eastAsia="ru-RU"/>
        </w:rPr>
        <w:t>радиуса пор, радиуса горловин,</w:t>
      </w:r>
      <w:r w:rsidR="002359C8" w:rsidRPr="00DE0A49">
        <w:rPr>
          <w:lang w:eastAsia="ru-RU"/>
        </w:rPr>
        <w:t xml:space="preserve"> </w:t>
      </w:r>
      <w:r w:rsidR="00096B24" w:rsidRPr="00DE0A49">
        <w:rPr>
          <w:lang w:eastAsia="ru-RU"/>
        </w:rPr>
        <w:t>связанно</w:t>
      </w:r>
      <w:r w:rsidR="0006675E" w:rsidRPr="00DE0A49">
        <w:rPr>
          <w:lang w:eastAsia="ru-RU"/>
        </w:rPr>
        <w:t xml:space="preserve">й пористости, длины горловин, </w:t>
      </w:r>
      <w:r w:rsidR="0014550C" w:rsidRPr="00DE0A49">
        <w:rPr>
          <w:lang w:eastAsia="ru-RU"/>
        </w:rPr>
        <w:t xml:space="preserve">гидравлической </w:t>
      </w:r>
      <w:r w:rsidR="006468E7" w:rsidRPr="00DE0A49">
        <w:rPr>
          <w:lang w:eastAsia="ru-RU"/>
        </w:rPr>
        <w:t>извилистости,</w:t>
      </w:r>
      <w:r w:rsidR="00F23F8D" w:rsidRPr="00DE0A49">
        <w:rPr>
          <w:lang w:eastAsia="ru-RU"/>
        </w:rPr>
        <w:t xml:space="preserve"> координационного числа</w:t>
      </w:r>
      <w:r w:rsidR="002359C8" w:rsidRPr="00DE0A49">
        <w:rPr>
          <w:lang w:eastAsia="ru-RU"/>
        </w:rPr>
        <w:t xml:space="preserve"> и</w:t>
      </w:r>
      <w:r w:rsidR="00F23F8D" w:rsidRPr="00DE0A49">
        <w:rPr>
          <w:lang w:eastAsia="ru-RU"/>
        </w:rPr>
        <w:t xml:space="preserve"> </w:t>
      </w:r>
      <w:r w:rsidR="001821FE" w:rsidRPr="00DE0A49">
        <w:rPr>
          <w:lang w:eastAsia="ru-RU"/>
        </w:rPr>
        <w:t>удельной поверхности</w:t>
      </w:r>
      <w:r w:rsidR="004E6361">
        <w:rPr>
          <w:lang w:eastAsia="ru-RU"/>
        </w:rPr>
        <w:t xml:space="preserve"> для однородного, </w:t>
      </w:r>
      <w:proofErr w:type="spellStart"/>
      <w:r w:rsidR="004E6361">
        <w:rPr>
          <w:lang w:eastAsia="ru-RU"/>
        </w:rPr>
        <w:t>неоднородого</w:t>
      </w:r>
      <w:proofErr w:type="spellEnd"/>
      <w:r w:rsidR="004E6361">
        <w:rPr>
          <w:lang w:eastAsia="ru-RU"/>
        </w:rPr>
        <w:t xml:space="preserve"> и трещиноватого образцов</w:t>
      </w:r>
      <w:r w:rsidR="001821FE" w:rsidRPr="00DE0A49">
        <w:rPr>
          <w:lang w:eastAsia="ru-RU"/>
        </w:rPr>
        <w:t>.</w:t>
      </w:r>
      <w:r w:rsidR="00926E58" w:rsidRPr="00DE0A49">
        <w:rPr>
          <w:rFonts w:cs="Times New Roman"/>
          <w:sz w:val="24"/>
          <w:szCs w:val="24"/>
        </w:rPr>
        <w:t xml:space="preserve"> </w:t>
      </w:r>
      <w:r w:rsidR="001F201D" w:rsidRPr="00DE0A49">
        <w:rPr>
          <w:rFonts w:cs="Times New Roman"/>
          <w:sz w:val="24"/>
          <w:szCs w:val="24"/>
        </w:rPr>
        <w:t xml:space="preserve"> </w:t>
      </w:r>
    </w:p>
    <w:p w14:paraId="50DCDDE2" w14:textId="6F5EB7A3" w:rsidR="00D1205D" w:rsidRPr="00DE0A49" w:rsidRDefault="004A3D01" w:rsidP="00F53579">
      <w:pPr>
        <w:jc w:val="center"/>
        <w:rPr>
          <w:rFonts w:cs="Times New Roman"/>
          <w:sz w:val="24"/>
          <w:szCs w:val="24"/>
        </w:rPr>
      </w:pPr>
      <w:r w:rsidRPr="00DE0A49">
        <w:rPr>
          <w:rFonts w:cs="Times New Roman"/>
          <w:sz w:val="24"/>
          <w:szCs w:val="24"/>
        </w:rPr>
        <w:lastRenderedPageBreak/>
        <w:t xml:space="preserve"> </w:t>
      </w:r>
      <w:r w:rsidR="008107A1" w:rsidRPr="00DE0A49">
        <w:rPr>
          <w:rFonts w:cs="Times New Roman"/>
          <w:sz w:val="24"/>
          <w:szCs w:val="24"/>
        </w:rPr>
        <w:t xml:space="preserve"> </w:t>
      </w:r>
      <w:r w:rsidR="00315911" w:rsidRPr="00DE0A49">
        <w:rPr>
          <w:rFonts w:cs="Times New Roman"/>
          <w:noProof/>
          <w:sz w:val="24"/>
          <w:szCs w:val="24"/>
          <w:lang w:eastAsia="ru-RU"/>
        </w:rPr>
        <w:drawing>
          <wp:inline distT="0" distB="0" distL="0" distR="0" wp14:anchorId="22E62208" wp14:editId="3454D4BE">
            <wp:extent cx="1800000" cy="1440000"/>
            <wp:effectExtent l="0" t="0" r="0" b="8255"/>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00000" cy="1440000"/>
                    </a:xfrm>
                    <a:prstGeom prst="rect">
                      <a:avLst/>
                    </a:prstGeom>
                    <a:noFill/>
                    <a:ln>
                      <a:noFill/>
                    </a:ln>
                  </pic:spPr>
                </pic:pic>
              </a:graphicData>
            </a:graphic>
          </wp:inline>
        </w:drawing>
      </w:r>
      <w:r w:rsidR="00F55C10" w:rsidRPr="00DE0A49">
        <w:rPr>
          <w:rFonts w:cs="Times New Roman"/>
          <w:sz w:val="24"/>
          <w:szCs w:val="24"/>
        </w:rPr>
        <w:t xml:space="preserve"> </w:t>
      </w:r>
      <w:r w:rsidR="00F55C10" w:rsidRPr="00DE0A49">
        <w:rPr>
          <w:rFonts w:cs="Times New Roman"/>
          <w:noProof/>
          <w:sz w:val="24"/>
          <w:szCs w:val="24"/>
          <w:lang w:eastAsia="ru-RU"/>
        </w:rPr>
        <w:drawing>
          <wp:inline distT="0" distB="0" distL="0" distR="0" wp14:anchorId="6C5B85EA" wp14:editId="2B902CEC">
            <wp:extent cx="1800000" cy="1440000"/>
            <wp:effectExtent l="0" t="0" r="0" b="8255"/>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800000" cy="1440000"/>
                    </a:xfrm>
                    <a:prstGeom prst="rect">
                      <a:avLst/>
                    </a:prstGeom>
                    <a:noFill/>
                    <a:ln>
                      <a:noFill/>
                    </a:ln>
                  </pic:spPr>
                </pic:pic>
              </a:graphicData>
            </a:graphic>
          </wp:inline>
        </w:drawing>
      </w:r>
      <w:r w:rsidR="00251379" w:rsidRPr="00DE0A49">
        <w:rPr>
          <w:rFonts w:cs="Times New Roman"/>
          <w:sz w:val="24"/>
          <w:szCs w:val="24"/>
        </w:rPr>
        <w:t xml:space="preserve"> </w:t>
      </w:r>
      <w:r w:rsidR="00251379" w:rsidRPr="00DE0A49">
        <w:rPr>
          <w:rFonts w:cs="Times New Roman"/>
          <w:noProof/>
          <w:sz w:val="24"/>
          <w:szCs w:val="24"/>
          <w:lang w:eastAsia="ru-RU"/>
        </w:rPr>
        <w:drawing>
          <wp:inline distT="0" distB="0" distL="0" distR="0" wp14:anchorId="2EDC2410" wp14:editId="3CC3F8C7">
            <wp:extent cx="1800000" cy="1440000"/>
            <wp:effectExtent l="0" t="0" r="0" b="8255"/>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00000" cy="1440000"/>
                    </a:xfrm>
                    <a:prstGeom prst="rect">
                      <a:avLst/>
                    </a:prstGeom>
                    <a:noFill/>
                    <a:ln>
                      <a:noFill/>
                    </a:ln>
                  </pic:spPr>
                </pic:pic>
              </a:graphicData>
            </a:graphic>
          </wp:inline>
        </w:drawing>
      </w:r>
    </w:p>
    <w:p w14:paraId="7C5E29C6" w14:textId="77777777" w:rsidR="00DA1199" w:rsidRPr="00DE0A49" w:rsidRDefault="00DD02AA" w:rsidP="00F53579">
      <w:pPr>
        <w:jc w:val="center"/>
        <w:rPr>
          <w:rFonts w:cs="Times New Roman"/>
          <w:sz w:val="24"/>
          <w:szCs w:val="24"/>
        </w:rPr>
      </w:pPr>
      <w:r w:rsidRPr="00DE0A49">
        <w:rPr>
          <w:rFonts w:cs="Times New Roman"/>
          <w:noProof/>
          <w:sz w:val="24"/>
          <w:szCs w:val="24"/>
          <w:lang w:eastAsia="ru-RU"/>
        </w:rPr>
        <w:drawing>
          <wp:inline distT="0" distB="0" distL="0" distR="0" wp14:anchorId="5017F4EC" wp14:editId="3EF1A907">
            <wp:extent cx="1800000" cy="1440000"/>
            <wp:effectExtent l="0" t="0" r="0" b="8255"/>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00000" cy="1440000"/>
                    </a:xfrm>
                    <a:prstGeom prst="rect">
                      <a:avLst/>
                    </a:prstGeom>
                    <a:noFill/>
                    <a:ln>
                      <a:noFill/>
                    </a:ln>
                  </pic:spPr>
                </pic:pic>
              </a:graphicData>
            </a:graphic>
          </wp:inline>
        </w:drawing>
      </w:r>
      <w:r w:rsidR="007F6968" w:rsidRPr="00DE0A49">
        <w:rPr>
          <w:rFonts w:cs="Times New Roman"/>
          <w:sz w:val="24"/>
          <w:szCs w:val="24"/>
        </w:rPr>
        <w:t xml:space="preserve"> </w:t>
      </w:r>
      <w:r w:rsidR="007F6968" w:rsidRPr="00DE0A49">
        <w:rPr>
          <w:rFonts w:cs="Times New Roman"/>
          <w:noProof/>
          <w:sz w:val="24"/>
          <w:szCs w:val="24"/>
          <w:lang w:eastAsia="ru-RU"/>
        </w:rPr>
        <w:drawing>
          <wp:inline distT="0" distB="0" distL="0" distR="0" wp14:anchorId="07260377" wp14:editId="1926430A">
            <wp:extent cx="1800000" cy="1440000"/>
            <wp:effectExtent l="0" t="0" r="0" b="8255"/>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00000" cy="1440000"/>
                    </a:xfrm>
                    <a:prstGeom prst="rect">
                      <a:avLst/>
                    </a:prstGeom>
                    <a:noFill/>
                    <a:ln>
                      <a:noFill/>
                    </a:ln>
                  </pic:spPr>
                </pic:pic>
              </a:graphicData>
            </a:graphic>
          </wp:inline>
        </w:drawing>
      </w:r>
      <w:r w:rsidR="00976A16" w:rsidRPr="00DE0A49">
        <w:rPr>
          <w:rFonts w:cs="Times New Roman"/>
          <w:sz w:val="24"/>
          <w:szCs w:val="24"/>
        </w:rPr>
        <w:t xml:space="preserve"> </w:t>
      </w:r>
      <w:r w:rsidR="00976A16" w:rsidRPr="00DE0A49">
        <w:rPr>
          <w:rFonts w:cs="Times New Roman"/>
          <w:noProof/>
          <w:sz w:val="24"/>
          <w:szCs w:val="24"/>
          <w:lang w:eastAsia="ru-RU"/>
        </w:rPr>
        <w:drawing>
          <wp:inline distT="0" distB="0" distL="0" distR="0" wp14:anchorId="6B44A997" wp14:editId="40699AF6">
            <wp:extent cx="1800000" cy="1440000"/>
            <wp:effectExtent l="0" t="0" r="0" b="8255"/>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800000" cy="1440000"/>
                    </a:xfrm>
                    <a:prstGeom prst="rect">
                      <a:avLst/>
                    </a:prstGeom>
                    <a:noFill/>
                    <a:ln>
                      <a:noFill/>
                    </a:ln>
                  </pic:spPr>
                </pic:pic>
              </a:graphicData>
            </a:graphic>
          </wp:inline>
        </w:drawing>
      </w:r>
      <w:r w:rsidR="00567D93" w:rsidRPr="00DE0A49">
        <w:rPr>
          <w:rFonts w:cs="Times New Roman"/>
          <w:sz w:val="24"/>
          <w:szCs w:val="24"/>
        </w:rPr>
        <w:t xml:space="preserve"> </w:t>
      </w:r>
      <w:r w:rsidR="00567D93" w:rsidRPr="00DE0A49">
        <w:rPr>
          <w:rFonts w:cs="Times New Roman"/>
          <w:noProof/>
          <w:sz w:val="24"/>
          <w:szCs w:val="24"/>
          <w:lang w:eastAsia="ru-RU"/>
        </w:rPr>
        <w:drawing>
          <wp:inline distT="0" distB="0" distL="0" distR="0" wp14:anchorId="7DA62917" wp14:editId="7BD9F4C5">
            <wp:extent cx="1800000" cy="1440000"/>
            <wp:effectExtent l="0" t="0" r="0" b="8255"/>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800000" cy="1440000"/>
                    </a:xfrm>
                    <a:prstGeom prst="rect">
                      <a:avLst/>
                    </a:prstGeom>
                    <a:noFill/>
                    <a:ln>
                      <a:noFill/>
                    </a:ln>
                  </pic:spPr>
                </pic:pic>
              </a:graphicData>
            </a:graphic>
          </wp:inline>
        </w:drawing>
      </w:r>
      <w:r w:rsidR="00806668" w:rsidRPr="00DE0A49">
        <w:rPr>
          <w:rFonts w:cs="Times New Roman"/>
          <w:sz w:val="24"/>
          <w:szCs w:val="24"/>
        </w:rPr>
        <w:t xml:space="preserve"> </w:t>
      </w:r>
      <w:r w:rsidR="00806668" w:rsidRPr="00DE0A49">
        <w:rPr>
          <w:rFonts w:cs="Times New Roman"/>
          <w:noProof/>
          <w:sz w:val="24"/>
          <w:szCs w:val="24"/>
          <w:lang w:eastAsia="ru-RU"/>
        </w:rPr>
        <w:drawing>
          <wp:inline distT="0" distB="0" distL="0" distR="0" wp14:anchorId="04D0247E" wp14:editId="4AC001EF">
            <wp:extent cx="1800000" cy="1440000"/>
            <wp:effectExtent l="0" t="0" r="0" b="8255"/>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800000" cy="1440000"/>
                    </a:xfrm>
                    <a:prstGeom prst="rect">
                      <a:avLst/>
                    </a:prstGeom>
                    <a:noFill/>
                    <a:ln>
                      <a:noFill/>
                    </a:ln>
                  </pic:spPr>
                </pic:pic>
              </a:graphicData>
            </a:graphic>
          </wp:inline>
        </w:drawing>
      </w:r>
      <w:r w:rsidR="00F247E7" w:rsidRPr="00DE0A49">
        <w:rPr>
          <w:rFonts w:cs="Times New Roman"/>
          <w:sz w:val="24"/>
          <w:szCs w:val="24"/>
        </w:rPr>
        <w:t xml:space="preserve"> </w:t>
      </w:r>
      <w:r w:rsidR="00F247E7" w:rsidRPr="00DE0A49">
        <w:rPr>
          <w:rFonts w:cs="Times New Roman"/>
          <w:noProof/>
          <w:sz w:val="24"/>
          <w:szCs w:val="24"/>
          <w:lang w:eastAsia="ru-RU"/>
        </w:rPr>
        <w:drawing>
          <wp:inline distT="0" distB="0" distL="0" distR="0" wp14:anchorId="2FEC460C" wp14:editId="77FFD238">
            <wp:extent cx="1800000" cy="1440000"/>
            <wp:effectExtent l="0" t="0" r="0" b="8255"/>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800000" cy="1440000"/>
                    </a:xfrm>
                    <a:prstGeom prst="rect">
                      <a:avLst/>
                    </a:prstGeom>
                    <a:noFill/>
                    <a:ln>
                      <a:noFill/>
                    </a:ln>
                  </pic:spPr>
                </pic:pic>
              </a:graphicData>
            </a:graphic>
          </wp:inline>
        </w:drawing>
      </w:r>
      <w:r w:rsidR="006D27A2" w:rsidRPr="00DE0A49">
        <w:rPr>
          <w:rFonts w:cs="Times New Roman"/>
          <w:sz w:val="24"/>
          <w:szCs w:val="24"/>
        </w:rPr>
        <w:t xml:space="preserve"> </w:t>
      </w:r>
    </w:p>
    <w:p w14:paraId="44B71D7B" w14:textId="77777777" w:rsidR="00147EB0" w:rsidRPr="00DE0A49" w:rsidRDefault="00147EB0" w:rsidP="00F53579">
      <w:pPr>
        <w:jc w:val="center"/>
      </w:pPr>
      <w:bookmarkStart w:id="169" w:name="_Toc153292468"/>
    </w:p>
    <w:p w14:paraId="389B4116" w14:textId="4E641BCA" w:rsidR="006D27A2" w:rsidRPr="00DE0A49" w:rsidRDefault="006D27A2" w:rsidP="00F53579">
      <w:pPr>
        <w:jc w:val="center"/>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40</w:t>
      </w:r>
      <w:r w:rsidR="00C2395E">
        <w:rPr>
          <w:noProof/>
        </w:rPr>
        <w:fldChar w:fldCharType="end"/>
      </w:r>
      <w:r w:rsidR="00A63F5D" w:rsidRPr="00DE0A49">
        <w:t xml:space="preserve"> </w:t>
      </w:r>
      <w:r w:rsidR="00701F57" w:rsidRPr="00DE0A49">
        <w:t xml:space="preserve">– </w:t>
      </w:r>
      <w:r w:rsidRPr="00DE0A49">
        <w:t xml:space="preserve">Чувствительность изменения </w:t>
      </w:r>
      <w:r w:rsidR="004C3DEA" w:rsidRPr="00DE0A49">
        <w:t xml:space="preserve">абсолютной </w:t>
      </w:r>
      <w:r w:rsidRPr="00DE0A49">
        <w:t>проницаемости</w:t>
      </w:r>
      <w:r w:rsidR="00F156A2" w:rsidRPr="00DE0A49">
        <w:t xml:space="preserve"> к различным </w:t>
      </w:r>
      <w:r w:rsidR="003B1468" w:rsidRPr="00DE0A49">
        <w:t>характеристикам</w:t>
      </w:r>
      <w:bookmarkEnd w:id="169"/>
    </w:p>
    <w:p w14:paraId="0D36C132" w14:textId="41307DE7" w:rsidR="007172FF" w:rsidRPr="00DE0A49" w:rsidRDefault="0034797A" w:rsidP="005118CF">
      <w:pPr>
        <w:pStyle w:val="af9"/>
        <w:ind w:firstLine="708"/>
        <w:jc w:val="both"/>
        <w:rPr>
          <w:b/>
        </w:rPr>
      </w:pPr>
      <w:bookmarkStart w:id="170" w:name="_Toc156930878"/>
      <w:r w:rsidRPr="00DE0A49">
        <w:rPr>
          <w:b/>
        </w:rPr>
        <w:t xml:space="preserve">4.9 </w:t>
      </w:r>
      <w:r w:rsidR="00167165" w:rsidRPr="00DE0A49">
        <w:rPr>
          <w:b/>
        </w:rPr>
        <w:t xml:space="preserve">Изучение влияния </w:t>
      </w:r>
      <w:r w:rsidR="0045510C" w:rsidRPr="00DE0A49">
        <w:rPr>
          <w:b/>
        </w:rPr>
        <w:t>кислотной обработки</w:t>
      </w:r>
      <w:r w:rsidR="00167165" w:rsidRPr="00DE0A49">
        <w:rPr>
          <w:b/>
        </w:rPr>
        <w:t xml:space="preserve"> на </w:t>
      </w:r>
      <w:bookmarkEnd w:id="170"/>
      <w:r w:rsidR="00A923A8" w:rsidRPr="00DE0A49">
        <w:rPr>
          <w:b/>
        </w:rPr>
        <w:t>относительную фазовую проницаемость</w:t>
      </w:r>
    </w:p>
    <w:p w14:paraId="701AC5B8" w14:textId="079B4C0E" w:rsidR="004E2D78" w:rsidRPr="00DE0A49" w:rsidRDefault="00283140" w:rsidP="00FF6457">
      <w:pPr>
        <w:pStyle w:val="aff4"/>
        <w:ind w:right="-1" w:firstLine="708"/>
        <w:rPr>
          <w:rFonts w:ascii="Times New Roman" w:hAnsi="Times New Roman"/>
          <w:sz w:val="28"/>
          <w:szCs w:val="28"/>
        </w:rPr>
      </w:pPr>
      <w:r>
        <w:rPr>
          <w:rFonts w:ascii="Times New Roman" w:hAnsi="Times New Roman"/>
          <w:sz w:val="28"/>
          <w:szCs w:val="28"/>
        </w:rPr>
        <w:t>В данном подразделе р</w:t>
      </w:r>
      <w:r w:rsidR="004A0853" w:rsidRPr="00DE0A49">
        <w:rPr>
          <w:rFonts w:ascii="Times New Roman" w:hAnsi="Times New Roman"/>
          <w:sz w:val="28"/>
          <w:szCs w:val="28"/>
        </w:rPr>
        <w:t>ассматривается процесс пропитки</w:t>
      </w:r>
      <w:r w:rsidR="00193FCC">
        <w:rPr>
          <w:rFonts w:ascii="Times New Roman" w:hAnsi="Times New Roman"/>
          <w:sz w:val="28"/>
          <w:szCs w:val="28"/>
        </w:rPr>
        <w:t>;</w:t>
      </w:r>
      <w:r w:rsidR="004A0853" w:rsidRPr="00DE0A49">
        <w:rPr>
          <w:rFonts w:ascii="Times New Roman" w:hAnsi="Times New Roman"/>
          <w:sz w:val="28"/>
          <w:szCs w:val="28"/>
        </w:rPr>
        <w:t xml:space="preserve"> в качестве смачивающей и </w:t>
      </w:r>
      <w:proofErr w:type="spellStart"/>
      <w:r w:rsidR="004A0853" w:rsidRPr="00DE0A49">
        <w:rPr>
          <w:rFonts w:ascii="Times New Roman" w:hAnsi="Times New Roman"/>
          <w:sz w:val="28"/>
          <w:szCs w:val="28"/>
        </w:rPr>
        <w:t>несмачивающей</w:t>
      </w:r>
      <w:proofErr w:type="spellEnd"/>
      <w:r w:rsidR="004A0853" w:rsidRPr="00DE0A49">
        <w:rPr>
          <w:rFonts w:ascii="Times New Roman" w:hAnsi="Times New Roman"/>
          <w:sz w:val="28"/>
          <w:szCs w:val="28"/>
        </w:rPr>
        <w:t xml:space="preserve"> жидкостей были использованы вода и нефть</w:t>
      </w:r>
      <w:r w:rsidR="00D87973" w:rsidRPr="00DE0A49">
        <w:rPr>
          <w:rFonts w:ascii="Times New Roman" w:hAnsi="Times New Roman"/>
          <w:sz w:val="28"/>
          <w:szCs w:val="28"/>
        </w:rPr>
        <w:t>, соответственно</w:t>
      </w:r>
      <w:r w:rsidR="004A0853" w:rsidRPr="00DE0A49">
        <w:rPr>
          <w:rFonts w:ascii="Times New Roman" w:hAnsi="Times New Roman"/>
          <w:sz w:val="28"/>
          <w:szCs w:val="28"/>
        </w:rPr>
        <w:t>. В ходе поро</w:t>
      </w:r>
      <w:r w:rsidR="00383E85" w:rsidRPr="00DE0A49">
        <w:rPr>
          <w:rFonts w:ascii="Times New Roman" w:hAnsi="Times New Roman"/>
          <w:sz w:val="28"/>
          <w:szCs w:val="28"/>
        </w:rPr>
        <w:t>масштабного</w:t>
      </w:r>
      <w:r w:rsidR="004A0853" w:rsidRPr="00DE0A49">
        <w:rPr>
          <w:rFonts w:ascii="Times New Roman" w:hAnsi="Times New Roman"/>
          <w:sz w:val="28"/>
          <w:szCs w:val="28"/>
        </w:rPr>
        <w:t xml:space="preserve"> моделирования были рассчитаны связанная пористость, абсолютная проницаемость, эквивалентный радиус пор и горловин пор, </w:t>
      </w:r>
      <w:r w:rsidR="00CC01C1" w:rsidRPr="00DE0A49">
        <w:rPr>
          <w:rFonts w:ascii="Times New Roman" w:hAnsi="Times New Roman"/>
          <w:sz w:val="28"/>
          <w:szCs w:val="28"/>
        </w:rPr>
        <w:t>относительная фазовая проницаемость</w:t>
      </w:r>
      <w:r w:rsidR="004A0853" w:rsidRPr="00DE0A49">
        <w:rPr>
          <w:rFonts w:ascii="Times New Roman" w:hAnsi="Times New Roman"/>
          <w:sz w:val="28"/>
          <w:szCs w:val="28"/>
        </w:rPr>
        <w:t xml:space="preserve">. </w:t>
      </w:r>
    </w:p>
    <w:p w14:paraId="5B262567" w14:textId="6A85162C" w:rsidR="00665166" w:rsidRPr="00DE0A49" w:rsidRDefault="00665166" w:rsidP="00665166">
      <w:pPr>
        <w:pStyle w:val="aff4"/>
        <w:ind w:right="-1" w:firstLine="708"/>
        <w:rPr>
          <w:rFonts w:ascii="Times New Roman" w:hAnsi="Times New Roman"/>
          <w:sz w:val="28"/>
          <w:szCs w:val="28"/>
        </w:rPr>
      </w:pPr>
      <w:r w:rsidRPr="00DE0A49">
        <w:rPr>
          <w:rFonts w:ascii="Times New Roman" w:hAnsi="Times New Roman"/>
          <w:sz w:val="28"/>
          <w:szCs w:val="28"/>
        </w:rPr>
        <w:t xml:space="preserve">Исходными данными для данного подраздела являлись кубические под-образцы размером около 8 мм, отобранные из 3D моделей образцов 7 и 10 до и после кислотной обработки. С каждого образца были извлечены 10 кубических под-образцов, 5 – до кислотной обработки, 5 – после кислотной обработки из одного и того же места для обеспечения их идентичности. </w:t>
      </w:r>
    </w:p>
    <w:p w14:paraId="7CF6BBDE" w14:textId="77777777" w:rsidR="00665166" w:rsidRPr="00DE0A49" w:rsidRDefault="00665166" w:rsidP="00665166">
      <w:pPr>
        <w:pStyle w:val="aff4"/>
        <w:ind w:right="-1" w:firstLine="708"/>
        <w:rPr>
          <w:rFonts w:ascii="Times New Roman" w:hAnsi="Times New Roman"/>
          <w:sz w:val="28"/>
          <w:szCs w:val="28"/>
        </w:rPr>
      </w:pPr>
      <w:r w:rsidRPr="00DE0A49">
        <w:rPr>
          <w:rFonts w:ascii="Times New Roman" w:hAnsi="Times New Roman"/>
          <w:sz w:val="28"/>
          <w:szCs w:val="28"/>
        </w:rPr>
        <w:t>Все расчеты были проведены с использованием следующих характеристик: динамическая вязкость нефти – 2,31 мПа*с, динамическая вязкость воды – 1 мПа*с, плотность нефти – 783 кг/м</w:t>
      </w:r>
      <w:r w:rsidRPr="00DE0A49">
        <w:rPr>
          <w:rFonts w:ascii="Times New Roman" w:hAnsi="Times New Roman"/>
          <w:sz w:val="28"/>
          <w:szCs w:val="28"/>
          <w:vertAlign w:val="superscript"/>
        </w:rPr>
        <w:t>3</w:t>
      </w:r>
      <w:r w:rsidRPr="00DE0A49">
        <w:rPr>
          <w:rFonts w:ascii="Times New Roman" w:hAnsi="Times New Roman"/>
          <w:sz w:val="28"/>
          <w:szCs w:val="28"/>
        </w:rPr>
        <w:t>, плотность воды – 1000 кг/м</w:t>
      </w:r>
      <w:r w:rsidRPr="00DE0A49">
        <w:rPr>
          <w:rFonts w:ascii="Times New Roman" w:hAnsi="Times New Roman"/>
          <w:sz w:val="28"/>
          <w:szCs w:val="28"/>
          <w:vertAlign w:val="superscript"/>
        </w:rPr>
        <w:t>3</w:t>
      </w:r>
      <w:r w:rsidRPr="00DE0A49">
        <w:rPr>
          <w:rFonts w:ascii="Times New Roman" w:hAnsi="Times New Roman"/>
          <w:sz w:val="28"/>
          <w:szCs w:val="28"/>
        </w:rPr>
        <w:t>, межфазное натяжение – 30 мН/м, перепад давления – 30 кПа, начальный краевой угол смачивания – 90</w:t>
      </w:r>
      <w:r w:rsidRPr="00DE0A49">
        <w:rPr>
          <w:rFonts w:ascii="Times New Roman" w:hAnsi="Times New Roman"/>
          <w:sz w:val="28"/>
          <w:szCs w:val="28"/>
          <w:vertAlign w:val="superscript"/>
        </w:rPr>
        <w:t>0</w:t>
      </w:r>
      <w:r w:rsidRPr="00DE0A49">
        <w:rPr>
          <w:rFonts w:ascii="Times New Roman" w:hAnsi="Times New Roman"/>
          <w:sz w:val="28"/>
          <w:szCs w:val="28"/>
        </w:rPr>
        <w:t xml:space="preserve">. </w:t>
      </w:r>
    </w:p>
    <w:p w14:paraId="1D92F283" w14:textId="5CA2C1D0" w:rsidR="00665166" w:rsidRPr="00DE0A49" w:rsidRDefault="00665166" w:rsidP="00665166">
      <w:pPr>
        <w:pStyle w:val="aff4"/>
        <w:ind w:right="-1" w:firstLine="708"/>
        <w:rPr>
          <w:rFonts w:ascii="Times New Roman" w:hAnsi="Times New Roman"/>
          <w:sz w:val="28"/>
          <w:szCs w:val="28"/>
        </w:rPr>
      </w:pPr>
      <w:r w:rsidRPr="00DE0A49">
        <w:rPr>
          <w:rFonts w:ascii="Times New Roman" w:hAnsi="Times New Roman"/>
          <w:sz w:val="28"/>
          <w:szCs w:val="28"/>
        </w:rPr>
        <w:t xml:space="preserve">Поровое пространство под-образцов, отобранных из образцов 7 и 10 до и после их кислотной обработки, показано на рисунке 41, где серый цвет соответствует поровому пространству, а белый – твердому скелету. </w:t>
      </w:r>
      <w:r w:rsidRPr="00DE0A49">
        <w:rPr>
          <w:rFonts w:ascii="Times New Roman" w:hAnsi="Times New Roman"/>
          <w:sz w:val="28"/>
          <w:szCs w:val="28"/>
        </w:rPr>
        <w:tab/>
      </w:r>
    </w:p>
    <w:p w14:paraId="6CFCF590" w14:textId="52B71FA9" w:rsidR="003260DE" w:rsidRPr="00DE0A49" w:rsidRDefault="003260DE" w:rsidP="003260DE">
      <w:pPr>
        <w:pStyle w:val="aff4"/>
        <w:ind w:right="-1" w:firstLine="708"/>
        <w:jc w:val="center"/>
        <w:rPr>
          <w:rFonts w:ascii="Times New Roman" w:hAnsi="Times New Roman"/>
          <w:sz w:val="28"/>
          <w:szCs w:val="28"/>
        </w:rPr>
      </w:pPr>
      <w:r w:rsidRPr="00DE0A49">
        <w:rPr>
          <w:rFonts w:ascii="Times New Roman" w:hAnsi="Times New Roman"/>
          <w:noProof/>
          <w:sz w:val="28"/>
          <w:szCs w:val="28"/>
          <w:lang w:eastAsia="ru-RU"/>
        </w:rPr>
        <w:lastRenderedPageBreak/>
        <w:drawing>
          <wp:inline distT="0" distB="0" distL="0" distR="0" wp14:anchorId="564676FA" wp14:editId="7A61BEE8">
            <wp:extent cx="5040000" cy="3600000"/>
            <wp:effectExtent l="0" t="0" r="8255" b="635"/>
            <wp:docPr id="15"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1" r="1798" b="3762"/>
                    <a:stretch/>
                  </pic:blipFill>
                  <pic:spPr bwMode="auto">
                    <a:xfrm>
                      <a:off x="0" y="0"/>
                      <a:ext cx="5040000" cy="3600000"/>
                    </a:xfrm>
                    <a:prstGeom prst="rect">
                      <a:avLst/>
                    </a:prstGeom>
                    <a:ln>
                      <a:noFill/>
                    </a:ln>
                    <a:extLst>
                      <a:ext uri="{53640926-AAD7-44D8-BBD7-CCE9431645EC}">
                        <a14:shadowObscured xmlns:a14="http://schemas.microsoft.com/office/drawing/2010/main"/>
                      </a:ext>
                    </a:extLst>
                  </pic:spPr>
                </pic:pic>
              </a:graphicData>
            </a:graphic>
          </wp:inline>
        </w:drawing>
      </w:r>
    </w:p>
    <w:p w14:paraId="7050B290" w14:textId="77777777" w:rsidR="003260DE" w:rsidRPr="00DE0A49" w:rsidRDefault="003260DE" w:rsidP="00A25E2D">
      <w:pPr>
        <w:jc w:val="center"/>
      </w:pPr>
      <w:bookmarkStart w:id="171" w:name="_Toc153292469"/>
    </w:p>
    <w:p w14:paraId="27490537" w14:textId="4B3738DA" w:rsidR="00A25E2D" w:rsidRPr="00DE0A49" w:rsidRDefault="00A25E2D" w:rsidP="00A25E2D">
      <w:pPr>
        <w:jc w:val="center"/>
        <w:rPr>
          <w:rFonts w:cs="Times New Roman"/>
          <w:szCs w:val="28"/>
        </w:rPr>
      </w:pPr>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41</w:t>
      </w:r>
      <w:r w:rsidR="00C2395E">
        <w:rPr>
          <w:noProof/>
        </w:rPr>
        <w:fldChar w:fldCharType="end"/>
      </w:r>
      <w:r w:rsidRPr="00DE0A49">
        <w:t xml:space="preserve"> – </w:t>
      </w:r>
      <w:r w:rsidRPr="00DE0A49">
        <w:rPr>
          <w:rFonts w:cs="Times New Roman"/>
          <w:szCs w:val="28"/>
        </w:rPr>
        <w:t xml:space="preserve">Поровое пространство </w:t>
      </w:r>
      <w:r w:rsidR="00907ECD" w:rsidRPr="00DE0A49">
        <w:rPr>
          <w:szCs w:val="28"/>
        </w:rPr>
        <w:t>под-образцов</w:t>
      </w:r>
      <w:r w:rsidR="00907ECD" w:rsidRPr="00DE0A49">
        <w:rPr>
          <w:rFonts w:cs="Times New Roman"/>
          <w:szCs w:val="28"/>
        </w:rPr>
        <w:t xml:space="preserve"> </w:t>
      </w:r>
      <w:r w:rsidRPr="00DE0A49">
        <w:rPr>
          <w:rFonts w:cs="Times New Roman"/>
          <w:szCs w:val="28"/>
        </w:rPr>
        <w:t>образц</w:t>
      </w:r>
      <w:r w:rsidR="00DE03DC" w:rsidRPr="00DE0A49">
        <w:rPr>
          <w:rFonts w:cs="Times New Roman"/>
          <w:szCs w:val="28"/>
        </w:rPr>
        <w:t>ов</w:t>
      </w:r>
      <w:r w:rsidRPr="00DE0A49">
        <w:rPr>
          <w:rFonts w:cs="Times New Roman"/>
          <w:szCs w:val="28"/>
        </w:rPr>
        <w:t xml:space="preserve"> </w:t>
      </w:r>
      <w:r w:rsidR="00DE03DC" w:rsidRPr="00DE0A49">
        <w:rPr>
          <w:rFonts w:cs="Times New Roman"/>
          <w:szCs w:val="28"/>
        </w:rPr>
        <w:t>7</w:t>
      </w:r>
      <w:r w:rsidRPr="00DE0A49">
        <w:rPr>
          <w:rFonts w:cs="Times New Roman"/>
          <w:szCs w:val="28"/>
        </w:rPr>
        <w:t xml:space="preserve"> и </w:t>
      </w:r>
      <w:r w:rsidR="00DE03DC" w:rsidRPr="00DE0A49">
        <w:rPr>
          <w:rFonts w:cs="Times New Roman"/>
          <w:szCs w:val="28"/>
        </w:rPr>
        <w:t>10</w:t>
      </w:r>
      <w:bookmarkEnd w:id="171"/>
    </w:p>
    <w:p w14:paraId="3E481DD2" w14:textId="77777777" w:rsidR="004E2D78" w:rsidRPr="00DE0A49" w:rsidRDefault="004E2D78" w:rsidP="00FF6457">
      <w:pPr>
        <w:pStyle w:val="aff4"/>
        <w:ind w:right="-1" w:firstLine="708"/>
        <w:rPr>
          <w:rFonts w:ascii="Times New Roman" w:hAnsi="Times New Roman"/>
          <w:sz w:val="28"/>
          <w:szCs w:val="28"/>
        </w:rPr>
      </w:pPr>
    </w:p>
    <w:p w14:paraId="62B218C9" w14:textId="2717B3C7" w:rsidR="005C12DA" w:rsidRPr="00DE0A49" w:rsidRDefault="00D471D3" w:rsidP="00FF6457">
      <w:pPr>
        <w:pStyle w:val="aff4"/>
        <w:ind w:right="-1" w:firstLine="708"/>
        <w:rPr>
          <w:rFonts w:ascii="Times New Roman" w:hAnsi="Times New Roman"/>
          <w:sz w:val="28"/>
          <w:szCs w:val="28"/>
        </w:rPr>
      </w:pPr>
      <w:r w:rsidRPr="00DE0A49">
        <w:rPr>
          <w:rFonts w:ascii="Times New Roman" w:hAnsi="Times New Roman"/>
          <w:sz w:val="28"/>
          <w:szCs w:val="28"/>
        </w:rPr>
        <w:t>Как показывает рис</w:t>
      </w:r>
      <w:r w:rsidR="00DC41DC" w:rsidRPr="00DE0A49">
        <w:rPr>
          <w:rFonts w:ascii="Times New Roman" w:hAnsi="Times New Roman"/>
          <w:sz w:val="28"/>
          <w:szCs w:val="28"/>
        </w:rPr>
        <w:t>унок</w:t>
      </w:r>
      <w:r w:rsidRPr="00DE0A49">
        <w:rPr>
          <w:rFonts w:ascii="Times New Roman" w:hAnsi="Times New Roman"/>
          <w:sz w:val="28"/>
          <w:szCs w:val="28"/>
        </w:rPr>
        <w:t xml:space="preserve"> 4</w:t>
      </w:r>
      <w:r w:rsidR="008357CB" w:rsidRPr="00DE0A49">
        <w:rPr>
          <w:rFonts w:ascii="Times New Roman" w:hAnsi="Times New Roman"/>
          <w:sz w:val="28"/>
          <w:szCs w:val="28"/>
        </w:rPr>
        <w:t>1</w:t>
      </w:r>
      <w:r w:rsidR="009F20EF" w:rsidRPr="00DE0A49">
        <w:rPr>
          <w:rFonts w:ascii="Times New Roman" w:hAnsi="Times New Roman"/>
          <w:sz w:val="28"/>
          <w:szCs w:val="28"/>
        </w:rPr>
        <w:t xml:space="preserve">, произошли заметные изменения в поровой структуре отобранных </w:t>
      </w:r>
      <w:r w:rsidR="00907ECD" w:rsidRPr="00DE0A49">
        <w:rPr>
          <w:rFonts w:ascii="Times New Roman" w:hAnsi="Times New Roman"/>
          <w:sz w:val="28"/>
          <w:szCs w:val="28"/>
        </w:rPr>
        <w:t xml:space="preserve">под-образцов </w:t>
      </w:r>
      <w:r w:rsidR="009F20EF" w:rsidRPr="00DE0A49">
        <w:rPr>
          <w:rFonts w:ascii="Times New Roman" w:hAnsi="Times New Roman"/>
          <w:sz w:val="28"/>
          <w:szCs w:val="28"/>
        </w:rPr>
        <w:t xml:space="preserve">в результате </w:t>
      </w:r>
      <w:r w:rsidR="001E5B01" w:rsidRPr="00DE0A49">
        <w:rPr>
          <w:rFonts w:ascii="Times New Roman" w:hAnsi="Times New Roman"/>
          <w:sz w:val="28"/>
          <w:szCs w:val="28"/>
        </w:rPr>
        <w:t>кислотной обработки</w:t>
      </w:r>
      <w:r w:rsidR="009F20EF" w:rsidRPr="00DE0A49">
        <w:rPr>
          <w:rFonts w:ascii="Times New Roman" w:hAnsi="Times New Roman"/>
          <w:sz w:val="28"/>
          <w:szCs w:val="28"/>
        </w:rPr>
        <w:t xml:space="preserve"> породы. </w:t>
      </w:r>
      <w:proofErr w:type="gramStart"/>
      <w:r w:rsidR="00146072" w:rsidRPr="00DE0A49">
        <w:rPr>
          <w:rFonts w:ascii="Times New Roman" w:hAnsi="Times New Roman"/>
          <w:sz w:val="28"/>
          <w:szCs w:val="28"/>
        </w:rPr>
        <w:t>И</w:t>
      </w:r>
      <w:r w:rsidR="009F20EF" w:rsidRPr="00DE0A49">
        <w:rPr>
          <w:rFonts w:ascii="Times New Roman" w:hAnsi="Times New Roman"/>
          <w:sz w:val="28"/>
          <w:szCs w:val="28"/>
        </w:rPr>
        <w:t xml:space="preserve">з </w:t>
      </w:r>
      <w:r w:rsidR="00907ECD" w:rsidRPr="00DE0A49">
        <w:rPr>
          <w:rFonts w:ascii="Times New Roman" w:hAnsi="Times New Roman"/>
          <w:sz w:val="28"/>
          <w:szCs w:val="28"/>
        </w:rPr>
        <w:t>под</w:t>
      </w:r>
      <w:proofErr w:type="gramEnd"/>
      <w:r w:rsidR="00907ECD" w:rsidRPr="00DE0A49">
        <w:rPr>
          <w:rFonts w:ascii="Times New Roman" w:hAnsi="Times New Roman"/>
          <w:sz w:val="28"/>
          <w:szCs w:val="28"/>
        </w:rPr>
        <w:t>-образцов</w:t>
      </w:r>
      <w:r w:rsidR="009F20EF" w:rsidRPr="00DE0A49">
        <w:rPr>
          <w:rFonts w:ascii="Times New Roman" w:hAnsi="Times New Roman"/>
          <w:sz w:val="28"/>
          <w:szCs w:val="28"/>
        </w:rPr>
        <w:t xml:space="preserve"> были извлечены их </w:t>
      </w:r>
      <w:r w:rsidR="00247529" w:rsidRPr="00DE0A49">
        <w:rPr>
          <w:rFonts w:ascii="Times New Roman" w:hAnsi="Times New Roman"/>
          <w:sz w:val="28"/>
          <w:szCs w:val="28"/>
        </w:rPr>
        <w:t>цифровые</w:t>
      </w:r>
      <w:r w:rsidR="009F20EF" w:rsidRPr="00DE0A49">
        <w:rPr>
          <w:rFonts w:ascii="Times New Roman" w:hAnsi="Times New Roman"/>
          <w:sz w:val="28"/>
          <w:szCs w:val="28"/>
        </w:rPr>
        <w:t xml:space="preserve"> модели для поро</w:t>
      </w:r>
      <w:r w:rsidR="00383E85" w:rsidRPr="00DE0A49">
        <w:rPr>
          <w:rFonts w:ascii="Times New Roman" w:hAnsi="Times New Roman"/>
          <w:sz w:val="28"/>
          <w:szCs w:val="28"/>
        </w:rPr>
        <w:t>масштабного</w:t>
      </w:r>
      <w:r w:rsidR="009F20EF" w:rsidRPr="00DE0A49">
        <w:rPr>
          <w:rFonts w:ascii="Times New Roman" w:hAnsi="Times New Roman"/>
          <w:sz w:val="28"/>
          <w:szCs w:val="28"/>
        </w:rPr>
        <w:t xml:space="preserve"> моделирования течения двухфазной жидкости </w:t>
      </w:r>
      <w:r w:rsidR="00146072" w:rsidRPr="00DE0A49">
        <w:rPr>
          <w:rFonts w:ascii="Times New Roman" w:hAnsi="Times New Roman"/>
          <w:sz w:val="28"/>
          <w:szCs w:val="28"/>
        </w:rPr>
        <w:t xml:space="preserve">на </w:t>
      </w:r>
      <w:r w:rsidR="008642C5" w:rsidRPr="00DE0A49">
        <w:rPr>
          <w:rFonts w:ascii="Times New Roman" w:hAnsi="Times New Roman"/>
          <w:sz w:val="28"/>
          <w:szCs w:val="28"/>
        </w:rPr>
        <w:t>‘</w:t>
      </w:r>
      <w:proofErr w:type="spellStart"/>
      <w:r w:rsidR="008642C5" w:rsidRPr="00DE0A49">
        <w:rPr>
          <w:rFonts w:ascii="Times New Roman" w:hAnsi="Times New Roman"/>
          <w:sz w:val="28"/>
          <w:szCs w:val="28"/>
        </w:rPr>
        <w:t>PnF</w:t>
      </w:r>
      <w:r w:rsidR="009F20EF" w:rsidRPr="00DE0A49">
        <w:rPr>
          <w:rFonts w:ascii="Times New Roman" w:hAnsi="Times New Roman"/>
          <w:sz w:val="28"/>
          <w:szCs w:val="28"/>
        </w:rPr>
        <w:t>low</w:t>
      </w:r>
      <w:proofErr w:type="spellEnd"/>
      <w:r w:rsidR="009F20EF" w:rsidRPr="00DE0A49">
        <w:rPr>
          <w:rFonts w:ascii="Times New Roman" w:hAnsi="Times New Roman"/>
          <w:sz w:val="28"/>
          <w:szCs w:val="28"/>
        </w:rPr>
        <w:t xml:space="preserve">’ [107]. </w:t>
      </w:r>
    </w:p>
    <w:p w14:paraId="7D7F3065" w14:textId="037106B3" w:rsidR="004B06E5" w:rsidRPr="00DE0A49" w:rsidRDefault="004B06E5" w:rsidP="004B06E5">
      <w:pPr>
        <w:pStyle w:val="aff4"/>
        <w:ind w:right="0" w:firstLine="720"/>
        <w:rPr>
          <w:rFonts w:ascii="Times New Roman" w:hAnsi="Times New Roman"/>
          <w:sz w:val="28"/>
          <w:szCs w:val="28"/>
        </w:rPr>
      </w:pPr>
      <w:r w:rsidRPr="00DE0A49">
        <w:rPr>
          <w:rFonts w:ascii="Times New Roman" w:hAnsi="Times New Roman"/>
          <w:sz w:val="28"/>
          <w:szCs w:val="28"/>
        </w:rPr>
        <w:t>В таблице 16 приведена краткая статистика пор под-образцов образцов 7 и 10 до и после кислотной обработки.</w:t>
      </w:r>
    </w:p>
    <w:p w14:paraId="13707BAB" w14:textId="77777777" w:rsidR="004B06E5" w:rsidRPr="00DE0A49" w:rsidRDefault="004B06E5" w:rsidP="004B06E5">
      <w:pPr>
        <w:pStyle w:val="aff4"/>
        <w:ind w:right="0" w:firstLine="720"/>
        <w:rPr>
          <w:rFonts w:ascii="Times New Roman" w:hAnsi="Times New Roman"/>
          <w:sz w:val="28"/>
          <w:szCs w:val="28"/>
        </w:rPr>
      </w:pPr>
    </w:p>
    <w:p w14:paraId="5D451507" w14:textId="700E3B3A" w:rsidR="004B06E5" w:rsidRPr="00DE0A49" w:rsidRDefault="004B06E5" w:rsidP="004B06E5">
      <w:bookmarkStart w:id="172" w:name="_Toc156893526"/>
      <w:r w:rsidRPr="00DE0A49">
        <w:t xml:space="preserve">Таблица </w:t>
      </w:r>
      <w:r w:rsidR="00C2395E">
        <w:fldChar w:fldCharType="begin"/>
      </w:r>
      <w:r w:rsidR="00C2395E">
        <w:instrText xml:space="preserve"> SEQ Таблица \* ARABI</w:instrText>
      </w:r>
      <w:r w:rsidR="00C2395E">
        <w:instrText xml:space="preserve">C </w:instrText>
      </w:r>
      <w:r w:rsidR="00C2395E">
        <w:fldChar w:fldCharType="separate"/>
      </w:r>
      <w:r w:rsidR="00E043EF" w:rsidRPr="00DE0A49">
        <w:rPr>
          <w:noProof/>
        </w:rPr>
        <w:t>16</w:t>
      </w:r>
      <w:r w:rsidR="00C2395E">
        <w:rPr>
          <w:noProof/>
        </w:rPr>
        <w:fldChar w:fldCharType="end"/>
      </w:r>
      <w:r w:rsidRPr="00DE0A49">
        <w:t xml:space="preserve"> - Краткая статистика радиусов пор под-образцов образцов 7 и 10 до и после кислотной обработки</w:t>
      </w:r>
      <w:bookmarkEnd w:id="172"/>
    </w:p>
    <w:p w14:paraId="3E449971" w14:textId="77777777" w:rsidR="004B06E5" w:rsidRPr="00DE0A49" w:rsidRDefault="004B06E5" w:rsidP="004B06E5"/>
    <w:tbl>
      <w:tblPr>
        <w:tblW w:w="9147" w:type="dxa"/>
        <w:jc w:val="center"/>
        <w:tblLook w:val="04A0" w:firstRow="1" w:lastRow="0" w:firstColumn="1" w:lastColumn="0" w:noHBand="0" w:noVBand="1"/>
      </w:tblPr>
      <w:tblGrid>
        <w:gridCol w:w="882"/>
        <w:gridCol w:w="815"/>
        <w:gridCol w:w="738"/>
        <w:gridCol w:w="1193"/>
        <w:gridCol w:w="821"/>
        <w:gridCol w:w="821"/>
        <w:gridCol w:w="1148"/>
        <w:gridCol w:w="815"/>
        <w:gridCol w:w="738"/>
        <w:gridCol w:w="1176"/>
      </w:tblGrid>
      <w:tr w:rsidR="004B06E5" w:rsidRPr="00DE0A49" w14:paraId="651A3F2E" w14:textId="77777777" w:rsidTr="00255E7E">
        <w:trPr>
          <w:trHeight w:val="236"/>
          <w:jc w:val="center"/>
        </w:trPr>
        <w:tc>
          <w:tcPr>
            <w:tcW w:w="88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F4D1B"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Под-образец</w:t>
            </w:r>
          </w:p>
        </w:tc>
        <w:tc>
          <w:tcPr>
            <w:tcW w:w="2746"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0DFDE279"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 xml:space="preserve">Мин, </w:t>
            </w:r>
            <w:r w:rsidRPr="00DE0A49">
              <w:rPr>
                <w:rFonts w:cs="Times New Roman"/>
                <w:sz w:val="20"/>
                <w:szCs w:val="20"/>
              </w:rPr>
              <w:t>µm</w:t>
            </w:r>
          </w:p>
        </w:tc>
        <w:tc>
          <w:tcPr>
            <w:tcW w:w="2790" w:type="dxa"/>
            <w:gridSpan w:val="3"/>
            <w:tcBorders>
              <w:top w:val="single" w:sz="4" w:space="0" w:color="auto"/>
              <w:left w:val="nil"/>
              <w:bottom w:val="single" w:sz="4" w:space="0" w:color="auto"/>
              <w:right w:val="single" w:sz="4" w:space="0" w:color="000000"/>
            </w:tcBorders>
            <w:shd w:val="clear" w:color="000000" w:fill="FFFFFF"/>
            <w:noWrap/>
            <w:vAlign w:val="center"/>
            <w:hideMark/>
          </w:tcPr>
          <w:p w14:paraId="5FE5F161"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 xml:space="preserve">Макс, </w:t>
            </w:r>
            <w:r w:rsidRPr="00DE0A49">
              <w:rPr>
                <w:rFonts w:cs="Times New Roman"/>
                <w:sz w:val="20"/>
                <w:szCs w:val="20"/>
              </w:rPr>
              <w:t>µm</w:t>
            </w:r>
          </w:p>
        </w:tc>
        <w:tc>
          <w:tcPr>
            <w:tcW w:w="2729" w:type="dxa"/>
            <w:gridSpan w:val="3"/>
            <w:tcBorders>
              <w:top w:val="single" w:sz="4" w:space="0" w:color="auto"/>
              <w:left w:val="nil"/>
              <w:bottom w:val="single" w:sz="4" w:space="0" w:color="auto"/>
              <w:right w:val="single" w:sz="4" w:space="0" w:color="000000"/>
            </w:tcBorders>
            <w:shd w:val="clear" w:color="000000" w:fill="FFFFFF"/>
            <w:noWrap/>
            <w:vAlign w:val="center"/>
            <w:hideMark/>
          </w:tcPr>
          <w:p w14:paraId="136A03A3"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 xml:space="preserve">Сред, </w:t>
            </w:r>
            <w:r w:rsidRPr="00DE0A49">
              <w:rPr>
                <w:rFonts w:cs="Times New Roman"/>
                <w:sz w:val="20"/>
                <w:szCs w:val="20"/>
              </w:rPr>
              <w:t>µm</w:t>
            </w:r>
          </w:p>
        </w:tc>
      </w:tr>
      <w:tr w:rsidR="004B06E5" w:rsidRPr="00DE0A49" w14:paraId="70907666" w14:textId="77777777" w:rsidTr="00255E7E">
        <w:trPr>
          <w:trHeight w:val="179"/>
          <w:jc w:val="center"/>
        </w:trPr>
        <w:tc>
          <w:tcPr>
            <w:tcW w:w="882" w:type="dxa"/>
            <w:vMerge/>
            <w:tcBorders>
              <w:top w:val="single" w:sz="4" w:space="0" w:color="auto"/>
              <w:left w:val="single" w:sz="4" w:space="0" w:color="auto"/>
              <w:bottom w:val="single" w:sz="4" w:space="0" w:color="auto"/>
              <w:right w:val="single" w:sz="4" w:space="0" w:color="auto"/>
            </w:tcBorders>
            <w:vAlign w:val="center"/>
            <w:hideMark/>
          </w:tcPr>
          <w:p w14:paraId="3AF6C60A" w14:textId="77777777" w:rsidR="004B06E5" w:rsidRPr="00DE0A49" w:rsidRDefault="004B06E5" w:rsidP="00255E7E">
            <w:pPr>
              <w:jc w:val="center"/>
              <w:rPr>
                <w:rFonts w:eastAsia="Times New Roman" w:cs="Times New Roman"/>
                <w:color w:val="000000"/>
                <w:sz w:val="20"/>
                <w:szCs w:val="20"/>
              </w:rPr>
            </w:pPr>
          </w:p>
        </w:tc>
        <w:tc>
          <w:tcPr>
            <w:tcW w:w="815" w:type="dxa"/>
            <w:tcBorders>
              <w:top w:val="nil"/>
              <w:left w:val="nil"/>
              <w:bottom w:val="single" w:sz="4" w:space="0" w:color="auto"/>
              <w:right w:val="single" w:sz="4" w:space="0" w:color="auto"/>
            </w:tcBorders>
            <w:shd w:val="clear" w:color="auto" w:fill="auto"/>
            <w:noWrap/>
            <w:vAlign w:val="center"/>
            <w:hideMark/>
          </w:tcPr>
          <w:p w14:paraId="281850EA"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До</w:t>
            </w:r>
          </w:p>
        </w:tc>
        <w:tc>
          <w:tcPr>
            <w:tcW w:w="738" w:type="dxa"/>
            <w:tcBorders>
              <w:top w:val="nil"/>
              <w:left w:val="nil"/>
              <w:bottom w:val="single" w:sz="4" w:space="0" w:color="auto"/>
              <w:right w:val="single" w:sz="4" w:space="0" w:color="auto"/>
            </w:tcBorders>
            <w:shd w:val="clear" w:color="auto" w:fill="auto"/>
            <w:noWrap/>
            <w:vAlign w:val="center"/>
            <w:hideMark/>
          </w:tcPr>
          <w:p w14:paraId="47E4EE55"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После</w:t>
            </w:r>
          </w:p>
        </w:tc>
        <w:tc>
          <w:tcPr>
            <w:tcW w:w="1193" w:type="dxa"/>
            <w:tcBorders>
              <w:top w:val="nil"/>
              <w:left w:val="nil"/>
              <w:bottom w:val="single" w:sz="4" w:space="0" w:color="auto"/>
              <w:right w:val="single" w:sz="4" w:space="0" w:color="auto"/>
            </w:tcBorders>
            <w:shd w:val="clear" w:color="000000" w:fill="FFFFFF"/>
            <w:noWrap/>
            <w:vAlign w:val="center"/>
            <w:hideMark/>
          </w:tcPr>
          <w:p w14:paraId="34981E1A" w14:textId="77777777" w:rsidR="004B06E5" w:rsidRPr="00DE0A49" w:rsidRDefault="004B06E5" w:rsidP="00255E7E">
            <w:pPr>
              <w:rPr>
                <w:rFonts w:eastAsia="Times New Roman" w:cs="Times New Roman"/>
                <w:color w:val="000000"/>
                <w:sz w:val="20"/>
                <w:szCs w:val="20"/>
              </w:rPr>
            </w:pPr>
            <w:r w:rsidRPr="00DE0A49">
              <w:rPr>
                <w:rFonts w:eastAsia="Times New Roman" w:cs="Times New Roman"/>
                <w:color w:val="000000"/>
                <w:sz w:val="20"/>
                <w:szCs w:val="20"/>
              </w:rPr>
              <w:t>Относит измен, %</w:t>
            </w:r>
          </w:p>
        </w:tc>
        <w:tc>
          <w:tcPr>
            <w:tcW w:w="821" w:type="dxa"/>
            <w:tcBorders>
              <w:top w:val="nil"/>
              <w:left w:val="nil"/>
              <w:bottom w:val="single" w:sz="4" w:space="0" w:color="auto"/>
              <w:right w:val="single" w:sz="4" w:space="0" w:color="auto"/>
            </w:tcBorders>
            <w:shd w:val="clear" w:color="000000" w:fill="FFFFFF"/>
            <w:noWrap/>
            <w:vAlign w:val="center"/>
            <w:hideMark/>
          </w:tcPr>
          <w:p w14:paraId="4AC7A283"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До</w:t>
            </w:r>
          </w:p>
        </w:tc>
        <w:tc>
          <w:tcPr>
            <w:tcW w:w="821" w:type="dxa"/>
            <w:tcBorders>
              <w:top w:val="nil"/>
              <w:left w:val="nil"/>
              <w:bottom w:val="single" w:sz="4" w:space="0" w:color="auto"/>
              <w:right w:val="single" w:sz="4" w:space="0" w:color="auto"/>
            </w:tcBorders>
            <w:shd w:val="clear" w:color="000000" w:fill="FFFFFF"/>
            <w:noWrap/>
            <w:vAlign w:val="center"/>
            <w:hideMark/>
          </w:tcPr>
          <w:p w14:paraId="67B257F9"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После</w:t>
            </w:r>
          </w:p>
        </w:tc>
        <w:tc>
          <w:tcPr>
            <w:tcW w:w="1148" w:type="dxa"/>
            <w:tcBorders>
              <w:top w:val="nil"/>
              <w:left w:val="nil"/>
              <w:bottom w:val="single" w:sz="4" w:space="0" w:color="auto"/>
              <w:right w:val="single" w:sz="4" w:space="0" w:color="auto"/>
            </w:tcBorders>
            <w:shd w:val="clear" w:color="000000" w:fill="FFFFFF"/>
            <w:noWrap/>
            <w:vAlign w:val="center"/>
            <w:hideMark/>
          </w:tcPr>
          <w:p w14:paraId="3FE5EA3C"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Относит измен, %</w:t>
            </w:r>
          </w:p>
        </w:tc>
        <w:tc>
          <w:tcPr>
            <w:tcW w:w="815" w:type="dxa"/>
            <w:tcBorders>
              <w:top w:val="nil"/>
              <w:left w:val="nil"/>
              <w:bottom w:val="single" w:sz="4" w:space="0" w:color="auto"/>
              <w:right w:val="single" w:sz="4" w:space="0" w:color="auto"/>
            </w:tcBorders>
            <w:shd w:val="clear" w:color="000000" w:fill="FFFFFF"/>
            <w:noWrap/>
            <w:vAlign w:val="center"/>
            <w:hideMark/>
          </w:tcPr>
          <w:p w14:paraId="7257E685"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До</w:t>
            </w:r>
          </w:p>
        </w:tc>
        <w:tc>
          <w:tcPr>
            <w:tcW w:w="738" w:type="dxa"/>
            <w:tcBorders>
              <w:top w:val="nil"/>
              <w:left w:val="nil"/>
              <w:bottom w:val="single" w:sz="4" w:space="0" w:color="auto"/>
              <w:right w:val="single" w:sz="4" w:space="0" w:color="auto"/>
            </w:tcBorders>
            <w:shd w:val="clear" w:color="000000" w:fill="FFFFFF"/>
            <w:noWrap/>
            <w:vAlign w:val="center"/>
            <w:hideMark/>
          </w:tcPr>
          <w:p w14:paraId="31337DA5"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После</w:t>
            </w:r>
          </w:p>
        </w:tc>
        <w:tc>
          <w:tcPr>
            <w:tcW w:w="1176" w:type="dxa"/>
            <w:tcBorders>
              <w:top w:val="nil"/>
              <w:left w:val="nil"/>
              <w:bottom w:val="single" w:sz="4" w:space="0" w:color="auto"/>
              <w:right w:val="single" w:sz="4" w:space="0" w:color="auto"/>
            </w:tcBorders>
            <w:shd w:val="clear" w:color="000000" w:fill="FFFFFF"/>
            <w:noWrap/>
            <w:vAlign w:val="center"/>
            <w:hideMark/>
          </w:tcPr>
          <w:p w14:paraId="1F67EA33"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Относит измен, %</w:t>
            </w:r>
          </w:p>
        </w:tc>
      </w:tr>
      <w:tr w:rsidR="004B06E5" w:rsidRPr="00DE0A49" w14:paraId="2856AE04" w14:textId="77777777" w:rsidTr="00255E7E">
        <w:trPr>
          <w:trHeight w:val="236"/>
          <w:jc w:val="center"/>
        </w:trPr>
        <w:tc>
          <w:tcPr>
            <w:tcW w:w="882"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711B1905"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7-1</w:t>
            </w:r>
          </w:p>
        </w:tc>
        <w:tc>
          <w:tcPr>
            <w:tcW w:w="815" w:type="dxa"/>
            <w:tcBorders>
              <w:top w:val="single" w:sz="4" w:space="0" w:color="auto"/>
              <w:left w:val="nil"/>
              <w:bottom w:val="single" w:sz="4" w:space="0" w:color="auto"/>
              <w:right w:val="single" w:sz="4" w:space="0" w:color="auto"/>
            </w:tcBorders>
            <w:shd w:val="pct5" w:color="auto" w:fill="auto"/>
            <w:noWrap/>
            <w:vAlign w:val="center"/>
            <w:hideMark/>
          </w:tcPr>
          <w:p w14:paraId="379BB94C"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17,13</w:t>
            </w:r>
          </w:p>
        </w:tc>
        <w:tc>
          <w:tcPr>
            <w:tcW w:w="738" w:type="dxa"/>
            <w:tcBorders>
              <w:top w:val="single" w:sz="4" w:space="0" w:color="auto"/>
              <w:left w:val="nil"/>
              <w:bottom w:val="single" w:sz="4" w:space="0" w:color="auto"/>
              <w:right w:val="single" w:sz="4" w:space="0" w:color="auto"/>
            </w:tcBorders>
            <w:shd w:val="pct5" w:color="auto" w:fill="auto"/>
            <w:noWrap/>
            <w:vAlign w:val="center"/>
            <w:hideMark/>
          </w:tcPr>
          <w:p w14:paraId="6C206269"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17,17</w:t>
            </w:r>
          </w:p>
        </w:tc>
        <w:tc>
          <w:tcPr>
            <w:tcW w:w="1193" w:type="dxa"/>
            <w:tcBorders>
              <w:top w:val="single" w:sz="4" w:space="0" w:color="auto"/>
              <w:left w:val="nil"/>
              <w:bottom w:val="single" w:sz="4" w:space="0" w:color="auto"/>
              <w:right w:val="single" w:sz="4" w:space="0" w:color="auto"/>
            </w:tcBorders>
            <w:shd w:val="pct5" w:color="auto" w:fill="auto"/>
            <w:noWrap/>
            <w:vAlign w:val="center"/>
            <w:hideMark/>
          </w:tcPr>
          <w:p w14:paraId="316C5320"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0,26</w:t>
            </w:r>
          </w:p>
        </w:tc>
        <w:tc>
          <w:tcPr>
            <w:tcW w:w="821" w:type="dxa"/>
            <w:tcBorders>
              <w:top w:val="single" w:sz="4" w:space="0" w:color="auto"/>
              <w:left w:val="nil"/>
              <w:bottom w:val="single" w:sz="4" w:space="0" w:color="auto"/>
              <w:right w:val="single" w:sz="4" w:space="0" w:color="auto"/>
            </w:tcBorders>
            <w:shd w:val="pct5" w:color="auto" w:fill="auto"/>
            <w:noWrap/>
            <w:vAlign w:val="center"/>
            <w:hideMark/>
          </w:tcPr>
          <w:p w14:paraId="23BDCB91"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173,7</w:t>
            </w:r>
          </w:p>
        </w:tc>
        <w:tc>
          <w:tcPr>
            <w:tcW w:w="821" w:type="dxa"/>
            <w:tcBorders>
              <w:top w:val="single" w:sz="4" w:space="0" w:color="auto"/>
              <w:left w:val="nil"/>
              <w:bottom w:val="single" w:sz="4" w:space="0" w:color="auto"/>
              <w:right w:val="single" w:sz="4" w:space="0" w:color="auto"/>
            </w:tcBorders>
            <w:shd w:val="pct5" w:color="auto" w:fill="auto"/>
            <w:noWrap/>
            <w:vAlign w:val="center"/>
            <w:hideMark/>
          </w:tcPr>
          <w:p w14:paraId="43374474"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236,3</w:t>
            </w:r>
          </w:p>
        </w:tc>
        <w:tc>
          <w:tcPr>
            <w:tcW w:w="1148" w:type="dxa"/>
            <w:tcBorders>
              <w:top w:val="single" w:sz="4" w:space="0" w:color="auto"/>
              <w:left w:val="nil"/>
              <w:bottom w:val="single" w:sz="4" w:space="0" w:color="auto"/>
              <w:right w:val="single" w:sz="4" w:space="0" w:color="auto"/>
            </w:tcBorders>
            <w:shd w:val="pct5" w:color="auto" w:fill="auto"/>
            <w:noWrap/>
            <w:vAlign w:val="center"/>
            <w:hideMark/>
          </w:tcPr>
          <w:p w14:paraId="3A49FA9F"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36,0</w:t>
            </w:r>
          </w:p>
        </w:tc>
        <w:tc>
          <w:tcPr>
            <w:tcW w:w="815" w:type="dxa"/>
            <w:tcBorders>
              <w:top w:val="single" w:sz="4" w:space="0" w:color="auto"/>
              <w:left w:val="nil"/>
              <w:bottom w:val="single" w:sz="4" w:space="0" w:color="auto"/>
              <w:right w:val="single" w:sz="4" w:space="0" w:color="auto"/>
            </w:tcBorders>
            <w:shd w:val="pct5" w:color="auto" w:fill="auto"/>
            <w:noWrap/>
            <w:vAlign w:val="center"/>
            <w:hideMark/>
          </w:tcPr>
          <w:p w14:paraId="43206F7E"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61,6</w:t>
            </w:r>
          </w:p>
        </w:tc>
        <w:tc>
          <w:tcPr>
            <w:tcW w:w="738" w:type="dxa"/>
            <w:tcBorders>
              <w:top w:val="single" w:sz="4" w:space="0" w:color="auto"/>
              <w:left w:val="nil"/>
              <w:bottom w:val="single" w:sz="4" w:space="0" w:color="auto"/>
              <w:right w:val="single" w:sz="4" w:space="0" w:color="auto"/>
            </w:tcBorders>
            <w:shd w:val="pct5" w:color="auto" w:fill="auto"/>
            <w:noWrap/>
            <w:vAlign w:val="center"/>
            <w:hideMark/>
          </w:tcPr>
          <w:p w14:paraId="4E62046C"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71,9</w:t>
            </w:r>
          </w:p>
        </w:tc>
        <w:tc>
          <w:tcPr>
            <w:tcW w:w="1176" w:type="dxa"/>
            <w:tcBorders>
              <w:top w:val="single" w:sz="4" w:space="0" w:color="auto"/>
              <w:left w:val="nil"/>
              <w:bottom w:val="single" w:sz="4" w:space="0" w:color="auto"/>
              <w:right w:val="single" w:sz="4" w:space="0" w:color="auto"/>
            </w:tcBorders>
            <w:shd w:val="pct5" w:color="auto" w:fill="auto"/>
            <w:noWrap/>
            <w:vAlign w:val="center"/>
            <w:hideMark/>
          </w:tcPr>
          <w:p w14:paraId="2150804C"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16,8</w:t>
            </w:r>
          </w:p>
        </w:tc>
      </w:tr>
      <w:tr w:rsidR="004B06E5" w:rsidRPr="00DE0A49" w14:paraId="29E79E9E" w14:textId="77777777" w:rsidTr="00255E7E">
        <w:trPr>
          <w:trHeight w:val="236"/>
          <w:jc w:val="center"/>
        </w:trPr>
        <w:tc>
          <w:tcPr>
            <w:tcW w:w="882"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05E9118"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7-2</w:t>
            </w:r>
          </w:p>
        </w:tc>
        <w:tc>
          <w:tcPr>
            <w:tcW w:w="815" w:type="dxa"/>
            <w:tcBorders>
              <w:top w:val="single" w:sz="4" w:space="0" w:color="auto"/>
              <w:left w:val="nil"/>
              <w:bottom w:val="single" w:sz="4" w:space="0" w:color="auto"/>
              <w:right w:val="single" w:sz="4" w:space="0" w:color="auto"/>
            </w:tcBorders>
            <w:shd w:val="pct5" w:color="auto" w:fill="auto"/>
            <w:noWrap/>
            <w:vAlign w:val="center"/>
            <w:hideMark/>
          </w:tcPr>
          <w:p w14:paraId="66F0FDB0"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17,13</w:t>
            </w:r>
          </w:p>
        </w:tc>
        <w:tc>
          <w:tcPr>
            <w:tcW w:w="738" w:type="dxa"/>
            <w:tcBorders>
              <w:top w:val="single" w:sz="4" w:space="0" w:color="auto"/>
              <w:left w:val="nil"/>
              <w:bottom w:val="single" w:sz="4" w:space="0" w:color="auto"/>
              <w:right w:val="single" w:sz="4" w:space="0" w:color="auto"/>
            </w:tcBorders>
            <w:shd w:val="pct5" w:color="auto" w:fill="auto"/>
            <w:noWrap/>
            <w:vAlign w:val="center"/>
            <w:hideMark/>
          </w:tcPr>
          <w:p w14:paraId="46413D14"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17,17</w:t>
            </w:r>
          </w:p>
        </w:tc>
        <w:tc>
          <w:tcPr>
            <w:tcW w:w="1193" w:type="dxa"/>
            <w:tcBorders>
              <w:top w:val="single" w:sz="4" w:space="0" w:color="auto"/>
              <w:left w:val="nil"/>
              <w:bottom w:val="single" w:sz="4" w:space="0" w:color="auto"/>
              <w:right w:val="single" w:sz="4" w:space="0" w:color="auto"/>
            </w:tcBorders>
            <w:shd w:val="pct5" w:color="auto" w:fill="auto"/>
            <w:noWrap/>
            <w:vAlign w:val="center"/>
            <w:hideMark/>
          </w:tcPr>
          <w:p w14:paraId="4FD0F092"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0,23</w:t>
            </w:r>
          </w:p>
        </w:tc>
        <w:tc>
          <w:tcPr>
            <w:tcW w:w="821" w:type="dxa"/>
            <w:tcBorders>
              <w:top w:val="single" w:sz="4" w:space="0" w:color="auto"/>
              <w:left w:val="nil"/>
              <w:bottom w:val="single" w:sz="4" w:space="0" w:color="auto"/>
              <w:right w:val="single" w:sz="4" w:space="0" w:color="auto"/>
            </w:tcBorders>
            <w:shd w:val="pct5" w:color="auto" w:fill="auto"/>
            <w:noWrap/>
            <w:vAlign w:val="center"/>
            <w:hideMark/>
          </w:tcPr>
          <w:p w14:paraId="1DA9F5BF"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194,9</w:t>
            </w:r>
          </w:p>
        </w:tc>
        <w:tc>
          <w:tcPr>
            <w:tcW w:w="821" w:type="dxa"/>
            <w:tcBorders>
              <w:top w:val="single" w:sz="4" w:space="0" w:color="auto"/>
              <w:left w:val="nil"/>
              <w:bottom w:val="single" w:sz="4" w:space="0" w:color="auto"/>
              <w:right w:val="single" w:sz="4" w:space="0" w:color="auto"/>
            </w:tcBorders>
            <w:shd w:val="pct5" w:color="auto" w:fill="auto"/>
            <w:noWrap/>
            <w:vAlign w:val="center"/>
            <w:hideMark/>
          </w:tcPr>
          <w:p w14:paraId="1C4558A9"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185,9</w:t>
            </w:r>
          </w:p>
        </w:tc>
        <w:tc>
          <w:tcPr>
            <w:tcW w:w="1148" w:type="dxa"/>
            <w:tcBorders>
              <w:top w:val="single" w:sz="4" w:space="0" w:color="auto"/>
              <w:left w:val="nil"/>
              <w:bottom w:val="single" w:sz="4" w:space="0" w:color="auto"/>
              <w:right w:val="single" w:sz="4" w:space="0" w:color="auto"/>
            </w:tcBorders>
            <w:shd w:val="pct5" w:color="auto" w:fill="auto"/>
            <w:noWrap/>
            <w:vAlign w:val="center"/>
            <w:hideMark/>
          </w:tcPr>
          <w:p w14:paraId="2B670EAF"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-4,6</w:t>
            </w:r>
          </w:p>
        </w:tc>
        <w:tc>
          <w:tcPr>
            <w:tcW w:w="815" w:type="dxa"/>
            <w:tcBorders>
              <w:top w:val="single" w:sz="4" w:space="0" w:color="auto"/>
              <w:left w:val="nil"/>
              <w:bottom w:val="single" w:sz="4" w:space="0" w:color="auto"/>
              <w:right w:val="single" w:sz="4" w:space="0" w:color="auto"/>
            </w:tcBorders>
            <w:shd w:val="pct5" w:color="auto" w:fill="auto"/>
            <w:noWrap/>
            <w:vAlign w:val="center"/>
            <w:hideMark/>
          </w:tcPr>
          <w:p w14:paraId="2BAB0766"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62,7</w:t>
            </w:r>
          </w:p>
        </w:tc>
        <w:tc>
          <w:tcPr>
            <w:tcW w:w="738" w:type="dxa"/>
            <w:tcBorders>
              <w:top w:val="single" w:sz="4" w:space="0" w:color="auto"/>
              <w:left w:val="nil"/>
              <w:bottom w:val="single" w:sz="4" w:space="0" w:color="auto"/>
              <w:right w:val="single" w:sz="4" w:space="0" w:color="auto"/>
            </w:tcBorders>
            <w:shd w:val="pct5" w:color="auto" w:fill="auto"/>
            <w:noWrap/>
            <w:vAlign w:val="center"/>
            <w:hideMark/>
          </w:tcPr>
          <w:p w14:paraId="5B4793E4"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69,0</w:t>
            </w:r>
          </w:p>
        </w:tc>
        <w:tc>
          <w:tcPr>
            <w:tcW w:w="1176" w:type="dxa"/>
            <w:tcBorders>
              <w:top w:val="single" w:sz="4" w:space="0" w:color="auto"/>
              <w:left w:val="nil"/>
              <w:bottom w:val="single" w:sz="4" w:space="0" w:color="auto"/>
              <w:right w:val="single" w:sz="4" w:space="0" w:color="auto"/>
            </w:tcBorders>
            <w:shd w:val="pct5" w:color="auto" w:fill="auto"/>
            <w:noWrap/>
            <w:vAlign w:val="center"/>
            <w:hideMark/>
          </w:tcPr>
          <w:p w14:paraId="640188BD"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10,0</w:t>
            </w:r>
          </w:p>
        </w:tc>
      </w:tr>
      <w:tr w:rsidR="004B06E5" w:rsidRPr="00DE0A49" w14:paraId="01D4BBE4" w14:textId="77777777" w:rsidTr="00255E7E">
        <w:trPr>
          <w:trHeight w:val="236"/>
          <w:jc w:val="center"/>
        </w:trPr>
        <w:tc>
          <w:tcPr>
            <w:tcW w:w="882"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5BCD2B7"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7-3</w:t>
            </w:r>
          </w:p>
        </w:tc>
        <w:tc>
          <w:tcPr>
            <w:tcW w:w="815" w:type="dxa"/>
            <w:tcBorders>
              <w:top w:val="single" w:sz="4" w:space="0" w:color="auto"/>
              <w:left w:val="nil"/>
              <w:bottom w:val="single" w:sz="4" w:space="0" w:color="auto"/>
              <w:right w:val="single" w:sz="4" w:space="0" w:color="auto"/>
            </w:tcBorders>
            <w:shd w:val="pct5" w:color="auto" w:fill="auto"/>
            <w:noWrap/>
            <w:vAlign w:val="center"/>
            <w:hideMark/>
          </w:tcPr>
          <w:p w14:paraId="27EC7C9D"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17,12</w:t>
            </w:r>
          </w:p>
        </w:tc>
        <w:tc>
          <w:tcPr>
            <w:tcW w:w="738" w:type="dxa"/>
            <w:tcBorders>
              <w:top w:val="single" w:sz="4" w:space="0" w:color="auto"/>
              <w:left w:val="nil"/>
              <w:bottom w:val="single" w:sz="4" w:space="0" w:color="auto"/>
              <w:right w:val="single" w:sz="4" w:space="0" w:color="auto"/>
            </w:tcBorders>
            <w:shd w:val="pct5" w:color="auto" w:fill="auto"/>
            <w:noWrap/>
            <w:vAlign w:val="center"/>
            <w:hideMark/>
          </w:tcPr>
          <w:p w14:paraId="36756D79"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17,18</w:t>
            </w:r>
          </w:p>
        </w:tc>
        <w:tc>
          <w:tcPr>
            <w:tcW w:w="1193" w:type="dxa"/>
            <w:tcBorders>
              <w:top w:val="single" w:sz="4" w:space="0" w:color="auto"/>
              <w:left w:val="nil"/>
              <w:bottom w:val="single" w:sz="4" w:space="0" w:color="auto"/>
              <w:right w:val="single" w:sz="4" w:space="0" w:color="auto"/>
            </w:tcBorders>
            <w:shd w:val="pct5" w:color="auto" w:fill="auto"/>
            <w:noWrap/>
            <w:vAlign w:val="center"/>
            <w:hideMark/>
          </w:tcPr>
          <w:p w14:paraId="51F59E03"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0,32</w:t>
            </w:r>
          </w:p>
        </w:tc>
        <w:tc>
          <w:tcPr>
            <w:tcW w:w="821" w:type="dxa"/>
            <w:tcBorders>
              <w:top w:val="single" w:sz="4" w:space="0" w:color="auto"/>
              <w:left w:val="nil"/>
              <w:bottom w:val="single" w:sz="4" w:space="0" w:color="auto"/>
              <w:right w:val="single" w:sz="4" w:space="0" w:color="auto"/>
            </w:tcBorders>
            <w:shd w:val="pct5" w:color="auto" w:fill="auto"/>
            <w:noWrap/>
            <w:vAlign w:val="center"/>
            <w:hideMark/>
          </w:tcPr>
          <w:p w14:paraId="56BBB7E0"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238,2</w:t>
            </w:r>
          </w:p>
        </w:tc>
        <w:tc>
          <w:tcPr>
            <w:tcW w:w="821" w:type="dxa"/>
            <w:tcBorders>
              <w:top w:val="single" w:sz="4" w:space="0" w:color="auto"/>
              <w:left w:val="nil"/>
              <w:bottom w:val="single" w:sz="4" w:space="0" w:color="auto"/>
              <w:right w:val="single" w:sz="4" w:space="0" w:color="auto"/>
            </w:tcBorders>
            <w:shd w:val="pct5" w:color="auto" w:fill="auto"/>
            <w:noWrap/>
            <w:vAlign w:val="center"/>
            <w:hideMark/>
          </w:tcPr>
          <w:p w14:paraId="7A89DD98"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439,1</w:t>
            </w:r>
          </w:p>
        </w:tc>
        <w:tc>
          <w:tcPr>
            <w:tcW w:w="1148" w:type="dxa"/>
            <w:tcBorders>
              <w:top w:val="single" w:sz="4" w:space="0" w:color="auto"/>
              <w:left w:val="nil"/>
              <w:bottom w:val="single" w:sz="4" w:space="0" w:color="auto"/>
              <w:right w:val="single" w:sz="4" w:space="0" w:color="auto"/>
            </w:tcBorders>
            <w:shd w:val="pct5" w:color="auto" w:fill="auto"/>
            <w:noWrap/>
            <w:vAlign w:val="center"/>
            <w:hideMark/>
          </w:tcPr>
          <w:p w14:paraId="16070C87"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84,3</w:t>
            </w:r>
          </w:p>
        </w:tc>
        <w:tc>
          <w:tcPr>
            <w:tcW w:w="815" w:type="dxa"/>
            <w:tcBorders>
              <w:top w:val="single" w:sz="4" w:space="0" w:color="auto"/>
              <w:left w:val="nil"/>
              <w:bottom w:val="single" w:sz="4" w:space="0" w:color="auto"/>
              <w:right w:val="single" w:sz="4" w:space="0" w:color="auto"/>
            </w:tcBorders>
            <w:shd w:val="pct5" w:color="auto" w:fill="auto"/>
            <w:noWrap/>
            <w:vAlign w:val="center"/>
            <w:hideMark/>
          </w:tcPr>
          <w:p w14:paraId="277857B5"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68,0</w:t>
            </w:r>
          </w:p>
        </w:tc>
        <w:tc>
          <w:tcPr>
            <w:tcW w:w="738" w:type="dxa"/>
            <w:tcBorders>
              <w:top w:val="single" w:sz="4" w:space="0" w:color="auto"/>
              <w:left w:val="nil"/>
              <w:bottom w:val="single" w:sz="4" w:space="0" w:color="auto"/>
              <w:right w:val="single" w:sz="4" w:space="0" w:color="auto"/>
            </w:tcBorders>
            <w:shd w:val="pct5" w:color="auto" w:fill="auto"/>
            <w:noWrap/>
            <w:vAlign w:val="center"/>
            <w:hideMark/>
          </w:tcPr>
          <w:p w14:paraId="4EC98B3A"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73,5</w:t>
            </w:r>
          </w:p>
        </w:tc>
        <w:tc>
          <w:tcPr>
            <w:tcW w:w="1176" w:type="dxa"/>
            <w:tcBorders>
              <w:top w:val="single" w:sz="4" w:space="0" w:color="auto"/>
              <w:left w:val="nil"/>
              <w:bottom w:val="single" w:sz="4" w:space="0" w:color="auto"/>
              <w:right w:val="single" w:sz="4" w:space="0" w:color="auto"/>
            </w:tcBorders>
            <w:shd w:val="pct5" w:color="auto" w:fill="auto"/>
            <w:noWrap/>
            <w:vAlign w:val="center"/>
            <w:hideMark/>
          </w:tcPr>
          <w:p w14:paraId="24EF0D0F"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8,0</w:t>
            </w:r>
          </w:p>
        </w:tc>
      </w:tr>
      <w:tr w:rsidR="004B06E5" w:rsidRPr="00DE0A49" w14:paraId="240D5A02" w14:textId="77777777" w:rsidTr="00255E7E">
        <w:trPr>
          <w:trHeight w:val="236"/>
          <w:jc w:val="center"/>
        </w:trPr>
        <w:tc>
          <w:tcPr>
            <w:tcW w:w="882"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5938B939"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7-4</w:t>
            </w:r>
          </w:p>
        </w:tc>
        <w:tc>
          <w:tcPr>
            <w:tcW w:w="815" w:type="dxa"/>
            <w:tcBorders>
              <w:top w:val="single" w:sz="4" w:space="0" w:color="auto"/>
              <w:left w:val="nil"/>
              <w:bottom w:val="single" w:sz="4" w:space="0" w:color="auto"/>
              <w:right w:val="single" w:sz="4" w:space="0" w:color="auto"/>
            </w:tcBorders>
            <w:shd w:val="pct5" w:color="auto" w:fill="auto"/>
            <w:noWrap/>
            <w:vAlign w:val="center"/>
            <w:hideMark/>
          </w:tcPr>
          <w:p w14:paraId="70269DAB"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17,12</w:t>
            </w:r>
          </w:p>
        </w:tc>
        <w:tc>
          <w:tcPr>
            <w:tcW w:w="738" w:type="dxa"/>
            <w:tcBorders>
              <w:top w:val="single" w:sz="4" w:space="0" w:color="auto"/>
              <w:left w:val="nil"/>
              <w:bottom w:val="single" w:sz="4" w:space="0" w:color="auto"/>
              <w:right w:val="single" w:sz="4" w:space="0" w:color="auto"/>
            </w:tcBorders>
            <w:shd w:val="pct5" w:color="auto" w:fill="auto"/>
            <w:noWrap/>
            <w:vAlign w:val="center"/>
            <w:hideMark/>
          </w:tcPr>
          <w:p w14:paraId="147B916D"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17,18</w:t>
            </w:r>
          </w:p>
        </w:tc>
        <w:tc>
          <w:tcPr>
            <w:tcW w:w="1193" w:type="dxa"/>
            <w:tcBorders>
              <w:top w:val="single" w:sz="4" w:space="0" w:color="auto"/>
              <w:left w:val="nil"/>
              <w:bottom w:val="single" w:sz="4" w:space="0" w:color="auto"/>
              <w:right w:val="single" w:sz="4" w:space="0" w:color="auto"/>
            </w:tcBorders>
            <w:shd w:val="pct5" w:color="auto" w:fill="auto"/>
            <w:noWrap/>
            <w:vAlign w:val="center"/>
            <w:hideMark/>
          </w:tcPr>
          <w:p w14:paraId="6386B014"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0,30</w:t>
            </w:r>
          </w:p>
        </w:tc>
        <w:tc>
          <w:tcPr>
            <w:tcW w:w="821" w:type="dxa"/>
            <w:tcBorders>
              <w:top w:val="single" w:sz="4" w:space="0" w:color="auto"/>
              <w:left w:val="nil"/>
              <w:bottom w:val="single" w:sz="4" w:space="0" w:color="auto"/>
              <w:right w:val="single" w:sz="4" w:space="0" w:color="auto"/>
            </w:tcBorders>
            <w:shd w:val="pct5" w:color="auto" w:fill="auto"/>
            <w:noWrap/>
            <w:vAlign w:val="center"/>
            <w:hideMark/>
          </w:tcPr>
          <w:p w14:paraId="411DD2EC"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220,7</w:t>
            </w:r>
          </w:p>
        </w:tc>
        <w:tc>
          <w:tcPr>
            <w:tcW w:w="821" w:type="dxa"/>
            <w:tcBorders>
              <w:top w:val="single" w:sz="4" w:space="0" w:color="auto"/>
              <w:left w:val="nil"/>
              <w:bottom w:val="single" w:sz="4" w:space="0" w:color="auto"/>
              <w:right w:val="single" w:sz="4" w:space="0" w:color="auto"/>
            </w:tcBorders>
            <w:shd w:val="pct5" w:color="auto" w:fill="auto"/>
            <w:noWrap/>
            <w:vAlign w:val="center"/>
            <w:hideMark/>
          </w:tcPr>
          <w:p w14:paraId="3031718A"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340,8</w:t>
            </w:r>
          </w:p>
        </w:tc>
        <w:tc>
          <w:tcPr>
            <w:tcW w:w="1148" w:type="dxa"/>
            <w:tcBorders>
              <w:top w:val="single" w:sz="4" w:space="0" w:color="auto"/>
              <w:left w:val="nil"/>
              <w:bottom w:val="single" w:sz="4" w:space="0" w:color="auto"/>
              <w:right w:val="single" w:sz="4" w:space="0" w:color="auto"/>
            </w:tcBorders>
            <w:shd w:val="pct5" w:color="auto" w:fill="auto"/>
            <w:noWrap/>
            <w:vAlign w:val="center"/>
            <w:hideMark/>
          </w:tcPr>
          <w:p w14:paraId="73DD91BF"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54,4</w:t>
            </w:r>
          </w:p>
        </w:tc>
        <w:tc>
          <w:tcPr>
            <w:tcW w:w="815" w:type="dxa"/>
            <w:tcBorders>
              <w:top w:val="single" w:sz="4" w:space="0" w:color="auto"/>
              <w:left w:val="nil"/>
              <w:bottom w:val="single" w:sz="4" w:space="0" w:color="auto"/>
              <w:right w:val="single" w:sz="4" w:space="0" w:color="auto"/>
            </w:tcBorders>
            <w:shd w:val="pct5" w:color="auto" w:fill="auto"/>
            <w:noWrap/>
            <w:vAlign w:val="center"/>
            <w:hideMark/>
          </w:tcPr>
          <w:p w14:paraId="162D4BB1"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65,4</w:t>
            </w:r>
          </w:p>
        </w:tc>
        <w:tc>
          <w:tcPr>
            <w:tcW w:w="738" w:type="dxa"/>
            <w:tcBorders>
              <w:top w:val="single" w:sz="4" w:space="0" w:color="auto"/>
              <w:left w:val="nil"/>
              <w:bottom w:val="single" w:sz="4" w:space="0" w:color="auto"/>
              <w:right w:val="single" w:sz="4" w:space="0" w:color="auto"/>
            </w:tcBorders>
            <w:shd w:val="pct5" w:color="auto" w:fill="auto"/>
            <w:noWrap/>
            <w:vAlign w:val="center"/>
            <w:hideMark/>
          </w:tcPr>
          <w:p w14:paraId="62BD9027"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72,0</w:t>
            </w:r>
          </w:p>
        </w:tc>
        <w:tc>
          <w:tcPr>
            <w:tcW w:w="1176" w:type="dxa"/>
            <w:tcBorders>
              <w:top w:val="single" w:sz="4" w:space="0" w:color="auto"/>
              <w:left w:val="nil"/>
              <w:bottom w:val="single" w:sz="4" w:space="0" w:color="auto"/>
              <w:right w:val="single" w:sz="4" w:space="0" w:color="auto"/>
            </w:tcBorders>
            <w:shd w:val="pct5" w:color="auto" w:fill="auto"/>
            <w:noWrap/>
            <w:vAlign w:val="center"/>
            <w:hideMark/>
          </w:tcPr>
          <w:p w14:paraId="1D50139E"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10,0</w:t>
            </w:r>
          </w:p>
        </w:tc>
      </w:tr>
      <w:tr w:rsidR="004B06E5" w:rsidRPr="00DE0A49" w14:paraId="60713594" w14:textId="77777777" w:rsidTr="00255E7E">
        <w:trPr>
          <w:trHeight w:val="236"/>
          <w:jc w:val="center"/>
        </w:trPr>
        <w:tc>
          <w:tcPr>
            <w:tcW w:w="882"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F42CEC0"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7-5</w:t>
            </w:r>
          </w:p>
        </w:tc>
        <w:tc>
          <w:tcPr>
            <w:tcW w:w="815" w:type="dxa"/>
            <w:tcBorders>
              <w:top w:val="single" w:sz="4" w:space="0" w:color="auto"/>
              <w:left w:val="nil"/>
              <w:bottom w:val="single" w:sz="4" w:space="0" w:color="auto"/>
              <w:right w:val="single" w:sz="4" w:space="0" w:color="auto"/>
            </w:tcBorders>
            <w:shd w:val="pct5" w:color="auto" w:fill="auto"/>
            <w:noWrap/>
            <w:vAlign w:val="center"/>
            <w:hideMark/>
          </w:tcPr>
          <w:p w14:paraId="3102754A"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17,13</w:t>
            </w:r>
          </w:p>
        </w:tc>
        <w:tc>
          <w:tcPr>
            <w:tcW w:w="738" w:type="dxa"/>
            <w:tcBorders>
              <w:top w:val="single" w:sz="4" w:space="0" w:color="auto"/>
              <w:left w:val="nil"/>
              <w:bottom w:val="single" w:sz="4" w:space="0" w:color="auto"/>
              <w:right w:val="single" w:sz="4" w:space="0" w:color="auto"/>
            </w:tcBorders>
            <w:shd w:val="pct5" w:color="auto" w:fill="auto"/>
            <w:noWrap/>
            <w:vAlign w:val="center"/>
            <w:hideMark/>
          </w:tcPr>
          <w:p w14:paraId="465A740B"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23,23</w:t>
            </w:r>
          </w:p>
        </w:tc>
        <w:tc>
          <w:tcPr>
            <w:tcW w:w="1193" w:type="dxa"/>
            <w:tcBorders>
              <w:top w:val="single" w:sz="4" w:space="0" w:color="auto"/>
              <w:left w:val="nil"/>
              <w:bottom w:val="single" w:sz="4" w:space="0" w:color="auto"/>
              <w:right w:val="single" w:sz="4" w:space="0" w:color="auto"/>
            </w:tcBorders>
            <w:shd w:val="pct5" w:color="auto" w:fill="auto"/>
            <w:noWrap/>
            <w:vAlign w:val="center"/>
            <w:hideMark/>
          </w:tcPr>
          <w:p w14:paraId="1722B3DF"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35,61</w:t>
            </w:r>
          </w:p>
        </w:tc>
        <w:tc>
          <w:tcPr>
            <w:tcW w:w="821" w:type="dxa"/>
            <w:tcBorders>
              <w:top w:val="single" w:sz="4" w:space="0" w:color="auto"/>
              <w:left w:val="nil"/>
              <w:bottom w:val="single" w:sz="4" w:space="0" w:color="auto"/>
              <w:right w:val="single" w:sz="4" w:space="0" w:color="auto"/>
            </w:tcBorders>
            <w:shd w:val="pct5" w:color="auto" w:fill="auto"/>
            <w:noWrap/>
            <w:vAlign w:val="center"/>
            <w:hideMark/>
          </w:tcPr>
          <w:p w14:paraId="295B3EBD"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279,6</w:t>
            </w:r>
          </w:p>
        </w:tc>
        <w:tc>
          <w:tcPr>
            <w:tcW w:w="821" w:type="dxa"/>
            <w:tcBorders>
              <w:top w:val="single" w:sz="4" w:space="0" w:color="auto"/>
              <w:left w:val="nil"/>
              <w:bottom w:val="single" w:sz="4" w:space="0" w:color="auto"/>
              <w:right w:val="single" w:sz="4" w:space="0" w:color="auto"/>
            </w:tcBorders>
            <w:shd w:val="pct5" w:color="auto" w:fill="auto"/>
            <w:noWrap/>
            <w:vAlign w:val="center"/>
            <w:hideMark/>
          </w:tcPr>
          <w:p w14:paraId="2C82B280"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480,9</w:t>
            </w:r>
          </w:p>
        </w:tc>
        <w:tc>
          <w:tcPr>
            <w:tcW w:w="1148" w:type="dxa"/>
            <w:tcBorders>
              <w:top w:val="single" w:sz="4" w:space="0" w:color="auto"/>
              <w:left w:val="nil"/>
              <w:bottom w:val="single" w:sz="4" w:space="0" w:color="auto"/>
              <w:right w:val="single" w:sz="4" w:space="0" w:color="auto"/>
            </w:tcBorders>
            <w:shd w:val="pct5" w:color="auto" w:fill="auto"/>
            <w:noWrap/>
            <w:vAlign w:val="center"/>
            <w:hideMark/>
          </w:tcPr>
          <w:p w14:paraId="2D06AA2C"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72,0</w:t>
            </w:r>
          </w:p>
        </w:tc>
        <w:tc>
          <w:tcPr>
            <w:tcW w:w="815" w:type="dxa"/>
            <w:tcBorders>
              <w:top w:val="single" w:sz="4" w:space="0" w:color="auto"/>
              <w:left w:val="nil"/>
              <w:bottom w:val="single" w:sz="4" w:space="0" w:color="auto"/>
              <w:right w:val="single" w:sz="4" w:space="0" w:color="auto"/>
            </w:tcBorders>
            <w:shd w:val="pct5" w:color="auto" w:fill="auto"/>
            <w:noWrap/>
            <w:vAlign w:val="center"/>
            <w:hideMark/>
          </w:tcPr>
          <w:p w14:paraId="73BB335F"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67,8</w:t>
            </w:r>
          </w:p>
        </w:tc>
        <w:tc>
          <w:tcPr>
            <w:tcW w:w="738" w:type="dxa"/>
            <w:tcBorders>
              <w:top w:val="single" w:sz="4" w:space="0" w:color="auto"/>
              <w:left w:val="nil"/>
              <w:bottom w:val="single" w:sz="4" w:space="0" w:color="auto"/>
              <w:right w:val="single" w:sz="4" w:space="0" w:color="auto"/>
            </w:tcBorders>
            <w:shd w:val="pct5" w:color="auto" w:fill="auto"/>
            <w:noWrap/>
            <w:vAlign w:val="center"/>
            <w:hideMark/>
          </w:tcPr>
          <w:p w14:paraId="6FAEB819"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72,1</w:t>
            </w:r>
          </w:p>
        </w:tc>
        <w:tc>
          <w:tcPr>
            <w:tcW w:w="1176" w:type="dxa"/>
            <w:tcBorders>
              <w:top w:val="single" w:sz="4" w:space="0" w:color="auto"/>
              <w:left w:val="nil"/>
              <w:bottom w:val="single" w:sz="4" w:space="0" w:color="auto"/>
              <w:right w:val="single" w:sz="4" w:space="0" w:color="auto"/>
            </w:tcBorders>
            <w:shd w:val="pct5" w:color="auto" w:fill="auto"/>
            <w:noWrap/>
            <w:vAlign w:val="center"/>
            <w:hideMark/>
          </w:tcPr>
          <w:p w14:paraId="1CD98933"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6,5</w:t>
            </w:r>
          </w:p>
        </w:tc>
      </w:tr>
      <w:tr w:rsidR="004B06E5" w:rsidRPr="00DE0A49" w14:paraId="681C1D5B" w14:textId="77777777" w:rsidTr="00255E7E">
        <w:trPr>
          <w:trHeight w:val="236"/>
          <w:jc w:val="center"/>
        </w:trPr>
        <w:tc>
          <w:tcPr>
            <w:tcW w:w="882" w:type="dxa"/>
            <w:tcBorders>
              <w:top w:val="nil"/>
              <w:left w:val="single" w:sz="4" w:space="0" w:color="auto"/>
              <w:bottom w:val="single" w:sz="4" w:space="0" w:color="auto"/>
              <w:right w:val="single" w:sz="4" w:space="0" w:color="auto"/>
            </w:tcBorders>
            <w:shd w:val="clear" w:color="auto" w:fill="auto"/>
            <w:noWrap/>
            <w:vAlign w:val="center"/>
            <w:hideMark/>
          </w:tcPr>
          <w:p w14:paraId="7221569D"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10-1</w:t>
            </w:r>
          </w:p>
        </w:tc>
        <w:tc>
          <w:tcPr>
            <w:tcW w:w="815" w:type="dxa"/>
            <w:tcBorders>
              <w:top w:val="nil"/>
              <w:left w:val="nil"/>
              <w:bottom w:val="single" w:sz="4" w:space="0" w:color="auto"/>
              <w:right w:val="single" w:sz="4" w:space="0" w:color="auto"/>
            </w:tcBorders>
            <w:shd w:val="clear" w:color="auto" w:fill="auto"/>
            <w:noWrap/>
            <w:vAlign w:val="center"/>
            <w:hideMark/>
          </w:tcPr>
          <w:p w14:paraId="0404BBCD"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17,10</w:t>
            </w:r>
          </w:p>
        </w:tc>
        <w:tc>
          <w:tcPr>
            <w:tcW w:w="738" w:type="dxa"/>
            <w:tcBorders>
              <w:top w:val="nil"/>
              <w:left w:val="nil"/>
              <w:bottom w:val="single" w:sz="4" w:space="0" w:color="auto"/>
              <w:right w:val="single" w:sz="4" w:space="0" w:color="auto"/>
            </w:tcBorders>
            <w:shd w:val="clear" w:color="auto" w:fill="auto"/>
            <w:noWrap/>
            <w:vAlign w:val="center"/>
            <w:hideMark/>
          </w:tcPr>
          <w:p w14:paraId="44A55734"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17,18</w:t>
            </w:r>
          </w:p>
        </w:tc>
        <w:tc>
          <w:tcPr>
            <w:tcW w:w="1193" w:type="dxa"/>
            <w:tcBorders>
              <w:top w:val="nil"/>
              <w:left w:val="nil"/>
              <w:bottom w:val="single" w:sz="4" w:space="0" w:color="auto"/>
              <w:right w:val="single" w:sz="4" w:space="0" w:color="auto"/>
            </w:tcBorders>
            <w:shd w:val="clear" w:color="000000" w:fill="FFFFFF"/>
            <w:noWrap/>
            <w:vAlign w:val="center"/>
            <w:hideMark/>
          </w:tcPr>
          <w:p w14:paraId="160F346B"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0,48</w:t>
            </w:r>
          </w:p>
        </w:tc>
        <w:tc>
          <w:tcPr>
            <w:tcW w:w="821" w:type="dxa"/>
            <w:tcBorders>
              <w:top w:val="nil"/>
              <w:left w:val="nil"/>
              <w:bottom w:val="single" w:sz="4" w:space="0" w:color="auto"/>
              <w:right w:val="single" w:sz="4" w:space="0" w:color="auto"/>
            </w:tcBorders>
            <w:shd w:val="clear" w:color="000000" w:fill="FFFFFF"/>
            <w:noWrap/>
            <w:vAlign w:val="center"/>
            <w:hideMark/>
          </w:tcPr>
          <w:p w14:paraId="605AAE22"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178,8</w:t>
            </w:r>
          </w:p>
        </w:tc>
        <w:tc>
          <w:tcPr>
            <w:tcW w:w="821" w:type="dxa"/>
            <w:tcBorders>
              <w:top w:val="nil"/>
              <w:left w:val="nil"/>
              <w:bottom w:val="single" w:sz="4" w:space="0" w:color="auto"/>
              <w:right w:val="single" w:sz="4" w:space="0" w:color="auto"/>
            </w:tcBorders>
            <w:shd w:val="clear" w:color="000000" w:fill="FFFFFF"/>
            <w:noWrap/>
            <w:vAlign w:val="center"/>
            <w:hideMark/>
          </w:tcPr>
          <w:p w14:paraId="11D73036"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392,4</w:t>
            </w:r>
          </w:p>
        </w:tc>
        <w:tc>
          <w:tcPr>
            <w:tcW w:w="1148" w:type="dxa"/>
            <w:tcBorders>
              <w:top w:val="nil"/>
              <w:left w:val="nil"/>
              <w:bottom w:val="single" w:sz="4" w:space="0" w:color="auto"/>
              <w:right w:val="single" w:sz="4" w:space="0" w:color="auto"/>
            </w:tcBorders>
            <w:shd w:val="clear" w:color="000000" w:fill="FFFFFF"/>
            <w:noWrap/>
            <w:vAlign w:val="center"/>
            <w:hideMark/>
          </w:tcPr>
          <w:p w14:paraId="076143A3"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119,5</w:t>
            </w:r>
          </w:p>
        </w:tc>
        <w:tc>
          <w:tcPr>
            <w:tcW w:w="815" w:type="dxa"/>
            <w:tcBorders>
              <w:top w:val="nil"/>
              <w:left w:val="nil"/>
              <w:bottom w:val="single" w:sz="4" w:space="0" w:color="auto"/>
              <w:right w:val="single" w:sz="4" w:space="0" w:color="auto"/>
            </w:tcBorders>
            <w:shd w:val="clear" w:color="000000" w:fill="FFFFFF"/>
            <w:noWrap/>
            <w:vAlign w:val="center"/>
            <w:hideMark/>
          </w:tcPr>
          <w:p w14:paraId="396C8AA6"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63,9</w:t>
            </w:r>
          </w:p>
        </w:tc>
        <w:tc>
          <w:tcPr>
            <w:tcW w:w="738" w:type="dxa"/>
            <w:tcBorders>
              <w:top w:val="nil"/>
              <w:left w:val="nil"/>
              <w:bottom w:val="single" w:sz="4" w:space="0" w:color="auto"/>
              <w:right w:val="single" w:sz="4" w:space="0" w:color="auto"/>
            </w:tcBorders>
            <w:shd w:val="clear" w:color="000000" w:fill="FFFFFF"/>
            <w:noWrap/>
            <w:vAlign w:val="center"/>
            <w:hideMark/>
          </w:tcPr>
          <w:p w14:paraId="140FD242"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68,6</w:t>
            </w:r>
          </w:p>
        </w:tc>
        <w:tc>
          <w:tcPr>
            <w:tcW w:w="1176" w:type="dxa"/>
            <w:tcBorders>
              <w:top w:val="nil"/>
              <w:left w:val="nil"/>
              <w:bottom w:val="single" w:sz="4" w:space="0" w:color="auto"/>
              <w:right w:val="single" w:sz="4" w:space="0" w:color="auto"/>
            </w:tcBorders>
            <w:shd w:val="clear" w:color="000000" w:fill="FFFFFF"/>
            <w:noWrap/>
            <w:vAlign w:val="center"/>
            <w:hideMark/>
          </w:tcPr>
          <w:p w14:paraId="3E01DA2F"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7,4</w:t>
            </w:r>
          </w:p>
        </w:tc>
      </w:tr>
      <w:tr w:rsidR="004B06E5" w:rsidRPr="00DE0A49" w14:paraId="3CF1B275" w14:textId="77777777" w:rsidTr="00255E7E">
        <w:trPr>
          <w:trHeight w:val="236"/>
          <w:jc w:val="center"/>
        </w:trPr>
        <w:tc>
          <w:tcPr>
            <w:tcW w:w="882" w:type="dxa"/>
            <w:tcBorders>
              <w:top w:val="nil"/>
              <w:left w:val="single" w:sz="4" w:space="0" w:color="auto"/>
              <w:bottom w:val="single" w:sz="4" w:space="0" w:color="auto"/>
              <w:right w:val="single" w:sz="4" w:space="0" w:color="auto"/>
            </w:tcBorders>
            <w:shd w:val="clear" w:color="auto" w:fill="auto"/>
            <w:noWrap/>
            <w:vAlign w:val="center"/>
            <w:hideMark/>
          </w:tcPr>
          <w:p w14:paraId="199F158F"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10-2</w:t>
            </w:r>
          </w:p>
        </w:tc>
        <w:tc>
          <w:tcPr>
            <w:tcW w:w="815" w:type="dxa"/>
            <w:tcBorders>
              <w:top w:val="nil"/>
              <w:left w:val="nil"/>
              <w:bottom w:val="single" w:sz="4" w:space="0" w:color="auto"/>
              <w:right w:val="single" w:sz="4" w:space="0" w:color="auto"/>
            </w:tcBorders>
            <w:shd w:val="clear" w:color="auto" w:fill="auto"/>
            <w:noWrap/>
            <w:vAlign w:val="center"/>
            <w:hideMark/>
          </w:tcPr>
          <w:p w14:paraId="070ADF34"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17,10</w:t>
            </w:r>
          </w:p>
        </w:tc>
        <w:tc>
          <w:tcPr>
            <w:tcW w:w="738" w:type="dxa"/>
            <w:tcBorders>
              <w:top w:val="nil"/>
              <w:left w:val="nil"/>
              <w:bottom w:val="single" w:sz="4" w:space="0" w:color="auto"/>
              <w:right w:val="single" w:sz="4" w:space="0" w:color="auto"/>
            </w:tcBorders>
            <w:shd w:val="clear" w:color="auto" w:fill="auto"/>
            <w:noWrap/>
            <w:vAlign w:val="center"/>
            <w:hideMark/>
          </w:tcPr>
          <w:p w14:paraId="47216F9C"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17,18</w:t>
            </w:r>
          </w:p>
        </w:tc>
        <w:tc>
          <w:tcPr>
            <w:tcW w:w="1193" w:type="dxa"/>
            <w:tcBorders>
              <w:top w:val="nil"/>
              <w:left w:val="nil"/>
              <w:bottom w:val="single" w:sz="4" w:space="0" w:color="auto"/>
              <w:right w:val="single" w:sz="4" w:space="0" w:color="auto"/>
            </w:tcBorders>
            <w:shd w:val="clear" w:color="000000" w:fill="FFFFFF"/>
            <w:noWrap/>
            <w:vAlign w:val="center"/>
            <w:hideMark/>
          </w:tcPr>
          <w:p w14:paraId="68C38378"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0,47</w:t>
            </w:r>
          </w:p>
        </w:tc>
        <w:tc>
          <w:tcPr>
            <w:tcW w:w="821" w:type="dxa"/>
            <w:tcBorders>
              <w:top w:val="nil"/>
              <w:left w:val="nil"/>
              <w:bottom w:val="single" w:sz="4" w:space="0" w:color="auto"/>
              <w:right w:val="single" w:sz="4" w:space="0" w:color="auto"/>
            </w:tcBorders>
            <w:shd w:val="clear" w:color="000000" w:fill="FFFFFF"/>
            <w:noWrap/>
            <w:vAlign w:val="center"/>
            <w:hideMark/>
          </w:tcPr>
          <w:p w14:paraId="2F977D98"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167,2</w:t>
            </w:r>
          </w:p>
        </w:tc>
        <w:tc>
          <w:tcPr>
            <w:tcW w:w="821" w:type="dxa"/>
            <w:tcBorders>
              <w:top w:val="nil"/>
              <w:left w:val="nil"/>
              <w:bottom w:val="single" w:sz="4" w:space="0" w:color="auto"/>
              <w:right w:val="single" w:sz="4" w:space="0" w:color="auto"/>
            </w:tcBorders>
            <w:shd w:val="clear" w:color="000000" w:fill="FFFFFF"/>
            <w:noWrap/>
            <w:vAlign w:val="center"/>
            <w:hideMark/>
          </w:tcPr>
          <w:p w14:paraId="61B9F261"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190,2</w:t>
            </w:r>
          </w:p>
        </w:tc>
        <w:tc>
          <w:tcPr>
            <w:tcW w:w="1148" w:type="dxa"/>
            <w:tcBorders>
              <w:top w:val="nil"/>
              <w:left w:val="nil"/>
              <w:bottom w:val="single" w:sz="4" w:space="0" w:color="auto"/>
              <w:right w:val="single" w:sz="4" w:space="0" w:color="auto"/>
            </w:tcBorders>
            <w:shd w:val="clear" w:color="000000" w:fill="FFFFFF"/>
            <w:noWrap/>
            <w:vAlign w:val="center"/>
            <w:hideMark/>
          </w:tcPr>
          <w:p w14:paraId="35945BFD"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13,7</w:t>
            </w:r>
          </w:p>
        </w:tc>
        <w:tc>
          <w:tcPr>
            <w:tcW w:w="815" w:type="dxa"/>
            <w:tcBorders>
              <w:top w:val="nil"/>
              <w:left w:val="nil"/>
              <w:bottom w:val="single" w:sz="4" w:space="0" w:color="auto"/>
              <w:right w:val="single" w:sz="4" w:space="0" w:color="auto"/>
            </w:tcBorders>
            <w:shd w:val="clear" w:color="000000" w:fill="FFFFFF"/>
            <w:noWrap/>
            <w:vAlign w:val="center"/>
            <w:hideMark/>
          </w:tcPr>
          <w:p w14:paraId="1799D034"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62,3</w:t>
            </w:r>
          </w:p>
        </w:tc>
        <w:tc>
          <w:tcPr>
            <w:tcW w:w="738" w:type="dxa"/>
            <w:tcBorders>
              <w:top w:val="nil"/>
              <w:left w:val="nil"/>
              <w:bottom w:val="single" w:sz="4" w:space="0" w:color="auto"/>
              <w:right w:val="single" w:sz="4" w:space="0" w:color="auto"/>
            </w:tcBorders>
            <w:shd w:val="clear" w:color="000000" w:fill="FFFFFF"/>
            <w:noWrap/>
            <w:vAlign w:val="center"/>
            <w:hideMark/>
          </w:tcPr>
          <w:p w14:paraId="02D525D3"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66,4</w:t>
            </w:r>
          </w:p>
        </w:tc>
        <w:tc>
          <w:tcPr>
            <w:tcW w:w="1176" w:type="dxa"/>
            <w:tcBorders>
              <w:top w:val="nil"/>
              <w:left w:val="nil"/>
              <w:bottom w:val="single" w:sz="4" w:space="0" w:color="auto"/>
              <w:right w:val="single" w:sz="4" w:space="0" w:color="auto"/>
            </w:tcBorders>
            <w:shd w:val="clear" w:color="000000" w:fill="FFFFFF"/>
            <w:noWrap/>
            <w:vAlign w:val="center"/>
            <w:hideMark/>
          </w:tcPr>
          <w:p w14:paraId="4618B557"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6,6</w:t>
            </w:r>
          </w:p>
        </w:tc>
      </w:tr>
      <w:tr w:rsidR="004B06E5" w:rsidRPr="00DE0A49" w14:paraId="45A43130" w14:textId="77777777" w:rsidTr="00255E7E">
        <w:trPr>
          <w:trHeight w:val="236"/>
          <w:jc w:val="center"/>
        </w:trPr>
        <w:tc>
          <w:tcPr>
            <w:tcW w:w="882" w:type="dxa"/>
            <w:tcBorders>
              <w:top w:val="nil"/>
              <w:left w:val="single" w:sz="4" w:space="0" w:color="auto"/>
              <w:bottom w:val="single" w:sz="4" w:space="0" w:color="auto"/>
              <w:right w:val="single" w:sz="4" w:space="0" w:color="auto"/>
            </w:tcBorders>
            <w:shd w:val="clear" w:color="auto" w:fill="auto"/>
            <w:noWrap/>
            <w:vAlign w:val="center"/>
            <w:hideMark/>
          </w:tcPr>
          <w:p w14:paraId="1F5819E8"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10-3</w:t>
            </w:r>
          </w:p>
        </w:tc>
        <w:tc>
          <w:tcPr>
            <w:tcW w:w="815" w:type="dxa"/>
            <w:tcBorders>
              <w:top w:val="nil"/>
              <w:left w:val="nil"/>
              <w:bottom w:val="single" w:sz="4" w:space="0" w:color="auto"/>
              <w:right w:val="single" w:sz="4" w:space="0" w:color="auto"/>
            </w:tcBorders>
            <w:shd w:val="clear" w:color="auto" w:fill="auto"/>
            <w:noWrap/>
            <w:vAlign w:val="center"/>
            <w:hideMark/>
          </w:tcPr>
          <w:p w14:paraId="11E6A63C"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17,09</w:t>
            </w:r>
          </w:p>
        </w:tc>
        <w:tc>
          <w:tcPr>
            <w:tcW w:w="738" w:type="dxa"/>
            <w:tcBorders>
              <w:top w:val="nil"/>
              <w:left w:val="nil"/>
              <w:bottom w:val="single" w:sz="4" w:space="0" w:color="auto"/>
              <w:right w:val="single" w:sz="4" w:space="0" w:color="auto"/>
            </w:tcBorders>
            <w:shd w:val="clear" w:color="auto" w:fill="auto"/>
            <w:noWrap/>
            <w:vAlign w:val="center"/>
            <w:hideMark/>
          </w:tcPr>
          <w:p w14:paraId="5884142D"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17,18</w:t>
            </w:r>
          </w:p>
        </w:tc>
        <w:tc>
          <w:tcPr>
            <w:tcW w:w="1193" w:type="dxa"/>
            <w:tcBorders>
              <w:top w:val="nil"/>
              <w:left w:val="nil"/>
              <w:bottom w:val="single" w:sz="4" w:space="0" w:color="auto"/>
              <w:right w:val="single" w:sz="4" w:space="0" w:color="auto"/>
            </w:tcBorders>
            <w:shd w:val="clear" w:color="000000" w:fill="FFFFFF"/>
            <w:noWrap/>
            <w:vAlign w:val="center"/>
            <w:hideMark/>
          </w:tcPr>
          <w:p w14:paraId="5E06EE05"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0,52</w:t>
            </w:r>
          </w:p>
        </w:tc>
        <w:tc>
          <w:tcPr>
            <w:tcW w:w="821" w:type="dxa"/>
            <w:tcBorders>
              <w:top w:val="nil"/>
              <w:left w:val="nil"/>
              <w:bottom w:val="single" w:sz="4" w:space="0" w:color="auto"/>
              <w:right w:val="single" w:sz="4" w:space="0" w:color="auto"/>
            </w:tcBorders>
            <w:shd w:val="clear" w:color="000000" w:fill="FFFFFF"/>
            <w:noWrap/>
            <w:vAlign w:val="center"/>
            <w:hideMark/>
          </w:tcPr>
          <w:p w14:paraId="4AE61054"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211,3</w:t>
            </w:r>
          </w:p>
        </w:tc>
        <w:tc>
          <w:tcPr>
            <w:tcW w:w="821" w:type="dxa"/>
            <w:tcBorders>
              <w:top w:val="nil"/>
              <w:left w:val="nil"/>
              <w:bottom w:val="single" w:sz="4" w:space="0" w:color="auto"/>
              <w:right w:val="single" w:sz="4" w:space="0" w:color="auto"/>
            </w:tcBorders>
            <w:shd w:val="clear" w:color="000000" w:fill="FFFFFF"/>
            <w:noWrap/>
            <w:vAlign w:val="center"/>
            <w:hideMark/>
          </w:tcPr>
          <w:p w14:paraId="770D5089"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216,3</w:t>
            </w:r>
          </w:p>
        </w:tc>
        <w:tc>
          <w:tcPr>
            <w:tcW w:w="1148" w:type="dxa"/>
            <w:tcBorders>
              <w:top w:val="nil"/>
              <w:left w:val="nil"/>
              <w:bottom w:val="single" w:sz="4" w:space="0" w:color="auto"/>
              <w:right w:val="single" w:sz="4" w:space="0" w:color="auto"/>
            </w:tcBorders>
            <w:shd w:val="clear" w:color="000000" w:fill="FFFFFF"/>
            <w:noWrap/>
            <w:vAlign w:val="center"/>
            <w:hideMark/>
          </w:tcPr>
          <w:p w14:paraId="54D798CC"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2,3</w:t>
            </w:r>
          </w:p>
        </w:tc>
        <w:tc>
          <w:tcPr>
            <w:tcW w:w="815" w:type="dxa"/>
            <w:tcBorders>
              <w:top w:val="nil"/>
              <w:left w:val="nil"/>
              <w:bottom w:val="single" w:sz="4" w:space="0" w:color="auto"/>
              <w:right w:val="single" w:sz="4" w:space="0" w:color="auto"/>
            </w:tcBorders>
            <w:shd w:val="clear" w:color="000000" w:fill="FFFFFF"/>
            <w:noWrap/>
            <w:vAlign w:val="center"/>
            <w:hideMark/>
          </w:tcPr>
          <w:p w14:paraId="6E0D9BDB"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62,6</w:t>
            </w:r>
          </w:p>
        </w:tc>
        <w:tc>
          <w:tcPr>
            <w:tcW w:w="738" w:type="dxa"/>
            <w:tcBorders>
              <w:top w:val="nil"/>
              <w:left w:val="nil"/>
              <w:bottom w:val="single" w:sz="4" w:space="0" w:color="auto"/>
              <w:right w:val="single" w:sz="4" w:space="0" w:color="auto"/>
            </w:tcBorders>
            <w:shd w:val="clear" w:color="000000" w:fill="FFFFFF"/>
            <w:noWrap/>
            <w:vAlign w:val="center"/>
            <w:hideMark/>
          </w:tcPr>
          <w:p w14:paraId="1B2100EB"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67,53</w:t>
            </w:r>
          </w:p>
        </w:tc>
        <w:tc>
          <w:tcPr>
            <w:tcW w:w="1176" w:type="dxa"/>
            <w:tcBorders>
              <w:top w:val="nil"/>
              <w:left w:val="nil"/>
              <w:bottom w:val="single" w:sz="4" w:space="0" w:color="auto"/>
              <w:right w:val="single" w:sz="4" w:space="0" w:color="auto"/>
            </w:tcBorders>
            <w:shd w:val="clear" w:color="000000" w:fill="FFFFFF"/>
            <w:noWrap/>
            <w:vAlign w:val="center"/>
            <w:hideMark/>
          </w:tcPr>
          <w:p w14:paraId="5C2D01A0"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7,9</w:t>
            </w:r>
          </w:p>
        </w:tc>
      </w:tr>
      <w:tr w:rsidR="004B06E5" w:rsidRPr="00DE0A49" w14:paraId="7F491763" w14:textId="77777777" w:rsidTr="00255E7E">
        <w:trPr>
          <w:trHeight w:val="236"/>
          <w:jc w:val="center"/>
        </w:trPr>
        <w:tc>
          <w:tcPr>
            <w:tcW w:w="882" w:type="dxa"/>
            <w:tcBorders>
              <w:top w:val="nil"/>
              <w:left w:val="single" w:sz="4" w:space="0" w:color="auto"/>
              <w:bottom w:val="single" w:sz="4" w:space="0" w:color="auto"/>
              <w:right w:val="single" w:sz="4" w:space="0" w:color="auto"/>
            </w:tcBorders>
            <w:shd w:val="clear" w:color="auto" w:fill="auto"/>
            <w:noWrap/>
            <w:vAlign w:val="center"/>
            <w:hideMark/>
          </w:tcPr>
          <w:p w14:paraId="46FFE504"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10-4</w:t>
            </w:r>
          </w:p>
        </w:tc>
        <w:tc>
          <w:tcPr>
            <w:tcW w:w="815" w:type="dxa"/>
            <w:tcBorders>
              <w:top w:val="nil"/>
              <w:left w:val="nil"/>
              <w:bottom w:val="single" w:sz="4" w:space="0" w:color="auto"/>
              <w:right w:val="single" w:sz="4" w:space="0" w:color="auto"/>
            </w:tcBorders>
            <w:shd w:val="clear" w:color="auto" w:fill="auto"/>
            <w:noWrap/>
            <w:vAlign w:val="center"/>
            <w:hideMark/>
          </w:tcPr>
          <w:p w14:paraId="6201977A"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17,09</w:t>
            </w:r>
          </w:p>
        </w:tc>
        <w:tc>
          <w:tcPr>
            <w:tcW w:w="738" w:type="dxa"/>
            <w:tcBorders>
              <w:top w:val="nil"/>
              <w:left w:val="nil"/>
              <w:bottom w:val="single" w:sz="4" w:space="0" w:color="auto"/>
              <w:right w:val="single" w:sz="4" w:space="0" w:color="auto"/>
            </w:tcBorders>
            <w:shd w:val="clear" w:color="auto" w:fill="auto"/>
            <w:noWrap/>
            <w:vAlign w:val="center"/>
            <w:hideMark/>
          </w:tcPr>
          <w:p w14:paraId="721D1908"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17,17</w:t>
            </w:r>
          </w:p>
        </w:tc>
        <w:tc>
          <w:tcPr>
            <w:tcW w:w="1193" w:type="dxa"/>
            <w:tcBorders>
              <w:top w:val="nil"/>
              <w:left w:val="nil"/>
              <w:bottom w:val="single" w:sz="4" w:space="0" w:color="auto"/>
              <w:right w:val="single" w:sz="4" w:space="0" w:color="auto"/>
            </w:tcBorders>
            <w:shd w:val="clear" w:color="000000" w:fill="FFFFFF"/>
            <w:noWrap/>
            <w:vAlign w:val="center"/>
            <w:hideMark/>
          </w:tcPr>
          <w:p w14:paraId="61562F75"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0,46</w:t>
            </w:r>
          </w:p>
        </w:tc>
        <w:tc>
          <w:tcPr>
            <w:tcW w:w="821" w:type="dxa"/>
            <w:tcBorders>
              <w:top w:val="nil"/>
              <w:left w:val="nil"/>
              <w:bottom w:val="single" w:sz="4" w:space="0" w:color="auto"/>
              <w:right w:val="single" w:sz="4" w:space="0" w:color="auto"/>
            </w:tcBorders>
            <w:shd w:val="clear" w:color="000000" w:fill="FFFFFF"/>
            <w:noWrap/>
            <w:vAlign w:val="center"/>
            <w:hideMark/>
          </w:tcPr>
          <w:p w14:paraId="4267768B"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211,3</w:t>
            </w:r>
          </w:p>
        </w:tc>
        <w:tc>
          <w:tcPr>
            <w:tcW w:w="821" w:type="dxa"/>
            <w:tcBorders>
              <w:top w:val="nil"/>
              <w:left w:val="nil"/>
              <w:bottom w:val="single" w:sz="4" w:space="0" w:color="auto"/>
              <w:right w:val="single" w:sz="4" w:space="0" w:color="auto"/>
            </w:tcBorders>
            <w:shd w:val="clear" w:color="000000" w:fill="FFFFFF"/>
            <w:noWrap/>
            <w:vAlign w:val="center"/>
            <w:hideMark/>
          </w:tcPr>
          <w:p w14:paraId="163B8093"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219,8</w:t>
            </w:r>
          </w:p>
        </w:tc>
        <w:tc>
          <w:tcPr>
            <w:tcW w:w="1148" w:type="dxa"/>
            <w:tcBorders>
              <w:top w:val="nil"/>
              <w:left w:val="nil"/>
              <w:bottom w:val="single" w:sz="4" w:space="0" w:color="auto"/>
              <w:right w:val="single" w:sz="4" w:space="0" w:color="auto"/>
            </w:tcBorders>
            <w:shd w:val="clear" w:color="000000" w:fill="FFFFFF"/>
            <w:noWrap/>
            <w:vAlign w:val="center"/>
            <w:hideMark/>
          </w:tcPr>
          <w:p w14:paraId="03C04539"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4,0</w:t>
            </w:r>
          </w:p>
        </w:tc>
        <w:tc>
          <w:tcPr>
            <w:tcW w:w="815" w:type="dxa"/>
            <w:tcBorders>
              <w:top w:val="nil"/>
              <w:left w:val="nil"/>
              <w:bottom w:val="single" w:sz="4" w:space="0" w:color="auto"/>
              <w:right w:val="single" w:sz="4" w:space="0" w:color="auto"/>
            </w:tcBorders>
            <w:shd w:val="clear" w:color="000000" w:fill="FFFFFF"/>
            <w:noWrap/>
            <w:vAlign w:val="center"/>
            <w:hideMark/>
          </w:tcPr>
          <w:p w14:paraId="022C4991"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63,6</w:t>
            </w:r>
          </w:p>
        </w:tc>
        <w:tc>
          <w:tcPr>
            <w:tcW w:w="738" w:type="dxa"/>
            <w:tcBorders>
              <w:top w:val="nil"/>
              <w:left w:val="nil"/>
              <w:bottom w:val="single" w:sz="4" w:space="0" w:color="auto"/>
              <w:right w:val="single" w:sz="4" w:space="0" w:color="auto"/>
            </w:tcBorders>
            <w:shd w:val="clear" w:color="000000" w:fill="FFFFFF"/>
            <w:noWrap/>
            <w:vAlign w:val="center"/>
            <w:hideMark/>
          </w:tcPr>
          <w:p w14:paraId="780EF971"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69,45</w:t>
            </w:r>
          </w:p>
        </w:tc>
        <w:tc>
          <w:tcPr>
            <w:tcW w:w="1176" w:type="dxa"/>
            <w:tcBorders>
              <w:top w:val="nil"/>
              <w:left w:val="nil"/>
              <w:bottom w:val="single" w:sz="4" w:space="0" w:color="auto"/>
              <w:right w:val="single" w:sz="4" w:space="0" w:color="auto"/>
            </w:tcBorders>
            <w:shd w:val="clear" w:color="000000" w:fill="FFFFFF"/>
            <w:noWrap/>
            <w:vAlign w:val="center"/>
            <w:hideMark/>
          </w:tcPr>
          <w:p w14:paraId="718465FA"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9,1</w:t>
            </w:r>
          </w:p>
        </w:tc>
      </w:tr>
      <w:tr w:rsidR="004B06E5" w:rsidRPr="00DE0A49" w14:paraId="3F12276F" w14:textId="77777777" w:rsidTr="00255E7E">
        <w:trPr>
          <w:trHeight w:val="236"/>
          <w:jc w:val="center"/>
        </w:trPr>
        <w:tc>
          <w:tcPr>
            <w:tcW w:w="882" w:type="dxa"/>
            <w:tcBorders>
              <w:top w:val="nil"/>
              <w:left w:val="single" w:sz="4" w:space="0" w:color="auto"/>
              <w:bottom w:val="single" w:sz="4" w:space="0" w:color="auto"/>
              <w:right w:val="single" w:sz="4" w:space="0" w:color="auto"/>
            </w:tcBorders>
            <w:shd w:val="clear" w:color="auto" w:fill="auto"/>
            <w:noWrap/>
            <w:vAlign w:val="center"/>
            <w:hideMark/>
          </w:tcPr>
          <w:p w14:paraId="32131CA3"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10-5</w:t>
            </w:r>
          </w:p>
        </w:tc>
        <w:tc>
          <w:tcPr>
            <w:tcW w:w="815" w:type="dxa"/>
            <w:tcBorders>
              <w:top w:val="nil"/>
              <w:left w:val="nil"/>
              <w:bottom w:val="single" w:sz="4" w:space="0" w:color="auto"/>
              <w:right w:val="single" w:sz="4" w:space="0" w:color="auto"/>
            </w:tcBorders>
            <w:shd w:val="clear" w:color="auto" w:fill="auto"/>
            <w:noWrap/>
            <w:vAlign w:val="center"/>
            <w:hideMark/>
          </w:tcPr>
          <w:p w14:paraId="223E73CE"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17,10</w:t>
            </w:r>
          </w:p>
        </w:tc>
        <w:tc>
          <w:tcPr>
            <w:tcW w:w="738" w:type="dxa"/>
            <w:tcBorders>
              <w:top w:val="nil"/>
              <w:left w:val="nil"/>
              <w:bottom w:val="single" w:sz="4" w:space="0" w:color="auto"/>
              <w:right w:val="single" w:sz="4" w:space="0" w:color="auto"/>
            </w:tcBorders>
            <w:shd w:val="clear" w:color="auto" w:fill="auto"/>
            <w:noWrap/>
            <w:vAlign w:val="center"/>
            <w:hideMark/>
          </w:tcPr>
          <w:p w14:paraId="50ED7077"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17,18</w:t>
            </w:r>
          </w:p>
        </w:tc>
        <w:tc>
          <w:tcPr>
            <w:tcW w:w="1193" w:type="dxa"/>
            <w:tcBorders>
              <w:top w:val="nil"/>
              <w:left w:val="nil"/>
              <w:bottom w:val="single" w:sz="4" w:space="0" w:color="auto"/>
              <w:right w:val="single" w:sz="4" w:space="0" w:color="auto"/>
            </w:tcBorders>
            <w:shd w:val="clear" w:color="000000" w:fill="FFFFFF"/>
            <w:noWrap/>
            <w:vAlign w:val="center"/>
            <w:hideMark/>
          </w:tcPr>
          <w:p w14:paraId="40005BC6"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0,46</w:t>
            </w:r>
          </w:p>
        </w:tc>
        <w:tc>
          <w:tcPr>
            <w:tcW w:w="821" w:type="dxa"/>
            <w:tcBorders>
              <w:top w:val="nil"/>
              <w:left w:val="nil"/>
              <w:bottom w:val="single" w:sz="4" w:space="0" w:color="auto"/>
              <w:right w:val="single" w:sz="4" w:space="0" w:color="auto"/>
            </w:tcBorders>
            <w:shd w:val="clear" w:color="000000" w:fill="FFFFFF"/>
            <w:noWrap/>
            <w:vAlign w:val="center"/>
            <w:hideMark/>
          </w:tcPr>
          <w:p w14:paraId="68CD8CE6"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180,9</w:t>
            </w:r>
          </w:p>
        </w:tc>
        <w:tc>
          <w:tcPr>
            <w:tcW w:w="821" w:type="dxa"/>
            <w:tcBorders>
              <w:top w:val="nil"/>
              <w:left w:val="nil"/>
              <w:bottom w:val="single" w:sz="4" w:space="0" w:color="auto"/>
              <w:right w:val="single" w:sz="4" w:space="0" w:color="auto"/>
            </w:tcBorders>
            <w:shd w:val="clear" w:color="000000" w:fill="FFFFFF"/>
            <w:noWrap/>
            <w:vAlign w:val="center"/>
            <w:hideMark/>
          </w:tcPr>
          <w:p w14:paraId="30A348D2"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193,0</w:t>
            </w:r>
          </w:p>
        </w:tc>
        <w:tc>
          <w:tcPr>
            <w:tcW w:w="1148" w:type="dxa"/>
            <w:tcBorders>
              <w:top w:val="nil"/>
              <w:left w:val="nil"/>
              <w:bottom w:val="single" w:sz="4" w:space="0" w:color="auto"/>
              <w:right w:val="single" w:sz="4" w:space="0" w:color="auto"/>
            </w:tcBorders>
            <w:shd w:val="clear" w:color="000000" w:fill="FFFFFF"/>
            <w:noWrap/>
            <w:vAlign w:val="center"/>
            <w:hideMark/>
          </w:tcPr>
          <w:p w14:paraId="032D5E09"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6,7</w:t>
            </w:r>
          </w:p>
        </w:tc>
        <w:tc>
          <w:tcPr>
            <w:tcW w:w="815" w:type="dxa"/>
            <w:tcBorders>
              <w:top w:val="nil"/>
              <w:left w:val="nil"/>
              <w:bottom w:val="single" w:sz="4" w:space="0" w:color="auto"/>
              <w:right w:val="single" w:sz="4" w:space="0" w:color="auto"/>
            </w:tcBorders>
            <w:shd w:val="clear" w:color="000000" w:fill="FFFFFF"/>
            <w:noWrap/>
            <w:vAlign w:val="center"/>
            <w:hideMark/>
          </w:tcPr>
          <w:p w14:paraId="7E7D2627"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60,3</w:t>
            </w:r>
          </w:p>
        </w:tc>
        <w:tc>
          <w:tcPr>
            <w:tcW w:w="738" w:type="dxa"/>
            <w:tcBorders>
              <w:top w:val="nil"/>
              <w:left w:val="nil"/>
              <w:bottom w:val="single" w:sz="4" w:space="0" w:color="auto"/>
              <w:right w:val="single" w:sz="4" w:space="0" w:color="auto"/>
            </w:tcBorders>
            <w:shd w:val="clear" w:color="000000" w:fill="FFFFFF"/>
            <w:noWrap/>
            <w:vAlign w:val="center"/>
            <w:hideMark/>
          </w:tcPr>
          <w:p w14:paraId="222DB0CA"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65,17</w:t>
            </w:r>
          </w:p>
        </w:tc>
        <w:tc>
          <w:tcPr>
            <w:tcW w:w="1176" w:type="dxa"/>
            <w:tcBorders>
              <w:top w:val="nil"/>
              <w:left w:val="nil"/>
              <w:bottom w:val="single" w:sz="4" w:space="0" w:color="auto"/>
              <w:right w:val="single" w:sz="4" w:space="0" w:color="auto"/>
            </w:tcBorders>
            <w:shd w:val="clear" w:color="000000" w:fill="FFFFFF"/>
            <w:noWrap/>
            <w:vAlign w:val="center"/>
            <w:hideMark/>
          </w:tcPr>
          <w:p w14:paraId="4DE40149" w14:textId="77777777" w:rsidR="004B06E5" w:rsidRPr="00DE0A49" w:rsidRDefault="004B06E5" w:rsidP="00255E7E">
            <w:pPr>
              <w:jc w:val="center"/>
              <w:rPr>
                <w:rFonts w:eastAsia="Times New Roman" w:cs="Times New Roman"/>
                <w:color w:val="000000"/>
                <w:sz w:val="20"/>
                <w:szCs w:val="20"/>
              </w:rPr>
            </w:pPr>
            <w:r w:rsidRPr="00DE0A49">
              <w:rPr>
                <w:rFonts w:eastAsia="Times New Roman" w:cs="Times New Roman"/>
                <w:color w:val="000000"/>
                <w:sz w:val="20"/>
                <w:szCs w:val="20"/>
              </w:rPr>
              <w:t>8,0</w:t>
            </w:r>
          </w:p>
        </w:tc>
      </w:tr>
    </w:tbl>
    <w:p w14:paraId="5A0EC9FF" w14:textId="77777777" w:rsidR="004B06E5" w:rsidRPr="00DE0A49" w:rsidRDefault="004B06E5" w:rsidP="00FF6457">
      <w:pPr>
        <w:pStyle w:val="aff4"/>
        <w:ind w:right="0" w:firstLine="708"/>
        <w:rPr>
          <w:rFonts w:ascii="Times New Roman" w:hAnsi="Times New Roman"/>
          <w:sz w:val="28"/>
          <w:szCs w:val="28"/>
        </w:rPr>
      </w:pPr>
    </w:p>
    <w:p w14:paraId="2EAE6443" w14:textId="16E1943B" w:rsidR="00A02FB0" w:rsidRPr="00DE0A49" w:rsidRDefault="00034260" w:rsidP="00A02FB0">
      <w:pPr>
        <w:pStyle w:val="aff4"/>
        <w:ind w:right="0" w:firstLine="708"/>
        <w:rPr>
          <w:rFonts w:ascii="Times New Roman" w:hAnsi="Times New Roman"/>
          <w:sz w:val="28"/>
          <w:szCs w:val="28"/>
        </w:rPr>
      </w:pPr>
      <w:r w:rsidRPr="00DE0A49">
        <w:rPr>
          <w:rFonts w:ascii="Times New Roman" w:hAnsi="Times New Roman"/>
          <w:sz w:val="28"/>
          <w:szCs w:val="28"/>
        </w:rPr>
        <w:t>Распределени</w:t>
      </w:r>
      <w:r w:rsidR="00AF194A" w:rsidRPr="00DE0A49">
        <w:rPr>
          <w:rFonts w:ascii="Times New Roman" w:hAnsi="Times New Roman"/>
          <w:sz w:val="28"/>
          <w:szCs w:val="28"/>
        </w:rPr>
        <w:t xml:space="preserve">е </w:t>
      </w:r>
      <w:r w:rsidRPr="00DE0A49">
        <w:rPr>
          <w:rFonts w:ascii="Times New Roman" w:hAnsi="Times New Roman"/>
          <w:sz w:val="28"/>
          <w:szCs w:val="28"/>
        </w:rPr>
        <w:t xml:space="preserve">пор по размеру для </w:t>
      </w:r>
      <w:r w:rsidR="00907ECD" w:rsidRPr="00DE0A49">
        <w:rPr>
          <w:rFonts w:ascii="Times New Roman" w:hAnsi="Times New Roman"/>
          <w:sz w:val="28"/>
          <w:szCs w:val="28"/>
        </w:rPr>
        <w:t xml:space="preserve">под-образцов </w:t>
      </w:r>
      <w:r w:rsidRPr="00DE0A49">
        <w:rPr>
          <w:rFonts w:ascii="Times New Roman" w:hAnsi="Times New Roman"/>
          <w:sz w:val="28"/>
          <w:szCs w:val="28"/>
        </w:rPr>
        <w:t xml:space="preserve">из образцов </w:t>
      </w:r>
      <w:r w:rsidR="00FA60F9" w:rsidRPr="00DE0A49">
        <w:rPr>
          <w:rFonts w:ascii="Times New Roman" w:hAnsi="Times New Roman"/>
          <w:sz w:val="28"/>
          <w:szCs w:val="28"/>
        </w:rPr>
        <w:t>7</w:t>
      </w:r>
      <w:r w:rsidRPr="00DE0A49">
        <w:rPr>
          <w:rFonts w:ascii="Times New Roman" w:hAnsi="Times New Roman"/>
          <w:sz w:val="28"/>
          <w:szCs w:val="28"/>
        </w:rPr>
        <w:t xml:space="preserve"> и </w:t>
      </w:r>
      <w:r w:rsidR="00FA60F9" w:rsidRPr="00DE0A49">
        <w:rPr>
          <w:rFonts w:ascii="Times New Roman" w:hAnsi="Times New Roman"/>
          <w:sz w:val="28"/>
          <w:szCs w:val="28"/>
        </w:rPr>
        <w:t>10</w:t>
      </w:r>
      <w:r w:rsidRPr="00DE0A49">
        <w:rPr>
          <w:rFonts w:ascii="Times New Roman" w:hAnsi="Times New Roman"/>
          <w:sz w:val="28"/>
          <w:szCs w:val="28"/>
        </w:rPr>
        <w:t xml:space="preserve"> до (синие столбцы</w:t>
      </w:r>
      <w:r w:rsidR="00CC3FD5" w:rsidRPr="00DE0A49">
        <w:rPr>
          <w:rFonts w:ascii="Times New Roman" w:hAnsi="Times New Roman"/>
          <w:sz w:val="28"/>
          <w:szCs w:val="28"/>
        </w:rPr>
        <w:t xml:space="preserve">) и после (оранжевые столбцы) </w:t>
      </w:r>
      <w:r w:rsidR="005B462C" w:rsidRPr="00DE0A49">
        <w:rPr>
          <w:rFonts w:ascii="Times New Roman" w:hAnsi="Times New Roman"/>
          <w:sz w:val="28"/>
          <w:szCs w:val="28"/>
        </w:rPr>
        <w:t>кислотной обработки</w:t>
      </w:r>
      <w:r w:rsidRPr="00DE0A49">
        <w:rPr>
          <w:rFonts w:ascii="Times New Roman" w:hAnsi="Times New Roman"/>
          <w:sz w:val="28"/>
          <w:szCs w:val="28"/>
        </w:rPr>
        <w:t>, приведены на рис</w:t>
      </w:r>
      <w:r w:rsidR="00DC41DC" w:rsidRPr="00DE0A49">
        <w:rPr>
          <w:rFonts w:ascii="Times New Roman" w:hAnsi="Times New Roman"/>
          <w:sz w:val="28"/>
          <w:szCs w:val="28"/>
        </w:rPr>
        <w:t>унках</w:t>
      </w:r>
      <w:r w:rsidRPr="00DE0A49">
        <w:rPr>
          <w:rFonts w:ascii="Times New Roman" w:hAnsi="Times New Roman"/>
          <w:sz w:val="28"/>
          <w:szCs w:val="28"/>
        </w:rPr>
        <w:t xml:space="preserve"> </w:t>
      </w:r>
      <w:r w:rsidR="00623E16" w:rsidRPr="00DE0A49">
        <w:rPr>
          <w:rFonts w:ascii="Times New Roman" w:hAnsi="Times New Roman"/>
          <w:sz w:val="28"/>
          <w:szCs w:val="28"/>
        </w:rPr>
        <w:t>4</w:t>
      </w:r>
      <w:r w:rsidR="008357CB" w:rsidRPr="00DE0A49">
        <w:rPr>
          <w:rFonts w:ascii="Times New Roman" w:hAnsi="Times New Roman"/>
          <w:sz w:val="28"/>
          <w:szCs w:val="28"/>
        </w:rPr>
        <w:t>2</w:t>
      </w:r>
      <w:r w:rsidRPr="00DE0A49">
        <w:rPr>
          <w:rFonts w:ascii="Times New Roman" w:hAnsi="Times New Roman"/>
          <w:sz w:val="28"/>
          <w:szCs w:val="28"/>
        </w:rPr>
        <w:t xml:space="preserve">. </w:t>
      </w:r>
    </w:p>
    <w:p w14:paraId="2AF183D1" w14:textId="3CBCB667" w:rsidR="00663DA7" w:rsidRPr="00DE0A49" w:rsidRDefault="00663DA7" w:rsidP="00A02FB0">
      <w:pPr>
        <w:pStyle w:val="aff4"/>
        <w:ind w:right="0"/>
        <w:jc w:val="center"/>
        <w:rPr>
          <w:szCs w:val="28"/>
        </w:rPr>
      </w:pPr>
      <w:r w:rsidRPr="00DE0A49">
        <w:rPr>
          <w:rFonts w:ascii="Times New Roman" w:hAnsi="Times New Roman"/>
          <w:noProof/>
          <w:sz w:val="28"/>
          <w:szCs w:val="28"/>
          <w:lang w:eastAsia="ru-RU"/>
        </w:rPr>
        <w:lastRenderedPageBreak/>
        <w:drawing>
          <wp:inline distT="0" distB="0" distL="0" distR="0" wp14:anchorId="06370DE5" wp14:editId="38DB27AD">
            <wp:extent cx="2700000" cy="1728000"/>
            <wp:effectExtent l="0" t="0" r="5715" b="5715"/>
            <wp:docPr id="1177428015" name="Picture 11774280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700000" cy="1728000"/>
                    </a:xfrm>
                    <a:prstGeom prst="rect">
                      <a:avLst/>
                    </a:prstGeom>
                    <a:noFill/>
                    <a:ln>
                      <a:noFill/>
                    </a:ln>
                  </pic:spPr>
                </pic:pic>
              </a:graphicData>
            </a:graphic>
          </wp:inline>
        </w:drawing>
      </w:r>
      <w:r w:rsidR="00D256A0" w:rsidRPr="00DE0A49">
        <w:rPr>
          <w:rFonts w:ascii="Times New Roman" w:hAnsi="Times New Roman"/>
          <w:noProof/>
          <w:sz w:val="28"/>
          <w:szCs w:val="28"/>
          <w:lang w:eastAsia="ru-RU"/>
        </w:rPr>
        <w:drawing>
          <wp:inline distT="0" distB="0" distL="0" distR="0" wp14:anchorId="6FD41E60" wp14:editId="2A89414A">
            <wp:extent cx="2700000" cy="1728000"/>
            <wp:effectExtent l="0" t="0" r="5715" b="5715"/>
            <wp:docPr id="16"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00000" cy="1728000"/>
                    </a:xfrm>
                    <a:prstGeom prst="rect">
                      <a:avLst/>
                    </a:prstGeom>
                    <a:noFill/>
                    <a:ln>
                      <a:noFill/>
                    </a:ln>
                  </pic:spPr>
                </pic:pic>
              </a:graphicData>
            </a:graphic>
          </wp:inline>
        </w:drawing>
      </w:r>
    </w:p>
    <w:p w14:paraId="70FABFFA" w14:textId="7E33ED1E" w:rsidR="00D256A0" w:rsidRPr="00DE0A49" w:rsidRDefault="00D256A0" w:rsidP="00A02FB0">
      <w:pPr>
        <w:pStyle w:val="aff4"/>
        <w:ind w:right="0"/>
        <w:jc w:val="center"/>
        <w:rPr>
          <w:rFonts w:ascii="Times New Roman" w:hAnsi="Times New Roman"/>
          <w:sz w:val="28"/>
          <w:szCs w:val="28"/>
        </w:rPr>
      </w:pPr>
      <w:r w:rsidRPr="00DE0A49">
        <w:rPr>
          <w:rFonts w:ascii="Times New Roman" w:hAnsi="Times New Roman"/>
          <w:noProof/>
          <w:sz w:val="28"/>
          <w:szCs w:val="28"/>
          <w:lang w:eastAsia="ru-RU"/>
        </w:rPr>
        <w:drawing>
          <wp:inline distT="0" distB="0" distL="0" distR="0" wp14:anchorId="6CC134C4" wp14:editId="2A6AE164">
            <wp:extent cx="2700000" cy="1728000"/>
            <wp:effectExtent l="0" t="0" r="5715" b="5715"/>
            <wp:docPr id="28"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00000" cy="1728000"/>
                    </a:xfrm>
                    <a:prstGeom prst="rect">
                      <a:avLst/>
                    </a:prstGeom>
                    <a:noFill/>
                    <a:ln>
                      <a:noFill/>
                    </a:ln>
                  </pic:spPr>
                </pic:pic>
              </a:graphicData>
            </a:graphic>
          </wp:inline>
        </w:drawing>
      </w:r>
      <w:r w:rsidRPr="00DE0A49">
        <w:rPr>
          <w:rFonts w:ascii="Times New Roman" w:hAnsi="Times New Roman"/>
          <w:noProof/>
          <w:sz w:val="28"/>
          <w:szCs w:val="28"/>
          <w:lang w:eastAsia="ru-RU"/>
        </w:rPr>
        <w:drawing>
          <wp:inline distT="0" distB="0" distL="0" distR="0" wp14:anchorId="777F6D7D" wp14:editId="3FA960DC">
            <wp:extent cx="2700000" cy="1728000"/>
            <wp:effectExtent l="0" t="0" r="5715" b="5715"/>
            <wp:docPr id="32"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700000" cy="1728000"/>
                    </a:xfrm>
                    <a:prstGeom prst="rect">
                      <a:avLst/>
                    </a:prstGeom>
                    <a:noFill/>
                    <a:ln>
                      <a:noFill/>
                    </a:ln>
                  </pic:spPr>
                </pic:pic>
              </a:graphicData>
            </a:graphic>
          </wp:inline>
        </w:drawing>
      </w:r>
    </w:p>
    <w:p w14:paraId="5AC69759" w14:textId="5436B10F" w:rsidR="00D256A0" w:rsidRPr="00DE0A49" w:rsidRDefault="00D256A0" w:rsidP="00D256A0">
      <w:pPr>
        <w:pStyle w:val="aff4"/>
        <w:ind w:right="0"/>
        <w:jc w:val="center"/>
        <w:rPr>
          <w:rFonts w:ascii="Times New Roman" w:hAnsi="Times New Roman"/>
          <w:sz w:val="28"/>
          <w:szCs w:val="28"/>
        </w:rPr>
      </w:pPr>
      <w:r w:rsidRPr="00DE0A49">
        <w:rPr>
          <w:rFonts w:ascii="Times New Roman" w:hAnsi="Times New Roman"/>
          <w:noProof/>
          <w:sz w:val="28"/>
          <w:szCs w:val="28"/>
          <w:lang w:eastAsia="ru-RU"/>
        </w:rPr>
        <w:drawing>
          <wp:inline distT="0" distB="0" distL="0" distR="0" wp14:anchorId="1C1A7618" wp14:editId="3EDAFA19">
            <wp:extent cx="2700000" cy="1728000"/>
            <wp:effectExtent l="0" t="0" r="5715" b="5715"/>
            <wp:docPr id="33"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00000" cy="1728000"/>
                    </a:xfrm>
                    <a:prstGeom prst="rect">
                      <a:avLst/>
                    </a:prstGeom>
                    <a:noFill/>
                    <a:ln>
                      <a:noFill/>
                    </a:ln>
                  </pic:spPr>
                </pic:pic>
              </a:graphicData>
            </a:graphic>
          </wp:inline>
        </w:drawing>
      </w:r>
      <w:r w:rsidRPr="00DE0A49">
        <w:rPr>
          <w:rFonts w:ascii="Times New Roman" w:hAnsi="Times New Roman"/>
          <w:noProof/>
          <w:sz w:val="28"/>
          <w:szCs w:val="28"/>
          <w:lang w:eastAsia="ru-RU"/>
        </w:rPr>
        <w:drawing>
          <wp:inline distT="0" distB="0" distL="0" distR="0" wp14:anchorId="0BB40FC2" wp14:editId="5CAD0DA3">
            <wp:extent cx="2700000" cy="1728000"/>
            <wp:effectExtent l="0" t="0" r="5715" b="5715"/>
            <wp:docPr id="34" name="Рисунок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00000" cy="1728000"/>
                    </a:xfrm>
                    <a:prstGeom prst="rect">
                      <a:avLst/>
                    </a:prstGeom>
                    <a:noFill/>
                    <a:ln>
                      <a:noFill/>
                    </a:ln>
                  </pic:spPr>
                </pic:pic>
              </a:graphicData>
            </a:graphic>
          </wp:inline>
        </w:drawing>
      </w:r>
    </w:p>
    <w:p w14:paraId="51337FB0" w14:textId="28D260E1" w:rsidR="00D256A0" w:rsidRPr="00DE0A49" w:rsidRDefault="00D256A0" w:rsidP="00D256A0">
      <w:pPr>
        <w:pStyle w:val="aff4"/>
        <w:ind w:right="0"/>
        <w:jc w:val="center"/>
        <w:rPr>
          <w:szCs w:val="28"/>
        </w:rPr>
      </w:pPr>
      <w:r w:rsidRPr="00DE0A49">
        <w:rPr>
          <w:rFonts w:ascii="Times New Roman" w:hAnsi="Times New Roman"/>
          <w:noProof/>
          <w:sz w:val="28"/>
          <w:szCs w:val="28"/>
          <w:lang w:eastAsia="ru-RU"/>
        </w:rPr>
        <w:drawing>
          <wp:inline distT="0" distB="0" distL="0" distR="0" wp14:anchorId="447A6469" wp14:editId="333E9A35">
            <wp:extent cx="2700000" cy="1728000"/>
            <wp:effectExtent l="0" t="0" r="5715" b="5715"/>
            <wp:docPr id="53" name="Рисунок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700000" cy="1728000"/>
                    </a:xfrm>
                    <a:prstGeom prst="rect">
                      <a:avLst/>
                    </a:prstGeom>
                    <a:noFill/>
                    <a:ln>
                      <a:noFill/>
                    </a:ln>
                  </pic:spPr>
                </pic:pic>
              </a:graphicData>
            </a:graphic>
          </wp:inline>
        </w:drawing>
      </w:r>
      <w:r w:rsidRPr="00DE0A49">
        <w:rPr>
          <w:szCs w:val="28"/>
        </w:rPr>
        <w:t xml:space="preserve"> </w:t>
      </w:r>
      <w:r w:rsidRPr="00DE0A49">
        <w:rPr>
          <w:rFonts w:ascii="Times New Roman" w:hAnsi="Times New Roman"/>
          <w:noProof/>
          <w:sz w:val="28"/>
          <w:szCs w:val="28"/>
          <w:lang w:eastAsia="ru-RU"/>
        </w:rPr>
        <w:drawing>
          <wp:inline distT="0" distB="0" distL="0" distR="0" wp14:anchorId="0E788922" wp14:editId="32C42445">
            <wp:extent cx="2700000" cy="1728000"/>
            <wp:effectExtent l="0" t="0" r="5715" b="5715"/>
            <wp:docPr id="62" name="Рисунок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700000" cy="1728000"/>
                    </a:xfrm>
                    <a:prstGeom prst="rect">
                      <a:avLst/>
                    </a:prstGeom>
                    <a:noFill/>
                    <a:ln>
                      <a:noFill/>
                    </a:ln>
                  </pic:spPr>
                </pic:pic>
              </a:graphicData>
            </a:graphic>
          </wp:inline>
        </w:drawing>
      </w:r>
    </w:p>
    <w:p w14:paraId="29DB5914" w14:textId="3D76E3A9" w:rsidR="00A02FB0" w:rsidRPr="00DE0A49" w:rsidRDefault="00A02FB0" w:rsidP="00D256A0">
      <w:pPr>
        <w:pStyle w:val="aff4"/>
        <w:ind w:right="0"/>
        <w:jc w:val="center"/>
        <w:rPr>
          <w:szCs w:val="28"/>
        </w:rPr>
      </w:pPr>
      <w:r w:rsidRPr="00DE0A49">
        <w:rPr>
          <w:rFonts w:ascii="Times New Roman" w:hAnsi="Times New Roman"/>
          <w:noProof/>
          <w:sz w:val="28"/>
          <w:szCs w:val="28"/>
          <w:lang w:eastAsia="ru-RU"/>
        </w:rPr>
        <w:drawing>
          <wp:inline distT="0" distB="0" distL="0" distR="0" wp14:anchorId="7C3B7AF0" wp14:editId="66E00FB4">
            <wp:extent cx="2700000" cy="1728000"/>
            <wp:effectExtent l="0" t="0" r="5715" b="5715"/>
            <wp:docPr id="65" name="Рисунок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00000" cy="1728000"/>
                    </a:xfrm>
                    <a:prstGeom prst="rect">
                      <a:avLst/>
                    </a:prstGeom>
                    <a:noFill/>
                    <a:ln>
                      <a:noFill/>
                    </a:ln>
                  </pic:spPr>
                </pic:pic>
              </a:graphicData>
            </a:graphic>
          </wp:inline>
        </w:drawing>
      </w:r>
      <w:r w:rsidRPr="00DE0A49">
        <w:rPr>
          <w:szCs w:val="28"/>
        </w:rPr>
        <w:t xml:space="preserve"> </w:t>
      </w:r>
      <w:r w:rsidRPr="00DE0A49">
        <w:rPr>
          <w:noProof/>
          <w:szCs w:val="28"/>
          <w:lang w:eastAsia="ru-RU"/>
        </w:rPr>
        <w:drawing>
          <wp:inline distT="0" distB="0" distL="0" distR="0" wp14:anchorId="7F2F84DB" wp14:editId="713CE696">
            <wp:extent cx="2700000" cy="1728000"/>
            <wp:effectExtent l="0" t="0" r="5715" b="5715"/>
            <wp:docPr id="67" name="Рисунок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700000" cy="1728000"/>
                    </a:xfrm>
                    <a:prstGeom prst="rect">
                      <a:avLst/>
                    </a:prstGeom>
                    <a:noFill/>
                    <a:ln>
                      <a:noFill/>
                    </a:ln>
                  </pic:spPr>
                </pic:pic>
              </a:graphicData>
            </a:graphic>
          </wp:inline>
        </w:drawing>
      </w:r>
    </w:p>
    <w:p w14:paraId="0EE06129" w14:textId="77777777" w:rsidR="00A02FB0" w:rsidRPr="00DE0A49" w:rsidRDefault="00A02FB0" w:rsidP="001E618A">
      <w:pPr>
        <w:pStyle w:val="aff4"/>
        <w:ind w:right="-1"/>
        <w:jc w:val="center"/>
        <w:rPr>
          <w:rFonts w:ascii="Times New Roman" w:hAnsi="Times New Roman"/>
          <w:sz w:val="28"/>
          <w:szCs w:val="28"/>
        </w:rPr>
      </w:pPr>
      <w:bookmarkStart w:id="173" w:name="_Toc153292470"/>
    </w:p>
    <w:p w14:paraId="2B6D2656" w14:textId="0425005C" w:rsidR="005E2650" w:rsidRPr="00DE0A49" w:rsidRDefault="005E2650" w:rsidP="001E618A">
      <w:pPr>
        <w:pStyle w:val="aff4"/>
        <w:ind w:right="-1"/>
        <w:jc w:val="center"/>
        <w:rPr>
          <w:rFonts w:ascii="Times New Roman" w:hAnsi="Times New Roman"/>
          <w:sz w:val="28"/>
          <w:szCs w:val="28"/>
        </w:rPr>
      </w:pPr>
      <w:r w:rsidRPr="00DE0A49">
        <w:rPr>
          <w:rFonts w:ascii="Times New Roman" w:hAnsi="Times New Roman"/>
          <w:sz w:val="28"/>
          <w:szCs w:val="28"/>
        </w:rPr>
        <w:t xml:space="preserve">Рисунок </w:t>
      </w:r>
      <w:r w:rsidRPr="00DE0A49">
        <w:rPr>
          <w:rFonts w:ascii="Times New Roman" w:hAnsi="Times New Roman"/>
          <w:sz w:val="28"/>
          <w:szCs w:val="28"/>
        </w:rPr>
        <w:fldChar w:fldCharType="begin"/>
      </w:r>
      <w:r w:rsidRPr="00DE0A49">
        <w:rPr>
          <w:rFonts w:ascii="Times New Roman" w:hAnsi="Times New Roman"/>
          <w:sz w:val="28"/>
          <w:szCs w:val="28"/>
        </w:rPr>
        <w:instrText xml:space="preserve"> SEQ Рисунок \* ARABIC </w:instrText>
      </w:r>
      <w:r w:rsidRPr="00DE0A49">
        <w:rPr>
          <w:rFonts w:ascii="Times New Roman" w:hAnsi="Times New Roman"/>
          <w:sz w:val="28"/>
          <w:szCs w:val="28"/>
        </w:rPr>
        <w:fldChar w:fldCharType="separate"/>
      </w:r>
      <w:r w:rsidR="00E043EF" w:rsidRPr="00DE0A49">
        <w:rPr>
          <w:rFonts w:ascii="Times New Roman" w:hAnsi="Times New Roman"/>
          <w:noProof/>
          <w:sz w:val="28"/>
          <w:szCs w:val="28"/>
        </w:rPr>
        <w:t>42</w:t>
      </w:r>
      <w:r w:rsidRPr="00DE0A49">
        <w:rPr>
          <w:rFonts w:ascii="Times New Roman" w:hAnsi="Times New Roman"/>
          <w:sz w:val="28"/>
          <w:szCs w:val="28"/>
        </w:rPr>
        <w:fldChar w:fldCharType="end"/>
      </w:r>
      <w:r w:rsidRPr="00DE0A49">
        <w:rPr>
          <w:rFonts w:ascii="Times New Roman" w:hAnsi="Times New Roman"/>
          <w:sz w:val="28"/>
          <w:szCs w:val="28"/>
        </w:rPr>
        <w:t xml:space="preserve"> – Распределение пор по радиусу </w:t>
      </w:r>
      <w:r w:rsidR="00907ECD" w:rsidRPr="00DE0A49">
        <w:rPr>
          <w:rFonts w:ascii="Times New Roman" w:hAnsi="Times New Roman"/>
          <w:sz w:val="28"/>
          <w:szCs w:val="28"/>
        </w:rPr>
        <w:t xml:space="preserve">под-образцов </w:t>
      </w:r>
      <w:r w:rsidRPr="00DE0A49">
        <w:rPr>
          <w:rFonts w:ascii="Times New Roman" w:hAnsi="Times New Roman"/>
          <w:sz w:val="28"/>
          <w:szCs w:val="28"/>
        </w:rPr>
        <w:t>образц</w:t>
      </w:r>
      <w:r w:rsidR="00D256A0" w:rsidRPr="00DE0A49">
        <w:rPr>
          <w:rFonts w:ascii="Times New Roman" w:hAnsi="Times New Roman"/>
          <w:sz w:val="28"/>
          <w:szCs w:val="28"/>
        </w:rPr>
        <w:t>ов</w:t>
      </w:r>
      <w:r w:rsidRPr="00DE0A49">
        <w:rPr>
          <w:rFonts w:ascii="Times New Roman" w:hAnsi="Times New Roman"/>
          <w:sz w:val="28"/>
          <w:szCs w:val="28"/>
        </w:rPr>
        <w:t xml:space="preserve"> 7</w:t>
      </w:r>
      <w:bookmarkEnd w:id="173"/>
      <w:r w:rsidR="00D256A0" w:rsidRPr="00DE0A49">
        <w:rPr>
          <w:rFonts w:ascii="Times New Roman" w:hAnsi="Times New Roman"/>
          <w:sz w:val="28"/>
          <w:szCs w:val="28"/>
        </w:rPr>
        <w:t xml:space="preserve"> и 10</w:t>
      </w:r>
    </w:p>
    <w:p w14:paraId="52746062" w14:textId="199E72F4" w:rsidR="004B06E5" w:rsidRPr="00DE0A49" w:rsidRDefault="006D0618" w:rsidP="00FF6457">
      <w:pPr>
        <w:pStyle w:val="aff4"/>
        <w:ind w:right="0" w:firstLine="708"/>
        <w:rPr>
          <w:rFonts w:ascii="Times New Roman" w:hAnsi="Times New Roman"/>
          <w:sz w:val="28"/>
          <w:szCs w:val="28"/>
        </w:rPr>
      </w:pPr>
      <w:r w:rsidRPr="00DE0A49">
        <w:rPr>
          <w:rFonts w:ascii="Times New Roman" w:hAnsi="Times New Roman"/>
          <w:sz w:val="28"/>
          <w:szCs w:val="28"/>
        </w:rPr>
        <w:lastRenderedPageBreak/>
        <w:t>Как показывает рис</w:t>
      </w:r>
      <w:r w:rsidR="00DC41DC" w:rsidRPr="00DE0A49">
        <w:rPr>
          <w:rFonts w:ascii="Times New Roman" w:hAnsi="Times New Roman"/>
          <w:sz w:val="28"/>
          <w:szCs w:val="28"/>
        </w:rPr>
        <w:t>унок</w:t>
      </w:r>
      <w:r w:rsidRPr="00DE0A49">
        <w:rPr>
          <w:rFonts w:ascii="Times New Roman" w:hAnsi="Times New Roman"/>
          <w:sz w:val="28"/>
          <w:szCs w:val="28"/>
        </w:rPr>
        <w:t xml:space="preserve"> 4</w:t>
      </w:r>
      <w:r w:rsidR="008357CB" w:rsidRPr="00DE0A49">
        <w:rPr>
          <w:rFonts w:ascii="Times New Roman" w:hAnsi="Times New Roman"/>
          <w:sz w:val="28"/>
          <w:szCs w:val="28"/>
        </w:rPr>
        <w:t>2</w:t>
      </w:r>
      <w:r w:rsidR="00434BF7" w:rsidRPr="00DE0A49">
        <w:rPr>
          <w:rFonts w:ascii="Times New Roman" w:hAnsi="Times New Roman"/>
          <w:sz w:val="28"/>
          <w:szCs w:val="28"/>
        </w:rPr>
        <w:t xml:space="preserve">, </w:t>
      </w:r>
      <w:r w:rsidR="00A96DB2">
        <w:rPr>
          <w:rFonts w:ascii="Times New Roman" w:hAnsi="Times New Roman"/>
          <w:sz w:val="28"/>
          <w:szCs w:val="28"/>
        </w:rPr>
        <w:t>н</w:t>
      </w:r>
      <w:r w:rsidR="00434BF7" w:rsidRPr="00DE0A49">
        <w:rPr>
          <w:rFonts w:ascii="Times New Roman" w:hAnsi="Times New Roman"/>
          <w:sz w:val="28"/>
          <w:szCs w:val="28"/>
        </w:rPr>
        <w:t xml:space="preserve">аблюдается рост количества крупных пор после </w:t>
      </w:r>
      <w:r w:rsidR="006F2FAD" w:rsidRPr="00DE0A49">
        <w:rPr>
          <w:rFonts w:ascii="Times New Roman" w:hAnsi="Times New Roman"/>
          <w:sz w:val="28"/>
          <w:szCs w:val="28"/>
        </w:rPr>
        <w:t>кислотной обработки</w:t>
      </w:r>
      <w:r w:rsidR="00A96DB2">
        <w:rPr>
          <w:rFonts w:ascii="Times New Roman" w:hAnsi="Times New Roman"/>
          <w:sz w:val="28"/>
          <w:szCs w:val="28"/>
        </w:rPr>
        <w:t xml:space="preserve"> для образца 7</w:t>
      </w:r>
      <w:r w:rsidR="00434BF7" w:rsidRPr="00DE0A49">
        <w:rPr>
          <w:rFonts w:ascii="Times New Roman" w:hAnsi="Times New Roman"/>
          <w:sz w:val="28"/>
          <w:szCs w:val="28"/>
        </w:rPr>
        <w:t>, которые</w:t>
      </w:r>
      <w:r w:rsidR="00A02FB0" w:rsidRPr="00DE0A49">
        <w:rPr>
          <w:rFonts w:ascii="Times New Roman" w:hAnsi="Times New Roman"/>
          <w:sz w:val="28"/>
          <w:szCs w:val="28"/>
        </w:rPr>
        <w:t xml:space="preserve"> </w:t>
      </w:r>
      <w:r w:rsidR="00434BF7" w:rsidRPr="00DE0A49">
        <w:rPr>
          <w:rFonts w:ascii="Times New Roman" w:hAnsi="Times New Roman"/>
          <w:sz w:val="28"/>
          <w:szCs w:val="28"/>
        </w:rPr>
        <w:t xml:space="preserve">образовались за счет укрупнения более крупных пор или объединения нескольких </w:t>
      </w:r>
      <w:r w:rsidR="007E1B1D" w:rsidRPr="00DE0A49">
        <w:rPr>
          <w:rFonts w:ascii="Times New Roman" w:hAnsi="Times New Roman"/>
          <w:sz w:val="28"/>
          <w:szCs w:val="28"/>
        </w:rPr>
        <w:t xml:space="preserve">более </w:t>
      </w:r>
      <w:r w:rsidR="00434BF7" w:rsidRPr="00DE0A49">
        <w:rPr>
          <w:rFonts w:ascii="Times New Roman" w:hAnsi="Times New Roman"/>
          <w:sz w:val="28"/>
          <w:szCs w:val="28"/>
        </w:rPr>
        <w:t xml:space="preserve">мелких пор. Такую же тенденцию можно </w:t>
      </w:r>
      <w:r w:rsidR="00B1473D">
        <w:rPr>
          <w:rFonts w:ascii="Times New Roman" w:hAnsi="Times New Roman"/>
          <w:sz w:val="28"/>
          <w:szCs w:val="28"/>
        </w:rPr>
        <w:t>выявить</w:t>
      </w:r>
      <w:r w:rsidR="00434BF7" w:rsidRPr="00DE0A49">
        <w:rPr>
          <w:rFonts w:ascii="Times New Roman" w:hAnsi="Times New Roman"/>
          <w:sz w:val="28"/>
          <w:szCs w:val="28"/>
        </w:rPr>
        <w:t xml:space="preserve"> для образца 10. </w:t>
      </w:r>
    </w:p>
    <w:p w14:paraId="470CE798" w14:textId="77777777" w:rsidR="004009A3" w:rsidRDefault="00034260" w:rsidP="00FF6457">
      <w:pPr>
        <w:pStyle w:val="aff4"/>
        <w:ind w:right="0" w:firstLine="708"/>
        <w:rPr>
          <w:rFonts w:ascii="Times New Roman" w:hAnsi="Times New Roman"/>
          <w:sz w:val="28"/>
          <w:szCs w:val="28"/>
        </w:rPr>
      </w:pPr>
      <w:r w:rsidRPr="00DE0A49">
        <w:rPr>
          <w:rFonts w:ascii="Times New Roman" w:hAnsi="Times New Roman"/>
          <w:sz w:val="28"/>
          <w:szCs w:val="28"/>
        </w:rPr>
        <w:t>Как видно из табл</w:t>
      </w:r>
      <w:r w:rsidR="00DC41DC" w:rsidRPr="00DE0A49">
        <w:rPr>
          <w:rFonts w:ascii="Times New Roman" w:hAnsi="Times New Roman"/>
          <w:sz w:val="28"/>
          <w:szCs w:val="28"/>
        </w:rPr>
        <w:t xml:space="preserve">ицы </w:t>
      </w:r>
      <w:r w:rsidR="00E74633" w:rsidRPr="00DE0A49">
        <w:rPr>
          <w:rFonts w:ascii="Times New Roman" w:hAnsi="Times New Roman"/>
          <w:sz w:val="28"/>
          <w:szCs w:val="28"/>
        </w:rPr>
        <w:t>1</w:t>
      </w:r>
      <w:r w:rsidR="00BE7919" w:rsidRPr="00DE0A49">
        <w:rPr>
          <w:rFonts w:ascii="Times New Roman" w:hAnsi="Times New Roman"/>
          <w:sz w:val="28"/>
          <w:szCs w:val="28"/>
        </w:rPr>
        <w:t>6</w:t>
      </w:r>
      <w:r w:rsidRPr="00DE0A49">
        <w:rPr>
          <w:rFonts w:ascii="Times New Roman" w:hAnsi="Times New Roman"/>
          <w:sz w:val="28"/>
          <w:szCs w:val="28"/>
        </w:rPr>
        <w:t>, нижняя граница диапазона распределения пор практически не измен</w:t>
      </w:r>
      <w:r w:rsidR="00A842B2" w:rsidRPr="00DE0A49">
        <w:rPr>
          <w:rFonts w:ascii="Times New Roman" w:hAnsi="Times New Roman"/>
          <w:sz w:val="28"/>
          <w:szCs w:val="28"/>
        </w:rPr>
        <w:t>и</w:t>
      </w:r>
      <w:r w:rsidRPr="00DE0A49">
        <w:rPr>
          <w:rFonts w:ascii="Times New Roman" w:hAnsi="Times New Roman"/>
          <w:sz w:val="28"/>
          <w:szCs w:val="28"/>
        </w:rPr>
        <w:t xml:space="preserve">лась </w:t>
      </w:r>
      <w:r w:rsidR="00A842B2" w:rsidRPr="00DE0A49">
        <w:rPr>
          <w:rFonts w:ascii="Times New Roman" w:hAnsi="Times New Roman"/>
          <w:sz w:val="28"/>
          <w:szCs w:val="28"/>
        </w:rPr>
        <w:t xml:space="preserve">для </w:t>
      </w:r>
      <w:r w:rsidRPr="00DE0A49">
        <w:rPr>
          <w:rFonts w:ascii="Times New Roman" w:hAnsi="Times New Roman"/>
          <w:sz w:val="28"/>
          <w:szCs w:val="28"/>
        </w:rPr>
        <w:t xml:space="preserve">всех </w:t>
      </w:r>
      <w:r w:rsidR="00907ECD" w:rsidRPr="00DE0A49">
        <w:rPr>
          <w:rFonts w:ascii="Times New Roman" w:hAnsi="Times New Roman"/>
          <w:sz w:val="28"/>
          <w:szCs w:val="28"/>
        </w:rPr>
        <w:t>под-образцов</w:t>
      </w:r>
      <w:r w:rsidR="004009A3">
        <w:rPr>
          <w:rFonts w:ascii="Times New Roman" w:hAnsi="Times New Roman"/>
          <w:sz w:val="28"/>
          <w:szCs w:val="28"/>
        </w:rPr>
        <w:t>,</w:t>
      </w:r>
      <w:r w:rsidR="00907ECD" w:rsidRPr="00DE0A49">
        <w:rPr>
          <w:rFonts w:ascii="Times New Roman" w:hAnsi="Times New Roman"/>
          <w:sz w:val="28"/>
          <w:szCs w:val="28"/>
        </w:rPr>
        <w:t xml:space="preserve"> </w:t>
      </w:r>
      <w:r w:rsidRPr="00DE0A49">
        <w:rPr>
          <w:rFonts w:ascii="Times New Roman" w:hAnsi="Times New Roman"/>
          <w:sz w:val="28"/>
          <w:szCs w:val="28"/>
        </w:rPr>
        <w:t xml:space="preserve">за исключением </w:t>
      </w:r>
      <w:r w:rsidR="00907ECD" w:rsidRPr="00DE0A49">
        <w:rPr>
          <w:rFonts w:ascii="Times New Roman" w:hAnsi="Times New Roman"/>
          <w:sz w:val="28"/>
          <w:szCs w:val="28"/>
        </w:rPr>
        <w:t>под-образца</w:t>
      </w:r>
      <w:r w:rsidRPr="00DE0A49">
        <w:rPr>
          <w:rFonts w:ascii="Times New Roman" w:hAnsi="Times New Roman"/>
          <w:sz w:val="28"/>
          <w:szCs w:val="28"/>
        </w:rPr>
        <w:t xml:space="preserve"> </w:t>
      </w:r>
      <w:r w:rsidR="000145A2" w:rsidRPr="00DE0A49">
        <w:rPr>
          <w:rFonts w:ascii="Times New Roman" w:hAnsi="Times New Roman"/>
          <w:sz w:val="28"/>
          <w:szCs w:val="28"/>
        </w:rPr>
        <w:t>7-</w:t>
      </w:r>
      <w:r w:rsidRPr="00DE0A49">
        <w:rPr>
          <w:rFonts w:ascii="Times New Roman" w:hAnsi="Times New Roman"/>
          <w:sz w:val="28"/>
          <w:szCs w:val="28"/>
        </w:rPr>
        <w:t xml:space="preserve">5, у которого все соединенные между собой мелкие поры с радиусами ниже 23 µм исчезли. </w:t>
      </w:r>
      <w:r w:rsidR="00D372B1" w:rsidRPr="00DE0A49">
        <w:rPr>
          <w:rFonts w:ascii="Times New Roman" w:hAnsi="Times New Roman"/>
          <w:sz w:val="28"/>
          <w:szCs w:val="28"/>
        </w:rPr>
        <w:t>С</w:t>
      </w:r>
      <w:r w:rsidRPr="00DE0A49">
        <w:rPr>
          <w:rFonts w:ascii="Times New Roman" w:hAnsi="Times New Roman"/>
          <w:sz w:val="28"/>
          <w:szCs w:val="28"/>
        </w:rPr>
        <w:t xml:space="preserve">двиг нижней границы диапазона изменения радиуса пор вправо указывает на то, что </w:t>
      </w:r>
      <w:r w:rsidR="00D373B9" w:rsidRPr="00DE0A49">
        <w:rPr>
          <w:rFonts w:ascii="Times New Roman" w:hAnsi="Times New Roman"/>
          <w:sz w:val="28"/>
          <w:szCs w:val="28"/>
        </w:rPr>
        <w:t xml:space="preserve">кислотная обработка </w:t>
      </w:r>
      <w:r w:rsidRPr="00DE0A49">
        <w:rPr>
          <w:rFonts w:ascii="Times New Roman" w:hAnsi="Times New Roman"/>
          <w:sz w:val="28"/>
          <w:szCs w:val="28"/>
        </w:rPr>
        <w:t>не привел</w:t>
      </w:r>
      <w:r w:rsidR="00D373B9" w:rsidRPr="00DE0A49">
        <w:rPr>
          <w:rFonts w:ascii="Times New Roman" w:hAnsi="Times New Roman"/>
          <w:sz w:val="28"/>
          <w:szCs w:val="28"/>
        </w:rPr>
        <w:t>а</w:t>
      </w:r>
      <w:r w:rsidRPr="00DE0A49">
        <w:rPr>
          <w:rFonts w:ascii="Times New Roman" w:hAnsi="Times New Roman"/>
          <w:sz w:val="28"/>
          <w:szCs w:val="28"/>
        </w:rPr>
        <w:t xml:space="preserve"> к образованию новых соединенных пор, радиусы которых меньше изначальных мелких пор. </w:t>
      </w:r>
    </w:p>
    <w:p w14:paraId="382C071B" w14:textId="448896C5" w:rsidR="00034260" w:rsidRPr="00DE0A49" w:rsidRDefault="00034260" w:rsidP="00FF6457">
      <w:pPr>
        <w:pStyle w:val="aff4"/>
        <w:ind w:right="0" w:firstLine="708"/>
        <w:rPr>
          <w:rFonts w:ascii="Times New Roman" w:hAnsi="Times New Roman"/>
          <w:sz w:val="28"/>
          <w:szCs w:val="28"/>
        </w:rPr>
      </w:pPr>
      <w:r w:rsidRPr="00DE0A49">
        <w:rPr>
          <w:rFonts w:ascii="Times New Roman" w:hAnsi="Times New Roman"/>
          <w:sz w:val="28"/>
          <w:szCs w:val="28"/>
        </w:rPr>
        <w:t xml:space="preserve">В целом, наблюдается значительный прирост </w:t>
      </w:r>
      <w:r w:rsidR="00124946" w:rsidRPr="00DE0A49">
        <w:rPr>
          <w:rFonts w:ascii="Times New Roman" w:hAnsi="Times New Roman"/>
          <w:sz w:val="28"/>
          <w:szCs w:val="28"/>
        </w:rPr>
        <w:t>для</w:t>
      </w:r>
      <w:r w:rsidRPr="00DE0A49">
        <w:rPr>
          <w:rFonts w:ascii="Times New Roman" w:hAnsi="Times New Roman"/>
          <w:sz w:val="28"/>
          <w:szCs w:val="28"/>
        </w:rPr>
        <w:t xml:space="preserve"> максимально</w:t>
      </w:r>
      <w:r w:rsidR="00124946" w:rsidRPr="00DE0A49">
        <w:rPr>
          <w:rFonts w:ascii="Times New Roman" w:hAnsi="Times New Roman"/>
          <w:sz w:val="28"/>
          <w:szCs w:val="28"/>
        </w:rPr>
        <w:t>го</w:t>
      </w:r>
      <w:r w:rsidRPr="00DE0A49">
        <w:rPr>
          <w:rFonts w:ascii="Times New Roman" w:hAnsi="Times New Roman"/>
          <w:sz w:val="28"/>
          <w:szCs w:val="28"/>
        </w:rPr>
        <w:t xml:space="preserve"> радиус</w:t>
      </w:r>
      <w:r w:rsidR="00124946" w:rsidRPr="00DE0A49">
        <w:rPr>
          <w:rFonts w:ascii="Times New Roman" w:hAnsi="Times New Roman"/>
          <w:sz w:val="28"/>
          <w:szCs w:val="28"/>
        </w:rPr>
        <w:t>а</w:t>
      </w:r>
      <w:r w:rsidRPr="00DE0A49">
        <w:rPr>
          <w:rFonts w:ascii="Times New Roman" w:hAnsi="Times New Roman"/>
          <w:sz w:val="28"/>
          <w:szCs w:val="28"/>
        </w:rPr>
        <w:t xml:space="preserve"> пор, что свидетельствует</w:t>
      </w:r>
      <w:r w:rsidR="00124946" w:rsidRPr="00DE0A49">
        <w:rPr>
          <w:rFonts w:ascii="Times New Roman" w:hAnsi="Times New Roman"/>
          <w:sz w:val="28"/>
          <w:szCs w:val="28"/>
        </w:rPr>
        <w:t xml:space="preserve"> </w:t>
      </w:r>
      <w:r w:rsidRPr="00DE0A49">
        <w:rPr>
          <w:rFonts w:ascii="Times New Roman" w:hAnsi="Times New Roman"/>
          <w:sz w:val="28"/>
          <w:szCs w:val="28"/>
        </w:rPr>
        <w:t xml:space="preserve">об образовании широких каналов. Средний радиус пор </w:t>
      </w:r>
      <w:r w:rsidR="00907ECD" w:rsidRPr="00DE0A49">
        <w:rPr>
          <w:rFonts w:ascii="Times New Roman" w:hAnsi="Times New Roman"/>
          <w:sz w:val="28"/>
          <w:szCs w:val="28"/>
        </w:rPr>
        <w:t xml:space="preserve">под-образцов </w:t>
      </w:r>
      <w:r w:rsidRPr="00DE0A49">
        <w:rPr>
          <w:rFonts w:ascii="Times New Roman" w:hAnsi="Times New Roman"/>
          <w:sz w:val="28"/>
          <w:szCs w:val="28"/>
        </w:rPr>
        <w:t>вырос от 6</w:t>
      </w:r>
      <w:r w:rsidR="0087665A" w:rsidRPr="00DE0A49">
        <w:rPr>
          <w:rFonts w:ascii="Times New Roman" w:hAnsi="Times New Roman"/>
          <w:sz w:val="28"/>
          <w:szCs w:val="28"/>
        </w:rPr>
        <w:t>,</w:t>
      </w:r>
      <w:r w:rsidRPr="00DE0A49">
        <w:rPr>
          <w:rFonts w:ascii="Times New Roman" w:hAnsi="Times New Roman"/>
          <w:sz w:val="28"/>
          <w:szCs w:val="28"/>
        </w:rPr>
        <w:t>5 до 16,8%. Наименьший и наиб</w:t>
      </w:r>
      <w:r w:rsidR="00907ECD" w:rsidRPr="00DE0A49">
        <w:rPr>
          <w:rFonts w:ascii="Times New Roman" w:hAnsi="Times New Roman"/>
          <w:sz w:val="28"/>
          <w:szCs w:val="28"/>
        </w:rPr>
        <w:t>ольший приросты получ</w:t>
      </w:r>
      <w:r w:rsidR="00A931E1" w:rsidRPr="00DE0A49">
        <w:rPr>
          <w:rFonts w:ascii="Times New Roman" w:hAnsi="Times New Roman"/>
          <w:sz w:val="28"/>
          <w:szCs w:val="28"/>
        </w:rPr>
        <w:t>и</w:t>
      </w:r>
      <w:r w:rsidR="00907ECD" w:rsidRPr="00DE0A49">
        <w:rPr>
          <w:rFonts w:ascii="Times New Roman" w:hAnsi="Times New Roman"/>
          <w:sz w:val="28"/>
          <w:szCs w:val="28"/>
        </w:rPr>
        <w:t>лись у под-образц</w:t>
      </w:r>
      <w:r w:rsidR="00A931E1" w:rsidRPr="00DE0A49">
        <w:rPr>
          <w:rFonts w:ascii="Times New Roman" w:hAnsi="Times New Roman"/>
          <w:sz w:val="28"/>
          <w:szCs w:val="28"/>
        </w:rPr>
        <w:t>ов</w:t>
      </w:r>
      <w:r w:rsidR="00907ECD" w:rsidRPr="00DE0A49">
        <w:rPr>
          <w:rFonts w:ascii="Times New Roman" w:hAnsi="Times New Roman"/>
          <w:sz w:val="28"/>
          <w:szCs w:val="28"/>
        </w:rPr>
        <w:t xml:space="preserve"> </w:t>
      </w:r>
      <w:r w:rsidR="000145A2" w:rsidRPr="00DE0A49">
        <w:rPr>
          <w:rFonts w:ascii="Times New Roman" w:hAnsi="Times New Roman"/>
          <w:sz w:val="28"/>
          <w:szCs w:val="28"/>
        </w:rPr>
        <w:t>7-</w:t>
      </w:r>
      <w:r w:rsidRPr="00DE0A49">
        <w:rPr>
          <w:rFonts w:ascii="Times New Roman" w:hAnsi="Times New Roman"/>
          <w:sz w:val="28"/>
          <w:szCs w:val="28"/>
        </w:rPr>
        <w:t xml:space="preserve">5 и </w:t>
      </w:r>
      <w:r w:rsidR="000145A2" w:rsidRPr="00DE0A49">
        <w:rPr>
          <w:rFonts w:ascii="Times New Roman" w:hAnsi="Times New Roman"/>
          <w:sz w:val="28"/>
          <w:szCs w:val="28"/>
        </w:rPr>
        <w:t>7-</w:t>
      </w:r>
      <w:r w:rsidRPr="00DE0A49">
        <w:rPr>
          <w:rFonts w:ascii="Times New Roman" w:hAnsi="Times New Roman"/>
          <w:sz w:val="28"/>
          <w:szCs w:val="28"/>
        </w:rPr>
        <w:t>1</w:t>
      </w:r>
      <w:r w:rsidR="00124946" w:rsidRPr="00DE0A49">
        <w:rPr>
          <w:rFonts w:ascii="Times New Roman" w:hAnsi="Times New Roman"/>
          <w:sz w:val="28"/>
          <w:szCs w:val="28"/>
        </w:rPr>
        <w:t>, соответственно</w:t>
      </w:r>
      <w:r w:rsidRPr="00DE0A49">
        <w:rPr>
          <w:rFonts w:ascii="Times New Roman" w:hAnsi="Times New Roman"/>
          <w:sz w:val="28"/>
          <w:szCs w:val="28"/>
        </w:rPr>
        <w:t>.</w:t>
      </w:r>
    </w:p>
    <w:p w14:paraId="6868F5AD" w14:textId="27B48229" w:rsidR="00034260" w:rsidRPr="00DE0A49" w:rsidRDefault="00613845" w:rsidP="00085A0D">
      <w:pPr>
        <w:pStyle w:val="aff4"/>
        <w:ind w:right="-1" w:firstLine="708"/>
        <w:rPr>
          <w:rFonts w:ascii="Times New Roman" w:hAnsi="Times New Roman"/>
          <w:sz w:val="28"/>
          <w:szCs w:val="28"/>
        </w:rPr>
      </w:pPr>
      <w:r w:rsidRPr="00DE0A49">
        <w:rPr>
          <w:rFonts w:ascii="Times New Roman" w:hAnsi="Times New Roman"/>
          <w:sz w:val="28"/>
          <w:szCs w:val="28"/>
        </w:rPr>
        <w:t>Пористость и абсолютная проницаемость</w:t>
      </w:r>
      <w:r w:rsidR="00487EFF" w:rsidRPr="00DE0A49">
        <w:rPr>
          <w:rFonts w:ascii="Times New Roman" w:hAnsi="Times New Roman"/>
          <w:sz w:val="28"/>
          <w:szCs w:val="28"/>
        </w:rPr>
        <w:t xml:space="preserve"> </w:t>
      </w:r>
      <w:r w:rsidR="00D03A15" w:rsidRPr="00DE0A49">
        <w:rPr>
          <w:rFonts w:ascii="Times New Roman" w:hAnsi="Times New Roman"/>
          <w:sz w:val="28"/>
          <w:szCs w:val="28"/>
        </w:rPr>
        <w:t xml:space="preserve">образцов 7 и 10 </w:t>
      </w:r>
      <w:r w:rsidR="00487EFF" w:rsidRPr="00DE0A49">
        <w:rPr>
          <w:rFonts w:ascii="Times New Roman" w:hAnsi="Times New Roman"/>
          <w:sz w:val="28"/>
          <w:szCs w:val="28"/>
        </w:rPr>
        <w:t xml:space="preserve">до и после их </w:t>
      </w:r>
      <w:r w:rsidR="00D373B9" w:rsidRPr="00DE0A49">
        <w:rPr>
          <w:rFonts w:ascii="Times New Roman" w:hAnsi="Times New Roman"/>
          <w:sz w:val="28"/>
          <w:szCs w:val="28"/>
        </w:rPr>
        <w:t>кислотной обработки</w:t>
      </w:r>
      <w:r w:rsidR="00487EFF" w:rsidRPr="00DE0A49">
        <w:rPr>
          <w:rFonts w:ascii="Times New Roman" w:hAnsi="Times New Roman"/>
          <w:sz w:val="28"/>
          <w:szCs w:val="28"/>
        </w:rPr>
        <w:t xml:space="preserve"> приведены в табл</w:t>
      </w:r>
      <w:r w:rsidR="00DC41DC" w:rsidRPr="00DE0A49">
        <w:rPr>
          <w:rFonts w:ascii="Times New Roman" w:hAnsi="Times New Roman"/>
          <w:sz w:val="28"/>
          <w:szCs w:val="28"/>
        </w:rPr>
        <w:t>ице</w:t>
      </w:r>
      <w:r w:rsidR="00487EFF" w:rsidRPr="00DE0A49">
        <w:rPr>
          <w:rFonts w:ascii="Times New Roman" w:hAnsi="Times New Roman"/>
          <w:sz w:val="28"/>
          <w:szCs w:val="28"/>
        </w:rPr>
        <w:t xml:space="preserve"> 1</w:t>
      </w:r>
      <w:r w:rsidR="00BE7919" w:rsidRPr="00DE0A49">
        <w:rPr>
          <w:rFonts w:ascii="Times New Roman" w:hAnsi="Times New Roman"/>
          <w:sz w:val="28"/>
          <w:szCs w:val="28"/>
        </w:rPr>
        <w:t>7</w:t>
      </w:r>
      <w:r w:rsidR="00487EFF" w:rsidRPr="00DE0A49">
        <w:rPr>
          <w:rFonts w:ascii="Times New Roman" w:hAnsi="Times New Roman"/>
          <w:sz w:val="28"/>
          <w:szCs w:val="28"/>
        </w:rPr>
        <w:t xml:space="preserve">. </w:t>
      </w:r>
      <w:r w:rsidR="00034260" w:rsidRPr="00DE0A49">
        <w:rPr>
          <w:rFonts w:ascii="Times New Roman" w:hAnsi="Times New Roman"/>
          <w:sz w:val="28"/>
          <w:szCs w:val="28"/>
        </w:rPr>
        <w:t xml:space="preserve">Влияние </w:t>
      </w:r>
      <w:r w:rsidR="00A744E4" w:rsidRPr="00DE0A49">
        <w:rPr>
          <w:rFonts w:ascii="Times New Roman" w:hAnsi="Times New Roman"/>
          <w:sz w:val="28"/>
          <w:szCs w:val="28"/>
        </w:rPr>
        <w:t>кислотной обработки</w:t>
      </w:r>
      <w:r w:rsidR="00034260" w:rsidRPr="00DE0A49">
        <w:rPr>
          <w:rFonts w:ascii="Times New Roman" w:hAnsi="Times New Roman"/>
          <w:sz w:val="28"/>
          <w:szCs w:val="28"/>
        </w:rPr>
        <w:t xml:space="preserve"> на пористость и абсолютную проницаемость </w:t>
      </w:r>
      <w:r w:rsidR="00907ECD" w:rsidRPr="00DE0A49">
        <w:rPr>
          <w:rFonts w:ascii="Times New Roman" w:hAnsi="Times New Roman"/>
          <w:sz w:val="28"/>
          <w:szCs w:val="28"/>
        </w:rPr>
        <w:t xml:space="preserve">под-образцов </w:t>
      </w:r>
      <w:r w:rsidRPr="00DE0A49">
        <w:rPr>
          <w:rFonts w:ascii="Times New Roman" w:hAnsi="Times New Roman"/>
          <w:sz w:val="28"/>
          <w:szCs w:val="28"/>
        </w:rPr>
        <w:t xml:space="preserve">показано </w:t>
      </w:r>
      <w:r w:rsidR="00034260" w:rsidRPr="00DE0A49">
        <w:rPr>
          <w:rFonts w:ascii="Times New Roman" w:hAnsi="Times New Roman"/>
          <w:sz w:val="28"/>
          <w:szCs w:val="28"/>
        </w:rPr>
        <w:t>на рис</w:t>
      </w:r>
      <w:r w:rsidR="00DC41DC" w:rsidRPr="00DE0A49">
        <w:rPr>
          <w:rFonts w:ascii="Times New Roman" w:hAnsi="Times New Roman"/>
          <w:sz w:val="28"/>
          <w:szCs w:val="28"/>
        </w:rPr>
        <w:t>унке</w:t>
      </w:r>
      <w:r w:rsidR="00034260" w:rsidRPr="00DE0A49">
        <w:rPr>
          <w:rFonts w:ascii="Times New Roman" w:hAnsi="Times New Roman"/>
          <w:sz w:val="28"/>
          <w:szCs w:val="28"/>
        </w:rPr>
        <w:t xml:space="preserve"> </w:t>
      </w:r>
      <w:r w:rsidR="00E74633" w:rsidRPr="00DE0A49">
        <w:rPr>
          <w:rFonts w:ascii="Times New Roman" w:hAnsi="Times New Roman"/>
          <w:sz w:val="28"/>
          <w:szCs w:val="28"/>
        </w:rPr>
        <w:t>4</w:t>
      </w:r>
      <w:r w:rsidR="00085A0D" w:rsidRPr="00DE0A49">
        <w:rPr>
          <w:rFonts w:ascii="Times New Roman" w:hAnsi="Times New Roman"/>
          <w:sz w:val="28"/>
          <w:szCs w:val="28"/>
        </w:rPr>
        <w:t>3</w:t>
      </w:r>
      <w:r w:rsidR="00034260" w:rsidRPr="00DE0A49">
        <w:rPr>
          <w:rFonts w:ascii="Times New Roman" w:hAnsi="Times New Roman"/>
          <w:sz w:val="28"/>
          <w:szCs w:val="28"/>
        </w:rPr>
        <w:t xml:space="preserve">. </w:t>
      </w:r>
    </w:p>
    <w:p w14:paraId="43D0DC7A" w14:textId="77777777" w:rsidR="0044707C" w:rsidRPr="00DE0A49" w:rsidRDefault="0044707C" w:rsidP="0044707C">
      <w:bookmarkStart w:id="174" w:name="_Toc156893527"/>
    </w:p>
    <w:p w14:paraId="490ADAA3" w14:textId="06DCB4AB" w:rsidR="00015F20" w:rsidRPr="00DE0A49" w:rsidRDefault="00015F20" w:rsidP="0044707C">
      <w:r w:rsidRPr="00DE0A49">
        <w:t xml:space="preserve">Таблица </w:t>
      </w:r>
      <w:r w:rsidR="00C2395E">
        <w:fldChar w:fldCharType="begin"/>
      </w:r>
      <w:r w:rsidR="00C2395E">
        <w:instrText xml:space="preserve"> SEQ Таблица \* ARABIC </w:instrText>
      </w:r>
      <w:r w:rsidR="00C2395E">
        <w:fldChar w:fldCharType="separate"/>
      </w:r>
      <w:r w:rsidR="00E043EF" w:rsidRPr="00DE0A49">
        <w:rPr>
          <w:noProof/>
        </w:rPr>
        <w:t>17</w:t>
      </w:r>
      <w:r w:rsidR="00C2395E">
        <w:rPr>
          <w:noProof/>
        </w:rPr>
        <w:fldChar w:fldCharType="end"/>
      </w:r>
      <w:r w:rsidR="0044707C" w:rsidRPr="00DE0A49">
        <w:t xml:space="preserve"> - </w:t>
      </w:r>
      <w:r w:rsidR="00D2192D" w:rsidRPr="00DE0A49">
        <w:t>Пористость и абсолютная проница</w:t>
      </w:r>
      <w:r w:rsidR="00A842B2" w:rsidRPr="00DE0A49">
        <w:t>ем</w:t>
      </w:r>
      <w:r w:rsidR="00D2192D" w:rsidRPr="00DE0A49">
        <w:t xml:space="preserve">ость </w:t>
      </w:r>
      <w:r w:rsidR="00907ECD" w:rsidRPr="00DE0A49">
        <w:t xml:space="preserve">под-образцов </w:t>
      </w:r>
      <w:r w:rsidRPr="00DE0A49">
        <w:t xml:space="preserve">образцов 7 и 10 до и после </w:t>
      </w:r>
      <w:bookmarkEnd w:id="174"/>
      <w:r w:rsidR="006B4AD0" w:rsidRPr="00DE0A49">
        <w:t>кислотной обработки</w:t>
      </w:r>
    </w:p>
    <w:p w14:paraId="7A770965" w14:textId="77777777" w:rsidR="0044707C" w:rsidRPr="00DE0A49" w:rsidRDefault="0044707C" w:rsidP="0044707C">
      <w:pPr>
        <w:pStyle w:val="ac"/>
      </w:pPr>
    </w:p>
    <w:tbl>
      <w:tblPr>
        <w:tblW w:w="7982" w:type="dxa"/>
        <w:jc w:val="center"/>
        <w:tblLook w:val="04A0" w:firstRow="1" w:lastRow="0" w:firstColumn="1" w:lastColumn="0" w:noHBand="0" w:noVBand="1"/>
      </w:tblPr>
      <w:tblGrid>
        <w:gridCol w:w="1525"/>
        <w:gridCol w:w="1615"/>
        <w:gridCol w:w="1620"/>
        <w:gridCol w:w="1602"/>
        <w:gridCol w:w="1620"/>
      </w:tblGrid>
      <w:tr w:rsidR="00034260" w:rsidRPr="00DE0A49" w14:paraId="4E415D13" w14:textId="77777777" w:rsidTr="00A842B2">
        <w:trPr>
          <w:trHeight w:val="39"/>
          <w:jc w:val="center"/>
        </w:trPr>
        <w:tc>
          <w:tcPr>
            <w:tcW w:w="152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834CA" w14:textId="71E8CCD4" w:rsidR="00034260" w:rsidRPr="00DE0A49" w:rsidRDefault="00907ECD" w:rsidP="00C24B56">
            <w:pPr>
              <w:jc w:val="center"/>
              <w:rPr>
                <w:rFonts w:eastAsia="Times New Roman" w:cs="Times New Roman"/>
                <w:color w:val="000000"/>
                <w:sz w:val="20"/>
                <w:szCs w:val="20"/>
              </w:rPr>
            </w:pPr>
            <w:bookmarkStart w:id="175" w:name="_Hlk143955687"/>
            <w:r w:rsidRPr="00DE0A49">
              <w:rPr>
                <w:rFonts w:eastAsia="Times New Roman" w:cs="Times New Roman"/>
                <w:color w:val="000000"/>
                <w:sz w:val="20"/>
                <w:szCs w:val="20"/>
              </w:rPr>
              <w:t>Под-образец</w:t>
            </w:r>
          </w:p>
        </w:tc>
        <w:tc>
          <w:tcPr>
            <w:tcW w:w="3235" w:type="dxa"/>
            <w:gridSpan w:val="2"/>
            <w:tcBorders>
              <w:top w:val="single" w:sz="4" w:space="0" w:color="auto"/>
              <w:left w:val="nil"/>
              <w:bottom w:val="single" w:sz="4" w:space="0" w:color="auto"/>
              <w:right w:val="single" w:sz="4" w:space="0" w:color="auto"/>
            </w:tcBorders>
            <w:shd w:val="clear" w:color="auto" w:fill="auto"/>
            <w:noWrap/>
            <w:vAlign w:val="center"/>
            <w:hideMark/>
          </w:tcPr>
          <w:p w14:paraId="71FDE58C" w14:textId="71D3A559" w:rsidR="00034260"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Пористость</w:t>
            </w:r>
            <w:r w:rsidR="00034260" w:rsidRPr="00DE0A49">
              <w:rPr>
                <w:rFonts w:eastAsia="Times New Roman" w:cs="Times New Roman"/>
                <w:color w:val="000000"/>
                <w:sz w:val="20"/>
                <w:szCs w:val="20"/>
              </w:rPr>
              <w:t>, %</w:t>
            </w:r>
          </w:p>
        </w:tc>
        <w:tc>
          <w:tcPr>
            <w:tcW w:w="3222" w:type="dxa"/>
            <w:gridSpan w:val="2"/>
            <w:tcBorders>
              <w:top w:val="single" w:sz="4" w:space="0" w:color="auto"/>
              <w:left w:val="nil"/>
              <w:bottom w:val="single" w:sz="4" w:space="0" w:color="auto"/>
              <w:right w:val="single" w:sz="4" w:space="0" w:color="auto"/>
            </w:tcBorders>
            <w:shd w:val="clear" w:color="auto" w:fill="auto"/>
            <w:noWrap/>
            <w:vAlign w:val="center"/>
            <w:hideMark/>
          </w:tcPr>
          <w:p w14:paraId="345C2698" w14:textId="3E834B81" w:rsidR="00034260"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Абсолютная проницаемость</w:t>
            </w:r>
            <w:r w:rsidR="00034260" w:rsidRPr="00DE0A49">
              <w:rPr>
                <w:rFonts w:eastAsia="Times New Roman" w:cs="Times New Roman"/>
                <w:color w:val="000000"/>
                <w:sz w:val="20"/>
                <w:szCs w:val="20"/>
              </w:rPr>
              <w:t xml:space="preserve">, </w:t>
            </w:r>
            <w:proofErr w:type="spellStart"/>
            <w:r w:rsidR="00D22563" w:rsidRPr="00DE0A49">
              <w:rPr>
                <w:rFonts w:eastAsia="Times New Roman" w:cs="Times New Roman"/>
                <w:color w:val="000000"/>
                <w:sz w:val="20"/>
                <w:szCs w:val="20"/>
              </w:rPr>
              <w:t>м</w:t>
            </w:r>
            <w:r w:rsidR="00C24B56" w:rsidRPr="00DE0A49">
              <w:rPr>
                <w:rFonts w:eastAsia="Times New Roman" w:cs="Times New Roman"/>
                <w:color w:val="000000"/>
                <w:sz w:val="20"/>
                <w:szCs w:val="20"/>
              </w:rPr>
              <w:t>Д</w:t>
            </w:r>
            <w:proofErr w:type="spellEnd"/>
          </w:p>
        </w:tc>
      </w:tr>
      <w:tr w:rsidR="000402C7" w:rsidRPr="00DE0A49" w14:paraId="3DC9EBCB" w14:textId="77777777" w:rsidTr="00A842B2">
        <w:trPr>
          <w:trHeight w:val="122"/>
          <w:jc w:val="center"/>
        </w:trPr>
        <w:tc>
          <w:tcPr>
            <w:tcW w:w="1525" w:type="dxa"/>
            <w:vMerge/>
            <w:tcBorders>
              <w:top w:val="single" w:sz="4" w:space="0" w:color="auto"/>
              <w:left w:val="single" w:sz="4" w:space="0" w:color="auto"/>
              <w:bottom w:val="single" w:sz="4" w:space="0" w:color="auto"/>
              <w:right w:val="single" w:sz="4" w:space="0" w:color="auto"/>
            </w:tcBorders>
            <w:vAlign w:val="center"/>
            <w:hideMark/>
          </w:tcPr>
          <w:p w14:paraId="3C9C8329" w14:textId="77777777" w:rsidR="000402C7" w:rsidRPr="00DE0A49" w:rsidRDefault="000402C7" w:rsidP="00C24B56">
            <w:pPr>
              <w:jc w:val="center"/>
              <w:rPr>
                <w:rFonts w:eastAsia="Times New Roman" w:cs="Times New Roman"/>
                <w:color w:val="000000"/>
                <w:sz w:val="20"/>
                <w:szCs w:val="20"/>
              </w:rPr>
            </w:pPr>
          </w:p>
        </w:tc>
        <w:tc>
          <w:tcPr>
            <w:tcW w:w="1615" w:type="dxa"/>
            <w:tcBorders>
              <w:top w:val="nil"/>
              <w:left w:val="nil"/>
              <w:bottom w:val="single" w:sz="4" w:space="0" w:color="auto"/>
              <w:right w:val="single" w:sz="4" w:space="0" w:color="auto"/>
            </w:tcBorders>
            <w:shd w:val="clear" w:color="auto" w:fill="auto"/>
            <w:noWrap/>
            <w:vAlign w:val="center"/>
            <w:hideMark/>
          </w:tcPr>
          <w:p w14:paraId="5B608CE4" w14:textId="12EBDF99"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До</w:t>
            </w:r>
          </w:p>
        </w:tc>
        <w:tc>
          <w:tcPr>
            <w:tcW w:w="1620" w:type="dxa"/>
            <w:tcBorders>
              <w:top w:val="nil"/>
              <w:left w:val="nil"/>
              <w:bottom w:val="single" w:sz="4" w:space="0" w:color="auto"/>
              <w:right w:val="single" w:sz="4" w:space="0" w:color="auto"/>
            </w:tcBorders>
            <w:shd w:val="clear" w:color="auto" w:fill="auto"/>
            <w:noWrap/>
            <w:vAlign w:val="center"/>
            <w:hideMark/>
          </w:tcPr>
          <w:p w14:paraId="2209EE3B" w14:textId="3D5EB366"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После</w:t>
            </w:r>
          </w:p>
        </w:tc>
        <w:tc>
          <w:tcPr>
            <w:tcW w:w="1602" w:type="dxa"/>
            <w:tcBorders>
              <w:top w:val="nil"/>
              <w:left w:val="nil"/>
              <w:bottom w:val="single" w:sz="4" w:space="0" w:color="auto"/>
              <w:right w:val="single" w:sz="4" w:space="0" w:color="auto"/>
            </w:tcBorders>
            <w:shd w:val="clear" w:color="auto" w:fill="auto"/>
            <w:noWrap/>
            <w:vAlign w:val="center"/>
            <w:hideMark/>
          </w:tcPr>
          <w:p w14:paraId="72051A62" w14:textId="450C4E90"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До</w:t>
            </w:r>
          </w:p>
        </w:tc>
        <w:tc>
          <w:tcPr>
            <w:tcW w:w="1620" w:type="dxa"/>
            <w:tcBorders>
              <w:top w:val="nil"/>
              <w:left w:val="nil"/>
              <w:bottom w:val="single" w:sz="4" w:space="0" w:color="auto"/>
              <w:right w:val="single" w:sz="4" w:space="0" w:color="auto"/>
            </w:tcBorders>
            <w:shd w:val="clear" w:color="auto" w:fill="auto"/>
            <w:noWrap/>
            <w:vAlign w:val="center"/>
            <w:hideMark/>
          </w:tcPr>
          <w:p w14:paraId="48D21058" w14:textId="0E679D87"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После</w:t>
            </w:r>
          </w:p>
        </w:tc>
      </w:tr>
      <w:tr w:rsidR="000402C7" w:rsidRPr="00DE0A49" w14:paraId="3580A288" w14:textId="77777777" w:rsidTr="00A842B2">
        <w:trPr>
          <w:trHeight w:val="98"/>
          <w:jc w:val="center"/>
        </w:trPr>
        <w:tc>
          <w:tcPr>
            <w:tcW w:w="152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6678CD6" w14:textId="2A872FD4"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7-1</w:t>
            </w:r>
          </w:p>
        </w:tc>
        <w:tc>
          <w:tcPr>
            <w:tcW w:w="1615" w:type="dxa"/>
            <w:tcBorders>
              <w:top w:val="single" w:sz="4" w:space="0" w:color="auto"/>
              <w:left w:val="nil"/>
              <w:bottom w:val="single" w:sz="4" w:space="0" w:color="auto"/>
              <w:right w:val="single" w:sz="4" w:space="0" w:color="auto"/>
            </w:tcBorders>
            <w:shd w:val="pct5" w:color="auto" w:fill="auto"/>
            <w:noWrap/>
            <w:vAlign w:val="center"/>
            <w:hideMark/>
          </w:tcPr>
          <w:p w14:paraId="4D92A929" w14:textId="4EE21F66"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16</w:t>
            </w:r>
            <w:r w:rsidR="000D693E" w:rsidRPr="00DE0A49">
              <w:rPr>
                <w:rFonts w:eastAsia="Times New Roman" w:cs="Times New Roman"/>
                <w:color w:val="000000"/>
                <w:sz w:val="20"/>
                <w:szCs w:val="20"/>
              </w:rPr>
              <w:t>,</w:t>
            </w:r>
            <w:r w:rsidRPr="00DE0A49">
              <w:rPr>
                <w:rFonts w:eastAsia="Times New Roman" w:cs="Times New Roman"/>
                <w:color w:val="000000"/>
                <w:sz w:val="20"/>
                <w:szCs w:val="20"/>
              </w:rPr>
              <w:t>7</w:t>
            </w:r>
          </w:p>
        </w:tc>
        <w:tc>
          <w:tcPr>
            <w:tcW w:w="1620" w:type="dxa"/>
            <w:tcBorders>
              <w:top w:val="single" w:sz="4" w:space="0" w:color="auto"/>
              <w:left w:val="nil"/>
              <w:bottom w:val="single" w:sz="4" w:space="0" w:color="auto"/>
              <w:right w:val="single" w:sz="4" w:space="0" w:color="auto"/>
            </w:tcBorders>
            <w:shd w:val="pct5" w:color="auto" w:fill="auto"/>
            <w:noWrap/>
            <w:vAlign w:val="center"/>
            <w:hideMark/>
          </w:tcPr>
          <w:p w14:paraId="0E70654F" w14:textId="22065DB2"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22</w:t>
            </w:r>
            <w:r w:rsidR="000D693E" w:rsidRPr="00DE0A49">
              <w:rPr>
                <w:rFonts w:eastAsia="Times New Roman" w:cs="Times New Roman"/>
                <w:color w:val="000000"/>
                <w:sz w:val="20"/>
                <w:szCs w:val="20"/>
              </w:rPr>
              <w:t>,</w:t>
            </w:r>
            <w:r w:rsidRPr="00DE0A49">
              <w:rPr>
                <w:rFonts w:eastAsia="Times New Roman" w:cs="Times New Roman"/>
                <w:color w:val="000000"/>
                <w:sz w:val="20"/>
                <w:szCs w:val="20"/>
              </w:rPr>
              <w:t>2</w:t>
            </w:r>
          </w:p>
        </w:tc>
        <w:tc>
          <w:tcPr>
            <w:tcW w:w="1602" w:type="dxa"/>
            <w:tcBorders>
              <w:top w:val="single" w:sz="4" w:space="0" w:color="auto"/>
              <w:left w:val="nil"/>
              <w:bottom w:val="single" w:sz="4" w:space="0" w:color="auto"/>
              <w:right w:val="single" w:sz="4" w:space="0" w:color="auto"/>
            </w:tcBorders>
            <w:shd w:val="pct5" w:color="auto" w:fill="auto"/>
            <w:noWrap/>
            <w:vAlign w:val="center"/>
            <w:hideMark/>
          </w:tcPr>
          <w:p w14:paraId="08EB5242" w14:textId="1E2851AA"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2</w:t>
            </w:r>
            <w:r w:rsidR="000D693E" w:rsidRPr="00DE0A49">
              <w:rPr>
                <w:rFonts w:eastAsia="Times New Roman" w:cs="Times New Roman"/>
                <w:color w:val="000000"/>
                <w:sz w:val="20"/>
                <w:szCs w:val="20"/>
              </w:rPr>
              <w:t>,</w:t>
            </w:r>
            <w:r w:rsidRPr="00DE0A49">
              <w:rPr>
                <w:rFonts w:eastAsia="Times New Roman" w:cs="Times New Roman"/>
                <w:color w:val="000000"/>
                <w:sz w:val="20"/>
                <w:szCs w:val="20"/>
              </w:rPr>
              <w:t>58</w:t>
            </w:r>
          </w:p>
        </w:tc>
        <w:tc>
          <w:tcPr>
            <w:tcW w:w="1620" w:type="dxa"/>
            <w:tcBorders>
              <w:top w:val="single" w:sz="4" w:space="0" w:color="auto"/>
              <w:left w:val="nil"/>
              <w:bottom w:val="single" w:sz="4" w:space="0" w:color="auto"/>
              <w:right w:val="single" w:sz="4" w:space="0" w:color="auto"/>
            </w:tcBorders>
            <w:shd w:val="pct5" w:color="auto" w:fill="auto"/>
            <w:noWrap/>
            <w:vAlign w:val="center"/>
            <w:hideMark/>
          </w:tcPr>
          <w:p w14:paraId="46BF5730" w14:textId="0697991F"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11</w:t>
            </w:r>
            <w:r w:rsidR="000D693E" w:rsidRPr="00DE0A49">
              <w:rPr>
                <w:rFonts w:eastAsia="Times New Roman" w:cs="Times New Roman"/>
                <w:color w:val="000000"/>
                <w:sz w:val="20"/>
                <w:szCs w:val="20"/>
              </w:rPr>
              <w:t>,</w:t>
            </w:r>
            <w:r w:rsidRPr="00DE0A49">
              <w:rPr>
                <w:rFonts w:eastAsia="Times New Roman" w:cs="Times New Roman"/>
                <w:color w:val="000000"/>
                <w:sz w:val="20"/>
                <w:szCs w:val="20"/>
              </w:rPr>
              <w:t>13</w:t>
            </w:r>
          </w:p>
        </w:tc>
      </w:tr>
      <w:tr w:rsidR="000402C7" w:rsidRPr="00DE0A49" w14:paraId="59526D75" w14:textId="77777777" w:rsidTr="00A842B2">
        <w:trPr>
          <w:trHeight w:val="88"/>
          <w:jc w:val="center"/>
        </w:trPr>
        <w:tc>
          <w:tcPr>
            <w:tcW w:w="152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2E809EF" w14:textId="58E53BD0"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7-2</w:t>
            </w:r>
          </w:p>
        </w:tc>
        <w:tc>
          <w:tcPr>
            <w:tcW w:w="1615" w:type="dxa"/>
            <w:tcBorders>
              <w:top w:val="single" w:sz="4" w:space="0" w:color="auto"/>
              <w:left w:val="nil"/>
              <w:bottom w:val="single" w:sz="4" w:space="0" w:color="auto"/>
              <w:right w:val="single" w:sz="4" w:space="0" w:color="auto"/>
            </w:tcBorders>
            <w:shd w:val="pct5" w:color="auto" w:fill="auto"/>
            <w:noWrap/>
            <w:vAlign w:val="center"/>
            <w:hideMark/>
          </w:tcPr>
          <w:p w14:paraId="3AD1D716" w14:textId="4639DE09"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19</w:t>
            </w:r>
            <w:r w:rsidR="000D693E" w:rsidRPr="00DE0A49">
              <w:rPr>
                <w:rFonts w:eastAsia="Times New Roman" w:cs="Times New Roman"/>
                <w:color w:val="000000"/>
                <w:sz w:val="20"/>
                <w:szCs w:val="20"/>
              </w:rPr>
              <w:t>,</w:t>
            </w:r>
            <w:r w:rsidRPr="00DE0A49">
              <w:rPr>
                <w:rFonts w:eastAsia="Times New Roman" w:cs="Times New Roman"/>
                <w:color w:val="000000"/>
                <w:sz w:val="20"/>
                <w:szCs w:val="20"/>
              </w:rPr>
              <w:t>4</w:t>
            </w:r>
          </w:p>
        </w:tc>
        <w:tc>
          <w:tcPr>
            <w:tcW w:w="1620" w:type="dxa"/>
            <w:tcBorders>
              <w:top w:val="single" w:sz="4" w:space="0" w:color="auto"/>
              <w:left w:val="nil"/>
              <w:bottom w:val="single" w:sz="4" w:space="0" w:color="auto"/>
              <w:right w:val="single" w:sz="4" w:space="0" w:color="auto"/>
            </w:tcBorders>
            <w:shd w:val="pct5" w:color="auto" w:fill="auto"/>
            <w:noWrap/>
            <w:vAlign w:val="center"/>
            <w:hideMark/>
          </w:tcPr>
          <w:p w14:paraId="1F3548DA" w14:textId="091564D4"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21</w:t>
            </w:r>
            <w:r w:rsidR="000D693E" w:rsidRPr="00DE0A49">
              <w:rPr>
                <w:rFonts w:eastAsia="Times New Roman" w:cs="Times New Roman"/>
                <w:color w:val="000000"/>
                <w:sz w:val="20"/>
                <w:szCs w:val="20"/>
              </w:rPr>
              <w:t>,</w:t>
            </w:r>
            <w:r w:rsidRPr="00DE0A49">
              <w:rPr>
                <w:rFonts w:eastAsia="Times New Roman" w:cs="Times New Roman"/>
                <w:color w:val="000000"/>
                <w:sz w:val="20"/>
                <w:szCs w:val="20"/>
              </w:rPr>
              <w:t>3</w:t>
            </w:r>
          </w:p>
        </w:tc>
        <w:tc>
          <w:tcPr>
            <w:tcW w:w="1602" w:type="dxa"/>
            <w:tcBorders>
              <w:top w:val="single" w:sz="4" w:space="0" w:color="auto"/>
              <w:left w:val="nil"/>
              <w:bottom w:val="single" w:sz="4" w:space="0" w:color="auto"/>
              <w:right w:val="single" w:sz="4" w:space="0" w:color="auto"/>
            </w:tcBorders>
            <w:shd w:val="pct5" w:color="auto" w:fill="auto"/>
            <w:noWrap/>
            <w:vAlign w:val="center"/>
            <w:hideMark/>
          </w:tcPr>
          <w:p w14:paraId="5A388F36" w14:textId="1DEA619C"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3</w:t>
            </w:r>
            <w:r w:rsidR="000D693E" w:rsidRPr="00DE0A49">
              <w:rPr>
                <w:rFonts w:eastAsia="Times New Roman" w:cs="Times New Roman"/>
                <w:color w:val="000000"/>
                <w:sz w:val="20"/>
                <w:szCs w:val="20"/>
              </w:rPr>
              <w:t>,</w:t>
            </w:r>
            <w:r w:rsidRPr="00DE0A49">
              <w:rPr>
                <w:rFonts w:eastAsia="Times New Roman" w:cs="Times New Roman"/>
                <w:color w:val="000000"/>
                <w:sz w:val="20"/>
                <w:szCs w:val="20"/>
              </w:rPr>
              <w:t>86</w:t>
            </w:r>
          </w:p>
        </w:tc>
        <w:tc>
          <w:tcPr>
            <w:tcW w:w="1620" w:type="dxa"/>
            <w:tcBorders>
              <w:top w:val="single" w:sz="4" w:space="0" w:color="auto"/>
              <w:left w:val="nil"/>
              <w:bottom w:val="single" w:sz="4" w:space="0" w:color="auto"/>
              <w:right w:val="single" w:sz="4" w:space="0" w:color="auto"/>
            </w:tcBorders>
            <w:shd w:val="pct5" w:color="auto" w:fill="auto"/>
            <w:noWrap/>
            <w:vAlign w:val="center"/>
            <w:hideMark/>
          </w:tcPr>
          <w:p w14:paraId="46DAF76A" w14:textId="3AA02FC2"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9</w:t>
            </w:r>
            <w:r w:rsidR="000D693E" w:rsidRPr="00DE0A49">
              <w:rPr>
                <w:rFonts w:eastAsia="Times New Roman" w:cs="Times New Roman"/>
                <w:color w:val="000000"/>
                <w:sz w:val="20"/>
                <w:szCs w:val="20"/>
              </w:rPr>
              <w:t>,</w:t>
            </w:r>
            <w:r w:rsidRPr="00DE0A49">
              <w:rPr>
                <w:rFonts w:eastAsia="Times New Roman" w:cs="Times New Roman"/>
                <w:color w:val="000000"/>
                <w:sz w:val="20"/>
                <w:szCs w:val="20"/>
              </w:rPr>
              <w:t>01</w:t>
            </w:r>
          </w:p>
        </w:tc>
      </w:tr>
      <w:tr w:rsidR="000402C7" w:rsidRPr="00DE0A49" w14:paraId="5C62EB8C" w14:textId="77777777" w:rsidTr="00A842B2">
        <w:trPr>
          <w:trHeight w:val="64"/>
          <w:jc w:val="center"/>
        </w:trPr>
        <w:tc>
          <w:tcPr>
            <w:tcW w:w="152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A3DF413" w14:textId="1179388C"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7-3</w:t>
            </w:r>
          </w:p>
        </w:tc>
        <w:tc>
          <w:tcPr>
            <w:tcW w:w="1615" w:type="dxa"/>
            <w:tcBorders>
              <w:top w:val="single" w:sz="4" w:space="0" w:color="auto"/>
              <w:left w:val="nil"/>
              <w:bottom w:val="single" w:sz="4" w:space="0" w:color="auto"/>
              <w:right w:val="single" w:sz="4" w:space="0" w:color="auto"/>
            </w:tcBorders>
            <w:shd w:val="pct5" w:color="auto" w:fill="auto"/>
            <w:noWrap/>
            <w:vAlign w:val="center"/>
            <w:hideMark/>
          </w:tcPr>
          <w:p w14:paraId="45C95D2F" w14:textId="0CBCC4A5"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29</w:t>
            </w:r>
            <w:r w:rsidR="000D693E" w:rsidRPr="00DE0A49">
              <w:rPr>
                <w:rFonts w:eastAsia="Times New Roman" w:cs="Times New Roman"/>
                <w:color w:val="000000"/>
                <w:sz w:val="20"/>
                <w:szCs w:val="20"/>
              </w:rPr>
              <w:t>,</w:t>
            </w:r>
            <w:r w:rsidRPr="00DE0A49">
              <w:rPr>
                <w:rFonts w:eastAsia="Times New Roman" w:cs="Times New Roman"/>
                <w:color w:val="000000"/>
                <w:sz w:val="20"/>
                <w:szCs w:val="20"/>
              </w:rPr>
              <w:t>1</w:t>
            </w:r>
          </w:p>
        </w:tc>
        <w:tc>
          <w:tcPr>
            <w:tcW w:w="1620" w:type="dxa"/>
            <w:tcBorders>
              <w:top w:val="single" w:sz="4" w:space="0" w:color="auto"/>
              <w:left w:val="nil"/>
              <w:bottom w:val="single" w:sz="4" w:space="0" w:color="auto"/>
              <w:right w:val="single" w:sz="4" w:space="0" w:color="auto"/>
            </w:tcBorders>
            <w:shd w:val="pct5" w:color="auto" w:fill="auto"/>
            <w:noWrap/>
            <w:vAlign w:val="center"/>
            <w:hideMark/>
          </w:tcPr>
          <w:p w14:paraId="5908BD92" w14:textId="21261C84"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29</w:t>
            </w:r>
            <w:r w:rsidR="000D693E" w:rsidRPr="00DE0A49">
              <w:rPr>
                <w:rFonts w:eastAsia="Times New Roman" w:cs="Times New Roman"/>
                <w:color w:val="000000"/>
                <w:sz w:val="20"/>
                <w:szCs w:val="20"/>
              </w:rPr>
              <w:t>,</w:t>
            </w:r>
            <w:r w:rsidRPr="00DE0A49">
              <w:rPr>
                <w:rFonts w:eastAsia="Times New Roman" w:cs="Times New Roman"/>
                <w:color w:val="000000"/>
                <w:sz w:val="20"/>
                <w:szCs w:val="20"/>
              </w:rPr>
              <w:t>4</w:t>
            </w:r>
          </w:p>
        </w:tc>
        <w:tc>
          <w:tcPr>
            <w:tcW w:w="1602" w:type="dxa"/>
            <w:tcBorders>
              <w:top w:val="single" w:sz="4" w:space="0" w:color="auto"/>
              <w:left w:val="nil"/>
              <w:bottom w:val="single" w:sz="4" w:space="0" w:color="auto"/>
              <w:right w:val="single" w:sz="4" w:space="0" w:color="auto"/>
            </w:tcBorders>
            <w:shd w:val="pct5" w:color="auto" w:fill="auto"/>
            <w:noWrap/>
            <w:vAlign w:val="center"/>
            <w:hideMark/>
          </w:tcPr>
          <w:p w14:paraId="3F5D80A7" w14:textId="58DA7511"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24</w:t>
            </w:r>
            <w:r w:rsidR="000D693E" w:rsidRPr="00DE0A49">
              <w:rPr>
                <w:rFonts w:eastAsia="Times New Roman" w:cs="Times New Roman"/>
                <w:color w:val="000000"/>
                <w:sz w:val="20"/>
                <w:szCs w:val="20"/>
              </w:rPr>
              <w:t>,</w:t>
            </w:r>
            <w:r w:rsidRPr="00DE0A49">
              <w:rPr>
                <w:rFonts w:eastAsia="Times New Roman" w:cs="Times New Roman"/>
                <w:color w:val="000000"/>
                <w:sz w:val="20"/>
                <w:szCs w:val="20"/>
              </w:rPr>
              <w:t>53</w:t>
            </w:r>
          </w:p>
        </w:tc>
        <w:tc>
          <w:tcPr>
            <w:tcW w:w="1620" w:type="dxa"/>
            <w:tcBorders>
              <w:top w:val="single" w:sz="4" w:space="0" w:color="auto"/>
              <w:left w:val="nil"/>
              <w:bottom w:val="single" w:sz="4" w:space="0" w:color="auto"/>
              <w:right w:val="single" w:sz="4" w:space="0" w:color="auto"/>
            </w:tcBorders>
            <w:shd w:val="pct5" w:color="auto" w:fill="auto"/>
            <w:noWrap/>
            <w:vAlign w:val="center"/>
            <w:hideMark/>
          </w:tcPr>
          <w:p w14:paraId="011D4EC1" w14:textId="12429883"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40</w:t>
            </w:r>
            <w:r w:rsidR="000D693E" w:rsidRPr="00DE0A49">
              <w:rPr>
                <w:rFonts w:eastAsia="Times New Roman" w:cs="Times New Roman"/>
                <w:color w:val="000000"/>
                <w:sz w:val="20"/>
                <w:szCs w:val="20"/>
              </w:rPr>
              <w:t>,</w:t>
            </w:r>
            <w:r w:rsidRPr="00DE0A49">
              <w:rPr>
                <w:rFonts w:eastAsia="Times New Roman" w:cs="Times New Roman"/>
                <w:color w:val="000000"/>
                <w:sz w:val="20"/>
                <w:szCs w:val="20"/>
              </w:rPr>
              <w:t>94</w:t>
            </w:r>
          </w:p>
        </w:tc>
      </w:tr>
      <w:tr w:rsidR="000402C7" w:rsidRPr="00DE0A49" w14:paraId="0DBED6D4" w14:textId="77777777" w:rsidTr="00A842B2">
        <w:trPr>
          <w:trHeight w:val="54"/>
          <w:jc w:val="center"/>
        </w:trPr>
        <w:tc>
          <w:tcPr>
            <w:tcW w:w="152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59F344DB" w14:textId="77F63D26"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7-4</w:t>
            </w:r>
          </w:p>
        </w:tc>
        <w:tc>
          <w:tcPr>
            <w:tcW w:w="1615" w:type="dxa"/>
            <w:tcBorders>
              <w:top w:val="single" w:sz="4" w:space="0" w:color="auto"/>
              <w:left w:val="nil"/>
              <w:bottom w:val="single" w:sz="4" w:space="0" w:color="auto"/>
              <w:right w:val="single" w:sz="4" w:space="0" w:color="auto"/>
            </w:tcBorders>
            <w:shd w:val="pct5" w:color="auto" w:fill="auto"/>
            <w:noWrap/>
            <w:vAlign w:val="center"/>
            <w:hideMark/>
          </w:tcPr>
          <w:p w14:paraId="64A5798C" w14:textId="2D299D1D"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21</w:t>
            </w:r>
            <w:r w:rsidR="000D693E" w:rsidRPr="00DE0A49">
              <w:rPr>
                <w:rFonts w:eastAsia="Times New Roman" w:cs="Times New Roman"/>
                <w:color w:val="000000"/>
                <w:sz w:val="20"/>
                <w:szCs w:val="20"/>
              </w:rPr>
              <w:t>,</w:t>
            </w:r>
            <w:r w:rsidRPr="00DE0A49">
              <w:rPr>
                <w:rFonts w:eastAsia="Times New Roman" w:cs="Times New Roman"/>
                <w:color w:val="000000"/>
                <w:sz w:val="20"/>
                <w:szCs w:val="20"/>
              </w:rPr>
              <w:t>8</w:t>
            </w:r>
          </w:p>
        </w:tc>
        <w:tc>
          <w:tcPr>
            <w:tcW w:w="1620" w:type="dxa"/>
            <w:tcBorders>
              <w:top w:val="single" w:sz="4" w:space="0" w:color="auto"/>
              <w:left w:val="nil"/>
              <w:bottom w:val="single" w:sz="4" w:space="0" w:color="auto"/>
              <w:right w:val="single" w:sz="4" w:space="0" w:color="auto"/>
            </w:tcBorders>
            <w:shd w:val="pct5" w:color="auto" w:fill="auto"/>
            <w:noWrap/>
            <w:vAlign w:val="center"/>
            <w:hideMark/>
          </w:tcPr>
          <w:p w14:paraId="3B34D098" w14:textId="4D1F9D48"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23</w:t>
            </w:r>
            <w:r w:rsidR="000D693E" w:rsidRPr="00DE0A49">
              <w:rPr>
                <w:rFonts w:eastAsia="Times New Roman" w:cs="Times New Roman"/>
                <w:color w:val="000000"/>
                <w:sz w:val="20"/>
                <w:szCs w:val="20"/>
              </w:rPr>
              <w:t>,</w:t>
            </w:r>
            <w:r w:rsidRPr="00DE0A49">
              <w:rPr>
                <w:rFonts w:eastAsia="Times New Roman" w:cs="Times New Roman"/>
                <w:color w:val="000000"/>
                <w:sz w:val="20"/>
                <w:szCs w:val="20"/>
              </w:rPr>
              <w:t>1</w:t>
            </w:r>
          </w:p>
        </w:tc>
        <w:tc>
          <w:tcPr>
            <w:tcW w:w="1602" w:type="dxa"/>
            <w:tcBorders>
              <w:top w:val="single" w:sz="4" w:space="0" w:color="auto"/>
              <w:left w:val="nil"/>
              <w:bottom w:val="single" w:sz="4" w:space="0" w:color="auto"/>
              <w:right w:val="single" w:sz="4" w:space="0" w:color="auto"/>
            </w:tcBorders>
            <w:shd w:val="pct5" w:color="auto" w:fill="auto"/>
            <w:noWrap/>
            <w:vAlign w:val="center"/>
            <w:hideMark/>
          </w:tcPr>
          <w:p w14:paraId="74331DCC" w14:textId="7ED00C1F"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8</w:t>
            </w:r>
            <w:r w:rsidR="000D693E" w:rsidRPr="00DE0A49">
              <w:rPr>
                <w:rFonts w:eastAsia="Times New Roman" w:cs="Times New Roman"/>
                <w:color w:val="000000"/>
                <w:sz w:val="20"/>
                <w:szCs w:val="20"/>
              </w:rPr>
              <w:t>,</w:t>
            </w:r>
            <w:r w:rsidRPr="00DE0A49">
              <w:rPr>
                <w:rFonts w:eastAsia="Times New Roman" w:cs="Times New Roman"/>
                <w:color w:val="000000"/>
                <w:sz w:val="20"/>
                <w:szCs w:val="20"/>
              </w:rPr>
              <w:t>95</w:t>
            </w:r>
          </w:p>
        </w:tc>
        <w:tc>
          <w:tcPr>
            <w:tcW w:w="1620" w:type="dxa"/>
            <w:tcBorders>
              <w:top w:val="single" w:sz="4" w:space="0" w:color="auto"/>
              <w:left w:val="nil"/>
              <w:bottom w:val="single" w:sz="4" w:space="0" w:color="auto"/>
              <w:right w:val="single" w:sz="4" w:space="0" w:color="auto"/>
            </w:tcBorders>
            <w:shd w:val="pct5" w:color="auto" w:fill="auto"/>
            <w:noWrap/>
            <w:vAlign w:val="center"/>
            <w:hideMark/>
          </w:tcPr>
          <w:p w14:paraId="680B1F5B" w14:textId="2CA86A80"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12</w:t>
            </w:r>
            <w:r w:rsidR="000D693E" w:rsidRPr="00DE0A49">
              <w:rPr>
                <w:rFonts w:eastAsia="Times New Roman" w:cs="Times New Roman"/>
                <w:color w:val="000000"/>
                <w:sz w:val="20"/>
                <w:szCs w:val="20"/>
              </w:rPr>
              <w:t>,</w:t>
            </w:r>
            <w:r w:rsidRPr="00DE0A49">
              <w:rPr>
                <w:rFonts w:eastAsia="Times New Roman" w:cs="Times New Roman"/>
                <w:color w:val="000000"/>
                <w:sz w:val="20"/>
                <w:szCs w:val="20"/>
              </w:rPr>
              <w:t>86</w:t>
            </w:r>
          </w:p>
        </w:tc>
      </w:tr>
      <w:tr w:rsidR="000402C7" w:rsidRPr="00DE0A49" w14:paraId="0A3D0F11" w14:textId="77777777" w:rsidTr="00A842B2">
        <w:trPr>
          <w:trHeight w:val="100"/>
          <w:jc w:val="center"/>
        </w:trPr>
        <w:tc>
          <w:tcPr>
            <w:tcW w:w="1525"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D4444A6" w14:textId="337AC64E"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7-5</w:t>
            </w:r>
          </w:p>
        </w:tc>
        <w:tc>
          <w:tcPr>
            <w:tcW w:w="1615" w:type="dxa"/>
            <w:tcBorders>
              <w:top w:val="single" w:sz="4" w:space="0" w:color="auto"/>
              <w:left w:val="nil"/>
              <w:bottom w:val="single" w:sz="4" w:space="0" w:color="auto"/>
              <w:right w:val="single" w:sz="4" w:space="0" w:color="auto"/>
            </w:tcBorders>
            <w:shd w:val="pct5" w:color="auto" w:fill="auto"/>
            <w:noWrap/>
            <w:vAlign w:val="center"/>
            <w:hideMark/>
          </w:tcPr>
          <w:p w14:paraId="6F0A9900" w14:textId="30594096"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19</w:t>
            </w:r>
            <w:r w:rsidR="000D693E" w:rsidRPr="00DE0A49">
              <w:rPr>
                <w:rFonts w:eastAsia="Times New Roman" w:cs="Times New Roman"/>
                <w:color w:val="000000"/>
                <w:sz w:val="20"/>
                <w:szCs w:val="20"/>
              </w:rPr>
              <w:t>,</w:t>
            </w:r>
            <w:r w:rsidRPr="00DE0A49">
              <w:rPr>
                <w:rFonts w:eastAsia="Times New Roman" w:cs="Times New Roman"/>
                <w:color w:val="000000"/>
                <w:sz w:val="20"/>
                <w:szCs w:val="20"/>
              </w:rPr>
              <w:t>8</w:t>
            </w:r>
          </w:p>
        </w:tc>
        <w:tc>
          <w:tcPr>
            <w:tcW w:w="1620" w:type="dxa"/>
            <w:tcBorders>
              <w:top w:val="single" w:sz="4" w:space="0" w:color="auto"/>
              <w:left w:val="nil"/>
              <w:bottom w:val="single" w:sz="4" w:space="0" w:color="auto"/>
              <w:right w:val="single" w:sz="4" w:space="0" w:color="auto"/>
            </w:tcBorders>
            <w:shd w:val="pct5" w:color="auto" w:fill="auto"/>
            <w:noWrap/>
            <w:vAlign w:val="center"/>
            <w:hideMark/>
          </w:tcPr>
          <w:p w14:paraId="049C8938" w14:textId="4BC95FF2"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22</w:t>
            </w:r>
            <w:r w:rsidR="000D693E" w:rsidRPr="00DE0A49">
              <w:rPr>
                <w:rFonts w:eastAsia="Times New Roman" w:cs="Times New Roman"/>
                <w:color w:val="000000"/>
                <w:sz w:val="20"/>
                <w:szCs w:val="20"/>
              </w:rPr>
              <w:t>,</w:t>
            </w:r>
            <w:r w:rsidRPr="00DE0A49">
              <w:rPr>
                <w:rFonts w:eastAsia="Times New Roman" w:cs="Times New Roman"/>
                <w:color w:val="000000"/>
                <w:sz w:val="20"/>
                <w:szCs w:val="20"/>
              </w:rPr>
              <w:t>6</w:t>
            </w:r>
          </w:p>
        </w:tc>
        <w:tc>
          <w:tcPr>
            <w:tcW w:w="1602" w:type="dxa"/>
            <w:tcBorders>
              <w:top w:val="single" w:sz="4" w:space="0" w:color="auto"/>
              <w:left w:val="nil"/>
              <w:bottom w:val="single" w:sz="4" w:space="0" w:color="auto"/>
              <w:right w:val="single" w:sz="4" w:space="0" w:color="auto"/>
            </w:tcBorders>
            <w:shd w:val="pct5" w:color="auto" w:fill="auto"/>
            <w:noWrap/>
            <w:vAlign w:val="center"/>
            <w:hideMark/>
          </w:tcPr>
          <w:p w14:paraId="0448D255" w14:textId="51CD71F6"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7</w:t>
            </w:r>
            <w:r w:rsidR="000D693E" w:rsidRPr="00DE0A49">
              <w:rPr>
                <w:rFonts w:eastAsia="Times New Roman" w:cs="Times New Roman"/>
                <w:color w:val="000000"/>
                <w:sz w:val="20"/>
                <w:szCs w:val="20"/>
              </w:rPr>
              <w:t>,</w:t>
            </w:r>
            <w:r w:rsidRPr="00DE0A49">
              <w:rPr>
                <w:rFonts w:eastAsia="Times New Roman" w:cs="Times New Roman"/>
                <w:color w:val="000000"/>
                <w:sz w:val="20"/>
                <w:szCs w:val="20"/>
              </w:rPr>
              <w:t>49</w:t>
            </w:r>
          </w:p>
        </w:tc>
        <w:tc>
          <w:tcPr>
            <w:tcW w:w="1620" w:type="dxa"/>
            <w:tcBorders>
              <w:top w:val="single" w:sz="4" w:space="0" w:color="auto"/>
              <w:left w:val="nil"/>
              <w:bottom w:val="single" w:sz="4" w:space="0" w:color="auto"/>
              <w:right w:val="single" w:sz="4" w:space="0" w:color="auto"/>
            </w:tcBorders>
            <w:shd w:val="pct5" w:color="auto" w:fill="auto"/>
            <w:noWrap/>
            <w:vAlign w:val="center"/>
            <w:hideMark/>
          </w:tcPr>
          <w:p w14:paraId="78B9C810" w14:textId="119347BE"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11</w:t>
            </w:r>
            <w:r w:rsidR="000D693E" w:rsidRPr="00DE0A49">
              <w:rPr>
                <w:rFonts w:eastAsia="Times New Roman" w:cs="Times New Roman"/>
                <w:color w:val="000000"/>
                <w:sz w:val="20"/>
                <w:szCs w:val="20"/>
              </w:rPr>
              <w:t>,</w:t>
            </w:r>
            <w:r w:rsidRPr="00DE0A49">
              <w:rPr>
                <w:rFonts w:eastAsia="Times New Roman" w:cs="Times New Roman"/>
                <w:color w:val="000000"/>
                <w:sz w:val="20"/>
                <w:szCs w:val="20"/>
              </w:rPr>
              <w:t>88</w:t>
            </w:r>
          </w:p>
        </w:tc>
      </w:tr>
      <w:tr w:rsidR="000402C7" w:rsidRPr="00DE0A49" w14:paraId="42C96BB5" w14:textId="77777777" w:rsidTr="00A842B2">
        <w:trPr>
          <w:trHeight w:val="162"/>
          <w:jc w:val="center"/>
        </w:trPr>
        <w:tc>
          <w:tcPr>
            <w:tcW w:w="1525" w:type="dxa"/>
            <w:tcBorders>
              <w:top w:val="nil"/>
              <w:left w:val="single" w:sz="4" w:space="0" w:color="auto"/>
              <w:bottom w:val="single" w:sz="4" w:space="0" w:color="auto"/>
              <w:right w:val="single" w:sz="4" w:space="0" w:color="auto"/>
            </w:tcBorders>
            <w:shd w:val="clear" w:color="auto" w:fill="auto"/>
            <w:noWrap/>
            <w:vAlign w:val="center"/>
            <w:hideMark/>
          </w:tcPr>
          <w:p w14:paraId="6377BF63" w14:textId="5FDF5599"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10-1</w:t>
            </w:r>
          </w:p>
        </w:tc>
        <w:tc>
          <w:tcPr>
            <w:tcW w:w="1615" w:type="dxa"/>
            <w:tcBorders>
              <w:top w:val="nil"/>
              <w:left w:val="nil"/>
              <w:bottom w:val="single" w:sz="4" w:space="0" w:color="auto"/>
              <w:right w:val="single" w:sz="4" w:space="0" w:color="auto"/>
            </w:tcBorders>
            <w:shd w:val="clear" w:color="auto" w:fill="auto"/>
            <w:noWrap/>
            <w:vAlign w:val="center"/>
            <w:hideMark/>
          </w:tcPr>
          <w:p w14:paraId="03F62C5C" w14:textId="1665BE47"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19</w:t>
            </w:r>
            <w:r w:rsidR="000D693E" w:rsidRPr="00DE0A49">
              <w:rPr>
                <w:rFonts w:eastAsia="Times New Roman" w:cs="Times New Roman"/>
                <w:color w:val="000000"/>
                <w:sz w:val="20"/>
                <w:szCs w:val="20"/>
              </w:rPr>
              <w:t>,</w:t>
            </w:r>
            <w:r w:rsidRPr="00DE0A49">
              <w:rPr>
                <w:rFonts w:eastAsia="Times New Roman" w:cs="Times New Roman"/>
                <w:color w:val="000000"/>
                <w:sz w:val="20"/>
                <w:szCs w:val="20"/>
              </w:rPr>
              <w:t>0</w:t>
            </w:r>
          </w:p>
        </w:tc>
        <w:tc>
          <w:tcPr>
            <w:tcW w:w="1620" w:type="dxa"/>
            <w:tcBorders>
              <w:top w:val="nil"/>
              <w:left w:val="nil"/>
              <w:bottom w:val="single" w:sz="4" w:space="0" w:color="auto"/>
              <w:right w:val="single" w:sz="4" w:space="0" w:color="auto"/>
            </w:tcBorders>
            <w:shd w:val="clear" w:color="auto" w:fill="auto"/>
            <w:noWrap/>
            <w:vAlign w:val="center"/>
            <w:hideMark/>
          </w:tcPr>
          <w:p w14:paraId="16106E69" w14:textId="61E58C3B"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22</w:t>
            </w:r>
            <w:r w:rsidR="000D693E" w:rsidRPr="00DE0A49">
              <w:rPr>
                <w:rFonts w:eastAsia="Times New Roman" w:cs="Times New Roman"/>
                <w:color w:val="000000"/>
                <w:sz w:val="20"/>
                <w:szCs w:val="20"/>
              </w:rPr>
              <w:t>,</w:t>
            </w:r>
            <w:r w:rsidRPr="00DE0A49">
              <w:rPr>
                <w:rFonts w:eastAsia="Times New Roman" w:cs="Times New Roman"/>
                <w:color w:val="000000"/>
                <w:sz w:val="20"/>
                <w:szCs w:val="20"/>
              </w:rPr>
              <w:t>4</w:t>
            </w:r>
          </w:p>
        </w:tc>
        <w:tc>
          <w:tcPr>
            <w:tcW w:w="1602" w:type="dxa"/>
            <w:tcBorders>
              <w:top w:val="nil"/>
              <w:left w:val="nil"/>
              <w:bottom w:val="single" w:sz="4" w:space="0" w:color="auto"/>
              <w:right w:val="single" w:sz="4" w:space="0" w:color="auto"/>
            </w:tcBorders>
            <w:shd w:val="clear" w:color="auto" w:fill="auto"/>
            <w:noWrap/>
            <w:vAlign w:val="center"/>
            <w:hideMark/>
          </w:tcPr>
          <w:p w14:paraId="0F687356" w14:textId="78A3D0BF"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6</w:t>
            </w:r>
            <w:r w:rsidR="000D693E" w:rsidRPr="00DE0A49">
              <w:rPr>
                <w:rFonts w:eastAsia="Times New Roman" w:cs="Times New Roman"/>
                <w:color w:val="000000"/>
                <w:sz w:val="20"/>
                <w:szCs w:val="20"/>
              </w:rPr>
              <w:t>,</w:t>
            </w:r>
            <w:r w:rsidRPr="00DE0A49">
              <w:rPr>
                <w:rFonts w:eastAsia="Times New Roman" w:cs="Times New Roman"/>
                <w:color w:val="000000"/>
                <w:sz w:val="20"/>
                <w:szCs w:val="20"/>
              </w:rPr>
              <w:t>22</w:t>
            </w:r>
          </w:p>
        </w:tc>
        <w:tc>
          <w:tcPr>
            <w:tcW w:w="1620" w:type="dxa"/>
            <w:tcBorders>
              <w:top w:val="nil"/>
              <w:left w:val="nil"/>
              <w:bottom w:val="single" w:sz="4" w:space="0" w:color="auto"/>
              <w:right w:val="single" w:sz="4" w:space="0" w:color="auto"/>
            </w:tcBorders>
            <w:shd w:val="clear" w:color="auto" w:fill="auto"/>
            <w:noWrap/>
            <w:vAlign w:val="center"/>
            <w:hideMark/>
          </w:tcPr>
          <w:p w14:paraId="351D5EC5" w14:textId="001BC4D5"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15</w:t>
            </w:r>
            <w:r w:rsidR="000D693E" w:rsidRPr="00DE0A49">
              <w:rPr>
                <w:rFonts w:eastAsia="Times New Roman" w:cs="Times New Roman"/>
                <w:color w:val="000000"/>
                <w:sz w:val="20"/>
                <w:szCs w:val="20"/>
              </w:rPr>
              <w:t>,</w:t>
            </w:r>
            <w:r w:rsidRPr="00DE0A49">
              <w:rPr>
                <w:rFonts w:eastAsia="Times New Roman" w:cs="Times New Roman"/>
                <w:color w:val="000000"/>
                <w:sz w:val="20"/>
                <w:szCs w:val="20"/>
              </w:rPr>
              <w:t>07</w:t>
            </w:r>
          </w:p>
        </w:tc>
      </w:tr>
      <w:tr w:rsidR="000402C7" w:rsidRPr="00DE0A49" w14:paraId="34201A80" w14:textId="77777777" w:rsidTr="00A842B2">
        <w:trPr>
          <w:trHeight w:val="137"/>
          <w:jc w:val="center"/>
        </w:trPr>
        <w:tc>
          <w:tcPr>
            <w:tcW w:w="1525" w:type="dxa"/>
            <w:tcBorders>
              <w:top w:val="nil"/>
              <w:left w:val="single" w:sz="4" w:space="0" w:color="auto"/>
              <w:bottom w:val="single" w:sz="4" w:space="0" w:color="auto"/>
              <w:right w:val="single" w:sz="4" w:space="0" w:color="auto"/>
            </w:tcBorders>
            <w:shd w:val="clear" w:color="auto" w:fill="auto"/>
            <w:noWrap/>
            <w:vAlign w:val="center"/>
            <w:hideMark/>
          </w:tcPr>
          <w:p w14:paraId="4435C4D0" w14:textId="5B4AD730"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10-2</w:t>
            </w:r>
          </w:p>
        </w:tc>
        <w:tc>
          <w:tcPr>
            <w:tcW w:w="1615" w:type="dxa"/>
            <w:tcBorders>
              <w:top w:val="nil"/>
              <w:left w:val="nil"/>
              <w:bottom w:val="single" w:sz="4" w:space="0" w:color="auto"/>
              <w:right w:val="single" w:sz="4" w:space="0" w:color="auto"/>
            </w:tcBorders>
            <w:shd w:val="clear" w:color="auto" w:fill="auto"/>
            <w:noWrap/>
            <w:vAlign w:val="center"/>
            <w:hideMark/>
          </w:tcPr>
          <w:p w14:paraId="5DCC3308" w14:textId="689D6CA8"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16</w:t>
            </w:r>
            <w:r w:rsidR="000D693E" w:rsidRPr="00DE0A49">
              <w:rPr>
                <w:rFonts w:eastAsia="Times New Roman" w:cs="Times New Roman"/>
                <w:color w:val="000000"/>
                <w:sz w:val="20"/>
                <w:szCs w:val="20"/>
              </w:rPr>
              <w:t>,</w:t>
            </w:r>
            <w:r w:rsidRPr="00DE0A49">
              <w:rPr>
                <w:rFonts w:eastAsia="Times New Roman" w:cs="Times New Roman"/>
                <w:color w:val="000000"/>
                <w:sz w:val="20"/>
                <w:szCs w:val="20"/>
              </w:rPr>
              <w:t>7</w:t>
            </w:r>
          </w:p>
        </w:tc>
        <w:tc>
          <w:tcPr>
            <w:tcW w:w="1620" w:type="dxa"/>
            <w:tcBorders>
              <w:top w:val="nil"/>
              <w:left w:val="nil"/>
              <w:bottom w:val="single" w:sz="4" w:space="0" w:color="auto"/>
              <w:right w:val="single" w:sz="4" w:space="0" w:color="auto"/>
            </w:tcBorders>
            <w:shd w:val="clear" w:color="auto" w:fill="auto"/>
            <w:noWrap/>
            <w:vAlign w:val="center"/>
            <w:hideMark/>
          </w:tcPr>
          <w:p w14:paraId="7DCEA114" w14:textId="0FE737C7"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20</w:t>
            </w:r>
            <w:r w:rsidR="000D693E" w:rsidRPr="00DE0A49">
              <w:rPr>
                <w:rFonts w:eastAsia="Times New Roman" w:cs="Times New Roman"/>
                <w:color w:val="000000"/>
                <w:sz w:val="20"/>
                <w:szCs w:val="20"/>
              </w:rPr>
              <w:t>,</w:t>
            </w:r>
            <w:r w:rsidRPr="00DE0A49">
              <w:rPr>
                <w:rFonts w:eastAsia="Times New Roman" w:cs="Times New Roman"/>
                <w:color w:val="000000"/>
                <w:sz w:val="20"/>
                <w:szCs w:val="20"/>
              </w:rPr>
              <w:t>3</w:t>
            </w:r>
          </w:p>
        </w:tc>
        <w:tc>
          <w:tcPr>
            <w:tcW w:w="1602" w:type="dxa"/>
            <w:tcBorders>
              <w:top w:val="nil"/>
              <w:left w:val="nil"/>
              <w:bottom w:val="single" w:sz="4" w:space="0" w:color="auto"/>
              <w:right w:val="single" w:sz="4" w:space="0" w:color="auto"/>
            </w:tcBorders>
            <w:shd w:val="clear" w:color="auto" w:fill="auto"/>
            <w:noWrap/>
            <w:vAlign w:val="center"/>
            <w:hideMark/>
          </w:tcPr>
          <w:p w14:paraId="7B068109" w14:textId="0451824B"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3</w:t>
            </w:r>
            <w:r w:rsidR="000D693E" w:rsidRPr="00DE0A49">
              <w:rPr>
                <w:rFonts w:eastAsia="Times New Roman" w:cs="Times New Roman"/>
                <w:color w:val="000000"/>
                <w:sz w:val="20"/>
                <w:szCs w:val="20"/>
              </w:rPr>
              <w:t>,</w:t>
            </w:r>
            <w:r w:rsidRPr="00DE0A49">
              <w:rPr>
                <w:rFonts w:eastAsia="Times New Roman" w:cs="Times New Roman"/>
                <w:color w:val="000000"/>
                <w:sz w:val="20"/>
                <w:szCs w:val="20"/>
              </w:rPr>
              <w:t>04</w:t>
            </w:r>
          </w:p>
        </w:tc>
        <w:tc>
          <w:tcPr>
            <w:tcW w:w="1620" w:type="dxa"/>
            <w:tcBorders>
              <w:top w:val="nil"/>
              <w:left w:val="nil"/>
              <w:bottom w:val="single" w:sz="4" w:space="0" w:color="auto"/>
              <w:right w:val="single" w:sz="4" w:space="0" w:color="auto"/>
            </w:tcBorders>
            <w:shd w:val="clear" w:color="auto" w:fill="auto"/>
            <w:noWrap/>
            <w:vAlign w:val="center"/>
            <w:hideMark/>
          </w:tcPr>
          <w:p w14:paraId="43913160" w14:textId="0D12684D"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6</w:t>
            </w:r>
            <w:r w:rsidR="000D693E" w:rsidRPr="00DE0A49">
              <w:rPr>
                <w:rFonts w:eastAsia="Times New Roman" w:cs="Times New Roman"/>
                <w:color w:val="000000"/>
                <w:sz w:val="20"/>
                <w:szCs w:val="20"/>
              </w:rPr>
              <w:t>,</w:t>
            </w:r>
            <w:r w:rsidRPr="00DE0A49">
              <w:rPr>
                <w:rFonts w:eastAsia="Times New Roman" w:cs="Times New Roman"/>
                <w:color w:val="000000"/>
                <w:sz w:val="20"/>
                <w:szCs w:val="20"/>
              </w:rPr>
              <w:t>50</w:t>
            </w:r>
          </w:p>
        </w:tc>
      </w:tr>
      <w:tr w:rsidR="000402C7" w:rsidRPr="00DE0A49" w14:paraId="5D13CDB7" w14:textId="77777777" w:rsidTr="00A842B2">
        <w:trPr>
          <w:trHeight w:val="128"/>
          <w:jc w:val="center"/>
        </w:trPr>
        <w:tc>
          <w:tcPr>
            <w:tcW w:w="1525" w:type="dxa"/>
            <w:tcBorders>
              <w:top w:val="nil"/>
              <w:left w:val="single" w:sz="4" w:space="0" w:color="auto"/>
              <w:bottom w:val="single" w:sz="4" w:space="0" w:color="auto"/>
              <w:right w:val="single" w:sz="4" w:space="0" w:color="auto"/>
            </w:tcBorders>
            <w:shd w:val="clear" w:color="auto" w:fill="auto"/>
            <w:noWrap/>
            <w:vAlign w:val="center"/>
            <w:hideMark/>
          </w:tcPr>
          <w:p w14:paraId="4EA5662F" w14:textId="440ED17D"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10-3</w:t>
            </w:r>
          </w:p>
        </w:tc>
        <w:tc>
          <w:tcPr>
            <w:tcW w:w="1615" w:type="dxa"/>
            <w:tcBorders>
              <w:top w:val="nil"/>
              <w:left w:val="nil"/>
              <w:bottom w:val="single" w:sz="4" w:space="0" w:color="auto"/>
              <w:right w:val="single" w:sz="4" w:space="0" w:color="auto"/>
            </w:tcBorders>
            <w:shd w:val="clear" w:color="auto" w:fill="auto"/>
            <w:noWrap/>
            <w:vAlign w:val="center"/>
            <w:hideMark/>
          </w:tcPr>
          <w:p w14:paraId="3A4DF011" w14:textId="7CD72E39"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14</w:t>
            </w:r>
            <w:r w:rsidR="000D693E" w:rsidRPr="00DE0A49">
              <w:rPr>
                <w:rFonts w:eastAsia="Times New Roman" w:cs="Times New Roman"/>
                <w:color w:val="000000"/>
                <w:sz w:val="20"/>
                <w:szCs w:val="20"/>
              </w:rPr>
              <w:t>,</w:t>
            </w:r>
            <w:r w:rsidRPr="00DE0A49">
              <w:rPr>
                <w:rFonts w:eastAsia="Times New Roman" w:cs="Times New Roman"/>
                <w:color w:val="000000"/>
                <w:sz w:val="20"/>
                <w:szCs w:val="20"/>
              </w:rPr>
              <w:t>5</w:t>
            </w:r>
          </w:p>
        </w:tc>
        <w:tc>
          <w:tcPr>
            <w:tcW w:w="1620" w:type="dxa"/>
            <w:tcBorders>
              <w:top w:val="nil"/>
              <w:left w:val="nil"/>
              <w:bottom w:val="single" w:sz="4" w:space="0" w:color="auto"/>
              <w:right w:val="single" w:sz="4" w:space="0" w:color="auto"/>
            </w:tcBorders>
            <w:shd w:val="clear" w:color="auto" w:fill="auto"/>
            <w:noWrap/>
            <w:vAlign w:val="center"/>
            <w:hideMark/>
          </w:tcPr>
          <w:p w14:paraId="5AFF9198" w14:textId="58F1F62F"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18</w:t>
            </w:r>
            <w:r w:rsidR="000D693E" w:rsidRPr="00DE0A49">
              <w:rPr>
                <w:rFonts w:eastAsia="Times New Roman" w:cs="Times New Roman"/>
                <w:color w:val="000000"/>
                <w:sz w:val="20"/>
                <w:szCs w:val="20"/>
              </w:rPr>
              <w:t>,</w:t>
            </w:r>
            <w:r w:rsidRPr="00DE0A49">
              <w:rPr>
                <w:rFonts w:eastAsia="Times New Roman" w:cs="Times New Roman"/>
                <w:color w:val="000000"/>
                <w:sz w:val="20"/>
                <w:szCs w:val="20"/>
              </w:rPr>
              <w:t>8</w:t>
            </w:r>
          </w:p>
        </w:tc>
        <w:tc>
          <w:tcPr>
            <w:tcW w:w="1602" w:type="dxa"/>
            <w:tcBorders>
              <w:top w:val="nil"/>
              <w:left w:val="nil"/>
              <w:bottom w:val="single" w:sz="4" w:space="0" w:color="auto"/>
              <w:right w:val="single" w:sz="4" w:space="0" w:color="auto"/>
            </w:tcBorders>
            <w:shd w:val="clear" w:color="auto" w:fill="auto"/>
            <w:noWrap/>
            <w:vAlign w:val="center"/>
            <w:hideMark/>
          </w:tcPr>
          <w:p w14:paraId="198150C2" w14:textId="67EDFBC6"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0</w:t>
            </w:r>
            <w:r w:rsidR="000D693E" w:rsidRPr="00DE0A49">
              <w:rPr>
                <w:rFonts w:eastAsia="Times New Roman" w:cs="Times New Roman"/>
                <w:color w:val="000000"/>
                <w:sz w:val="20"/>
                <w:szCs w:val="20"/>
              </w:rPr>
              <w:t>,</w:t>
            </w:r>
            <w:r w:rsidRPr="00DE0A49">
              <w:rPr>
                <w:rFonts w:eastAsia="Times New Roman" w:cs="Times New Roman"/>
                <w:color w:val="000000"/>
                <w:sz w:val="20"/>
                <w:szCs w:val="20"/>
              </w:rPr>
              <w:t>90</w:t>
            </w:r>
          </w:p>
        </w:tc>
        <w:tc>
          <w:tcPr>
            <w:tcW w:w="1620" w:type="dxa"/>
            <w:tcBorders>
              <w:top w:val="nil"/>
              <w:left w:val="nil"/>
              <w:bottom w:val="single" w:sz="4" w:space="0" w:color="auto"/>
              <w:right w:val="single" w:sz="4" w:space="0" w:color="auto"/>
            </w:tcBorders>
            <w:shd w:val="clear" w:color="auto" w:fill="auto"/>
            <w:noWrap/>
            <w:vAlign w:val="center"/>
            <w:hideMark/>
          </w:tcPr>
          <w:p w14:paraId="1103E278" w14:textId="5BDF8B97"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4</w:t>
            </w:r>
            <w:r w:rsidR="000D693E" w:rsidRPr="00DE0A49">
              <w:rPr>
                <w:rFonts w:eastAsia="Times New Roman" w:cs="Times New Roman"/>
                <w:color w:val="000000"/>
                <w:sz w:val="20"/>
                <w:szCs w:val="20"/>
              </w:rPr>
              <w:t>,</w:t>
            </w:r>
            <w:r w:rsidRPr="00DE0A49">
              <w:rPr>
                <w:rFonts w:eastAsia="Times New Roman" w:cs="Times New Roman"/>
                <w:color w:val="000000"/>
                <w:sz w:val="20"/>
                <w:szCs w:val="20"/>
              </w:rPr>
              <w:t>23</w:t>
            </w:r>
          </w:p>
        </w:tc>
      </w:tr>
      <w:tr w:rsidR="000402C7" w:rsidRPr="00DE0A49" w14:paraId="7383B473" w14:textId="77777777" w:rsidTr="00A842B2">
        <w:trPr>
          <w:trHeight w:val="245"/>
          <w:jc w:val="center"/>
        </w:trPr>
        <w:tc>
          <w:tcPr>
            <w:tcW w:w="1525" w:type="dxa"/>
            <w:tcBorders>
              <w:top w:val="nil"/>
              <w:left w:val="single" w:sz="4" w:space="0" w:color="auto"/>
              <w:bottom w:val="single" w:sz="4" w:space="0" w:color="auto"/>
              <w:right w:val="single" w:sz="4" w:space="0" w:color="auto"/>
            </w:tcBorders>
            <w:shd w:val="clear" w:color="auto" w:fill="auto"/>
            <w:noWrap/>
            <w:vAlign w:val="center"/>
            <w:hideMark/>
          </w:tcPr>
          <w:p w14:paraId="5BC7C131" w14:textId="74EFFF2B"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10-4</w:t>
            </w:r>
          </w:p>
        </w:tc>
        <w:tc>
          <w:tcPr>
            <w:tcW w:w="1615" w:type="dxa"/>
            <w:tcBorders>
              <w:top w:val="nil"/>
              <w:left w:val="nil"/>
              <w:bottom w:val="single" w:sz="4" w:space="0" w:color="auto"/>
              <w:right w:val="single" w:sz="4" w:space="0" w:color="auto"/>
            </w:tcBorders>
            <w:shd w:val="clear" w:color="auto" w:fill="auto"/>
            <w:noWrap/>
            <w:vAlign w:val="center"/>
            <w:hideMark/>
          </w:tcPr>
          <w:p w14:paraId="194B5B3B" w14:textId="1C3B93FC"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18</w:t>
            </w:r>
            <w:r w:rsidR="000D693E" w:rsidRPr="00DE0A49">
              <w:rPr>
                <w:rFonts w:eastAsia="Times New Roman" w:cs="Times New Roman"/>
                <w:color w:val="000000"/>
                <w:sz w:val="20"/>
                <w:szCs w:val="20"/>
              </w:rPr>
              <w:t>,</w:t>
            </w:r>
            <w:r w:rsidRPr="00DE0A49">
              <w:rPr>
                <w:rFonts w:eastAsia="Times New Roman" w:cs="Times New Roman"/>
                <w:color w:val="000000"/>
                <w:sz w:val="20"/>
                <w:szCs w:val="20"/>
              </w:rPr>
              <w:t>4</w:t>
            </w:r>
          </w:p>
        </w:tc>
        <w:tc>
          <w:tcPr>
            <w:tcW w:w="1620" w:type="dxa"/>
            <w:tcBorders>
              <w:top w:val="nil"/>
              <w:left w:val="nil"/>
              <w:bottom w:val="single" w:sz="4" w:space="0" w:color="auto"/>
              <w:right w:val="single" w:sz="4" w:space="0" w:color="auto"/>
            </w:tcBorders>
            <w:shd w:val="clear" w:color="auto" w:fill="auto"/>
            <w:noWrap/>
            <w:vAlign w:val="center"/>
            <w:hideMark/>
          </w:tcPr>
          <w:p w14:paraId="7AF7A585" w14:textId="505F9B10"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22</w:t>
            </w:r>
            <w:r w:rsidR="000D693E" w:rsidRPr="00DE0A49">
              <w:rPr>
                <w:rFonts w:eastAsia="Times New Roman" w:cs="Times New Roman"/>
                <w:color w:val="000000"/>
                <w:sz w:val="20"/>
                <w:szCs w:val="20"/>
              </w:rPr>
              <w:t>,</w:t>
            </w:r>
            <w:r w:rsidRPr="00DE0A49">
              <w:rPr>
                <w:rFonts w:eastAsia="Times New Roman" w:cs="Times New Roman"/>
                <w:color w:val="000000"/>
                <w:sz w:val="20"/>
                <w:szCs w:val="20"/>
              </w:rPr>
              <w:t>9</w:t>
            </w:r>
          </w:p>
        </w:tc>
        <w:tc>
          <w:tcPr>
            <w:tcW w:w="1602" w:type="dxa"/>
            <w:tcBorders>
              <w:top w:val="nil"/>
              <w:left w:val="nil"/>
              <w:bottom w:val="single" w:sz="4" w:space="0" w:color="auto"/>
              <w:right w:val="single" w:sz="4" w:space="0" w:color="auto"/>
            </w:tcBorders>
            <w:shd w:val="clear" w:color="auto" w:fill="auto"/>
            <w:noWrap/>
            <w:vAlign w:val="center"/>
            <w:hideMark/>
          </w:tcPr>
          <w:p w14:paraId="0995DD46" w14:textId="09108844"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5</w:t>
            </w:r>
            <w:r w:rsidR="000D693E" w:rsidRPr="00DE0A49">
              <w:rPr>
                <w:rFonts w:eastAsia="Times New Roman" w:cs="Times New Roman"/>
                <w:color w:val="000000"/>
                <w:sz w:val="20"/>
                <w:szCs w:val="20"/>
              </w:rPr>
              <w:t>,</w:t>
            </w:r>
            <w:r w:rsidRPr="00DE0A49">
              <w:rPr>
                <w:rFonts w:eastAsia="Times New Roman" w:cs="Times New Roman"/>
                <w:color w:val="000000"/>
                <w:sz w:val="20"/>
                <w:szCs w:val="20"/>
              </w:rPr>
              <w:t>77</w:t>
            </w:r>
          </w:p>
        </w:tc>
        <w:tc>
          <w:tcPr>
            <w:tcW w:w="1620" w:type="dxa"/>
            <w:tcBorders>
              <w:top w:val="nil"/>
              <w:left w:val="nil"/>
              <w:bottom w:val="single" w:sz="4" w:space="0" w:color="auto"/>
              <w:right w:val="single" w:sz="4" w:space="0" w:color="auto"/>
            </w:tcBorders>
            <w:shd w:val="clear" w:color="auto" w:fill="auto"/>
            <w:noWrap/>
            <w:vAlign w:val="center"/>
            <w:hideMark/>
          </w:tcPr>
          <w:p w14:paraId="555686F1" w14:textId="22491644"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15</w:t>
            </w:r>
            <w:r w:rsidR="000D693E" w:rsidRPr="00DE0A49">
              <w:rPr>
                <w:rFonts w:eastAsia="Times New Roman" w:cs="Times New Roman"/>
                <w:color w:val="000000"/>
                <w:sz w:val="20"/>
                <w:szCs w:val="20"/>
              </w:rPr>
              <w:t>,</w:t>
            </w:r>
            <w:r w:rsidRPr="00DE0A49">
              <w:rPr>
                <w:rFonts w:eastAsia="Times New Roman" w:cs="Times New Roman"/>
                <w:color w:val="000000"/>
                <w:sz w:val="20"/>
                <w:szCs w:val="20"/>
              </w:rPr>
              <w:t>52</w:t>
            </w:r>
          </w:p>
        </w:tc>
      </w:tr>
      <w:tr w:rsidR="000402C7" w:rsidRPr="00DE0A49" w14:paraId="30EF256D" w14:textId="77777777" w:rsidTr="00A842B2">
        <w:trPr>
          <w:trHeight w:val="94"/>
          <w:jc w:val="center"/>
        </w:trPr>
        <w:tc>
          <w:tcPr>
            <w:tcW w:w="1525" w:type="dxa"/>
            <w:tcBorders>
              <w:top w:val="nil"/>
              <w:left w:val="single" w:sz="4" w:space="0" w:color="auto"/>
              <w:bottom w:val="single" w:sz="4" w:space="0" w:color="auto"/>
              <w:right w:val="single" w:sz="4" w:space="0" w:color="auto"/>
            </w:tcBorders>
            <w:shd w:val="clear" w:color="auto" w:fill="auto"/>
            <w:noWrap/>
            <w:vAlign w:val="center"/>
            <w:hideMark/>
          </w:tcPr>
          <w:p w14:paraId="1EAE8502" w14:textId="13F9DCE2"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10-5</w:t>
            </w:r>
          </w:p>
        </w:tc>
        <w:tc>
          <w:tcPr>
            <w:tcW w:w="1615" w:type="dxa"/>
            <w:tcBorders>
              <w:top w:val="nil"/>
              <w:left w:val="nil"/>
              <w:bottom w:val="single" w:sz="4" w:space="0" w:color="auto"/>
              <w:right w:val="single" w:sz="4" w:space="0" w:color="auto"/>
            </w:tcBorders>
            <w:shd w:val="clear" w:color="auto" w:fill="auto"/>
            <w:noWrap/>
            <w:vAlign w:val="center"/>
            <w:hideMark/>
          </w:tcPr>
          <w:p w14:paraId="2831607D" w14:textId="2413426B"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14</w:t>
            </w:r>
            <w:r w:rsidR="000D693E" w:rsidRPr="00DE0A49">
              <w:rPr>
                <w:rFonts w:eastAsia="Times New Roman" w:cs="Times New Roman"/>
                <w:color w:val="000000"/>
                <w:sz w:val="20"/>
                <w:szCs w:val="20"/>
              </w:rPr>
              <w:t>,</w:t>
            </w:r>
            <w:r w:rsidRPr="00DE0A49">
              <w:rPr>
                <w:rFonts w:eastAsia="Times New Roman" w:cs="Times New Roman"/>
                <w:color w:val="000000"/>
                <w:sz w:val="20"/>
                <w:szCs w:val="20"/>
              </w:rPr>
              <w:t>7</w:t>
            </w:r>
          </w:p>
        </w:tc>
        <w:tc>
          <w:tcPr>
            <w:tcW w:w="1620" w:type="dxa"/>
            <w:tcBorders>
              <w:top w:val="nil"/>
              <w:left w:val="nil"/>
              <w:bottom w:val="single" w:sz="4" w:space="0" w:color="auto"/>
              <w:right w:val="single" w:sz="4" w:space="0" w:color="auto"/>
            </w:tcBorders>
            <w:shd w:val="clear" w:color="auto" w:fill="auto"/>
            <w:noWrap/>
            <w:vAlign w:val="center"/>
            <w:hideMark/>
          </w:tcPr>
          <w:p w14:paraId="094F6F2F" w14:textId="03846C67"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18</w:t>
            </w:r>
            <w:r w:rsidR="000D693E" w:rsidRPr="00DE0A49">
              <w:rPr>
                <w:rFonts w:eastAsia="Times New Roman" w:cs="Times New Roman"/>
                <w:color w:val="000000"/>
                <w:sz w:val="20"/>
                <w:szCs w:val="20"/>
              </w:rPr>
              <w:t>,</w:t>
            </w:r>
            <w:r w:rsidRPr="00DE0A49">
              <w:rPr>
                <w:rFonts w:eastAsia="Times New Roman" w:cs="Times New Roman"/>
                <w:color w:val="000000"/>
                <w:sz w:val="20"/>
                <w:szCs w:val="20"/>
              </w:rPr>
              <w:t>8</w:t>
            </w:r>
          </w:p>
        </w:tc>
        <w:tc>
          <w:tcPr>
            <w:tcW w:w="1602" w:type="dxa"/>
            <w:tcBorders>
              <w:top w:val="nil"/>
              <w:left w:val="nil"/>
              <w:bottom w:val="single" w:sz="4" w:space="0" w:color="auto"/>
              <w:right w:val="single" w:sz="4" w:space="0" w:color="auto"/>
            </w:tcBorders>
            <w:shd w:val="clear" w:color="auto" w:fill="auto"/>
            <w:noWrap/>
            <w:vAlign w:val="center"/>
            <w:hideMark/>
          </w:tcPr>
          <w:p w14:paraId="47691466" w14:textId="3A8A5B7D"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2</w:t>
            </w:r>
            <w:r w:rsidR="000D693E" w:rsidRPr="00DE0A49">
              <w:rPr>
                <w:rFonts w:eastAsia="Times New Roman" w:cs="Times New Roman"/>
                <w:color w:val="000000"/>
                <w:sz w:val="20"/>
                <w:szCs w:val="20"/>
              </w:rPr>
              <w:t>,</w:t>
            </w:r>
            <w:r w:rsidRPr="00DE0A49">
              <w:rPr>
                <w:rFonts w:eastAsia="Times New Roman" w:cs="Times New Roman"/>
                <w:color w:val="000000"/>
                <w:sz w:val="20"/>
                <w:szCs w:val="20"/>
              </w:rPr>
              <w:t>04</w:t>
            </w:r>
          </w:p>
        </w:tc>
        <w:tc>
          <w:tcPr>
            <w:tcW w:w="1620" w:type="dxa"/>
            <w:tcBorders>
              <w:top w:val="nil"/>
              <w:left w:val="nil"/>
              <w:bottom w:val="single" w:sz="4" w:space="0" w:color="auto"/>
              <w:right w:val="single" w:sz="4" w:space="0" w:color="auto"/>
            </w:tcBorders>
            <w:shd w:val="clear" w:color="auto" w:fill="auto"/>
            <w:noWrap/>
            <w:vAlign w:val="center"/>
            <w:hideMark/>
          </w:tcPr>
          <w:p w14:paraId="25405AFB" w14:textId="235EE0E0" w:rsidR="000402C7" w:rsidRPr="00DE0A49" w:rsidRDefault="000402C7" w:rsidP="00C24B56">
            <w:pPr>
              <w:jc w:val="center"/>
              <w:rPr>
                <w:rFonts w:eastAsia="Times New Roman" w:cs="Times New Roman"/>
                <w:color w:val="000000"/>
                <w:sz w:val="20"/>
                <w:szCs w:val="20"/>
              </w:rPr>
            </w:pPr>
            <w:r w:rsidRPr="00DE0A49">
              <w:rPr>
                <w:rFonts w:eastAsia="Times New Roman" w:cs="Times New Roman"/>
                <w:color w:val="000000"/>
                <w:sz w:val="20"/>
                <w:szCs w:val="20"/>
              </w:rPr>
              <w:t>6</w:t>
            </w:r>
            <w:r w:rsidR="000D693E" w:rsidRPr="00DE0A49">
              <w:rPr>
                <w:rFonts w:eastAsia="Times New Roman" w:cs="Times New Roman"/>
                <w:color w:val="000000"/>
                <w:sz w:val="20"/>
                <w:szCs w:val="20"/>
              </w:rPr>
              <w:t>,</w:t>
            </w:r>
            <w:r w:rsidRPr="00DE0A49">
              <w:rPr>
                <w:rFonts w:eastAsia="Times New Roman" w:cs="Times New Roman"/>
                <w:color w:val="000000"/>
                <w:sz w:val="20"/>
                <w:szCs w:val="20"/>
              </w:rPr>
              <w:t>37</w:t>
            </w:r>
          </w:p>
        </w:tc>
      </w:tr>
      <w:bookmarkEnd w:id="175"/>
    </w:tbl>
    <w:p w14:paraId="27486863" w14:textId="77777777" w:rsidR="00E73FCD" w:rsidRPr="00DE0A49" w:rsidRDefault="00E73FCD" w:rsidP="0022125A">
      <w:pPr>
        <w:pStyle w:val="aff4"/>
        <w:ind w:right="-1"/>
        <w:jc w:val="center"/>
        <w:rPr>
          <w:rFonts w:ascii="Times New Roman" w:hAnsi="Times New Roman"/>
          <w:sz w:val="28"/>
          <w:szCs w:val="28"/>
        </w:rPr>
      </w:pPr>
    </w:p>
    <w:p w14:paraId="0C7B88D4" w14:textId="4D1CAD43" w:rsidR="001C535E" w:rsidRPr="00DE0A49" w:rsidRDefault="006D5714" w:rsidP="0022125A">
      <w:pPr>
        <w:pStyle w:val="aff4"/>
        <w:ind w:right="-1"/>
        <w:jc w:val="center"/>
        <w:rPr>
          <w:rFonts w:ascii="Times New Roman" w:hAnsi="Times New Roman"/>
          <w:sz w:val="28"/>
          <w:szCs w:val="28"/>
        </w:rPr>
      </w:pPr>
      <w:r w:rsidRPr="00DE0A49">
        <w:rPr>
          <w:rFonts w:ascii="Times New Roman" w:hAnsi="Times New Roman"/>
          <w:noProof/>
          <w:sz w:val="28"/>
          <w:szCs w:val="28"/>
          <w:lang w:eastAsia="ru-RU"/>
        </w:rPr>
        <w:drawing>
          <wp:inline distT="0" distB="0" distL="0" distR="0" wp14:anchorId="04E1AA8D" wp14:editId="1EB7CBBE">
            <wp:extent cx="2688347" cy="1980000"/>
            <wp:effectExtent l="0" t="0" r="0" b="1270"/>
            <wp:docPr id="1177428025" name="Picture 1177428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688347" cy="1980000"/>
                    </a:xfrm>
                    <a:prstGeom prst="rect">
                      <a:avLst/>
                    </a:prstGeom>
                    <a:noFill/>
                    <a:ln>
                      <a:noFill/>
                    </a:ln>
                  </pic:spPr>
                </pic:pic>
              </a:graphicData>
            </a:graphic>
          </wp:inline>
        </w:drawing>
      </w:r>
      <w:r w:rsidR="001C535E" w:rsidRPr="00DE0A49">
        <w:rPr>
          <w:rFonts w:ascii="Times New Roman" w:hAnsi="Times New Roman"/>
          <w:noProof/>
          <w:sz w:val="28"/>
          <w:szCs w:val="28"/>
          <w:lang w:eastAsia="ru-RU"/>
        </w:rPr>
        <w:drawing>
          <wp:inline distT="0" distB="0" distL="0" distR="0" wp14:anchorId="1277B3DA" wp14:editId="76B9986C">
            <wp:extent cx="2791764" cy="1980000"/>
            <wp:effectExtent l="0" t="0" r="8890" b="1270"/>
            <wp:docPr id="180328095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791764" cy="1980000"/>
                    </a:xfrm>
                    <a:prstGeom prst="rect">
                      <a:avLst/>
                    </a:prstGeom>
                    <a:noFill/>
                    <a:ln>
                      <a:noFill/>
                    </a:ln>
                  </pic:spPr>
                </pic:pic>
              </a:graphicData>
            </a:graphic>
          </wp:inline>
        </w:drawing>
      </w:r>
    </w:p>
    <w:p w14:paraId="602FC246" w14:textId="77777777" w:rsidR="008F2F9B" w:rsidRPr="00DE0A49" w:rsidRDefault="008F2F9B" w:rsidP="0022125A">
      <w:pPr>
        <w:pStyle w:val="aff4"/>
        <w:ind w:right="-1"/>
        <w:jc w:val="center"/>
        <w:rPr>
          <w:rFonts w:ascii="Times New Roman" w:hAnsi="Times New Roman"/>
          <w:sz w:val="28"/>
          <w:szCs w:val="28"/>
        </w:rPr>
      </w:pPr>
    </w:p>
    <w:p w14:paraId="74B67CA0" w14:textId="7402FCAC" w:rsidR="004152AC" w:rsidRPr="00DE0A49" w:rsidRDefault="0015179E" w:rsidP="00381286">
      <w:pPr>
        <w:jc w:val="center"/>
      </w:pPr>
      <w:bookmarkStart w:id="176" w:name="_Toc153292472"/>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43</w:t>
      </w:r>
      <w:r w:rsidR="00C2395E">
        <w:rPr>
          <w:noProof/>
        </w:rPr>
        <w:fldChar w:fldCharType="end"/>
      </w:r>
      <w:r w:rsidRPr="00DE0A49">
        <w:t xml:space="preserve"> – </w:t>
      </w:r>
      <w:r w:rsidR="004152AC" w:rsidRPr="00DE0A49">
        <w:t xml:space="preserve">Изменение пористости и проницаемости </w:t>
      </w:r>
      <w:r w:rsidR="00907ECD" w:rsidRPr="00DE0A49">
        <w:rPr>
          <w:szCs w:val="28"/>
        </w:rPr>
        <w:t>под-образцов</w:t>
      </w:r>
      <w:r w:rsidR="00381286" w:rsidRPr="00DE0A49">
        <w:t xml:space="preserve"> (А</w:t>
      </w:r>
      <w:r w:rsidR="004152AC" w:rsidRPr="00DE0A49">
        <w:t>)</w:t>
      </w:r>
      <w:r w:rsidR="00897717" w:rsidRPr="00DE0A49">
        <w:t>; Ч</w:t>
      </w:r>
      <w:r w:rsidR="004152AC" w:rsidRPr="00DE0A49">
        <w:t>увствительность изменения проница</w:t>
      </w:r>
      <w:r w:rsidR="00381286" w:rsidRPr="00DE0A49">
        <w:t>емости к изменению пористости (Б</w:t>
      </w:r>
      <w:r w:rsidR="004152AC" w:rsidRPr="00DE0A49">
        <w:t>)</w:t>
      </w:r>
      <w:bookmarkEnd w:id="176"/>
    </w:p>
    <w:p w14:paraId="1F5325F5" w14:textId="1FA63630" w:rsidR="00DA4FEC" w:rsidRPr="00DE0A49" w:rsidRDefault="00D471D3" w:rsidP="00FF6457">
      <w:pPr>
        <w:pStyle w:val="aff4"/>
        <w:ind w:right="-1" w:firstLine="708"/>
        <w:rPr>
          <w:rFonts w:ascii="Times New Roman" w:hAnsi="Times New Roman"/>
          <w:sz w:val="28"/>
          <w:szCs w:val="28"/>
        </w:rPr>
      </w:pPr>
      <w:r w:rsidRPr="00DE0A49">
        <w:rPr>
          <w:rFonts w:ascii="Times New Roman" w:hAnsi="Times New Roman"/>
          <w:sz w:val="28"/>
          <w:szCs w:val="28"/>
        </w:rPr>
        <w:lastRenderedPageBreak/>
        <w:t>Как показывает рис</w:t>
      </w:r>
      <w:r w:rsidR="00DC41DC" w:rsidRPr="00DE0A49">
        <w:rPr>
          <w:rFonts w:ascii="Times New Roman" w:hAnsi="Times New Roman"/>
          <w:sz w:val="28"/>
          <w:szCs w:val="28"/>
        </w:rPr>
        <w:t>унок</w:t>
      </w:r>
      <w:r w:rsidRPr="00DE0A49">
        <w:rPr>
          <w:rFonts w:ascii="Times New Roman" w:hAnsi="Times New Roman"/>
          <w:sz w:val="28"/>
          <w:szCs w:val="28"/>
        </w:rPr>
        <w:t xml:space="preserve"> </w:t>
      </w:r>
      <w:r w:rsidR="00FB6A78" w:rsidRPr="00DE0A49">
        <w:rPr>
          <w:rFonts w:ascii="Times New Roman" w:hAnsi="Times New Roman"/>
          <w:sz w:val="28"/>
          <w:szCs w:val="28"/>
        </w:rPr>
        <w:t>4</w:t>
      </w:r>
      <w:r w:rsidR="00085A0D" w:rsidRPr="00DE0A49">
        <w:rPr>
          <w:rFonts w:ascii="Times New Roman" w:hAnsi="Times New Roman"/>
          <w:sz w:val="28"/>
          <w:szCs w:val="28"/>
        </w:rPr>
        <w:t>3</w:t>
      </w:r>
      <w:r w:rsidR="00381286" w:rsidRPr="00DE0A49">
        <w:rPr>
          <w:rFonts w:ascii="Times New Roman" w:hAnsi="Times New Roman"/>
          <w:sz w:val="28"/>
          <w:szCs w:val="28"/>
        </w:rPr>
        <w:t>А</w:t>
      </w:r>
      <w:r w:rsidR="003A0882" w:rsidRPr="00DE0A49">
        <w:rPr>
          <w:rFonts w:ascii="Times New Roman" w:hAnsi="Times New Roman"/>
          <w:sz w:val="28"/>
          <w:szCs w:val="28"/>
        </w:rPr>
        <w:t>,</w:t>
      </w:r>
      <w:r w:rsidR="009A1E26" w:rsidRPr="00DE0A49">
        <w:rPr>
          <w:rFonts w:ascii="Times New Roman" w:hAnsi="Times New Roman"/>
          <w:sz w:val="28"/>
          <w:szCs w:val="28"/>
        </w:rPr>
        <w:t xml:space="preserve"> и</w:t>
      </w:r>
      <w:r w:rsidR="003A0882" w:rsidRPr="00DE0A49">
        <w:rPr>
          <w:rFonts w:ascii="Times New Roman" w:hAnsi="Times New Roman"/>
          <w:sz w:val="28"/>
          <w:szCs w:val="28"/>
        </w:rPr>
        <w:t>зменения в пористости и абсолютной проницаемости относительно больше и более равномерно</w:t>
      </w:r>
      <w:r w:rsidR="009A1E26" w:rsidRPr="00DE0A49">
        <w:rPr>
          <w:rFonts w:ascii="Times New Roman" w:hAnsi="Times New Roman"/>
          <w:sz w:val="28"/>
          <w:szCs w:val="28"/>
        </w:rPr>
        <w:t xml:space="preserve"> произошли в</w:t>
      </w:r>
      <w:r w:rsidR="003A0882" w:rsidRPr="00DE0A49">
        <w:rPr>
          <w:rFonts w:ascii="Times New Roman" w:hAnsi="Times New Roman"/>
          <w:sz w:val="28"/>
          <w:szCs w:val="28"/>
        </w:rPr>
        <w:t xml:space="preserve"> </w:t>
      </w:r>
      <w:r w:rsidR="009A1E26" w:rsidRPr="00DE0A49">
        <w:rPr>
          <w:rFonts w:ascii="Times New Roman" w:hAnsi="Times New Roman"/>
          <w:sz w:val="28"/>
          <w:szCs w:val="28"/>
        </w:rPr>
        <w:t>под-образцах образца 10, чем в под-образцах</w:t>
      </w:r>
      <w:r w:rsidR="00907ECD" w:rsidRPr="00DE0A49">
        <w:rPr>
          <w:rFonts w:ascii="Times New Roman" w:hAnsi="Times New Roman"/>
          <w:sz w:val="28"/>
          <w:szCs w:val="28"/>
        </w:rPr>
        <w:t xml:space="preserve"> </w:t>
      </w:r>
      <w:r w:rsidR="003A0882" w:rsidRPr="00DE0A49">
        <w:rPr>
          <w:rFonts w:ascii="Times New Roman" w:hAnsi="Times New Roman"/>
          <w:sz w:val="28"/>
          <w:szCs w:val="28"/>
        </w:rPr>
        <w:t xml:space="preserve">образца 7. Сравнительно большие изменения в пористости наблюдались у </w:t>
      </w:r>
      <w:r w:rsidR="00907ECD" w:rsidRPr="00DE0A49">
        <w:rPr>
          <w:rFonts w:ascii="Times New Roman" w:hAnsi="Times New Roman"/>
          <w:sz w:val="28"/>
          <w:szCs w:val="28"/>
        </w:rPr>
        <w:t xml:space="preserve">под-образцов </w:t>
      </w:r>
      <w:r w:rsidR="003A0882" w:rsidRPr="00DE0A49">
        <w:rPr>
          <w:rFonts w:ascii="Times New Roman" w:hAnsi="Times New Roman"/>
          <w:sz w:val="28"/>
          <w:szCs w:val="28"/>
        </w:rPr>
        <w:t xml:space="preserve">с относительно низкими </w:t>
      </w:r>
      <w:r w:rsidRPr="00DE0A49">
        <w:rPr>
          <w:rFonts w:ascii="Times New Roman" w:hAnsi="Times New Roman"/>
          <w:sz w:val="28"/>
          <w:szCs w:val="28"/>
        </w:rPr>
        <w:t>начальными пористостями (рис</w:t>
      </w:r>
      <w:r w:rsidR="00DC41DC" w:rsidRPr="00DE0A49">
        <w:rPr>
          <w:rFonts w:ascii="Times New Roman" w:hAnsi="Times New Roman"/>
          <w:sz w:val="28"/>
          <w:szCs w:val="28"/>
        </w:rPr>
        <w:t xml:space="preserve">унок </w:t>
      </w:r>
      <w:r w:rsidRPr="00DE0A49">
        <w:rPr>
          <w:rFonts w:ascii="Times New Roman" w:hAnsi="Times New Roman"/>
          <w:sz w:val="28"/>
          <w:szCs w:val="28"/>
        </w:rPr>
        <w:t>4</w:t>
      </w:r>
      <w:r w:rsidR="003B1E44" w:rsidRPr="00DE0A49">
        <w:rPr>
          <w:rFonts w:ascii="Times New Roman" w:hAnsi="Times New Roman"/>
          <w:sz w:val="28"/>
          <w:szCs w:val="28"/>
        </w:rPr>
        <w:t>3</w:t>
      </w:r>
      <w:r w:rsidR="00381286" w:rsidRPr="00DE0A49">
        <w:rPr>
          <w:rFonts w:ascii="Times New Roman" w:hAnsi="Times New Roman"/>
          <w:sz w:val="28"/>
          <w:szCs w:val="28"/>
        </w:rPr>
        <w:t>А</w:t>
      </w:r>
      <w:r w:rsidRPr="00DE0A49">
        <w:rPr>
          <w:rFonts w:ascii="Times New Roman" w:hAnsi="Times New Roman"/>
          <w:sz w:val="28"/>
          <w:szCs w:val="28"/>
        </w:rPr>
        <w:t xml:space="preserve"> и табл</w:t>
      </w:r>
      <w:r w:rsidR="00DC41DC" w:rsidRPr="00DE0A49">
        <w:rPr>
          <w:rFonts w:ascii="Times New Roman" w:hAnsi="Times New Roman"/>
          <w:sz w:val="28"/>
          <w:szCs w:val="28"/>
        </w:rPr>
        <w:t>ица</w:t>
      </w:r>
      <w:r w:rsidRPr="00DE0A49">
        <w:rPr>
          <w:rFonts w:ascii="Times New Roman" w:hAnsi="Times New Roman"/>
          <w:sz w:val="28"/>
          <w:szCs w:val="28"/>
        </w:rPr>
        <w:t xml:space="preserve"> 1</w:t>
      </w:r>
      <w:r w:rsidR="00BE7919" w:rsidRPr="00DE0A49">
        <w:rPr>
          <w:rFonts w:ascii="Times New Roman" w:hAnsi="Times New Roman"/>
          <w:sz w:val="28"/>
          <w:szCs w:val="28"/>
        </w:rPr>
        <w:t>7</w:t>
      </w:r>
      <w:r w:rsidRPr="00DE0A49">
        <w:rPr>
          <w:rFonts w:ascii="Times New Roman" w:hAnsi="Times New Roman"/>
          <w:sz w:val="28"/>
          <w:szCs w:val="28"/>
        </w:rPr>
        <w:t xml:space="preserve">). </w:t>
      </w:r>
    </w:p>
    <w:p w14:paraId="29786FAA" w14:textId="40199D29" w:rsidR="003A0882" w:rsidRPr="00DE0A49" w:rsidRDefault="00D471D3" w:rsidP="00FF6457">
      <w:pPr>
        <w:pStyle w:val="aff4"/>
        <w:ind w:right="-1" w:firstLine="708"/>
        <w:rPr>
          <w:rFonts w:ascii="Times New Roman" w:hAnsi="Times New Roman"/>
          <w:sz w:val="28"/>
          <w:szCs w:val="28"/>
        </w:rPr>
      </w:pPr>
      <w:r w:rsidRPr="00DE0A49">
        <w:rPr>
          <w:rFonts w:ascii="Times New Roman" w:hAnsi="Times New Roman"/>
          <w:sz w:val="28"/>
          <w:szCs w:val="28"/>
        </w:rPr>
        <w:t>Рис</w:t>
      </w:r>
      <w:r w:rsidR="00DC41DC" w:rsidRPr="00DE0A49">
        <w:rPr>
          <w:rFonts w:ascii="Times New Roman" w:hAnsi="Times New Roman"/>
          <w:sz w:val="28"/>
          <w:szCs w:val="28"/>
        </w:rPr>
        <w:t>унок</w:t>
      </w:r>
      <w:r w:rsidRPr="00DE0A49">
        <w:rPr>
          <w:rFonts w:ascii="Times New Roman" w:hAnsi="Times New Roman"/>
          <w:sz w:val="28"/>
          <w:szCs w:val="28"/>
        </w:rPr>
        <w:t xml:space="preserve"> 4</w:t>
      </w:r>
      <w:r w:rsidR="003B1E44" w:rsidRPr="00DE0A49">
        <w:rPr>
          <w:rFonts w:ascii="Times New Roman" w:hAnsi="Times New Roman"/>
          <w:sz w:val="28"/>
          <w:szCs w:val="28"/>
        </w:rPr>
        <w:t>3</w:t>
      </w:r>
      <w:r w:rsidR="00381286" w:rsidRPr="00DE0A49">
        <w:rPr>
          <w:rFonts w:ascii="Times New Roman" w:hAnsi="Times New Roman"/>
          <w:sz w:val="28"/>
          <w:szCs w:val="28"/>
        </w:rPr>
        <w:t>Б</w:t>
      </w:r>
      <w:r w:rsidR="003A0882" w:rsidRPr="00DE0A49">
        <w:rPr>
          <w:rFonts w:ascii="Times New Roman" w:hAnsi="Times New Roman"/>
          <w:sz w:val="28"/>
          <w:szCs w:val="28"/>
        </w:rPr>
        <w:t xml:space="preserve"> демонстрирует чувствительность </w:t>
      </w:r>
      <w:r w:rsidR="00DA4FEC" w:rsidRPr="00DE0A49">
        <w:rPr>
          <w:rFonts w:ascii="Times New Roman" w:hAnsi="Times New Roman"/>
          <w:sz w:val="28"/>
          <w:szCs w:val="28"/>
        </w:rPr>
        <w:t xml:space="preserve">изменения </w:t>
      </w:r>
      <w:r w:rsidR="003A0882" w:rsidRPr="00DE0A49">
        <w:rPr>
          <w:rFonts w:ascii="Times New Roman" w:hAnsi="Times New Roman"/>
          <w:sz w:val="28"/>
          <w:szCs w:val="28"/>
        </w:rPr>
        <w:t xml:space="preserve">абсолютной проницаемости к изменениям в пористости, и как </w:t>
      </w:r>
      <w:r w:rsidR="00F77A9B" w:rsidRPr="00DE0A49">
        <w:rPr>
          <w:rFonts w:ascii="Times New Roman" w:hAnsi="Times New Roman"/>
          <w:sz w:val="28"/>
          <w:szCs w:val="28"/>
        </w:rPr>
        <w:t>видно,</w:t>
      </w:r>
      <w:r w:rsidR="003A0882" w:rsidRPr="00DE0A49">
        <w:rPr>
          <w:rFonts w:ascii="Times New Roman" w:hAnsi="Times New Roman"/>
          <w:sz w:val="28"/>
          <w:szCs w:val="28"/>
        </w:rPr>
        <w:t xml:space="preserve"> прирост пористости приводит к практически линейному приросту абсолютной проницаемости. Это означает, что пористость является важной характеристикой пористой среды при оценке ее абсолютной проницаемости.</w:t>
      </w:r>
    </w:p>
    <w:p w14:paraId="052AD61B" w14:textId="0E1A0A92" w:rsidR="0023578C" w:rsidRPr="00DE0A49" w:rsidRDefault="00A15A76" w:rsidP="00FF6457">
      <w:pPr>
        <w:pStyle w:val="aff4"/>
        <w:ind w:right="-1" w:firstLine="708"/>
        <w:rPr>
          <w:rFonts w:ascii="Times New Roman" w:hAnsi="Times New Roman"/>
          <w:sz w:val="28"/>
          <w:szCs w:val="28"/>
        </w:rPr>
      </w:pPr>
      <w:bookmarkStart w:id="177" w:name="_Hlk149671996"/>
      <w:r w:rsidRPr="00DE0A49">
        <w:rPr>
          <w:rFonts w:ascii="Times New Roman" w:hAnsi="Times New Roman"/>
          <w:sz w:val="28"/>
          <w:szCs w:val="28"/>
        </w:rPr>
        <w:t xml:space="preserve">В таблице 18 приведены значения критических точек кривых относительных фазовых проницаемостей до и после кислотной обработки. </w:t>
      </w:r>
    </w:p>
    <w:p w14:paraId="1C52EAC2" w14:textId="77777777" w:rsidR="00A15A76" w:rsidRPr="00DE0A49" w:rsidRDefault="00A15A76" w:rsidP="00A15A76">
      <w:bookmarkStart w:id="178" w:name="_Toc156893528"/>
    </w:p>
    <w:p w14:paraId="375AA2E1" w14:textId="0226A555" w:rsidR="00A15A76" w:rsidRPr="00DE0A49" w:rsidRDefault="00A15A76" w:rsidP="00A15A76">
      <w:r w:rsidRPr="00DE0A49">
        <w:t xml:space="preserve">Таблица </w:t>
      </w:r>
      <w:r w:rsidR="00C2395E">
        <w:fldChar w:fldCharType="begin"/>
      </w:r>
      <w:r w:rsidR="00C2395E">
        <w:instrText xml:space="preserve"> SEQ Таблица \* ARABIC </w:instrText>
      </w:r>
      <w:r w:rsidR="00C2395E">
        <w:fldChar w:fldCharType="separate"/>
      </w:r>
      <w:r w:rsidR="00E043EF" w:rsidRPr="00DE0A49">
        <w:rPr>
          <w:noProof/>
        </w:rPr>
        <w:t>18</w:t>
      </w:r>
      <w:r w:rsidR="00C2395E">
        <w:rPr>
          <w:noProof/>
        </w:rPr>
        <w:fldChar w:fldCharType="end"/>
      </w:r>
      <w:r w:rsidRPr="00DE0A49">
        <w:t xml:space="preserve"> - Критические точки кривых ОФП</w:t>
      </w:r>
      <w:bookmarkEnd w:id="178"/>
    </w:p>
    <w:p w14:paraId="2B275F71" w14:textId="77777777" w:rsidR="00A15A76" w:rsidRPr="00DE0A49" w:rsidRDefault="00A15A76" w:rsidP="00A15A76"/>
    <w:tbl>
      <w:tblPr>
        <w:tblW w:w="0" w:type="auto"/>
        <w:jc w:val="center"/>
        <w:tblLayout w:type="fixed"/>
        <w:tblLook w:val="04A0" w:firstRow="1" w:lastRow="0" w:firstColumn="1" w:lastColumn="0" w:noHBand="0" w:noVBand="1"/>
      </w:tblPr>
      <w:tblGrid>
        <w:gridCol w:w="1544"/>
        <w:gridCol w:w="1170"/>
        <w:gridCol w:w="1170"/>
        <w:gridCol w:w="1170"/>
        <w:gridCol w:w="1170"/>
        <w:gridCol w:w="1134"/>
        <w:gridCol w:w="1128"/>
      </w:tblGrid>
      <w:tr w:rsidR="00A15A76" w:rsidRPr="00DE0A49" w14:paraId="25BCE641" w14:textId="77777777" w:rsidTr="00147AB5">
        <w:trPr>
          <w:trHeight w:val="58"/>
          <w:jc w:val="center"/>
        </w:trPr>
        <w:tc>
          <w:tcPr>
            <w:tcW w:w="1544" w:type="dxa"/>
            <w:vMerge w:val="restart"/>
            <w:tcBorders>
              <w:top w:val="single" w:sz="4" w:space="0" w:color="auto"/>
              <w:left w:val="single" w:sz="4" w:space="0" w:color="auto"/>
              <w:right w:val="single" w:sz="4" w:space="0" w:color="auto"/>
            </w:tcBorders>
            <w:shd w:val="clear" w:color="auto" w:fill="auto"/>
            <w:vAlign w:val="center"/>
            <w:hideMark/>
          </w:tcPr>
          <w:p w14:paraId="20853364"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rPr>
              <w:t>Под-образец</w:t>
            </w:r>
          </w:p>
        </w:tc>
        <w:tc>
          <w:tcPr>
            <w:tcW w:w="2340" w:type="dxa"/>
            <w:gridSpan w:val="2"/>
            <w:tcBorders>
              <w:top w:val="single" w:sz="4" w:space="0" w:color="auto"/>
              <w:left w:val="nil"/>
              <w:bottom w:val="single" w:sz="4" w:space="0" w:color="auto"/>
              <w:right w:val="single" w:sz="4" w:space="0" w:color="auto"/>
            </w:tcBorders>
            <w:shd w:val="clear" w:color="auto" w:fill="auto"/>
            <w:vAlign w:val="center"/>
            <w:hideMark/>
          </w:tcPr>
          <w:p w14:paraId="311145CA" w14:textId="77777777" w:rsidR="00A15A76" w:rsidRPr="00DE0A49" w:rsidRDefault="00A15A76" w:rsidP="00255E7E">
            <w:pPr>
              <w:jc w:val="center"/>
              <w:rPr>
                <w:rFonts w:eastAsia="Times New Roman" w:cs="Times New Roman"/>
                <w:color w:val="000000"/>
                <w:sz w:val="20"/>
                <w:szCs w:val="20"/>
              </w:rPr>
            </w:pPr>
            <w:proofErr w:type="spellStart"/>
            <w:r w:rsidRPr="00DE0A49">
              <w:rPr>
                <w:rFonts w:eastAsia="Times New Roman" w:cs="Times New Roman"/>
                <w:color w:val="000000"/>
                <w:sz w:val="20"/>
                <w:szCs w:val="20"/>
              </w:rPr>
              <w:t>Остат</w:t>
            </w:r>
            <w:proofErr w:type="spellEnd"/>
            <w:r w:rsidRPr="00DE0A49">
              <w:rPr>
                <w:rFonts w:eastAsia="Times New Roman" w:cs="Times New Roman"/>
                <w:color w:val="000000"/>
                <w:sz w:val="20"/>
                <w:szCs w:val="20"/>
              </w:rPr>
              <w:t xml:space="preserve"> </w:t>
            </w:r>
            <w:proofErr w:type="spellStart"/>
            <w:r w:rsidRPr="00DE0A49">
              <w:rPr>
                <w:rFonts w:eastAsia="Times New Roman" w:cs="Times New Roman"/>
                <w:color w:val="000000"/>
                <w:sz w:val="20"/>
                <w:szCs w:val="20"/>
              </w:rPr>
              <w:t>нефтенасыщен</w:t>
            </w:r>
            <w:proofErr w:type="spellEnd"/>
            <w:r w:rsidRPr="00DE0A49">
              <w:rPr>
                <w:rFonts w:eastAsia="Times New Roman" w:cs="Times New Roman"/>
                <w:color w:val="000000"/>
                <w:sz w:val="20"/>
                <w:szCs w:val="20"/>
              </w:rPr>
              <w:t>, %</w:t>
            </w:r>
          </w:p>
        </w:tc>
        <w:tc>
          <w:tcPr>
            <w:tcW w:w="2340" w:type="dxa"/>
            <w:gridSpan w:val="2"/>
            <w:tcBorders>
              <w:top w:val="single" w:sz="4" w:space="0" w:color="auto"/>
              <w:left w:val="nil"/>
              <w:bottom w:val="single" w:sz="4" w:space="0" w:color="auto"/>
              <w:right w:val="single" w:sz="4" w:space="0" w:color="auto"/>
            </w:tcBorders>
            <w:shd w:val="clear" w:color="auto" w:fill="auto"/>
            <w:vAlign w:val="center"/>
            <w:hideMark/>
          </w:tcPr>
          <w:p w14:paraId="7EAF34A4" w14:textId="77777777" w:rsidR="00A15A76" w:rsidRPr="00DE0A49" w:rsidRDefault="00A15A76" w:rsidP="00255E7E">
            <w:pPr>
              <w:ind w:left="-108" w:right="-90"/>
              <w:jc w:val="center"/>
              <w:rPr>
                <w:rFonts w:eastAsia="Times New Roman" w:cs="Times New Roman"/>
                <w:color w:val="000000"/>
                <w:sz w:val="20"/>
                <w:szCs w:val="20"/>
              </w:rPr>
            </w:pPr>
            <w:proofErr w:type="spellStart"/>
            <w:r w:rsidRPr="00DE0A49">
              <w:rPr>
                <w:rFonts w:eastAsia="Times New Roman" w:cs="Times New Roman"/>
                <w:color w:val="000000"/>
                <w:sz w:val="20"/>
                <w:szCs w:val="20"/>
              </w:rPr>
              <w:t>Остат</w:t>
            </w:r>
            <w:proofErr w:type="spellEnd"/>
            <w:r w:rsidRPr="00DE0A49">
              <w:rPr>
                <w:rFonts w:eastAsia="Times New Roman" w:cs="Times New Roman"/>
                <w:color w:val="000000"/>
                <w:sz w:val="20"/>
                <w:szCs w:val="20"/>
              </w:rPr>
              <w:t xml:space="preserve"> </w:t>
            </w:r>
            <w:proofErr w:type="spellStart"/>
            <w:r w:rsidRPr="00DE0A49">
              <w:rPr>
                <w:rFonts w:eastAsia="Times New Roman" w:cs="Times New Roman"/>
                <w:color w:val="000000"/>
                <w:sz w:val="20"/>
                <w:szCs w:val="20"/>
              </w:rPr>
              <w:t>водонасыщ</w:t>
            </w:r>
            <w:proofErr w:type="spellEnd"/>
            <w:r w:rsidRPr="00DE0A49">
              <w:rPr>
                <w:rFonts w:eastAsia="Times New Roman" w:cs="Times New Roman"/>
                <w:color w:val="000000"/>
                <w:sz w:val="20"/>
                <w:szCs w:val="20"/>
              </w:rPr>
              <w:t>, %</w:t>
            </w:r>
          </w:p>
        </w:tc>
        <w:tc>
          <w:tcPr>
            <w:tcW w:w="2262" w:type="dxa"/>
            <w:gridSpan w:val="2"/>
            <w:tcBorders>
              <w:top w:val="single" w:sz="4" w:space="0" w:color="auto"/>
              <w:left w:val="nil"/>
              <w:bottom w:val="single" w:sz="4" w:space="0" w:color="auto"/>
              <w:right w:val="single" w:sz="4" w:space="0" w:color="auto"/>
            </w:tcBorders>
            <w:shd w:val="clear" w:color="auto" w:fill="auto"/>
            <w:vAlign w:val="center"/>
            <w:hideMark/>
          </w:tcPr>
          <w:p w14:paraId="228364C0" w14:textId="77777777" w:rsidR="00A15A76" w:rsidRPr="00DE0A49" w:rsidRDefault="00A15A76" w:rsidP="00255E7E">
            <w:pPr>
              <w:ind w:left="-108" w:right="-84"/>
              <w:jc w:val="center"/>
              <w:rPr>
                <w:rFonts w:eastAsia="Times New Roman" w:cs="Times New Roman"/>
                <w:color w:val="000000"/>
                <w:sz w:val="20"/>
                <w:szCs w:val="20"/>
              </w:rPr>
            </w:pPr>
            <w:proofErr w:type="spellStart"/>
            <w:r w:rsidRPr="00DE0A49">
              <w:rPr>
                <w:rFonts w:eastAsia="Times New Roman" w:cs="Times New Roman"/>
                <w:color w:val="000000"/>
                <w:sz w:val="20"/>
                <w:szCs w:val="20"/>
              </w:rPr>
              <w:t>Коэф</w:t>
            </w:r>
            <w:proofErr w:type="spellEnd"/>
            <w:r w:rsidRPr="00DE0A49">
              <w:rPr>
                <w:rFonts w:eastAsia="Times New Roman" w:cs="Times New Roman"/>
                <w:color w:val="000000"/>
                <w:sz w:val="20"/>
                <w:szCs w:val="20"/>
              </w:rPr>
              <w:t xml:space="preserve"> </w:t>
            </w:r>
            <w:proofErr w:type="spellStart"/>
            <w:r w:rsidRPr="00DE0A49">
              <w:rPr>
                <w:rFonts w:eastAsia="Times New Roman" w:cs="Times New Roman"/>
                <w:color w:val="000000"/>
                <w:sz w:val="20"/>
                <w:szCs w:val="20"/>
              </w:rPr>
              <w:t>водонасыщ</w:t>
            </w:r>
            <w:proofErr w:type="spellEnd"/>
            <w:r w:rsidRPr="00DE0A49">
              <w:rPr>
                <w:rFonts w:eastAsia="Times New Roman" w:cs="Times New Roman"/>
                <w:color w:val="000000"/>
                <w:sz w:val="20"/>
                <w:szCs w:val="20"/>
              </w:rPr>
              <w:t>, %</w:t>
            </w:r>
          </w:p>
        </w:tc>
      </w:tr>
      <w:tr w:rsidR="00A15A76" w:rsidRPr="00DE0A49" w14:paraId="2C90451D" w14:textId="77777777" w:rsidTr="00147AB5">
        <w:trPr>
          <w:trHeight w:val="58"/>
          <w:jc w:val="center"/>
        </w:trPr>
        <w:tc>
          <w:tcPr>
            <w:tcW w:w="1544" w:type="dxa"/>
            <w:vMerge/>
            <w:tcBorders>
              <w:left w:val="single" w:sz="4" w:space="0" w:color="auto"/>
              <w:bottom w:val="single" w:sz="4" w:space="0" w:color="auto"/>
              <w:right w:val="single" w:sz="4" w:space="0" w:color="auto"/>
            </w:tcBorders>
            <w:shd w:val="clear" w:color="auto" w:fill="auto"/>
            <w:vAlign w:val="center"/>
          </w:tcPr>
          <w:p w14:paraId="5ADA108C" w14:textId="77777777" w:rsidR="00A15A76" w:rsidRPr="00DE0A49" w:rsidRDefault="00A15A76" w:rsidP="00255E7E">
            <w:pPr>
              <w:jc w:val="center"/>
              <w:rPr>
                <w:rFonts w:eastAsia="Times New Roman" w:cs="Times New Roman"/>
                <w:color w:val="000000"/>
                <w:sz w:val="20"/>
                <w:szCs w:val="20"/>
              </w:rPr>
            </w:pPr>
          </w:p>
        </w:tc>
        <w:tc>
          <w:tcPr>
            <w:tcW w:w="1170" w:type="dxa"/>
            <w:tcBorders>
              <w:top w:val="single" w:sz="4" w:space="0" w:color="auto"/>
              <w:left w:val="nil"/>
              <w:bottom w:val="single" w:sz="4" w:space="0" w:color="auto"/>
              <w:right w:val="single" w:sz="4" w:space="0" w:color="auto"/>
            </w:tcBorders>
            <w:shd w:val="clear" w:color="auto" w:fill="auto"/>
            <w:vAlign w:val="center"/>
          </w:tcPr>
          <w:p w14:paraId="7AB9A8E4"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rPr>
              <w:t>До</w:t>
            </w:r>
          </w:p>
        </w:tc>
        <w:tc>
          <w:tcPr>
            <w:tcW w:w="1170" w:type="dxa"/>
            <w:tcBorders>
              <w:top w:val="single" w:sz="4" w:space="0" w:color="auto"/>
              <w:left w:val="nil"/>
              <w:bottom w:val="single" w:sz="4" w:space="0" w:color="auto"/>
              <w:right w:val="single" w:sz="4" w:space="0" w:color="auto"/>
            </w:tcBorders>
            <w:shd w:val="clear" w:color="auto" w:fill="auto"/>
            <w:vAlign w:val="center"/>
          </w:tcPr>
          <w:p w14:paraId="3F913175"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rPr>
              <w:t>После</w:t>
            </w:r>
          </w:p>
        </w:tc>
        <w:tc>
          <w:tcPr>
            <w:tcW w:w="1170" w:type="dxa"/>
            <w:tcBorders>
              <w:top w:val="single" w:sz="4" w:space="0" w:color="auto"/>
              <w:left w:val="nil"/>
              <w:bottom w:val="single" w:sz="4" w:space="0" w:color="auto"/>
              <w:right w:val="single" w:sz="4" w:space="0" w:color="auto"/>
            </w:tcBorders>
            <w:shd w:val="clear" w:color="auto" w:fill="auto"/>
            <w:vAlign w:val="center"/>
          </w:tcPr>
          <w:p w14:paraId="40232E72"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rPr>
              <w:t>До</w:t>
            </w:r>
          </w:p>
        </w:tc>
        <w:tc>
          <w:tcPr>
            <w:tcW w:w="1170" w:type="dxa"/>
            <w:tcBorders>
              <w:top w:val="single" w:sz="4" w:space="0" w:color="auto"/>
              <w:left w:val="nil"/>
              <w:bottom w:val="single" w:sz="4" w:space="0" w:color="auto"/>
              <w:right w:val="single" w:sz="4" w:space="0" w:color="auto"/>
            </w:tcBorders>
            <w:shd w:val="clear" w:color="auto" w:fill="auto"/>
            <w:vAlign w:val="center"/>
          </w:tcPr>
          <w:p w14:paraId="20B99632"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rPr>
              <w:t>После</w:t>
            </w:r>
          </w:p>
        </w:tc>
        <w:tc>
          <w:tcPr>
            <w:tcW w:w="1134" w:type="dxa"/>
            <w:tcBorders>
              <w:top w:val="single" w:sz="4" w:space="0" w:color="auto"/>
              <w:left w:val="nil"/>
              <w:bottom w:val="single" w:sz="4" w:space="0" w:color="auto"/>
              <w:right w:val="single" w:sz="4" w:space="0" w:color="auto"/>
            </w:tcBorders>
            <w:shd w:val="clear" w:color="auto" w:fill="auto"/>
            <w:vAlign w:val="center"/>
          </w:tcPr>
          <w:p w14:paraId="0AC3BA48"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rPr>
              <w:t>До</w:t>
            </w:r>
          </w:p>
        </w:tc>
        <w:tc>
          <w:tcPr>
            <w:tcW w:w="1128" w:type="dxa"/>
            <w:tcBorders>
              <w:top w:val="single" w:sz="4" w:space="0" w:color="auto"/>
              <w:left w:val="nil"/>
              <w:bottom w:val="single" w:sz="4" w:space="0" w:color="auto"/>
              <w:right w:val="single" w:sz="4" w:space="0" w:color="auto"/>
            </w:tcBorders>
            <w:shd w:val="clear" w:color="auto" w:fill="auto"/>
            <w:vAlign w:val="center"/>
          </w:tcPr>
          <w:p w14:paraId="11CE25E4"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rPr>
              <w:t>После</w:t>
            </w:r>
          </w:p>
        </w:tc>
      </w:tr>
      <w:tr w:rsidR="00A15A76" w:rsidRPr="00DE0A49" w14:paraId="270733C2" w14:textId="77777777" w:rsidTr="00147AB5">
        <w:trPr>
          <w:trHeight w:val="37"/>
          <w:jc w:val="center"/>
        </w:trPr>
        <w:tc>
          <w:tcPr>
            <w:tcW w:w="1544"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35B84699"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rPr>
              <w:t>7-1</w:t>
            </w:r>
          </w:p>
        </w:tc>
        <w:tc>
          <w:tcPr>
            <w:tcW w:w="1170" w:type="dxa"/>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797925FC"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lang w:eastAsia="ru-RU"/>
              </w:rPr>
              <w:t>44</w:t>
            </w:r>
          </w:p>
        </w:tc>
        <w:tc>
          <w:tcPr>
            <w:tcW w:w="1170" w:type="dxa"/>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37B31C8C"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lang w:eastAsia="ru-RU"/>
              </w:rPr>
              <w:t>49</w:t>
            </w:r>
          </w:p>
        </w:tc>
        <w:tc>
          <w:tcPr>
            <w:tcW w:w="1170" w:type="dxa"/>
            <w:tcBorders>
              <w:top w:val="single" w:sz="4" w:space="0" w:color="auto"/>
              <w:left w:val="nil"/>
              <w:bottom w:val="single" w:sz="4" w:space="0" w:color="auto"/>
              <w:right w:val="single" w:sz="4" w:space="0" w:color="auto"/>
            </w:tcBorders>
            <w:shd w:val="clear" w:color="auto" w:fill="EDEDED" w:themeFill="accent3" w:themeFillTint="33"/>
            <w:hideMark/>
          </w:tcPr>
          <w:p w14:paraId="6D5B0531" w14:textId="77777777" w:rsidR="00A15A76" w:rsidRPr="00DE0A49" w:rsidRDefault="00A15A76" w:rsidP="00255E7E">
            <w:pPr>
              <w:jc w:val="center"/>
              <w:rPr>
                <w:rFonts w:eastAsia="Times New Roman" w:cs="Times New Roman"/>
                <w:color w:val="000000"/>
                <w:sz w:val="20"/>
                <w:szCs w:val="20"/>
              </w:rPr>
            </w:pPr>
            <w:r w:rsidRPr="00DE0A49">
              <w:rPr>
                <w:rFonts w:cs="Times New Roman"/>
                <w:sz w:val="20"/>
                <w:szCs w:val="20"/>
              </w:rPr>
              <w:t>4</w:t>
            </w:r>
          </w:p>
        </w:tc>
        <w:tc>
          <w:tcPr>
            <w:tcW w:w="1170" w:type="dxa"/>
            <w:tcBorders>
              <w:top w:val="single" w:sz="4" w:space="0" w:color="auto"/>
              <w:left w:val="nil"/>
              <w:bottom w:val="single" w:sz="4" w:space="0" w:color="auto"/>
              <w:right w:val="single" w:sz="4" w:space="0" w:color="auto"/>
            </w:tcBorders>
            <w:shd w:val="clear" w:color="auto" w:fill="EDEDED" w:themeFill="accent3" w:themeFillTint="33"/>
            <w:hideMark/>
          </w:tcPr>
          <w:p w14:paraId="57E31CF0" w14:textId="77777777" w:rsidR="00A15A76" w:rsidRPr="00DE0A49" w:rsidRDefault="00A15A76" w:rsidP="00255E7E">
            <w:pPr>
              <w:jc w:val="center"/>
              <w:rPr>
                <w:rFonts w:eastAsia="Times New Roman" w:cs="Times New Roman"/>
                <w:color w:val="000000"/>
                <w:sz w:val="20"/>
                <w:szCs w:val="20"/>
              </w:rPr>
            </w:pPr>
            <w:r w:rsidRPr="00DE0A49">
              <w:rPr>
                <w:rFonts w:cs="Times New Roman"/>
                <w:sz w:val="20"/>
                <w:szCs w:val="20"/>
              </w:rPr>
              <w:t>3</w:t>
            </w:r>
          </w:p>
        </w:tc>
        <w:tc>
          <w:tcPr>
            <w:tcW w:w="1134" w:type="dxa"/>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3EDA1202" w14:textId="77777777" w:rsidR="00A15A76" w:rsidRPr="00DE0A49" w:rsidRDefault="00A15A76" w:rsidP="00255E7E">
            <w:pPr>
              <w:jc w:val="center"/>
              <w:rPr>
                <w:rFonts w:eastAsia="Times New Roman" w:cs="Times New Roman"/>
                <w:sz w:val="20"/>
                <w:szCs w:val="20"/>
              </w:rPr>
            </w:pPr>
            <w:r w:rsidRPr="00DE0A49">
              <w:rPr>
                <w:rFonts w:eastAsia="Times New Roman" w:cs="Times New Roman"/>
                <w:sz w:val="20"/>
                <w:szCs w:val="20"/>
                <w:lang w:eastAsia="ru-RU"/>
              </w:rPr>
              <w:t>4-58</w:t>
            </w:r>
          </w:p>
        </w:tc>
        <w:tc>
          <w:tcPr>
            <w:tcW w:w="1128" w:type="dxa"/>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4EF1A301" w14:textId="77777777" w:rsidR="00A15A76" w:rsidRPr="00DE0A49" w:rsidRDefault="00A15A76" w:rsidP="00255E7E">
            <w:pPr>
              <w:jc w:val="center"/>
              <w:rPr>
                <w:rFonts w:eastAsia="Times New Roman" w:cs="Times New Roman"/>
                <w:sz w:val="20"/>
                <w:szCs w:val="20"/>
              </w:rPr>
            </w:pPr>
            <w:r w:rsidRPr="00DE0A49">
              <w:rPr>
                <w:rFonts w:eastAsia="Times New Roman" w:cs="Times New Roman"/>
                <w:sz w:val="20"/>
                <w:szCs w:val="20"/>
                <w:lang w:eastAsia="ru-RU"/>
              </w:rPr>
              <w:t>2-76</w:t>
            </w:r>
          </w:p>
        </w:tc>
      </w:tr>
      <w:tr w:rsidR="00A15A76" w:rsidRPr="00DE0A49" w14:paraId="2C8B286F" w14:textId="77777777" w:rsidTr="00147AB5">
        <w:trPr>
          <w:trHeight w:val="88"/>
          <w:jc w:val="center"/>
        </w:trPr>
        <w:tc>
          <w:tcPr>
            <w:tcW w:w="1544"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5A595D83"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rPr>
              <w:t>7-2</w:t>
            </w:r>
          </w:p>
        </w:tc>
        <w:tc>
          <w:tcPr>
            <w:tcW w:w="1170" w:type="dxa"/>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316541BC"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lang w:eastAsia="ru-RU"/>
              </w:rPr>
              <w:t>47</w:t>
            </w:r>
          </w:p>
        </w:tc>
        <w:tc>
          <w:tcPr>
            <w:tcW w:w="1170" w:type="dxa"/>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1497864B"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lang w:eastAsia="ru-RU"/>
              </w:rPr>
              <w:t>30</w:t>
            </w:r>
          </w:p>
        </w:tc>
        <w:tc>
          <w:tcPr>
            <w:tcW w:w="1170" w:type="dxa"/>
            <w:tcBorders>
              <w:top w:val="single" w:sz="4" w:space="0" w:color="auto"/>
              <w:left w:val="nil"/>
              <w:bottom w:val="single" w:sz="4" w:space="0" w:color="auto"/>
              <w:right w:val="single" w:sz="4" w:space="0" w:color="auto"/>
            </w:tcBorders>
            <w:shd w:val="clear" w:color="auto" w:fill="EDEDED" w:themeFill="accent3" w:themeFillTint="33"/>
            <w:hideMark/>
          </w:tcPr>
          <w:p w14:paraId="1407992E" w14:textId="77777777" w:rsidR="00A15A76" w:rsidRPr="00DE0A49" w:rsidRDefault="00A15A76" w:rsidP="00255E7E">
            <w:pPr>
              <w:jc w:val="center"/>
              <w:rPr>
                <w:rFonts w:eastAsia="Times New Roman" w:cs="Times New Roman"/>
                <w:color w:val="000000"/>
                <w:sz w:val="20"/>
                <w:szCs w:val="20"/>
              </w:rPr>
            </w:pPr>
            <w:r w:rsidRPr="00DE0A49">
              <w:rPr>
                <w:rFonts w:cs="Times New Roman"/>
                <w:sz w:val="20"/>
                <w:szCs w:val="20"/>
              </w:rPr>
              <w:t>4</w:t>
            </w:r>
          </w:p>
        </w:tc>
        <w:tc>
          <w:tcPr>
            <w:tcW w:w="1170" w:type="dxa"/>
            <w:tcBorders>
              <w:top w:val="single" w:sz="4" w:space="0" w:color="auto"/>
              <w:left w:val="nil"/>
              <w:bottom w:val="single" w:sz="4" w:space="0" w:color="auto"/>
              <w:right w:val="single" w:sz="4" w:space="0" w:color="auto"/>
            </w:tcBorders>
            <w:shd w:val="clear" w:color="auto" w:fill="EDEDED" w:themeFill="accent3" w:themeFillTint="33"/>
            <w:hideMark/>
          </w:tcPr>
          <w:p w14:paraId="028C3A74" w14:textId="77777777" w:rsidR="00A15A76" w:rsidRPr="00DE0A49" w:rsidRDefault="00A15A76" w:rsidP="00255E7E">
            <w:pPr>
              <w:jc w:val="center"/>
              <w:rPr>
                <w:rFonts w:eastAsia="Times New Roman" w:cs="Times New Roman"/>
                <w:color w:val="000000"/>
                <w:sz w:val="20"/>
                <w:szCs w:val="20"/>
              </w:rPr>
            </w:pPr>
            <w:r w:rsidRPr="00DE0A49">
              <w:rPr>
                <w:rFonts w:cs="Times New Roman"/>
                <w:sz w:val="20"/>
                <w:szCs w:val="20"/>
              </w:rPr>
              <w:t>3</w:t>
            </w:r>
          </w:p>
        </w:tc>
        <w:tc>
          <w:tcPr>
            <w:tcW w:w="1134" w:type="dxa"/>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58AB2538" w14:textId="77777777" w:rsidR="00A15A76" w:rsidRPr="00DE0A49" w:rsidRDefault="00A15A76" w:rsidP="00255E7E">
            <w:pPr>
              <w:jc w:val="center"/>
              <w:rPr>
                <w:rFonts w:eastAsia="Times New Roman" w:cs="Times New Roman"/>
                <w:sz w:val="20"/>
                <w:szCs w:val="20"/>
              </w:rPr>
            </w:pPr>
            <w:r w:rsidRPr="00DE0A49">
              <w:rPr>
                <w:rFonts w:eastAsia="Times New Roman" w:cs="Times New Roman"/>
                <w:sz w:val="20"/>
                <w:szCs w:val="20"/>
                <w:lang w:eastAsia="ru-RU"/>
              </w:rPr>
              <w:t>4-55</w:t>
            </w:r>
          </w:p>
        </w:tc>
        <w:tc>
          <w:tcPr>
            <w:tcW w:w="1128" w:type="dxa"/>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38BFAE36" w14:textId="77777777" w:rsidR="00A15A76" w:rsidRPr="00DE0A49" w:rsidRDefault="00A15A76" w:rsidP="00255E7E">
            <w:pPr>
              <w:jc w:val="center"/>
              <w:rPr>
                <w:rFonts w:eastAsia="Times New Roman" w:cs="Times New Roman"/>
                <w:sz w:val="20"/>
                <w:szCs w:val="20"/>
              </w:rPr>
            </w:pPr>
            <w:r w:rsidRPr="00DE0A49">
              <w:rPr>
                <w:rFonts w:eastAsia="Times New Roman" w:cs="Times New Roman"/>
                <w:sz w:val="20"/>
                <w:szCs w:val="20"/>
                <w:lang w:eastAsia="ru-RU"/>
              </w:rPr>
              <w:t>2-72</w:t>
            </w:r>
          </w:p>
        </w:tc>
      </w:tr>
      <w:tr w:rsidR="00A15A76" w:rsidRPr="00DE0A49" w14:paraId="7950E814" w14:textId="77777777" w:rsidTr="00147AB5">
        <w:trPr>
          <w:trHeight w:val="134"/>
          <w:jc w:val="center"/>
        </w:trPr>
        <w:tc>
          <w:tcPr>
            <w:tcW w:w="1544"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719AE37E"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rPr>
              <w:t>7-3</w:t>
            </w:r>
          </w:p>
        </w:tc>
        <w:tc>
          <w:tcPr>
            <w:tcW w:w="1170" w:type="dxa"/>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5E164950"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lang w:eastAsia="ru-RU"/>
              </w:rPr>
              <w:t>29</w:t>
            </w:r>
          </w:p>
        </w:tc>
        <w:tc>
          <w:tcPr>
            <w:tcW w:w="1170" w:type="dxa"/>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18077BAD"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lang w:eastAsia="ru-RU"/>
              </w:rPr>
              <w:t>22</w:t>
            </w:r>
          </w:p>
        </w:tc>
        <w:tc>
          <w:tcPr>
            <w:tcW w:w="1170" w:type="dxa"/>
            <w:tcBorders>
              <w:top w:val="single" w:sz="4" w:space="0" w:color="auto"/>
              <w:left w:val="nil"/>
              <w:bottom w:val="single" w:sz="4" w:space="0" w:color="auto"/>
              <w:right w:val="single" w:sz="4" w:space="0" w:color="auto"/>
            </w:tcBorders>
            <w:shd w:val="clear" w:color="auto" w:fill="EDEDED" w:themeFill="accent3" w:themeFillTint="33"/>
            <w:hideMark/>
          </w:tcPr>
          <w:p w14:paraId="722047C1" w14:textId="77777777" w:rsidR="00A15A76" w:rsidRPr="00DE0A49" w:rsidRDefault="00A15A76" w:rsidP="00255E7E">
            <w:pPr>
              <w:jc w:val="center"/>
              <w:rPr>
                <w:rFonts w:eastAsia="Times New Roman" w:cs="Times New Roman"/>
                <w:color w:val="000000"/>
                <w:sz w:val="20"/>
                <w:szCs w:val="20"/>
              </w:rPr>
            </w:pPr>
            <w:r w:rsidRPr="00DE0A49">
              <w:rPr>
                <w:rFonts w:cs="Times New Roman"/>
                <w:sz w:val="20"/>
                <w:szCs w:val="20"/>
              </w:rPr>
              <w:t>1</w:t>
            </w:r>
          </w:p>
        </w:tc>
        <w:tc>
          <w:tcPr>
            <w:tcW w:w="1170" w:type="dxa"/>
            <w:tcBorders>
              <w:top w:val="single" w:sz="4" w:space="0" w:color="auto"/>
              <w:left w:val="nil"/>
              <w:bottom w:val="single" w:sz="4" w:space="0" w:color="auto"/>
              <w:right w:val="single" w:sz="4" w:space="0" w:color="auto"/>
            </w:tcBorders>
            <w:shd w:val="clear" w:color="auto" w:fill="EDEDED" w:themeFill="accent3" w:themeFillTint="33"/>
            <w:hideMark/>
          </w:tcPr>
          <w:p w14:paraId="5B6DA1E2" w14:textId="77777777" w:rsidR="00A15A76" w:rsidRPr="00DE0A49" w:rsidRDefault="00A15A76" w:rsidP="00255E7E">
            <w:pPr>
              <w:jc w:val="center"/>
              <w:rPr>
                <w:rFonts w:eastAsia="Times New Roman" w:cs="Times New Roman"/>
                <w:color w:val="000000"/>
                <w:sz w:val="20"/>
                <w:szCs w:val="20"/>
              </w:rPr>
            </w:pPr>
            <w:r w:rsidRPr="00DE0A49">
              <w:rPr>
                <w:rFonts w:cs="Times New Roman"/>
                <w:sz w:val="20"/>
                <w:szCs w:val="20"/>
              </w:rPr>
              <w:t>1</w:t>
            </w:r>
          </w:p>
        </w:tc>
        <w:tc>
          <w:tcPr>
            <w:tcW w:w="1134" w:type="dxa"/>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17E8552A" w14:textId="77777777" w:rsidR="00A15A76" w:rsidRPr="00DE0A49" w:rsidRDefault="00A15A76" w:rsidP="00255E7E">
            <w:pPr>
              <w:jc w:val="center"/>
              <w:rPr>
                <w:rFonts w:eastAsia="Times New Roman" w:cs="Times New Roman"/>
                <w:sz w:val="20"/>
                <w:szCs w:val="20"/>
              </w:rPr>
            </w:pPr>
            <w:r w:rsidRPr="00DE0A49">
              <w:rPr>
                <w:rFonts w:eastAsia="Times New Roman" w:cs="Times New Roman"/>
                <w:sz w:val="20"/>
                <w:szCs w:val="20"/>
                <w:lang w:eastAsia="ru-RU"/>
              </w:rPr>
              <w:t>1-73</w:t>
            </w:r>
          </w:p>
        </w:tc>
        <w:tc>
          <w:tcPr>
            <w:tcW w:w="1128" w:type="dxa"/>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4717DB9D" w14:textId="77777777" w:rsidR="00A15A76" w:rsidRPr="00DE0A49" w:rsidRDefault="00A15A76" w:rsidP="00255E7E">
            <w:pPr>
              <w:jc w:val="center"/>
              <w:rPr>
                <w:rFonts w:eastAsia="Times New Roman" w:cs="Times New Roman"/>
                <w:sz w:val="20"/>
                <w:szCs w:val="20"/>
              </w:rPr>
            </w:pPr>
            <w:r w:rsidRPr="00DE0A49">
              <w:rPr>
                <w:rFonts w:eastAsia="Times New Roman" w:cs="Times New Roman"/>
                <w:sz w:val="20"/>
                <w:szCs w:val="20"/>
                <w:lang w:eastAsia="ru-RU"/>
              </w:rPr>
              <w:t>1-92</w:t>
            </w:r>
          </w:p>
        </w:tc>
      </w:tr>
      <w:tr w:rsidR="00A15A76" w:rsidRPr="00DE0A49" w14:paraId="19A2C5C9" w14:textId="77777777" w:rsidTr="00147AB5">
        <w:trPr>
          <w:trHeight w:val="37"/>
          <w:jc w:val="center"/>
        </w:trPr>
        <w:tc>
          <w:tcPr>
            <w:tcW w:w="1544"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2FE44380"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rPr>
              <w:t>7-4</w:t>
            </w:r>
          </w:p>
        </w:tc>
        <w:tc>
          <w:tcPr>
            <w:tcW w:w="1170" w:type="dxa"/>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62FE3F45"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lang w:eastAsia="ru-RU"/>
              </w:rPr>
              <w:t>30</w:t>
            </w:r>
          </w:p>
        </w:tc>
        <w:tc>
          <w:tcPr>
            <w:tcW w:w="1170" w:type="dxa"/>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4ECE15A1"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lang w:eastAsia="ru-RU"/>
              </w:rPr>
              <w:t>35</w:t>
            </w:r>
          </w:p>
        </w:tc>
        <w:tc>
          <w:tcPr>
            <w:tcW w:w="1170" w:type="dxa"/>
            <w:tcBorders>
              <w:top w:val="single" w:sz="4" w:space="0" w:color="auto"/>
              <w:left w:val="nil"/>
              <w:bottom w:val="single" w:sz="4" w:space="0" w:color="auto"/>
              <w:right w:val="single" w:sz="4" w:space="0" w:color="auto"/>
            </w:tcBorders>
            <w:shd w:val="clear" w:color="auto" w:fill="EDEDED" w:themeFill="accent3" w:themeFillTint="33"/>
            <w:hideMark/>
          </w:tcPr>
          <w:p w14:paraId="532099FA" w14:textId="77777777" w:rsidR="00A15A76" w:rsidRPr="00DE0A49" w:rsidRDefault="00A15A76" w:rsidP="00255E7E">
            <w:pPr>
              <w:jc w:val="center"/>
              <w:rPr>
                <w:rFonts w:eastAsia="Times New Roman" w:cs="Times New Roman"/>
                <w:color w:val="000000"/>
                <w:sz w:val="20"/>
                <w:szCs w:val="20"/>
              </w:rPr>
            </w:pPr>
            <w:r w:rsidRPr="00DE0A49">
              <w:rPr>
                <w:rFonts w:cs="Times New Roman"/>
                <w:sz w:val="20"/>
                <w:szCs w:val="20"/>
              </w:rPr>
              <w:t>3</w:t>
            </w:r>
          </w:p>
        </w:tc>
        <w:tc>
          <w:tcPr>
            <w:tcW w:w="1170" w:type="dxa"/>
            <w:tcBorders>
              <w:top w:val="single" w:sz="4" w:space="0" w:color="auto"/>
              <w:left w:val="nil"/>
              <w:bottom w:val="single" w:sz="4" w:space="0" w:color="auto"/>
              <w:right w:val="single" w:sz="4" w:space="0" w:color="auto"/>
            </w:tcBorders>
            <w:shd w:val="clear" w:color="auto" w:fill="EDEDED" w:themeFill="accent3" w:themeFillTint="33"/>
            <w:hideMark/>
          </w:tcPr>
          <w:p w14:paraId="24BFF984" w14:textId="77777777" w:rsidR="00A15A76" w:rsidRPr="00DE0A49" w:rsidRDefault="00A15A76" w:rsidP="00255E7E">
            <w:pPr>
              <w:jc w:val="center"/>
              <w:rPr>
                <w:rFonts w:eastAsia="Times New Roman" w:cs="Times New Roman"/>
                <w:color w:val="000000"/>
                <w:sz w:val="20"/>
                <w:szCs w:val="20"/>
              </w:rPr>
            </w:pPr>
            <w:r w:rsidRPr="00DE0A49">
              <w:rPr>
                <w:rFonts w:cs="Times New Roman"/>
                <w:sz w:val="20"/>
                <w:szCs w:val="20"/>
              </w:rPr>
              <w:t>3</w:t>
            </w:r>
          </w:p>
        </w:tc>
        <w:tc>
          <w:tcPr>
            <w:tcW w:w="1134" w:type="dxa"/>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73D413CB" w14:textId="77777777" w:rsidR="00A15A76" w:rsidRPr="00DE0A49" w:rsidRDefault="00A15A76" w:rsidP="00255E7E">
            <w:pPr>
              <w:jc w:val="center"/>
              <w:rPr>
                <w:rFonts w:eastAsia="Times New Roman" w:cs="Times New Roman"/>
                <w:sz w:val="20"/>
                <w:szCs w:val="20"/>
              </w:rPr>
            </w:pPr>
            <w:r w:rsidRPr="00DE0A49">
              <w:rPr>
                <w:rFonts w:eastAsia="Times New Roman" w:cs="Times New Roman"/>
                <w:sz w:val="20"/>
                <w:szCs w:val="20"/>
                <w:lang w:eastAsia="ru-RU"/>
              </w:rPr>
              <w:t>3-77</w:t>
            </w:r>
          </w:p>
        </w:tc>
        <w:tc>
          <w:tcPr>
            <w:tcW w:w="1128" w:type="dxa"/>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2A084098" w14:textId="77777777" w:rsidR="00A15A76" w:rsidRPr="00DE0A49" w:rsidRDefault="00A15A76" w:rsidP="00255E7E">
            <w:pPr>
              <w:jc w:val="center"/>
              <w:rPr>
                <w:rFonts w:eastAsia="Times New Roman" w:cs="Times New Roman"/>
                <w:sz w:val="20"/>
                <w:szCs w:val="20"/>
              </w:rPr>
            </w:pPr>
            <w:r w:rsidRPr="00DE0A49">
              <w:rPr>
                <w:rFonts w:eastAsia="Times New Roman" w:cs="Times New Roman"/>
                <w:sz w:val="20"/>
                <w:szCs w:val="20"/>
                <w:lang w:eastAsia="ru-RU"/>
              </w:rPr>
              <w:t>2-70</w:t>
            </w:r>
          </w:p>
        </w:tc>
      </w:tr>
      <w:tr w:rsidR="00A15A76" w:rsidRPr="00DE0A49" w14:paraId="667F3872" w14:textId="77777777" w:rsidTr="00147AB5">
        <w:trPr>
          <w:trHeight w:val="70"/>
          <w:jc w:val="center"/>
        </w:trPr>
        <w:tc>
          <w:tcPr>
            <w:tcW w:w="1544" w:type="dxa"/>
            <w:tcBorders>
              <w:top w:val="single" w:sz="4" w:space="0" w:color="auto"/>
              <w:left w:val="single" w:sz="4" w:space="0" w:color="auto"/>
              <w:bottom w:val="single" w:sz="4" w:space="0" w:color="auto"/>
              <w:right w:val="single" w:sz="4" w:space="0" w:color="auto"/>
            </w:tcBorders>
            <w:shd w:val="clear" w:color="auto" w:fill="EDEDED" w:themeFill="accent3" w:themeFillTint="33"/>
            <w:vAlign w:val="center"/>
            <w:hideMark/>
          </w:tcPr>
          <w:p w14:paraId="148A7D33"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rPr>
              <w:t>7-5</w:t>
            </w:r>
          </w:p>
        </w:tc>
        <w:tc>
          <w:tcPr>
            <w:tcW w:w="1170" w:type="dxa"/>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1FF1C474"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lang w:eastAsia="ru-RU"/>
              </w:rPr>
              <w:t>42</w:t>
            </w:r>
          </w:p>
        </w:tc>
        <w:tc>
          <w:tcPr>
            <w:tcW w:w="1170" w:type="dxa"/>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190A4F17"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lang w:eastAsia="ru-RU"/>
              </w:rPr>
              <w:t>45</w:t>
            </w:r>
          </w:p>
        </w:tc>
        <w:tc>
          <w:tcPr>
            <w:tcW w:w="1170" w:type="dxa"/>
            <w:tcBorders>
              <w:top w:val="single" w:sz="4" w:space="0" w:color="auto"/>
              <w:left w:val="nil"/>
              <w:bottom w:val="single" w:sz="4" w:space="0" w:color="auto"/>
              <w:right w:val="single" w:sz="4" w:space="0" w:color="auto"/>
            </w:tcBorders>
            <w:shd w:val="clear" w:color="auto" w:fill="EDEDED" w:themeFill="accent3" w:themeFillTint="33"/>
            <w:hideMark/>
          </w:tcPr>
          <w:p w14:paraId="3B88DAA1" w14:textId="77777777" w:rsidR="00A15A76" w:rsidRPr="00DE0A49" w:rsidRDefault="00A15A76" w:rsidP="00255E7E">
            <w:pPr>
              <w:jc w:val="center"/>
              <w:rPr>
                <w:rFonts w:eastAsia="Times New Roman" w:cs="Times New Roman"/>
                <w:color w:val="000000"/>
                <w:sz w:val="20"/>
                <w:szCs w:val="20"/>
              </w:rPr>
            </w:pPr>
            <w:r w:rsidRPr="00DE0A49">
              <w:rPr>
                <w:rFonts w:cs="Times New Roman"/>
                <w:sz w:val="20"/>
                <w:szCs w:val="20"/>
              </w:rPr>
              <w:t>3</w:t>
            </w:r>
          </w:p>
        </w:tc>
        <w:tc>
          <w:tcPr>
            <w:tcW w:w="1170" w:type="dxa"/>
            <w:tcBorders>
              <w:top w:val="single" w:sz="4" w:space="0" w:color="auto"/>
              <w:left w:val="nil"/>
              <w:bottom w:val="single" w:sz="4" w:space="0" w:color="auto"/>
              <w:right w:val="single" w:sz="4" w:space="0" w:color="auto"/>
            </w:tcBorders>
            <w:shd w:val="clear" w:color="auto" w:fill="EDEDED" w:themeFill="accent3" w:themeFillTint="33"/>
            <w:hideMark/>
          </w:tcPr>
          <w:p w14:paraId="0C3831F3" w14:textId="77777777" w:rsidR="00A15A76" w:rsidRPr="00DE0A49" w:rsidRDefault="00A15A76" w:rsidP="00255E7E">
            <w:pPr>
              <w:jc w:val="center"/>
              <w:rPr>
                <w:rFonts w:eastAsia="Times New Roman" w:cs="Times New Roman"/>
                <w:color w:val="000000"/>
                <w:sz w:val="20"/>
                <w:szCs w:val="20"/>
              </w:rPr>
            </w:pPr>
            <w:r w:rsidRPr="00DE0A49">
              <w:rPr>
                <w:rFonts w:cs="Times New Roman"/>
                <w:sz w:val="20"/>
                <w:szCs w:val="20"/>
              </w:rPr>
              <w:t>3</w:t>
            </w:r>
          </w:p>
        </w:tc>
        <w:tc>
          <w:tcPr>
            <w:tcW w:w="1134" w:type="dxa"/>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62E0FA7C" w14:textId="77777777" w:rsidR="00A15A76" w:rsidRPr="00DE0A49" w:rsidRDefault="00A15A76" w:rsidP="00255E7E">
            <w:pPr>
              <w:jc w:val="center"/>
              <w:rPr>
                <w:rFonts w:eastAsia="Times New Roman" w:cs="Times New Roman"/>
                <w:sz w:val="20"/>
                <w:szCs w:val="20"/>
              </w:rPr>
            </w:pPr>
            <w:r w:rsidRPr="00DE0A49">
              <w:rPr>
                <w:rFonts w:eastAsia="Times New Roman" w:cs="Times New Roman"/>
                <w:sz w:val="20"/>
                <w:szCs w:val="20"/>
                <w:lang w:eastAsia="ru-RU"/>
              </w:rPr>
              <w:t>3-68</w:t>
            </w:r>
          </w:p>
        </w:tc>
        <w:tc>
          <w:tcPr>
            <w:tcW w:w="1128" w:type="dxa"/>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6BF664A0" w14:textId="77777777" w:rsidR="00A15A76" w:rsidRPr="00DE0A49" w:rsidRDefault="00A15A76" w:rsidP="00255E7E">
            <w:pPr>
              <w:jc w:val="center"/>
              <w:rPr>
                <w:rFonts w:eastAsia="Times New Roman" w:cs="Times New Roman"/>
                <w:sz w:val="20"/>
                <w:szCs w:val="20"/>
              </w:rPr>
            </w:pPr>
            <w:r w:rsidRPr="00DE0A49">
              <w:rPr>
                <w:rFonts w:eastAsia="Times New Roman" w:cs="Times New Roman"/>
                <w:sz w:val="20"/>
                <w:szCs w:val="20"/>
                <w:lang w:eastAsia="ru-RU"/>
              </w:rPr>
              <w:t>2-59</w:t>
            </w:r>
          </w:p>
        </w:tc>
      </w:tr>
      <w:tr w:rsidR="00A15A76" w:rsidRPr="00DE0A49" w14:paraId="367F7736" w14:textId="77777777" w:rsidTr="00147AB5">
        <w:trPr>
          <w:trHeight w:val="116"/>
          <w:jc w:val="center"/>
        </w:trPr>
        <w:tc>
          <w:tcPr>
            <w:tcW w:w="1544" w:type="dxa"/>
            <w:tcBorders>
              <w:top w:val="nil"/>
              <w:left w:val="single" w:sz="4" w:space="0" w:color="auto"/>
              <w:bottom w:val="single" w:sz="4" w:space="0" w:color="auto"/>
              <w:right w:val="single" w:sz="4" w:space="0" w:color="auto"/>
            </w:tcBorders>
            <w:shd w:val="clear" w:color="auto" w:fill="auto"/>
            <w:vAlign w:val="center"/>
            <w:hideMark/>
          </w:tcPr>
          <w:p w14:paraId="39A56407"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rPr>
              <w:t>10-1</w:t>
            </w:r>
          </w:p>
        </w:tc>
        <w:tc>
          <w:tcPr>
            <w:tcW w:w="1170" w:type="dxa"/>
            <w:tcBorders>
              <w:top w:val="nil"/>
              <w:left w:val="nil"/>
              <w:bottom w:val="single" w:sz="4" w:space="0" w:color="auto"/>
              <w:right w:val="single" w:sz="4" w:space="0" w:color="auto"/>
            </w:tcBorders>
            <w:shd w:val="clear" w:color="auto" w:fill="auto"/>
            <w:vAlign w:val="center"/>
            <w:hideMark/>
          </w:tcPr>
          <w:p w14:paraId="18FB28A0"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lang w:eastAsia="ru-RU"/>
              </w:rPr>
              <w:t>30</w:t>
            </w:r>
          </w:p>
        </w:tc>
        <w:tc>
          <w:tcPr>
            <w:tcW w:w="1170" w:type="dxa"/>
            <w:tcBorders>
              <w:top w:val="nil"/>
              <w:left w:val="nil"/>
              <w:bottom w:val="single" w:sz="4" w:space="0" w:color="auto"/>
              <w:right w:val="single" w:sz="4" w:space="0" w:color="auto"/>
            </w:tcBorders>
            <w:shd w:val="clear" w:color="auto" w:fill="auto"/>
            <w:vAlign w:val="center"/>
            <w:hideMark/>
          </w:tcPr>
          <w:p w14:paraId="765251EC"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lang w:eastAsia="ru-RU"/>
              </w:rPr>
              <w:t>24</w:t>
            </w:r>
          </w:p>
        </w:tc>
        <w:tc>
          <w:tcPr>
            <w:tcW w:w="1170" w:type="dxa"/>
            <w:tcBorders>
              <w:top w:val="nil"/>
              <w:left w:val="nil"/>
              <w:bottom w:val="single" w:sz="4" w:space="0" w:color="auto"/>
              <w:right w:val="single" w:sz="4" w:space="0" w:color="auto"/>
            </w:tcBorders>
            <w:shd w:val="clear" w:color="000000" w:fill="FFFFFF"/>
            <w:hideMark/>
          </w:tcPr>
          <w:p w14:paraId="4F1DB5BB" w14:textId="77777777" w:rsidR="00A15A76" w:rsidRPr="00DE0A49" w:rsidRDefault="00A15A76" w:rsidP="00255E7E">
            <w:pPr>
              <w:jc w:val="center"/>
              <w:rPr>
                <w:rFonts w:eastAsia="Times New Roman" w:cs="Times New Roman"/>
                <w:color w:val="000000"/>
                <w:sz w:val="20"/>
                <w:szCs w:val="20"/>
              </w:rPr>
            </w:pPr>
            <w:r w:rsidRPr="00DE0A49">
              <w:rPr>
                <w:rFonts w:cs="Times New Roman"/>
                <w:sz w:val="20"/>
                <w:szCs w:val="20"/>
              </w:rPr>
              <w:t>4</w:t>
            </w:r>
          </w:p>
        </w:tc>
        <w:tc>
          <w:tcPr>
            <w:tcW w:w="1170" w:type="dxa"/>
            <w:tcBorders>
              <w:top w:val="nil"/>
              <w:left w:val="nil"/>
              <w:bottom w:val="single" w:sz="4" w:space="0" w:color="auto"/>
              <w:right w:val="single" w:sz="4" w:space="0" w:color="auto"/>
            </w:tcBorders>
            <w:shd w:val="clear" w:color="000000" w:fill="FFFFFF"/>
            <w:hideMark/>
          </w:tcPr>
          <w:p w14:paraId="41D1AF75" w14:textId="77777777" w:rsidR="00A15A76" w:rsidRPr="00DE0A49" w:rsidRDefault="00A15A76" w:rsidP="00255E7E">
            <w:pPr>
              <w:jc w:val="center"/>
              <w:rPr>
                <w:rFonts w:eastAsia="Times New Roman" w:cs="Times New Roman"/>
                <w:color w:val="000000"/>
                <w:sz w:val="20"/>
                <w:szCs w:val="20"/>
              </w:rPr>
            </w:pPr>
            <w:r w:rsidRPr="00DE0A49">
              <w:rPr>
                <w:rFonts w:cs="Times New Roman"/>
                <w:sz w:val="20"/>
                <w:szCs w:val="20"/>
              </w:rPr>
              <w:t>2</w:t>
            </w:r>
          </w:p>
        </w:tc>
        <w:tc>
          <w:tcPr>
            <w:tcW w:w="1134" w:type="dxa"/>
            <w:tcBorders>
              <w:top w:val="nil"/>
              <w:left w:val="nil"/>
              <w:bottom w:val="single" w:sz="4" w:space="0" w:color="auto"/>
              <w:right w:val="single" w:sz="4" w:space="0" w:color="auto"/>
            </w:tcBorders>
            <w:shd w:val="clear" w:color="auto" w:fill="auto"/>
            <w:vAlign w:val="center"/>
            <w:hideMark/>
          </w:tcPr>
          <w:p w14:paraId="24450441" w14:textId="77777777" w:rsidR="00A15A76" w:rsidRPr="00DE0A49" w:rsidRDefault="00A15A76" w:rsidP="00255E7E">
            <w:pPr>
              <w:jc w:val="center"/>
              <w:rPr>
                <w:rFonts w:eastAsia="Times New Roman" w:cs="Times New Roman"/>
                <w:sz w:val="20"/>
                <w:szCs w:val="20"/>
              </w:rPr>
            </w:pPr>
            <w:r w:rsidRPr="00DE0A49">
              <w:rPr>
                <w:rFonts w:eastAsia="Times New Roman" w:cs="Times New Roman"/>
                <w:sz w:val="20"/>
                <w:szCs w:val="20"/>
                <w:lang w:eastAsia="ru-RU"/>
              </w:rPr>
              <w:t>3-74</w:t>
            </w:r>
          </w:p>
        </w:tc>
        <w:tc>
          <w:tcPr>
            <w:tcW w:w="1128" w:type="dxa"/>
            <w:tcBorders>
              <w:top w:val="nil"/>
              <w:left w:val="nil"/>
              <w:bottom w:val="single" w:sz="4" w:space="0" w:color="auto"/>
              <w:right w:val="single" w:sz="4" w:space="0" w:color="auto"/>
            </w:tcBorders>
            <w:shd w:val="clear" w:color="auto" w:fill="auto"/>
            <w:vAlign w:val="center"/>
            <w:hideMark/>
          </w:tcPr>
          <w:p w14:paraId="06C108E9" w14:textId="77777777" w:rsidR="00A15A76" w:rsidRPr="00DE0A49" w:rsidRDefault="00A15A76" w:rsidP="00255E7E">
            <w:pPr>
              <w:jc w:val="center"/>
              <w:rPr>
                <w:rFonts w:eastAsia="Times New Roman" w:cs="Times New Roman"/>
                <w:sz w:val="20"/>
                <w:szCs w:val="20"/>
              </w:rPr>
            </w:pPr>
            <w:r w:rsidRPr="00DE0A49">
              <w:rPr>
                <w:rFonts w:eastAsia="Times New Roman" w:cs="Times New Roman"/>
                <w:sz w:val="20"/>
                <w:szCs w:val="20"/>
                <w:lang w:eastAsia="ru-RU"/>
              </w:rPr>
              <w:t>2-79</w:t>
            </w:r>
          </w:p>
        </w:tc>
      </w:tr>
      <w:tr w:rsidR="00A15A76" w:rsidRPr="00DE0A49" w14:paraId="426B1C73" w14:textId="77777777" w:rsidTr="00147AB5">
        <w:trPr>
          <w:trHeight w:val="37"/>
          <w:jc w:val="center"/>
        </w:trPr>
        <w:tc>
          <w:tcPr>
            <w:tcW w:w="1544" w:type="dxa"/>
            <w:tcBorders>
              <w:top w:val="nil"/>
              <w:left w:val="single" w:sz="4" w:space="0" w:color="auto"/>
              <w:bottom w:val="single" w:sz="4" w:space="0" w:color="auto"/>
              <w:right w:val="single" w:sz="4" w:space="0" w:color="auto"/>
            </w:tcBorders>
            <w:shd w:val="clear" w:color="auto" w:fill="auto"/>
            <w:vAlign w:val="center"/>
            <w:hideMark/>
          </w:tcPr>
          <w:p w14:paraId="530D1EAB"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rPr>
              <w:t>10-2</w:t>
            </w:r>
          </w:p>
        </w:tc>
        <w:tc>
          <w:tcPr>
            <w:tcW w:w="1170" w:type="dxa"/>
            <w:tcBorders>
              <w:top w:val="nil"/>
              <w:left w:val="nil"/>
              <w:bottom w:val="single" w:sz="4" w:space="0" w:color="auto"/>
              <w:right w:val="single" w:sz="4" w:space="0" w:color="auto"/>
            </w:tcBorders>
            <w:shd w:val="clear" w:color="auto" w:fill="auto"/>
            <w:vAlign w:val="center"/>
            <w:hideMark/>
          </w:tcPr>
          <w:p w14:paraId="395E6DF9"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lang w:eastAsia="ru-RU"/>
              </w:rPr>
              <w:t>41</w:t>
            </w:r>
          </w:p>
        </w:tc>
        <w:tc>
          <w:tcPr>
            <w:tcW w:w="1170" w:type="dxa"/>
            <w:tcBorders>
              <w:top w:val="nil"/>
              <w:left w:val="nil"/>
              <w:bottom w:val="single" w:sz="4" w:space="0" w:color="auto"/>
              <w:right w:val="single" w:sz="4" w:space="0" w:color="auto"/>
            </w:tcBorders>
            <w:shd w:val="clear" w:color="auto" w:fill="auto"/>
            <w:vAlign w:val="center"/>
            <w:hideMark/>
          </w:tcPr>
          <w:p w14:paraId="76ADB9DA"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lang w:eastAsia="ru-RU"/>
              </w:rPr>
              <w:t>30</w:t>
            </w:r>
          </w:p>
        </w:tc>
        <w:tc>
          <w:tcPr>
            <w:tcW w:w="1170" w:type="dxa"/>
            <w:tcBorders>
              <w:top w:val="nil"/>
              <w:left w:val="nil"/>
              <w:bottom w:val="single" w:sz="4" w:space="0" w:color="auto"/>
              <w:right w:val="single" w:sz="4" w:space="0" w:color="auto"/>
            </w:tcBorders>
            <w:shd w:val="clear" w:color="000000" w:fill="FFFFFF"/>
            <w:hideMark/>
          </w:tcPr>
          <w:p w14:paraId="01BFDC95" w14:textId="77777777" w:rsidR="00A15A76" w:rsidRPr="00DE0A49" w:rsidRDefault="00A15A76" w:rsidP="00255E7E">
            <w:pPr>
              <w:jc w:val="center"/>
              <w:rPr>
                <w:rFonts w:eastAsia="Times New Roman" w:cs="Times New Roman"/>
                <w:color w:val="000000"/>
                <w:sz w:val="20"/>
                <w:szCs w:val="20"/>
              </w:rPr>
            </w:pPr>
            <w:r w:rsidRPr="00DE0A49">
              <w:rPr>
                <w:rFonts w:cs="Times New Roman"/>
                <w:sz w:val="20"/>
                <w:szCs w:val="20"/>
              </w:rPr>
              <w:t>4</w:t>
            </w:r>
          </w:p>
        </w:tc>
        <w:tc>
          <w:tcPr>
            <w:tcW w:w="1170" w:type="dxa"/>
            <w:tcBorders>
              <w:top w:val="nil"/>
              <w:left w:val="nil"/>
              <w:bottom w:val="single" w:sz="4" w:space="0" w:color="auto"/>
              <w:right w:val="single" w:sz="4" w:space="0" w:color="auto"/>
            </w:tcBorders>
            <w:shd w:val="clear" w:color="000000" w:fill="FFFFFF"/>
            <w:hideMark/>
          </w:tcPr>
          <w:p w14:paraId="387DE153" w14:textId="77777777" w:rsidR="00A15A76" w:rsidRPr="00DE0A49" w:rsidRDefault="00A15A76" w:rsidP="00255E7E">
            <w:pPr>
              <w:jc w:val="center"/>
              <w:rPr>
                <w:rFonts w:eastAsia="Times New Roman" w:cs="Times New Roman"/>
                <w:color w:val="000000"/>
                <w:sz w:val="20"/>
                <w:szCs w:val="20"/>
              </w:rPr>
            </w:pPr>
            <w:r w:rsidRPr="00DE0A49">
              <w:rPr>
                <w:rFonts w:cs="Times New Roman"/>
                <w:sz w:val="20"/>
                <w:szCs w:val="20"/>
              </w:rPr>
              <w:t>2</w:t>
            </w:r>
          </w:p>
        </w:tc>
        <w:tc>
          <w:tcPr>
            <w:tcW w:w="1134" w:type="dxa"/>
            <w:tcBorders>
              <w:top w:val="nil"/>
              <w:left w:val="nil"/>
              <w:bottom w:val="single" w:sz="4" w:space="0" w:color="auto"/>
              <w:right w:val="single" w:sz="4" w:space="0" w:color="auto"/>
            </w:tcBorders>
            <w:shd w:val="clear" w:color="auto" w:fill="auto"/>
            <w:vAlign w:val="center"/>
            <w:hideMark/>
          </w:tcPr>
          <w:p w14:paraId="5039F28A" w14:textId="77777777" w:rsidR="00A15A76" w:rsidRPr="00DE0A49" w:rsidRDefault="00A15A76" w:rsidP="00255E7E">
            <w:pPr>
              <w:jc w:val="center"/>
              <w:rPr>
                <w:rFonts w:eastAsia="Times New Roman" w:cs="Times New Roman"/>
                <w:sz w:val="20"/>
                <w:szCs w:val="20"/>
              </w:rPr>
            </w:pPr>
            <w:r w:rsidRPr="00DE0A49">
              <w:rPr>
                <w:rFonts w:eastAsia="Times New Roman" w:cs="Times New Roman"/>
                <w:sz w:val="20"/>
                <w:szCs w:val="20"/>
                <w:lang w:eastAsia="ru-RU"/>
              </w:rPr>
              <w:t>4-68</w:t>
            </w:r>
          </w:p>
        </w:tc>
        <w:tc>
          <w:tcPr>
            <w:tcW w:w="1128" w:type="dxa"/>
            <w:tcBorders>
              <w:top w:val="nil"/>
              <w:left w:val="nil"/>
              <w:bottom w:val="single" w:sz="4" w:space="0" w:color="auto"/>
              <w:right w:val="single" w:sz="4" w:space="0" w:color="auto"/>
            </w:tcBorders>
            <w:shd w:val="clear" w:color="auto" w:fill="auto"/>
            <w:vAlign w:val="center"/>
            <w:hideMark/>
          </w:tcPr>
          <w:p w14:paraId="5A1A6A41" w14:textId="77777777" w:rsidR="00A15A76" w:rsidRPr="00DE0A49" w:rsidRDefault="00A15A76" w:rsidP="00255E7E">
            <w:pPr>
              <w:jc w:val="center"/>
              <w:rPr>
                <w:rFonts w:eastAsia="Times New Roman" w:cs="Times New Roman"/>
                <w:sz w:val="20"/>
                <w:szCs w:val="20"/>
              </w:rPr>
            </w:pPr>
            <w:r w:rsidRPr="00DE0A49">
              <w:rPr>
                <w:rFonts w:eastAsia="Times New Roman" w:cs="Times New Roman"/>
                <w:sz w:val="20"/>
                <w:szCs w:val="20"/>
                <w:lang w:eastAsia="ru-RU"/>
              </w:rPr>
              <w:t>2-75</w:t>
            </w:r>
          </w:p>
        </w:tc>
      </w:tr>
      <w:tr w:rsidR="00A15A76" w:rsidRPr="00DE0A49" w14:paraId="44B78E4A" w14:textId="77777777" w:rsidTr="00147AB5">
        <w:trPr>
          <w:trHeight w:val="290"/>
          <w:jc w:val="center"/>
        </w:trPr>
        <w:tc>
          <w:tcPr>
            <w:tcW w:w="1544" w:type="dxa"/>
            <w:tcBorders>
              <w:top w:val="nil"/>
              <w:left w:val="single" w:sz="4" w:space="0" w:color="auto"/>
              <w:bottom w:val="single" w:sz="4" w:space="0" w:color="auto"/>
              <w:right w:val="single" w:sz="4" w:space="0" w:color="auto"/>
            </w:tcBorders>
            <w:shd w:val="clear" w:color="auto" w:fill="auto"/>
            <w:vAlign w:val="center"/>
            <w:hideMark/>
          </w:tcPr>
          <w:p w14:paraId="222F43A4"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rPr>
              <w:t>10-3</w:t>
            </w:r>
          </w:p>
        </w:tc>
        <w:tc>
          <w:tcPr>
            <w:tcW w:w="1170" w:type="dxa"/>
            <w:tcBorders>
              <w:top w:val="nil"/>
              <w:left w:val="nil"/>
              <w:bottom w:val="single" w:sz="4" w:space="0" w:color="auto"/>
              <w:right w:val="single" w:sz="4" w:space="0" w:color="auto"/>
            </w:tcBorders>
            <w:shd w:val="clear" w:color="auto" w:fill="auto"/>
            <w:vAlign w:val="center"/>
            <w:hideMark/>
          </w:tcPr>
          <w:p w14:paraId="0A42B895"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lang w:eastAsia="ru-RU"/>
              </w:rPr>
              <w:t>56</w:t>
            </w:r>
          </w:p>
        </w:tc>
        <w:tc>
          <w:tcPr>
            <w:tcW w:w="1170" w:type="dxa"/>
            <w:tcBorders>
              <w:top w:val="nil"/>
              <w:left w:val="nil"/>
              <w:bottom w:val="single" w:sz="4" w:space="0" w:color="auto"/>
              <w:right w:val="single" w:sz="4" w:space="0" w:color="auto"/>
            </w:tcBorders>
            <w:shd w:val="clear" w:color="auto" w:fill="auto"/>
            <w:vAlign w:val="center"/>
            <w:hideMark/>
          </w:tcPr>
          <w:p w14:paraId="3CAFE2FA"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lang w:eastAsia="ru-RU"/>
              </w:rPr>
              <w:t>30</w:t>
            </w:r>
          </w:p>
        </w:tc>
        <w:tc>
          <w:tcPr>
            <w:tcW w:w="1170" w:type="dxa"/>
            <w:tcBorders>
              <w:top w:val="nil"/>
              <w:left w:val="nil"/>
              <w:bottom w:val="single" w:sz="4" w:space="0" w:color="auto"/>
              <w:right w:val="single" w:sz="4" w:space="0" w:color="auto"/>
            </w:tcBorders>
            <w:shd w:val="clear" w:color="000000" w:fill="FFFFFF"/>
            <w:hideMark/>
          </w:tcPr>
          <w:p w14:paraId="42A36929" w14:textId="77777777" w:rsidR="00A15A76" w:rsidRPr="00DE0A49" w:rsidRDefault="00A15A76" w:rsidP="00255E7E">
            <w:pPr>
              <w:jc w:val="center"/>
              <w:rPr>
                <w:rFonts w:eastAsia="Times New Roman" w:cs="Times New Roman"/>
                <w:color w:val="000000"/>
                <w:sz w:val="20"/>
                <w:szCs w:val="20"/>
              </w:rPr>
            </w:pPr>
            <w:r w:rsidRPr="00DE0A49">
              <w:rPr>
                <w:rFonts w:cs="Times New Roman"/>
                <w:sz w:val="20"/>
                <w:szCs w:val="20"/>
              </w:rPr>
              <w:t>5</w:t>
            </w:r>
          </w:p>
        </w:tc>
        <w:tc>
          <w:tcPr>
            <w:tcW w:w="1170" w:type="dxa"/>
            <w:tcBorders>
              <w:top w:val="nil"/>
              <w:left w:val="nil"/>
              <w:bottom w:val="single" w:sz="4" w:space="0" w:color="auto"/>
              <w:right w:val="single" w:sz="4" w:space="0" w:color="auto"/>
            </w:tcBorders>
            <w:shd w:val="clear" w:color="000000" w:fill="FFFFFF"/>
            <w:hideMark/>
          </w:tcPr>
          <w:p w14:paraId="120629A8" w14:textId="77777777" w:rsidR="00A15A76" w:rsidRPr="00DE0A49" w:rsidRDefault="00A15A76" w:rsidP="00255E7E">
            <w:pPr>
              <w:jc w:val="center"/>
              <w:rPr>
                <w:rFonts w:eastAsia="Times New Roman" w:cs="Times New Roman"/>
                <w:color w:val="000000"/>
                <w:sz w:val="20"/>
                <w:szCs w:val="20"/>
              </w:rPr>
            </w:pPr>
            <w:r w:rsidRPr="00DE0A49">
              <w:rPr>
                <w:rFonts w:cs="Times New Roman"/>
                <w:sz w:val="20"/>
                <w:szCs w:val="20"/>
              </w:rPr>
              <w:t>2</w:t>
            </w:r>
          </w:p>
        </w:tc>
        <w:tc>
          <w:tcPr>
            <w:tcW w:w="1134" w:type="dxa"/>
            <w:tcBorders>
              <w:top w:val="nil"/>
              <w:left w:val="nil"/>
              <w:bottom w:val="single" w:sz="4" w:space="0" w:color="auto"/>
              <w:right w:val="single" w:sz="4" w:space="0" w:color="auto"/>
            </w:tcBorders>
            <w:shd w:val="clear" w:color="auto" w:fill="auto"/>
            <w:vAlign w:val="center"/>
            <w:hideMark/>
          </w:tcPr>
          <w:p w14:paraId="1178CAC1" w14:textId="77777777" w:rsidR="00A15A76" w:rsidRPr="00DE0A49" w:rsidRDefault="00A15A76" w:rsidP="00255E7E">
            <w:pPr>
              <w:jc w:val="center"/>
              <w:rPr>
                <w:rFonts w:eastAsia="Times New Roman" w:cs="Times New Roman"/>
                <w:sz w:val="20"/>
                <w:szCs w:val="20"/>
              </w:rPr>
            </w:pPr>
            <w:r w:rsidRPr="00DE0A49">
              <w:rPr>
                <w:rFonts w:eastAsia="Times New Roman" w:cs="Times New Roman"/>
                <w:sz w:val="20"/>
                <w:szCs w:val="20"/>
                <w:lang w:eastAsia="ru-RU"/>
              </w:rPr>
              <w:t>5-66</w:t>
            </w:r>
          </w:p>
        </w:tc>
        <w:tc>
          <w:tcPr>
            <w:tcW w:w="1128" w:type="dxa"/>
            <w:tcBorders>
              <w:top w:val="nil"/>
              <w:left w:val="nil"/>
              <w:bottom w:val="single" w:sz="4" w:space="0" w:color="auto"/>
              <w:right w:val="single" w:sz="4" w:space="0" w:color="auto"/>
            </w:tcBorders>
            <w:shd w:val="clear" w:color="auto" w:fill="auto"/>
            <w:vAlign w:val="center"/>
            <w:hideMark/>
          </w:tcPr>
          <w:p w14:paraId="620714D8" w14:textId="77777777" w:rsidR="00A15A76" w:rsidRPr="00DE0A49" w:rsidRDefault="00A15A76" w:rsidP="00255E7E">
            <w:pPr>
              <w:jc w:val="center"/>
              <w:rPr>
                <w:rFonts w:eastAsia="Times New Roman" w:cs="Times New Roman"/>
                <w:sz w:val="20"/>
                <w:szCs w:val="20"/>
              </w:rPr>
            </w:pPr>
            <w:r w:rsidRPr="00DE0A49">
              <w:rPr>
                <w:rFonts w:eastAsia="Times New Roman" w:cs="Times New Roman"/>
                <w:sz w:val="20"/>
                <w:szCs w:val="20"/>
                <w:lang w:eastAsia="ru-RU"/>
              </w:rPr>
              <w:t>2-75</w:t>
            </w:r>
          </w:p>
        </w:tc>
      </w:tr>
      <w:tr w:rsidR="00A15A76" w:rsidRPr="00DE0A49" w14:paraId="15E10997" w14:textId="77777777" w:rsidTr="00147AB5">
        <w:trPr>
          <w:trHeight w:val="190"/>
          <w:jc w:val="center"/>
        </w:trPr>
        <w:tc>
          <w:tcPr>
            <w:tcW w:w="1544" w:type="dxa"/>
            <w:tcBorders>
              <w:top w:val="nil"/>
              <w:left w:val="single" w:sz="4" w:space="0" w:color="auto"/>
              <w:bottom w:val="single" w:sz="4" w:space="0" w:color="auto"/>
              <w:right w:val="single" w:sz="4" w:space="0" w:color="auto"/>
            </w:tcBorders>
            <w:shd w:val="clear" w:color="auto" w:fill="auto"/>
            <w:vAlign w:val="center"/>
            <w:hideMark/>
          </w:tcPr>
          <w:p w14:paraId="50DA9555"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rPr>
              <w:t>10-4</w:t>
            </w:r>
          </w:p>
        </w:tc>
        <w:tc>
          <w:tcPr>
            <w:tcW w:w="1170" w:type="dxa"/>
            <w:tcBorders>
              <w:top w:val="nil"/>
              <w:left w:val="nil"/>
              <w:bottom w:val="single" w:sz="4" w:space="0" w:color="auto"/>
              <w:right w:val="single" w:sz="4" w:space="0" w:color="auto"/>
            </w:tcBorders>
            <w:shd w:val="clear" w:color="auto" w:fill="auto"/>
            <w:vAlign w:val="center"/>
            <w:hideMark/>
          </w:tcPr>
          <w:p w14:paraId="6C9FBFA8"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lang w:eastAsia="ru-RU"/>
              </w:rPr>
              <w:t>42</w:t>
            </w:r>
          </w:p>
        </w:tc>
        <w:tc>
          <w:tcPr>
            <w:tcW w:w="1170" w:type="dxa"/>
            <w:tcBorders>
              <w:top w:val="nil"/>
              <w:left w:val="nil"/>
              <w:bottom w:val="single" w:sz="4" w:space="0" w:color="auto"/>
              <w:right w:val="single" w:sz="4" w:space="0" w:color="auto"/>
            </w:tcBorders>
            <w:shd w:val="clear" w:color="auto" w:fill="auto"/>
            <w:vAlign w:val="center"/>
            <w:hideMark/>
          </w:tcPr>
          <w:p w14:paraId="478891CF"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lang w:eastAsia="ru-RU"/>
              </w:rPr>
              <w:t>27</w:t>
            </w:r>
          </w:p>
        </w:tc>
        <w:tc>
          <w:tcPr>
            <w:tcW w:w="1170" w:type="dxa"/>
            <w:tcBorders>
              <w:top w:val="nil"/>
              <w:left w:val="nil"/>
              <w:bottom w:val="single" w:sz="4" w:space="0" w:color="auto"/>
              <w:right w:val="single" w:sz="4" w:space="0" w:color="auto"/>
            </w:tcBorders>
            <w:shd w:val="clear" w:color="000000" w:fill="FFFFFF"/>
            <w:hideMark/>
          </w:tcPr>
          <w:p w14:paraId="5D4E7CC0" w14:textId="77777777" w:rsidR="00A15A76" w:rsidRPr="00DE0A49" w:rsidRDefault="00A15A76" w:rsidP="00255E7E">
            <w:pPr>
              <w:jc w:val="center"/>
              <w:rPr>
                <w:rFonts w:eastAsia="Times New Roman" w:cs="Times New Roman"/>
                <w:color w:val="000000"/>
                <w:sz w:val="20"/>
                <w:szCs w:val="20"/>
              </w:rPr>
            </w:pPr>
            <w:r w:rsidRPr="00DE0A49">
              <w:rPr>
                <w:rFonts w:cs="Times New Roman"/>
                <w:sz w:val="20"/>
                <w:szCs w:val="20"/>
              </w:rPr>
              <w:t>3</w:t>
            </w:r>
          </w:p>
        </w:tc>
        <w:tc>
          <w:tcPr>
            <w:tcW w:w="1170" w:type="dxa"/>
            <w:tcBorders>
              <w:top w:val="nil"/>
              <w:left w:val="nil"/>
              <w:bottom w:val="single" w:sz="4" w:space="0" w:color="auto"/>
              <w:right w:val="single" w:sz="4" w:space="0" w:color="auto"/>
            </w:tcBorders>
            <w:shd w:val="clear" w:color="000000" w:fill="FFFFFF"/>
            <w:hideMark/>
          </w:tcPr>
          <w:p w14:paraId="2714C7B0" w14:textId="77777777" w:rsidR="00A15A76" w:rsidRPr="00DE0A49" w:rsidRDefault="00A15A76" w:rsidP="00255E7E">
            <w:pPr>
              <w:jc w:val="center"/>
              <w:rPr>
                <w:rFonts w:eastAsia="Times New Roman" w:cs="Times New Roman"/>
                <w:color w:val="000000"/>
                <w:sz w:val="20"/>
                <w:szCs w:val="20"/>
              </w:rPr>
            </w:pPr>
            <w:r w:rsidRPr="00DE0A49">
              <w:rPr>
                <w:rFonts w:cs="Times New Roman"/>
                <w:sz w:val="20"/>
                <w:szCs w:val="20"/>
              </w:rPr>
              <w:t>2</w:t>
            </w:r>
          </w:p>
        </w:tc>
        <w:tc>
          <w:tcPr>
            <w:tcW w:w="1134" w:type="dxa"/>
            <w:tcBorders>
              <w:top w:val="nil"/>
              <w:left w:val="nil"/>
              <w:bottom w:val="single" w:sz="4" w:space="0" w:color="auto"/>
              <w:right w:val="single" w:sz="4" w:space="0" w:color="auto"/>
            </w:tcBorders>
            <w:shd w:val="clear" w:color="auto" w:fill="auto"/>
            <w:vAlign w:val="center"/>
            <w:hideMark/>
          </w:tcPr>
          <w:p w14:paraId="633D8107" w14:textId="77777777" w:rsidR="00A15A76" w:rsidRPr="00DE0A49" w:rsidRDefault="00A15A76" w:rsidP="00255E7E">
            <w:pPr>
              <w:jc w:val="center"/>
              <w:rPr>
                <w:rFonts w:eastAsia="Times New Roman" w:cs="Times New Roman"/>
                <w:sz w:val="20"/>
                <w:szCs w:val="20"/>
              </w:rPr>
            </w:pPr>
            <w:r w:rsidRPr="00DE0A49">
              <w:rPr>
                <w:rFonts w:eastAsia="Times New Roman" w:cs="Times New Roman"/>
                <w:sz w:val="20"/>
                <w:szCs w:val="20"/>
                <w:lang w:eastAsia="ru-RU"/>
              </w:rPr>
              <w:t>3-61</w:t>
            </w:r>
          </w:p>
        </w:tc>
        <w:tc>
          <w:tcPr>
            <w:tcW w:w="1128" w:type="dxa"/>
            <w:tcBorders>
              <w:top w:val="nil"/>
              <w:left w:val="nil"/>
              <w:bottom w:val="single" w:sz="4" w:space="0" w:color="auto"/>
              <w:right w:val="single" w:sz="4" w:space="0" w:color="auto"/>
            </w:tcBorders>
            <w:shd w:val="clear" w:color="auto" w:fill="auto"/>
            <w:vAlign w:val="center"/>
            <w:hideMark/>
          </w:tcPr>
          <w:p w14:paraId="498BDE6E" w14:textId="77777777" w:rsidR="00A15A76" w:rsidRPr="00DE0A49" w:rsidRDefault="00A15A76" w:rsidP="00255E7E">
            <w:pPr>
              <w:jc w:val="center"/>
              <w:rPr>
                <w:rFonts w:eastAsia="Times New Roman" w:cs="Times New Roman"/>
                <w:sz w:val="20"/>
                <w:szCs w:val="20"/>
              </w:rPr>
            </w:pPr>
            <w:r w:rsidRPr="00DE0A49">
              <w:rPr>
                <w:rFonts w:eastAsia="Times New Roman" w:cs="Times New Roman"/>
                <w:sz w:val="20"/>
                <w:szCs w:val="20"/>
                <w:lang w:eastAsia="ru-RU"/>
              </w:rPr>
              <w:t>1-76</w:t>
            </w:r>
          </w:p>
        </w:tc>
      </w:tr>
      <w:tr w:rsidR="00A15A76" w:rsidRPr="00DE0A49" w14:paraId="2D6E9D10" w14:textId="77777777" w:rsidTr="00147AB5">
        <w:trPr>
          <w:trHeight w:val="94"/>
          <w:jc w:val="center"/>
        </w:trPr>
        <w:tc>
          <w:tcPr>
            <w:tcW w:w="1544" w:type="dxa"/>
            <w:tcBorders>
              <w:top w:val="nil"/>
              <w:left w:val="single" w:sz="4" w:space="0" w:color="auto"/>
              <w:bottom w:val="single" w:sz="4" w:space="0" w:color="auto"/>
              <w:right w:val="single" w:sz="4" w:space="0" w:color="auto"/>
            </w:tcBorders>
            <w:shd w:val="clear" w:color="auto" w:fill="auto"/>
            <w:vAlign w:val="center"/>
            <w:hideMark/>
          </w:tcPr>
          <w:p w14:paraId="7539A158"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rPr>
              <w:t>10-5</w:t>
            </w:r>
          </w:p>
        </w:tc>
        <w:tc>
          <w:tcPr>
            <w:tcW w:w="1170" w:type="dxa"/>
            <w:tcBorders>
              <w:top w:val="nil"/>
              <w:left w:val="nil"/>
              <w:bottom w:val="single" w:sz="4" w:space="0" w:color="auto"/>
              <w:right w:val="single" w:sz="4" w:space="0" w:color="auto"/>
            </w:tcBorders>
            <w:shd w:val="clear" w:color="auto" w:fill="auto"/>
            <w:vAlign w:val="center"/>
            <w:hideMark/>
          </w:tcPr>
          <w:p w14:paraId="3EEFB5B7"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lang w:eastAsia="ru-RU"/>
              </w:rPr>
              <w:t>48</w:t>
            </w:r>
          </w:p>
        </w:tc>
        <w:tc>
          <w:tcPr>
            <w:tcW w:w="1170" w:type="dxa"/>
            <w:tcBorders>
              <w:top w:val="nil"/>
              <w:left w:val="nil"/>
              <w:bottom w:val="single" w:sz="4" w:space="0" w:color="auto"/>
              <w:right w:val="single" w:sz="4" w:space="0" w:color="auto"/>
            </w:tcBorders>
            <w:shd w:val="clear" w:color="auto" w:fill="auto"/>
            <w:vAlign w:val="center"/>
            <w:hideMark/>
          </w:tcPr>
          <w:p w14:paraId="0D1AF3FE" w14:textId="77777777" w:rsidR="00A15A76" w:rsidRPr="00DE0A49" w:rsidRDefault="00A15A76" w:rsidP="00255E7E">
            <w:pPr>
              <w:jc w:val="center"/>
              <w:rPr>
                <w:rFonts w:eastAsia="Times New Roman" w:cs="Times New Roman"/>
                <w:color w:val="000000"/>
                <w:sz w:val="20"/>
                <w:szCs w:val="20"/>
              </w:rPr>
            </w:pPr>
            <w:r w:rsidRPr="00DE0A49">
              <w:rPr>
                <w:rFonts w:eastAsia="Times New Roman" w:cs="Times New Roman"/>
                <w:color w:val="000000"/>
                <w:sz w:val="20"/>
                <w:szCs w:val="20"/>
                <w:lang w:eastAsia="ru-RU"/>
              </w:rPr>
              <w:t>33</w:t>
            </w:r>
          </w:p>
        </w:tc>
        <w:tc>
          <w:tcPr>
            <w:tcW w:w="1170" w:type="dxa"/>
            <w:tcBorders>
              <w:top w:val="nil"/>
              <w:left w:val="nil"/>
              <w:bottom w:val="single" w:sz="4" w:space="0" w:color="auto"/>
              <w:right w:val="single" w:sz="4" w:space="0" w:color="auto"/>
            </w:tcBorders>
            <w:shd w:val="clear" w:color="000000" w:fill="FFFFFF"/>
            <w:hideMark/>
          </w:tcPr>
          <w:p w14:paraId="5E0F07D3" w14:textId="77777777" w:rsidR="00A15A76" w:rsidRPr="00DE0A49" w:rsidRDefault="00A15A76" w:rsidP="00255E7E">
            <w:pPr>
              <w:jc w:val="center"/>
              <w:rPr>
                <w:rFonts w:eastAsia="Times New Roman" w:cs="Times New Roman"/>
                <w:color w:val="000000"/>
                <w:sz w:val="20"/>
                <w:szCs w:val="20"/>
              </w:rPr>
            </w:pPr>
            <w:r w:rsidRPr="00DE0A49">
              <w:rPr>
                <w:rFonts w:cs="Times New Roman"/>
                <w:sz w:val="20"/>
                <w:szCs w:val="20"/>
              </w:rPr>
              <w:t>7</w:t>
            </w:r>
          </w:p>
        </w:tc>
        <w:tc>
          <w:tcPr>
            <w:tcW w:w="1170" w:type="dxa"/>
            <w:tcBorders>
              <w:top w:val="nil"/>
              <w:left w:val="nil"/>
              <w:bottom w:val="single" w:sz="4" w:space="0" w:color="auto"/>
              <w:right w:val="single" w:sz="4" w:space="0" w:color="auto"/>
            </w:tcBorders>
            <w:shd w:val="clear" w:color="000000" w:fill="FFFFFF"/>
            <w:hideMark/>
          </w:tcPr>
          <w:p w14:paraId="01AC1E78" w14:textId="77777777" w:rsidR="00A15A76" w:rsidRPr="00DE0A49" w:rsidRDefault="00A15A76" w:rsidP="00255E7E">
            <w:pPr>
              <w:jc w:val="center"/>
              <w:rPr>
                <w:rFonts w:eastAsia="Times New Roman" w:cs="Times New Roman"/>
                <w:color w:val="000000"/>
                <w:sz w:val="20"/>
                <w:szCs w:val="20"/>
              </w:rPr>
            </w:pPr>
            <w:r w:rsidRPr="00DE0A49">
              <w:rPr>
                <w:rFonts w:cs="Times New Roman"/>
                <w:sz w:val="20"/>
                <w:szCs w:val="20"/>
              </w:rPr>
              <w:t>3</w:t>
            </w:r>
          </w:p>
        </w:tc>
        <w:tc>
          <w:tcPr>
            <w:tcW w:w="1134" w:type="dxa"/>
            <w:tcBorders>
              <w:top w:val="nil"/>
              <w:left w:val="nil"/>
              <w:bottom w:val="single" w:sz="4" w:space="0" w:color="auto"/>
              <w:right w:val="single" w:sz="4" w:space="0" w:color="auto"/>
            </w:tcBorders>
            <w:shd w:val="clear" w:color="auto" w:fill="auto"/>
            <w:vAlign w:val="center"/>
            <w:hideMark/>
          </w:tcPr>
          <w:p w14:paraId="43199BE3" w14:textId="77777777" w:rsidR="00A15A76" w:rsidRPr="00DE0A49" w:rsidRDefault="00A15A76" w:rsidP="00255E7E">
            <w:pPr>
              <w:jc w:val="center"/>
              <w:rPr>
                <w:rFonts w:eastAsia="Times New Roman" w:cs="Times New Roman"/>
                <w:sz w:val="20"/>
                <w:szCs w:val="20"/>
              </w:rPr>
            </w:pPr>
            <w:r w:rsidRPr="00DE0A49">
              <w:rPr>
                <w:rFonts w:eastAsia="Times New Roman" w:cs="Times New Roman"/>
                <w:sz w:val="20"/>
                <w:szCs w:val="20"/>
                <w:lang w:eastAsia="ru-RU"/>
              </w:rPr>
              <w:t>7-55</w:t>
            </w:r>
          </w:p>
        </w:tc>
        <w:tc>
          <w:tcPr>
            <w:tcW w:w="1128" w:type="dxa"/>
            <w:tcBorders>
              <w:top w:val="nil"/>
              <w:left w:val="nil"/>
              <w:bottom w:val="single" w:sz="4" w:space="0" w:color="auto"/>
              <w:right w:val="single" w:sz="4" w:space="0" w:color="auto"/>
            </w:tcBorders>
            <w:shd w:val="clear" w:color="auto" w:fill="auto"/>
            <w:vAlign w:val="center"/>
            <w:hideMark/>
          </w:tcPr>
          <w:p w14:paraId="487E3972" w14:textId="77777777" w:rsidR="00A15A76" w:rsidRPr="00DE0A49" w:rsidRDefault="00A15A76" w:rsidP="00255E7E">
            <w:pPr>
              <w:jc w:val="center"/>
              <w:rPr>
                <w:rFonts w:eastAsia="Times New Roman" w:cs="Times New Roman"/>
                <w:sz w:val="20"/>
                <w:szCs w:val="20"/>
              </w:rPr>
            </w:pPr>
            <w:r w:rsidRPr="00DE0A49">
              <w:rPr>
                <w:rFonts w:eastAsia="Times New Roman" w:cs="Times New Roman"/>
                <w:sz w:val="20"/>
                <w:szCs w:val="20"/>
                <w:lang w:eastAsia="ru-RU"/>
              </w:rPr>
              <w:t>3-67</w:t>
            </w:r>
          </w:p>
        </w:tc>
      </w:tr>
    </w:tbl>
    <w:p w14:paraId="52EE50F3" w14:textId="77777777" w:rsidR="00A15A76" w:rsidRPr="00DE0A49" w:rsidRDefault="00A15A76" w:rsidP="00FF6457">
      <w:pPr>
        <w:pStyle w:val="aff4"/>
        <w:ind w:right="-1" w:firstLine="708"/>
        <w:rPr>
          <w:rFonts w:ascii="Times New Roman" w:hAnsi="Times New Roman"/>
          <w:sz w:val="28"/>
          <w:szCs w:val="28"/>
        </w:rPr>
      </w:pPr>
    </w:p>
    <w:bookmarkEnd w:id="177"/>
    <w:p w14:paraId="0C26A0F8" w14:textId="03E33B3E" w:rsidR="006D5714" w:rsidRPr="00DE0A49" w:rsidRDefault="00A15A76" w:rsidP="000150E5">
      <w:pPr>
        <w:pStyle w:val="aff4"/>
        <w:ind w:right="-1" w:firstLine="708"/>
        <w:rPr>
          <w:rFonts w:ascii="Times New Roman" w:hAnsi="Times New Roman"/>
          <w:sz w:val="28"/>
          <w:szCs w:val="28"/>
        </w:rPr>
      </w:pPr>
      <w:r w:rsidRPr="00DE0A49">
        <w:rPr>
          <w:rFonts w:ascii="Times New Roman" w:hAnsi="Times New Roman"/>
          <w:sz w:val="28"/>
          <w:szCs w:val="28"/>
        </w:rPr>
        <w:t xml:space="preserve">Как видно из таблицы 18, </w:t>
      </w:r>
      <w:r w:rsidR="007B6BE7" w:rsidRPr="00DE0A49">
        <w:rPr>
          <w:rFonts w:ascii="Times New Roman" w:hAnsi="Times New Roman"/>
          <w:sz w:val="28"/>
          <w:szCs w:val="28"/>
        </w:rPr>
        <w:t>у всех под-образцов наблюдается изменение в критических точках кривых ОФП. В</w:t>
      </w:r>
      <w:r w:rsidRPr="00DE0A49">
        <w:rPr>
          <w:rFonts w:ascii="Times New Roman" w:hAnsi="Times New Roman"/>
          <w:sz w:val="28"/>
          <w:szCs w:val="28"/>
        </w:rPr>
        <w:t xml:space="preserve"> результате кислотной обработки остаточная насыщенность нефти выросла только у под-образцов 7-1, 7-4 и 7-5, где наблюдается несущественное снижение ОФП. Увеличение остаточной насыщенности нефти в под-образцах возможно из-за образовавшихся каналов обводнения, которые привели к неустойчивому, т.е. к неэффективному вытеснению нефти из пор.</w:t>
      </w:r>
    </w:p>
    <w:p w14:paraId="5432AC57" w14:textId="47763592" w:rsidR="00A15A76" w:rsidRPr="00DE0A49" w:rsidRDefault="00A15A76" w:rsidP="00A15A76">
      <w:pPr>
        <w:pStyle w:val="aff4"/>
        <w:ind w:right="-1" w:firstLine="708"/>
        <w:rPr>
          <w:rFonts w:ascii="Times New Roman" w:hAnsi="Times New Roman"/>
          <w:sz w:val="28"/>
          <w:szCs w:val="28"/>
        </w:rPr>
      </w:pPr>
      <w:r w:rsidRPr="00DE0A49">
        <w:rPr>
          <w:rFonts w:ascii="Times New Roman" w:hAnsi="Times New Roman"/>
          <w:sz w:val="28"/>
          <w:szCs w:val="28"/>
        </w:rPr>
        <w:t>Чем больше растет абсолютная проницаемость, тем ниже значения остаточных насыщенностей фаз. Снижение остаточной насыщенности нефти указывает на расширение пор, которое привело к повышению подвижности нефти. Расширение диапазона изменения насыщенности воды у большинства под-образцов указывает на то, что вытеснение нефти водой происходило в сравнительно широком диапазоне радиуса пор, нефть в которых была малоподвижной до кислотной обработки.  Таблица 18 также показывает, что остаточная насыщенность воды снизилась больше у под-образцов образца 10, чем у под-образцов образца 7.</w:t>
      </w:r>
    </w:p>
    <w:p w14:paraId="5F1F11B1" w14:textId="51CA288F" w:rsidR="00A15A76" w:rsidRPr="00DE0A49" w:rsidRDefault="00A15A76" w:rsidP="00966022">
      <w:pPr>
        <w:pStyle w:val="aff4"/>
        <w:ind w:right="-1" w:firstLine="426"/>
        <w:rPr>
          <w:rFonts w:ascii="Times New Roman" w:hAnsi="Times New Roman"/>
          <w:sz w:val="28"/>
          <w:szCs w:val="28"/>
        </w:rPr>
      </w:pPr>
      <w:r w:rsidRPr="00DE0A49">
        <w:rPr>
          <w:rFonts w:ascii="Times New Roman" w:hAnsi="Times New Roman"/>
          <w:sz w:val="28"/>
          <w:szCs w:val="28"/>
        </w:rPr>
        <w:t xml:space="preserve">Рассчитанные ОФП смачивающей (вода) и </w:t>
      </w:r>
      <w:proofErr w:type="spellStart"/>
      <w:r w:rsidRPr="00DE0A49">
        <w:rPr>
          <w:rFonts w:ascii="Times New Roman" w:hAnsi="Times New Roman"/>
          <w:sz w:val="28"/>
          <w:szCs w:val="28"/>
        </w:rPr>
        <w:t>несмачивающей</w:t>
      </w:r>
      <w:proofErr w:type="spellEnd"/>
      <w:r w:rsidRPr="00DE0A49">
        <w:rPr>
          <w:rFonts w:ascii="Times New Roman" w:hAnsi="Times New Roman"/>
          <w:sz w:val="28"/>
          <w:szCs w:val="28"/>
        </w:rPr>
        <w:t xml:space="preserve"> (нефть) жидкостей до (серые линии) и после (черные линии) кислотной обработки породы проиллюстрированы на рисунке 44.</w:t>
      </w:r>
    </w:p>
    <w:p w14:paraId="4A38F765" w14:textId="03D127A4" w:rsidR="006D5714" w:rsidRPr="00DE0A49" w:rsidRDefault="006D5714" w:rsidP="00A15A76">
      <w:pPr>
        <w:pStyle w:val="aff4"/>
        <w:ind w:right="-1"/>
        <w:jc w:val="center"/>
        <w:rPr>
          <w:rFonts w:ascii="Times New Roman" w:hAnsi="Times New Roman"/>
          <w:noProof/>
          <w:sz w:val="28"/>
          <w:szCs w:val="28"/>
          <w:lang w:eastAsia="ru-RU"/>
        </w:rPr>
      </w:pPr>
      <w:r w:rsidRPr="00DE0A49">
        <w:rPr>
          <w:rFonts w:ascii="Times New Roman" w:hAnsi="Times New Roman"/>
          <w:noProof/>
          <w:sz w:val="28"/>
          <w:szCs w:val="28"/>
          <w:lang w:eastAsia="ru-RU"/>
        </w:rPr>
        <w:lastRenderedPageBreak/>
        <w:drawing>
          <wp:inline distT="0" distB="0" distL="0" distR="0" wp14:anchorId="6E1549EE" wp14:editId="75050982">
            <wp:extent cx="2880000" cy="1764000"/>
            <wp:effectExtent l="0" t="0" r="0" b="8255"/>
            <wp:docPr id="1177428026" name="Picture 11774280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880000" cy="1764000"/>
                    </a:xfrm>
                    <a:prstGeom prst="rect">
                      <a:avLst/>
                    </a:prstGeom>
                    <a:noFill/>
                    <a:ln>
                      <a:noFill/>
                    </a:ln>
                  </pic:spPr>
                </pic:pic>
              </a:graphicData>
            </a:graphic>
          </wp:inline>
        </w:drawing>
      </w:r>
      <w:r w:rsidR="00A15A76" w:rsidRPr="00DE0A49">
        <w:rPr>
          <w:rFonts w:ascii="Times New Roman" w:hAnsi="Times New Roman"/>
          <w:noProof/>
          <w:sz w:val="28"/>
          <w:szCs w:val="28"/>
          <w:lang w:eastAsia="ru-RU"/>
        </w:rPr>
        <w:drawing>
          <wp:inline distT="0" distB="0" distL="0" distR="0" wp14:anchorId="3AE6ABE8" wp14:editId="4B1DA99E">
            <wp:extent cx="2880000" cy="1764000"/>
            <wp:effectExtent l="0" t="0" r="0" b="8255"/>
            <wp:docPr id="72" name="Рисунок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80000" cy="1764000"/>
                    </a:xfrm>
                    <a:prstGeom prst="rect">
                      <a:avLst/>
                    </a:prstGeom>
                    <a:noFill/>
                    <a:ln>
                      <a:noFill/>
                    </a:ln>
                  </pic:spPr>
                </pic:pic>
              </a:graphicData>
            </a:graphic>
          </wp:inline>
        </w:drawing>
      </w:r>
    </w:p>
    <w:p w14:paraId="2EC909DB" w14:textId="3D0F9F0E" w:rsidR="00A15A76" w:rsidRPr="00DE0A49" w:rsidRDefault="00A15A76" w:rsidP="00A15A76">
      <w:pPr>
        <w:pStyle w:val="aff4"/>
        <w:ind w:right="-1"/>
        <w:jc w:val="center"/>
        <w:rPr>
          <w:szCs w:val="28"/>
        </w:rPr>
      </w:pPr>
      <w:r w:rsidRPr="00DE0A49">
        <w:rPr>
          <w:rFonts w:ascii="Times New Roman" w:hAnsi="Times New Roman"/>
          <w:noProof/>
          <w:sz w:val="28"/>
          <w:szCs w:val="28"/>
          <w:lang w:eastAsia="ru-RU"/>
        </w:rPr>
        <w:drawing>
          <wp:inline distT="0" distB="0" distL="0" distR="0" wp14:anchorId="193B105E" wp14:editId="156F26AF">
            <wp:extent cx="2880000" cy="1764000"/>
            <wp:effectExtent l="0" t="0" r="0" b="8255"/>
            <wp:docPr id="71" name="Рисунок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880000" cy="1764000"/>
                    </a:xfrm>
                    <a:prstGeom prst="rect">
                      <a:avLst/>
                    </a:prstGeom>
                    <a:noFill/>
                    <a:ln>
                      <a:noFill/>
                    </a:ln>
                  </pic:spPr>
                </pic:pic>
              </a:graphicData>
            </a:graphic>
          </wp:inline>
        </w:drawing>
      </w:r>
      <w:r w:rsidRPr="00DE0A49">
        <w:rPr>
          <w:rFonts w:ascii="Times New Roman" w:hAnsi="Times New Roman"/>
          <w:noProof/>
          <w:sz w:val="28"/>
          <w:szCs w:val="28"/>
          <w:lang w:eastAsia="ru-RU"/>
        </w:rPr>
        <w:drawing>
          <wp:inline distT="0" distB="0" distL="0" distR="0" wp14:anchorId="6C2466B4" wp14:editId="7D498690">
            <wp:extent cx="2880000" cy="1764000"/>
            <wp:effectExtent l="0" t="0" r="0" b="8255"/>
            <wp:docPr id="73" name="Рисунок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880000" cy="1764000"/>
                    </a:xfrm>
                    <a:prstGeom prst="rect">
                      <a:avLst/>
                    </a:prstGeom>
                    <a:noFill/>
                    <a:ln>
                      <a:noFill/>
                    </a:ln>
                  </pic:spPr>
                </pic:pic>
              </a:graphicData>
            </a:graphic>
          </wp:inline>
        </w:drawing>
      </w:r>
    </w:p>
    <w:p w14:paraId="1B55B9D3" w14:textId="73C71168" w:rsidR="00A15A76" w:rsidRPr="00DE0A49" w:rsidRDefault="00A15A76" w:rsidP="00A15A76">
      <w:pPr>
        <w:pStyle w:val="aff4"/>
        <w:ind w:right="-1"/>
        <w:jc w:val="center"/>
        <w:rPr>
          <w:b/>
          <w:bCs/>
          <w:szCs w:val="28"/>
        </w:rPr>
      </w:pPr>
      <w:r w:rsidRPr="00DE0A49">
        <w:rPr>
          <w:b/>
          <w:bCs/>
          <w:noProof/>
          <w:szCs w:val="28"/>
          <w:lang w:eastAsia="ru-RU"/>
        </w:rPr>
        <w:drawing>
          <wp:inline distT="0" distB="0" distL="0" distR="0" wp14:anchorId="35CB5CD9" wp14:editId="283E8EC3">
            <wp:extent cx="2880000" cy="1764000"/>
            <wp:effectExtent l="0" t="0" r="0" b="8255"/>
            <wp:docPr id="74" name="Рисунок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80000" cy="1764000"/>
                    </a:xfrm>
                    <a:prstGeom prst="rect">
                      <a:avLst/>
                    </a:prstGeom>
                    <a:noFill/>
                    <a:ln>
                      <a:noFill/>
                    </a:ln>
                  </pic:spPr>
                </pic:pic>
              </a:graphicData>
            </a:graphic>
          </wp:inline>
        </w:drawing>
      </w:r>
      <w:r w:rsidRPr="00DE0A49">
        <w:rPr>
          <w:b/>
          <w:bCs/>
          <w:szCs w:val="28"/>
        </w:rPr>
        <w:t xml:space="preserve"> </w:t>
      </w:r>
      <w:r w:rsidRPr="00DE0A49">
        <w:rPr>
          <w:b/>
          <w:bCs/>
          <w:noProof/>
          <w:szCs w:val="28"/>
          <w:lang w:eastAsia="ru-RU"/>
        </w:rPr>
        <w:drawing>
          <wp:inline distT="0" distB="0" distL="0" distR="0" wp14:anchorId="3CBFBD6F" wp14:editId="24DCDC53">
            <wp:extent cx="2880000" cy="1764000"/>
            <wp:effectExtent l="0" t="0" r="0" b="8255"/>
            <wp:docPr id="75" name="Рисунок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880000" cy="1764000"/>
                    </a:xfrm>
                    <a:prstGeom prst="rect">
                      <a:avLst/>
                    </a:prstGeom>
                    <a:noFill/>
                    <a:ln>
                      <a:noFill/>
                    </a:ln>
                  </pic:spPr>
                </pic:pic>
              </a:graphicData>
            </a:graphic>
          </wp:inline>
        </w:drawing>
      </w:r>
    </w:p>
    <w:p w14:paraId="36F3B400" w14:textId="2B497407" w:rsidR="00A15A76" w:rsidRPr="00DE0A49" w:rsidRDefault="00A15A76" w:rsidP="00A15A76">
      <w:pPr>
        <w:pStyle w:val="aff4"/>
        <w:ind w:right="-1"/>
        <w:jc w:val="center"/>
        <w:rPr>
          <w:b/>
          <w:bCs/>
          <w:szCs w:val="28"/>
        </w:rPr>
      </w:pPr>
      <w:r w:rsidRPr="00DE0A49">
        <w:rPr>
          <w:b/>
          <w:bCs/>
          <w:noProof/>
          <w:szCs w:val="28"/>
          <w:lang w:eastAsia="ru-RU"/>
        </w:rPr>
        <w:drawing>
          <wp:inline distT="0" distB="0" distL="0" distR="0" wp14:anchorId="45F0979D" wp14:editId="1B70BAE3">
            <wp:extent cx="2880000" cy="1764000"/>
            <wp:effectExtent l="0" t="0" r="0" b="8255"/>
            <wp:docPr id="76" name="Рисунок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880000" cy="1764000"/>
                    </a:xfrm>
                    <a:prstGeom prst="rect">
                      <a:avLst/>
                    </a:prstGeom>
                    <a:noFill/>
                    <a:ln>
                      <a:noFill/>
                    </a:ln>
                  </pic:spPr>
                </pic:pic>
              </a:graphicData>
            </a:graphic>
          </wp:inline>
        </w:drawing>
      </w:r>
      <w:r w:rsidRPr="00DE0A49">
        <w:rPr>
          <w:b/>
          <w:bCs/>
          <w:szCs w:val="28"/>
        </w:rPr>
        <w:t xml:space="preserve"> </w:t>
      </w:r>
      <w:r w:rsidRPr="00DE0A49">
        <w:rPr>
          <w:b/>
          <w:bCs/>
          <w:noProof/>
          <w:szCs w:val="28"/>
          <w:lang w:eastAsia="ru-RU"/>
        </w:rPr>
        <w:drawing>
          <wp:inline distT="0" distB="0" distL="0" distR="0" wp14:anchorId="097CE876" wp14:editId="4676DD05">
            <wp:extent cx="2880000" cy="1764000"/>
            <wp:effectExtent l="0" t="0" r="0" b="8255"/>
            <wp:docPr id="77" name="Рисунок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880000" cy="1764000"/>
                    </a:xfrm>
                    <a:prstGeom prst="rect">
                      <a:avLst/>
                    </a:prstGeom>
                    <a:noFill/>
                    <a:ln>
                      <a:noFill/>
                    </a:ln>
                  </pic:spPr>
                </pic:pic>
              </a:graphicData>
            </a:graphic>
          </wp:inline>
        </w:drawing>
      </w:r>
    </w:p>
    <w:p w14:paraId="3BF4E884" w14:textId="7BFD0DA1" w:rsidR="00A15A76" w:rsidRPr="00DE0A49" w:rsidRDefault="00A15A76" w:rsidP="00A15A76">
      <w:pPr>
        <w:pStyle w:val="aff4"/>
        <w:ind w:right="-1"/>
        <w:jc w:val="center"/>
        <w:rPr>
          <w:b/>
          <w:bCs/>
          <w:szCs w:val="28"/>
        </w:rPr>
      </w:pPr>
      <w:r w:rsidRPr="00DE0A49">
        <w:rPr>
          <w:b/>
          <w:bCs/>
          <w:noProof/>
          <w:szCs w:val="28"/>
          <w:lang w:eastAsia="ru-RU"/>
        </w:rPr>
        <w:drawing>
          <wp:inline distT="0" distB="0" distL="0" distR="0" wp14:anchorId="3E90F447" wp14:editId="6DC9165A">
            <wp:extent cx="2880000" cy="1764000"/>
            <wp:effectExtent l="0" t="0" r="0" b="8255"/>
            <wp:docPr id="78" name="Рисунок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80000" cy="1764000"/>
                    </a:xfrm>
                    <a:prstGeom prst="rect">
                      <a:avLst/>
                    </a:prstGeom>
                    <a:noFill/>
                    <a:ln>
                      <a:noFill/>
                    </a:ln>
                  </pic:spPr>
                </pic:pic>
              </a:graphicData>
            </a:graphic>
          </wp:inline>
        </w:drawing>
      </w:r>
      <w:r w:rsidRPr="00DE0A49">
        <w:rPr>
          <w:b/>
          <w:bCs/>
          <w:szCs w:val="28"/>
        </w:rPr>
        <w:t xml:space="preserve"> </w:t>
      </w:r>
      <w:r w:rsidRPr="00DE0A49">
        <w:rPr>
          <w:b/>
          <w:bCs/>
          <w:noProof/>
          <w:szCs w:val="28"/>
          <w:lang w:eastAsia="ru-RU"/>
        </w:rPr>
        <w:drawing>
          <wp:inline distT="0" distB="0" distL="0" distR="0" wp14:anchorId="2F07B829" wp14:editId="3A4B67F9">
            <wp:extent cx="2880000" cy="1764000"/>
            <wp:effectExtent l="0" t="0" r="0" b="8255"/>
            <wp:docPr id="79" name="Рисунок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880000" cy="1764000"/>
                    </a:xfrm>
                    <a:prstGeom prst="rect">
                      <a:avLst/>
                    </a:prstGeom>
                    <a:noFill/>
                    <a:ln>
                      <a:noFill/>
                    </a:ln>
                  </pic:spPr>
                </pic:pic>
              </a:graphicData>
            </a:graphic>
          </wp:inline>
        </w:drawing>
      </w:r>
    </w:p>
    <w:p w14:paraId="70A19BDE" w14:textId="77777777" w:rsidR="00A15A76" w:rsidRPr="00DE0A49" w:rsidRDefault="00A15A76" w:rsidP="00A15A76">
      <w:pPr>
        <w:pStyle w:val="aff4"/>
        <w:ind w:right="-1"/>
        <w:jc w:val="center"/>
        <w:rPr>
          <w:b/>
          <w:bCs/>
          <w:szCs w:val="28"/>
        </w:rPr>
      </w:pPr>
    </w:p>
    <w:p w14:paraId="3E9B2001" w14:textId="7B588EB7" w:rsidR="00034260" w:rsidRPr="00DE0A49" w:rsidRDefault="009515DB" w:rsidP="009515DB">
      <w:pPr>
        <w:jc w:val="center"/>
        <w:rPr>
          <w:rFonts w:cs="Times New Roman"/>
          <w:szCs w:val="28"/>
        </w:rPr>
      </w:pPr>
      <w:bookmarkStart w:id="179" w:name="_Toc153292473"/>
      <w:r w:rsidRPr="00DE0A49">
        <w:t xml:space="preserve">Рисунок </w:t>
      </w:r>
      <w:r w:rsidR="00C2395E">
        <w:fldChar w:fldCharType="begin"/>
      </w:r>
      <w:r w:rsidR="00C2395E">
        <w:instrText xml:space="preserve"> SEQ Рисунок \* ARABIC </w:instrText>
      </w:r>
      <w:r w:rsidR="00C2395E">
        <w:fldChar w:fldCharType="separate"/>
      </w:r>
      <w:r w:rsidR="00E043EF" w:rsidRPr="00DE0A49">
        <w:rPr>
          <w:noProof/>
        </w:rPr>
        <w:t>44</w:t>
      </w:r>
      <w:r w:rsidR="00C2395E">
        <w:rPr>
          <w:noProof/>
        </w:rPr>
        <w:fldChar w:fldCharType="end"/>
      </w:r>
      <w:r w:rsidRPr="00DE0A49">
        <w:t xml:space="preserve"> – </w:t>
      </w:r>
      <w:r w:rsidR="00AE7DFC" w:rsidRPr="00DE0A49">
        <w:rPr>
          <w:rFonts w:cs="Times New Roman"/>
          <w:szCs w:val="28"/>
        </w:rPr>
        <w:t>ОФП</w:t>
      </w:r>
      <w:r w:rsidRPr="00DE0A49">
        <w:rPr>
          <w:rFonts w:cs="Times New Roman"/>
          <w:szCs w:val="28"/>
        </w:rPr>
        <w:t xml:space="preserve"> </w:t>
      </w:r>
      <w:r w:rsidR="00907ECD" w:rsidRPr="00DE0A49">
        <w:rPr>
          <w:szCs w:val="28"/>
        </w:rPr>
        <w:t xml:space="preserve">под-образцов </w:t>
      </w:r>
      <w:r w:rsidRPr="00DE0A49">
        <w:rPr>
          <w:rFonts w:cs="Times New Roman"/>
          <w:szCs w:val="28"/>
        </w:rPr>
        <w:t>образц</w:t>
      </w:r>
      <w:r w:rsidR="00A15A76" w:rsidRPr="00DE0A49">
        <w:rPr>
          <w:rFonts w:cs="Times New Roman"/>
          <w:szCs w:val="28"/>
        </w:rPr>
        <w:t>ов</w:t>
      </w:r>
      <w:r w:rsidRPr="00DE0A49">
        <w:rPr>
          <w:rFonts w:cs="Times New Roman"/>
          <w:szCs w:val="28"/>
        </w:rPr>
        <w:t xml:space="preserve"> 7</w:t>
      </w:r>
      <w:bookmarkEnd w:id="179"/>
      <w:r w:rsidR="00A15A76" w:rsidRPr="00DE0A49">
        <w:rPr>
          <w:rFonts w:cs="Times New Roman"/>
          <w:szCs w:val="28"/>
        </w:rPr>
        <w:t xml:space="preserve"> и 10</w:t>
      </w:r>
    </w:p>
    <w:p w14:paraId="505AE875" w14:textId="00D2BD87" w:rsidR="006C4190" w:rsidRPr="00DE0A49" w:rsidRDefault="000150E5" w:rsidP="00147AB5">
      <w:pPr>
        <w:pStyle w:val="aff4"/>
        <w:ind w:right="-1" w:firstLine="708"/>
        <w:rPr>
          <w:rFonts w:ascii="Times New Roman" w:hAnsi="Times New Roman"/>
          <w:sz w:val="28"/>
          <w:szCs w:val="28"/>
        </w:rPr>
      </w:pPr>
      <w:bookmarkStart w:id="180" w:name="_Hlk149672073"/>
      <w:r>
        <w:rPr>
          <w:rFonts w:ascii="Times New Roman" w:hAnsi="Times New Roman"/>
          <w:sz w:val="28"/>
          <w:szCs w:val="28"/>
        </w:rPr>
        <w:lastRenderedPageBreak/>
        <w:t>Как видно и</w:t>
      </w:r>
      <w:r w:rsidR="00966022" w:rsidRPr="00DE0A49">
        <w:rPr>
          <w:rFonts w:ascii="Times New Roman" w:hAnsi="Times New Roman"/>
          <w:sz w:val="28"/>
          <w:szCs w:val="28"/>
        </w:rPr>
        <w:t>з</w:t>
      </w:r>
      <w:r w:rsidR="00FB6A78" w:rsidRPr="00DE0A49">
        <w:rPr>
          <w:rFonts w:ascii="Times New Roman" w:hAnsi="Times New Roman"/>
          <w:sz w:val="28"/>
          <w:szCs w:val="28"/>
        </w:rPr>
        <w:t xml:space="preserve"> рис</w:t>
      </w:r>
      <w:r w:rsidR="00DC41DC" w:rsidRPr="00DE0A49">
        <w:rPr>
          <w:rFonts w:ascii="Times New Roman" w:hAnsi="Times New Roman"/>
          <w:sz w:val="28"/>
          <w:szCs w:val="28"/>
        </w:rPr>
        <w:t>унк</w:t>
      </w:r>
      <w:r w:rsidR="00A15A76" w:rsidRPr="00DE0A49">
        <w:rPr>
          <w:rFonts w:ascii="Times New Roman" w:hAnsi="Times New Roman"/>
          <w:sz w:val="28"/>
          <w:szCs w:val="28"/>
        </w:rPr>
        <w:t>а</w:t>
      </w:r>
      <w:r w:rsidR="00DC41DC" w:rsidRPr="00DE0A49">
        <w:rPr>
          <w:rFonts w:ascii="Times New Roman" w:hAnsi="Times New Roman"/>
          <w:sz w:val="28"/>
          <w:szCs w:val="28"/>
        </w:rPr>
        <w:t xml:space="preserve"> </w:t>
      </w:r>
      <w:r w:rsidR="00FB6A78" w:rsidRPr="00DE0A49">
        <w:rPr>
          <w:rFonts w:ascii="Times New Roman" w:hAnsi="Times New Roman"/>
          <w:sz w:val="28"/>
          <w:szCs w:val="28"/>
        </w:rPr>
        <w:t>4</w:t>
      </w:r>
      <w:r w:rsidR="00A15A76" w:rsidRPr="00DE0A49">
        <w:rPr>
          <w:rFonts w:ascii="Times New Roman" w:hAnsi="Times New Roman"/>
          <w:sz w:val="28"/>
          <w:szCs w:val="28"/>
        </w:rPr>
        <w:t>4</w:t>
      </w:r>
      <w:r>
        <w:rPr>
          <w:rFonts w:ascii="Times New Roman" w:hAnsi="Times New Roman"/>
          <w:sz w:val="28"/>
          <w:szCs w:val="28"/>
        </w:rPr>
        <w:t xml:space="preserve">, отмечается </w:t>
      </w:r>
      <w:r w:rsidR="00147AB5" w:rsidRPr="00DE0A49">
        <w:rPr>
          <w:rFonts w:ascii="Times New Roman" w:hAnsi="Times New Roman"/>
          <w:sz w:val="28"/>
          <w:szCs w:val="28"/>
        </w:rPr>
        <w:t>повышение ОФП воды и нефти в результате кислотной обработки</w:t>
      </w:r>
      <w:r w:rsidR="00966022" w:rsidRPr="00DE0A49">
        <w:rPr>
          <w:rFonts w:ascii="Times New Roman" w:hAnsi="Times New Roman"/>
          <w:sz w:val="28"/>
          <w:szCs w:val="28"/>
        </w:rPr>
        <w:t xml:space="preserve">. </w:t>
      </w:r>
      <w:r w:rsidR="00034260" w:rsidRPr="00DE0A49">
        <w:rPr>
          <w:rFonts w:ascii="Times New Roman" w:hAnsi="Times New Roman"/>
          <w:sz w:val="28"/>
          <w:szCs w:val="28"/>
        </w:rPr>
        <w:t xml:space="preserve">Существенное увеличение </w:t>
      </w:r>
      <w:r w:rsidR="00094E46" w:rsidRPr="00DE0A49">
        <w:rPr>
          <w:rFonts w:ascii="Times New Roman" w:hAnsi="Times New Roman"/>
          <w:sz w:val="28"/>
          <w:szCs w:val="28"/>
        </w:rPr>
        <w:t>ОФП</w:t>
      </w:r>
      <w:r w:rsidR="00034260" w:rsidRPr="00DE0A49">
        <w:rPr>
          <w:rFonts w:ascii="Times New Roman" w:hAnsi="Times New Roman"/>
          <w:sz w:val="28"/>
          <w:szCs w:val="28"/>
        </w:rPr>
        <w:t xml:space="preserve"> воды у </w:t>
      </w:r>
      <w:r w:rsidR="00907ECD" w:rsidRPr="00DE0A49">
        <w:rPr>
          <w:rFonts w:ascii="Times New Roman" w:hAnsi="Times New Roman"/>
          <w:sz w:val="28"/>
          <w:szCs w:val="28"/>
        </w:rPr>
        <w:t xml:space="preserve">под-образца </w:t>
      </w:r>
      <w:r w:rsidR="007B23E4" w:rsidRPr="00DE0A49">
        <w:rPr>
          <w:rFonts w:ascii="Times New Roman" w:hAnsi="Times New Roman"/>
          <w:sz w:val="28"/>
          <w:szCs w:val="28"/>
        </w:rPr>
        <w:t>7-</w:t>
      </w:r>
      <w:r w:rsidR="00034260" w:rsidRPr="00DE0A49">
        <w:rPr>
          <w:rFonts w:ascii="Times New Roman" w:hAnsi="Times New Roman"/>
          <w:sz w:val="28"/>
          <w:szCs w:val="28"/>
        </w:rPr>
        <w:t xml:space="preserve">3 указывает на изменение </w:t>
      </w:r>
      <w:r w:rsidR="00267A27" w:rsidRPr="00DE0A49">
        <w:rPr>
          <w:rFonts w:ascii="Times New Roman" w:hAnsi="Times New Roman"/>
          <w:sz w:val="28"/>
          <w:szCs w:val="28"/>
        </w:rPr>
        <w:t xml:space="preserve">типа </w:t>
      </w:r>
      <w:r w:rsidR="00034260" w:rsidRPr="00DE0A49">
        <w:rPr>
          <w:rFonts w:ascii="Times New Roman" w:hAnsi="Times New Roman"/>
          <w:sz w:val="28"/>
          <w:szCs w:val="28"/>
        </w:rPr>
        <w:t xml:space="preserve">смачиваемости </w:t>
      </w:r>
      <w:r w:rsidR="00E3631A" w:rsidRPr="00DE0A49">
        <w:rPr>
          <w:rFonts w:ascii="Times New Roman" w:hAnsi="Times New Roman"/>
          <w:sz w:val="28"/>
          <w:szCs w:val="28"/>
        </w:rPr>
        <w:t>с в</w:t>
      </w:r>
      <w:r w:rsidR="00267A27" w:rsidRPr="00DE0A49">
        <w:rPr>
          <w:rFonts w:ascii="Times New Roman" w:hAnsi="Times New Roman"/>
          <w:sz w:val="28"/>
          <w:szCs w:val="28"/>
        </w:rPr>
        <w:t>одосмачиваемого на смешанный</w:t>
      </w:r>
      <w:r w:rsidR="00034260" w:rsidRPr="00DE0A49">
        <w:rPr>
          <w:rFonts w:ascii="Times New Roman" w:hAnsi="Times New Roman"/>
          <w:sz w:val="28"/>
          <w:szCs w:val="28"/>
        </w:rPr>
        <w:t xml:space="preserve">. Несмотря на заметное увеличение </w:t>
      </w:r>
      <w:r w:rsidR="00094E46" w:rsidRPr="00DE0A49">
        <w:rPr>
          <w:rFonts w:ascii="Times New Roman" w:hAnsi="Times New Roman"/>
          <w:sz w:val="28"/>
          <w:szCs w:val="28"/>
        </w:rPr>
        <w:t>ОФП</w:t>
      </w:r>
      <w:r w:rsidR="00034260" w:rsidRPr="00DE0A49">
        <w:rPr>
          <w:rFonts w:ascii="Times New Roman" w:hAnsi="Times New Roman"/>
          <w:sz w:val="28"/>
          <w:szCs w:val="28"/>
        </w:rPr>
        <w:t xml:space="preserve"> воды </w:t>
      </w:r>
      <w:r w:rsidR="004206E1" w:rsidRPr="00DE0A49">
        <w:rPr>
          <w:rFonts w:ascii="Times New Roman" w:hAnsi="Times New Roman"/>
          <w:sz w:val="28"/>
          <w:szCs w:val="28"/>
        </w:rPr>
        <w:t>у под-образца</w:t>
      </w:r>
      <w:r w:rsidR="00034260" w:rsidRPr="00DE0A49">
        <w:rPr>
          <w:rFonts w:ascii="Times New Roman" w:hAnsi="Times New Roman"/>
          <w:sz w:val="28"/>
          <w:szCs w:val="28"/>
        </w:rPr>
        <w:t xml:space="preserve"> </w:t>
      </w:r>
      <w:r w:rsidR="007B23E4" w:rsidRPr="00DE0A49">
        <w:rPr>
          <w:rFonts w:ascii="Times New Roman" w:hAnsi="Times New Roman"/>
          <w:sz w:val="28"/>
          <w:szCs w:val="28"/>
        </w:rPr>
        <w:t>7-</w:t>
      </w:r>
      <w:r w:rsidR="00034260" w:rsidRPr="00DE0A49">
        <w:rPr>
          <w:rFonts w:ascii="Times New Roman" w:hAnsi="Times New Roman"/>
          <w:sz w:val="28"/>
          <w:szCs w:val="28"/>
        </w:rPr>
        <w:t xml:space="preserve">3, существенно выросла </w:t>
      </w:r>
      <w:r w:rsidR="00094E46" w:rsidRPr="00DE0A49">
        <w:rPr>
          <w:rFonts w:ascii="Times New Roman" w:hAnsi="Times New Roman"/>
          <w:sz w:val="28"/>
          <w:szCs w:val="28"/>
        </w:rPr>
        <w:t>ОФП</w:t>
      </w:r>
      <w:r w:rsidR="00034260" w:rsidRPr="00DE0A49">
        <w:rPr>
          <w:rFonts w:ascii="Times New Roman" w:hAnsi="Times New Roman"/>
          <w:sz w:val="28"/>
          <w:szCs w:val="28"/>
        </w:rPr>
        <w:t xml:space="preserve"> по нефти, что способствует повышению ее мобильности. </w:t>
      </w:r>
      <w:r w:rsidR="00A15A76" w:rsidRPr="00DE0A49">
        <w:rPr>
          <w:rFonts w:ascii="Times New Roman" w:hAnsi="Times New Roman"/>
          <w:sz w:val="28"/>
          <w:szCs w:val="28"/>
        </w:rPr>
        <w:t xml:space="preserve">Наблюдается </w:t>
      </w:r>
      <w:r w:rsidR="00034260" w:rsidRPr="00DE0A49">
        <w:rPr>
          <w:rFonts w:ascii="Times New Roman" w:hAnsi="Times New Roman"/>
          <w:sz w:val="28"/>
          <w:szCs w:val="28"/>
        </w:rPr>
        <w:t>увеличени</w:t>
      </w:r>
      <w:r w:rsidR="00BB74F8" w:rsidRPr="00DE0A49">
        <w:rPr>
          <w:rFonts w:ascii="Times New Roman" w:hAnsi="Times New Roman"/>
          <w:sz w:val="28"/>
          <w:szCs w:val="28"/>
        </w:rPr>
        <w:t>е ОФП</w:t>
      </w:r>
      <w:r w:rsidR="00E51AD0" w:rsidRPr="00DE0A49">
        <w:rPr>
          <w:rFonts w:ascii="Times New Roman" w:hAnsi="Times New Roman"/>
          <w:sz w:val="28"/>
          <w:szCs w:val="28"/>
        </w:rPr>
        <w:t xml:space="preserve"> после </w:t>
      </w:r>
      <w:r w:rsidR="007A6AE5" w:rsidRPr="00DE0A49">
        <w:rPr>
          <w:rFonts w:ascii="Times New Roman" w:hAnsi="Times New Roman"/>
          <w:sz w:val="28"/>
          <w:szCs w:val="28"/>
        </w:rPr>
        <w:t>кислотной обработки</w:t>
      </w:r>
      <w:r w:rsidR="00E51AD0" w:rsidRPr="00DE0A49">
        <w:rPr>
          <w:rFonts w:ascii="Times New Roman" w:hAnsi="Times New Roman"/>
          <w:sz w:val="28"/>
          <w:szCs w:val="28"/>
        </w:rPr>
        <w:t xml:space="preserve"> </w:t>
      </w:r>
      <w:r w:rsidR="00034260" w:rsidRPr="00DE0A49">
        <w:rPr>
          <w:rFonts w:ascii="Times New Roman" w:hAnsi="Times New Roman"/>
          <w:sz w:val="28"/>
          <w:szCs w:val="28"/>
        </w:rPr>
        <w:t xml:space="preserve">у </w:t>
      </w:r>
      <w:r w:rsidR="004206E1" w:rsidRPr="00DE0A49">
        <w:rPr>
          <w:rFonts w:ascii="Times New Roman" w:hAnsi="Times New Roman"/>
          <w:sz w:val="28"/>
          <w:szCs w:val="28"/>
        </w:rPr>
        <w:t>под-образцов</w:t>
      </w:r>
      <w:r w:rsidR="00034260" w:rsidRPr="00DE0A49">
        <w:rPr>
          <w:rFonts w:ascii="Times New Roman" w:hAnsi="Times New Roman"/>
          <w:sz w:val="28"/>
          <w:szCs w:val="28"/>
        </w:rPr>
        <w:t xml:space="preserve"> </w:t>
      </w:r>
      <w:r w:rsidR="00CF4D76" w:rsidRPr="00DE0A49">
        <w:rPr>
          <w:rFonts w:ascii="Times New Roman" w:hAnsi="Times New Roman"/>
          <w:sz w:val="28"/>
          <w:szCs w:val="28"/>
        </w:rPr>
        <w:t>10-</w:t>
      </w:r>
      <w:r w:rsidR="00034260" w:rsidRPr="00DE0A49">
        <w:rPr>
          <w:rFonts w:ascii="Times New Roman" w:hAnsi="Times New Roman"/>
          <w:sz w:val="28"/>
          <w:szCs w:val="28"/>
        </w:rPr>
        <w:t xml:space="preserve">1, </w:t>
      </w:r>
      <w:r w:rsidR="00CF4D76" w:rsidRPr="00DE0A49">
        <w:rPr>
          <w:rFonts w:ascii="Times New Roman" w:hAnsi="Times New Roman"/>
          <w:sz w:val="28"/>
          <w:szCs w:val="28"/>
        </w:rPr>
        <w:t>10-</w:t>
      </w:r>
      <w:r w:rsidR="00034260" w:rsidRPr="00DE0A49">
        <w:rPr>
          <w:rFonts w:ascii="Times New Roman" w:hAnsi="Times New Roman"/>
          <w:sz w:val="28"/>
          <w:szCs w:val="28"/>
        </w:rPr>
        <w:t>3-</w:t>
      </w:r>
      <w:r w:rsidR="00CF4D76" w:rsidRPr="00DE0A49">
        <w:rPr>
          <w:rFonts w:ascii="Times New Roman" w:hAnsi="Times New Roman"/>
          <w:sz w:val="28"/>
          <w:szCs w:val="28"/>
        </w:rPr>
        <w:t>10-</w:t>
      </w:r>
      <w:r w:rsidR="00034260" w:rsidRPr="00DE0A49">
        <w:rPr>
          <w:rFonts w:ascii="Times New Roman" w:hAnsi="Times New Roman"/>
          <w:sz w:val="28"/>
          <w:szCs w:val="28"/>
        </w:rPr>
        <w:t xml:space="preserve">5, </w:t>
      </w:r>
      <w:r w:rsidR="00E3631A" w:rsidRPr="00DE0A49">
        <w:rPr>
          <w:rFonts w:ascii="Times New Roman" w:hAnsi="Times New Roman"/>
          <w:sz w:val="28"/>
          <w:szCs w:val="28"/>
        </w:rPr>
        <w:t xml:space="preserve">где </w:t>
      </w:r>
      <w:r w:rsidR="00034260" w:rsidRPr="00DE0A49">
        <w:rPr>
          <w:rFonts w:ascii="Times New Roman" w:hAnsi="Times New Roman"/>
          <w:sz w:val="28"/>
          <w:szCs w:val="28"/>
        </w:rPr>
        <w:t>произош</w:t>
      </w:r>
      <w:r w:rsidR="004F66E4" w:rsidRPr="00DE0A49">
        <w:rPr>
          <w:rFonts w:ascii="Times New Roman" w:hAnsi="Times New Roman"/>
          <w:sz w:val="28"/>
          <w:szCs w:val="28"/>
        </w:rPr>
        <w:t>ел</w:t>
      </w:r>
      <w:r w:rsidR="00034260" w:rsidRPr="00DE0A49">
        <w:rPr>
          <w:rFonts w:ascii="Times New Roman" w:hAnsi="Times New Roman"/>
          <w:sz w:val="28"/>
          <w:szCs w:val="28"/>
        </w:rPr>
        <w:t xml:space="preserve"> прирост в пористости и </w:t>
      </w:r>
      <w:r w:rsidR="00267A27" w:rsidRPr="00DE0A49">
        <w:rPr>
          <w:rFonts w:ascii="Times New Roman" w:hAnsi="Times New Roman"/>
          <w:sz w:val="28"/>
          <w:szCs w:val="28"/>
        </w:rPr>
        <w:t>абсолютной проницаемости</w:t>
      </w:r>
      <w:r w:rsidR="00034260" w:rsidRPr="00DE0A49">
        <w:rPr>
          <w:rFonts w:ascii="Times New Roman" w:hAnsi="Times New Roman"/>
          <w:sz w:val="28"/>
          <w:szCs w:val="28"/>
        </w:rPr>
        <w:t>.</w:t>
      </w:r>
      <w:r w:rsidR="00E51AD0" w:rsidRPr="00DE0A49">
        <w:rPr>
          <w:rFonts w:ascii="Times New Roman" w:hAnsi="Times New Roman"/>
          <w:sz w:val="28"/>
          <w:szCs w:val="28"/>
        </w:rPr>
        <w:t xml:space="preserve"> </w:t>
      </w:r>
    </w:p>
    <w:bookmarkEnd w:id="180"/>
    <w:p w14:paraId="14BCE140" w14:textId="77777777" w:rsidR="00FF6457" w:rsidRPr="00DE0A49" w:rsidRDefault="00FF6457" w:rsidP="00FF6457">
      <w:pPr>
        <w:pStyle w:val="aff4"/>
        <w:ind w:right="-1" w:firstLine="708"/>
        <w:rPr>
          <w:rFonts w:ascii="Times New Roman" w:hAnsi="Times New Roman"/>
          <w:sz w:val="28"/>
          <w:szCs w:val="28"/>
        </w:rPr>
      </w:pPr>
    </w:p>
    <w:p w14:paraId="0D1EE9DF" w14:textId="0A120DAC" w:rsidR="00E9451D" w:rsidRPr="00DE0A49" w:rsidRDefault="00E9451D" w:rsidP="004658AA">
      <w:pPr>
        <w:pStyle w:val="aff4"/>
        <w:ind w:right="-1"/>
        <w:jc w:val="center"/>
        <w:rPr>
          <w:rFonts w:ascii="Times New Roman" w:hAnsi="Times New Roman"/>
          <w:sz w:val="28"/>
          <w:szCs w:val="28"/>
        </w:rPr>
      </w:pPr>
      <w:r w:rsidRPr="00DE0A49">
        <w:rPr>
          <w:rFonts w:ascii="Times New Roman" w:hAnsi="Times New Roman"/>
          <w:noProof/>
          <w:sz w:val="28"/>
          <w:szCs w:val="28"/>
          <w:lang w:eastAsia="ru-RU"/>
        </w:rPr>
        <w:drawing>
          <wp:inline distT="0" distB="0" distL="0" distR="0" wp14:anchorId="4558F6EC" wp14:editId="6CF77C1B">
            <wp:extent cx="2520000" cy="1728000"/>
            <wp:effectExtent l="0" t="0" r="0" b="5715"/>
            <wp:docPr id="1815440692" name="Рисунок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520000" cy="1728000"/>
                    </a:xfrm>
                    <a:prstGeom prst="rect">
                      <a:avLst/>
                    </a:prstGeom>
                    <a:noFill/>
                    <a:ln>
                      <a:noFill/>
                    </a:ln>
                  </pic:spPr>
                </pic:pic>
              </a:graphicData>
            </a:graphic>
          </wp:inline>
        </w:drawing>
      </w:r>
      <w:r w:rsidR="004658AA" w:rsidRPr="00DE0A49">
        <w:rPr>
          <w:rFonts w:ascii="Times New Roman" w:hAnsi="Times New Roman"/>
          <w:noProof/>
          <w:sz w:val="28"/>
          <w:szCs w:val="28"/>
          <w:lang w:eastAsia="ru-RU"/>
        </w:rPr>
        <w:drawing>
          <wp:inline distT="0" distB="0" distL="0" distR="0" wp14:anchorId="39937AFD" wp14:editId="012C856C">
            <wp:extent cx="2520000" cy="1728000"/>
            <wp:effectExtent l="0" t="0" r="0" b="5715"/>
            <wp:docPr id="1231999331" name="Рисунок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520000" cy="1728000"/>
                    </a:xfrm>
                    <a:prstGeom prst="rect">
                      <a:avLst/>
                    </a:prstGeom>
                    <a:noFill/>
                    <a:ln>
                      <a:noFill/>
                    </a:ln>
                  </pic:spPr>
                </pic:pic>
              </a:graphicData>
            </a:graphic>
          </wp:inline>
        </w:drawing>
      </w:r>
    </w:p>
    <w:p w14:paraId="634A6ACF" w14:textId="77777777" w:rsidR="00613845" w:rsidRPr="00DE0A49" w:rsidRDefault="00613845" w:rsidP="00183418">
      <w:pPr>
        <w:pStyle w:val="aff4"/>
        <w:jc w:val="center"/>
        <w:rPr>
          <w:rFonts w:ascii="Times New Roman" w:hAnsi="Times New Roman"/>
          <w:sz w:val="28"/>
          <w:szCs w:val="28"/>
        </w:rPr>
      </w:pPr>
      <w:bookmarkStart w:id="181" w:name="_Toc153292475"/>
    </w:p>
    <w:p w14:paraId="398AECD9" w14:textId="631C43A1" w:rsidR="00183418" w:rsidRPr="00DE0A49" w:rsidRDefault="00183418" w:rsidP="00183418">
      <w:pPr>
        <w:pStyle w:val="aff4"/>
        <w:jc w:val="center"/>
        <w:rPr>
          <w:rFonts w:ascii="Times New Roman" w:hAnsi="Times New Roman"/>
          <w:sz w:val="28"/>
          <w:szCs w:val="28"/>
        </w:rPr>
      </w:pPr>
      <w:r w:rsidRPr="00DE0A49">
        <w:rPr>
          <w:rFonts w:ascii="Times New Roman" w:hAnsi="Times New Roman"/>
          <w:sz w:val="28"/>
          <w:szCs w:val="28"/>
        </w:rPr>
        <w:t xml:space="preserve">Рисунок </w:t>
      </w:r>
      <w:r w:rsidRPr="00DE0A49">
        <w:rPr>
          <w:rFonts w:ascii="Times New Roman" w:hAnsi="Times New Roman"/>
          <w:sz w:val="28"/>
          <w:szCs w:val="28"/>
        </w:rPr>
        <w:fldChar w:fldCharType="begin"/>
      </w:r>
      <w:r w:rsidRPr="00DE0A49">
        <w:rPr>
          <w:rFonts w:ascii="Times New Roman" w:hAnsi="Times New Roman"/>
          <w:sz w:val="28"/>
          <w:szCs w:val="28"/>
        </w:rPr>
        <w:instrText xml:space="preserve"> SEQ Рисунок \* ARABIC </w:instrText>
      </w:r>
      <w:r w:rsidRPr="00DE0A49">
        <w:rPr>
          <w:rFonts w:ascii="Times New Roman" w:hAnsi="Times New Roman"/>
          <w:sz w:val="28"/>
          <w:szCs w:val="28"/>
        </w:rPr>
        <w:fldChar w:fldCharType="separate"/>
      </w:r>
      <w:r w:rsidR="00E043EF" w:rsidRPr="00DE0A49">
        <w:rPr>
          <w:rFonts w:ascii="Times New Roman" w:hAnsi="Times New Roman"/>
          <w:noProof/>
          <w:sz w:val="28"/>
          <w:szCs w:val="28"/>
        </w:rPr>
        <w:t>45</w:t>
      </w:r>
      <w:r w:rsidRPr="00DE0A49">
        <w:rPr>
          <w:rFonts w:ascii="Times New Roman" w:hAnsi="Times New Roman"/>
          <w:sz w:val="28"/>
          <w:szCs w:val="28"/>
        </w:rPr>
        <w:fldChar w:fldCharType="end"/>
      </w:r>
      <w:r w:rsidRPr="00DE0A49">
        <w:rPr>
          <w:rFonts w:ascii="Times New Roman" w:hAnsi="Times New Roman"/>
          <w:sz w:val="28"/>
          <w:szCs w:val="28"/>
        </w:rPr>
        <w:t xml:space="preserve"> – Влияние изменения абсолютной проницаемости на остаточную насыщенность нефти (</w:t>
      </w:r>
      <w:r w:rsidR="00BF195B" w:rsidRPr="00DE0A49">
        <w:rPr>
          <w:rFonts w:ascii="Times New Roman" w:hAnsi="Times New Roman"/>
          <w:sz w:val="28"/>
          <w:szCs w:val="28"/>
        </w:rPr>
        <w:t>А</w:t>
      </w:r>
      <w:r w:rsidRPr="00DE0A49">
        <w:rPr>
          <w:rFonts w:ascii="Times New Roman" w:hAnsi="Times New Roman"/>
          <w:sz w:val="28"/>
          <w:szCs w:val="28"/>
        </w:rPr>
        <w:t>) и воды (</w:t>
      </w:r>
      <w:r w:rsidR="00BF195B" w:rsidRPr="00DE0A49">
        <w:rPr>
          <w:rFonts w:ascii="Times New Roman" w:hAnsi="Times New Roman"/>
          <w:sz w:val="28"/>
          <w:szCs w:val="28"/>
        </w:rPr>
        <w:t>Б</w:t>
      </w:r>
      <w:r w:rsidRPr="00DE0A49">
        <w:rPr>
          <w:rFonts w:ascii="Times New Roman" w:hAnsi="Times New Roman"/>
          <w:sz w:val="28"/>
          <w:szCs w:val="28"/>
        </w:rPr>
        <w:t>)</w:t>
      </w:r>
      <w:bookmarkEnd w:id="181"/>
    </w:p>
    <w:p w14:paraId="2A6286D1" w14:textId="77777777" w:rsidR="00A15A76" w:rsidRPr="00DE0A49" w:rsidRDefault="00A15A76" w:rsidP="00FF6457">
      <w:pPr>
        <w:ind w:firstLine="708"/>
        <w:rPr>
          <w:rFonts w:cs="Times New Roman"/>
          <w:szCs w:val="28"/>
        </w:rPr>
      </w:pPr>
    </w:p>
    <w:p w14:paraId="0B3B7E65" w14:textId="1A576624" w:rsidR="009A1E26" w:rsidRPr="00DE0A49" w:rsidRDefault="00034260" w:rsidP="00FF6457">
      <w:pPr>
        <w:ind w:firstLine="708"/>
        <w:rPr>
          <w:rFonts w:cs="Times New Roman"/>
          <w:szCs w:val="28"/>
        </w:rPr>
      </w:pPr>
      <w:r w:rsidRPr="00DE0A49">
        <w:rPr>
          <w:rFonts w:cs="Times New Roman"/>
          <w:szCs w:val="28"/>
        </w:rPr>
        <w:t>На рис</w:t>
      </w:r>
      <w:r w:rsidR="00DC41DC" w:rsidRPr="00DE0A49">
        <w:rPr>
          <w:rFonts w:cs="Times New Roman"/>
          <w:szCs w:val="28"/>
        </w:rPr>
        <w:t>унке</w:t>
      </w:r>
      <w:r w:rsidRPr="00DE0A49">
        <w:rPr>
          <w:rFonts w:cs="Times New Roman"/>
          <w:szCs w:val="28"/>
        </w:rPr>
        <w:t xml:space="preserve"> </w:t>
      </w:r>
      <w:r w:rsidR="008357CB" w:rsidRPr="00DE0A49">
        <w:rPr>
          <w:rFonts w:cs="Times New Roman"/>
          <w:szCs w:val="28"/>
        </w:rPr>
        <w:t>4</w:t>
      </w:r>
      <w:r w:rsidR="00A15A76" w:rsidRPr="00DE0A49">
        <w:rPr>
          <w:rFonts w:cs="Times New Roman"/>
          <w:szCs w:val="28"/>
        </w:rPr>
        <w:t>6</w:t>
      </w:r>
      <w:r w:rsidRPr="00DE0A49">
        <w:rPr>
          <w:rFonts w:cs="Times New Roman"/>
          <w:szCs w:val="28"/>
        </w:rPr>
        <w:t xml:space="preserve"> представлены графики </w:t>
      </w:r>
      <w:r w:rsidR="00966919" w:rsidRPr="00DE0A49">
        <w:rPr>
          <w:rFonts w:cs="Times New Roman"/>
          <w:szCs w:val="28"/>
        </w:rPr>
        <w:t xml:space="preserve">ОФП </w:t>
      </w:r>
      <w:r w:rsidR="004206E1" w:rsidRPr="00DE0A49">
        <w:rPr>
          <w:szCs w:val="28"/>
        </w:rPr>
        <w:t xml:space="preserve">под-образцов </w:t>
      </w:r>
      <w:r w:rsidRPr="00DE0A49">
        <w:rPr>
          <w:rFonts w:cs="Times New Roman"/>
          <w:szCs w:val="28"/>
        </w:rPr>
        <w:t>образц</w:t>
      </w:r>
      <w:r w:rsidR="00966919" w:rsidRPr="00DE0A49">
        <w:rPr>
          <w:rFonts w:cs="Times New Roman"/>
          <w:szCs w:val="28"/>
        </w:rPr>
        <w:t xml:space="preserve">ов </w:t>
      </w:r>
      <w:r w:rsidR="000628A0" w:rsidRPr="00DE0A49">
        <w:rPr>
          <w:rFonts w:cs="Times New Roman"/>
          <w:szCs w:val="28"/>
        </w:rPr>
        <w:t>7</w:t>
      </w:r>
      <w:r w:rsidRPr="00DE0A49">
        <w:rPr>
          <w:rFonts w:cs="Times New Roman"/>
          <w:szCs w:val="28"/>
        </w:rPr>
        <w:t xml:space="preserve"> и </w:t>
      </w:r>
      <w:r w:rsidR="00966919" w:rsidRPr="00DE0A49">
        <w:rPr>
          <w:rFonts w:cs="Times New Roman"/>
          <w:szCs w:val="28"/>
        </w:rPr>
        <w:t>10</w:t>
      </w:r>
      <w:r w:rsidRPr="00DE0A49">
        <w:rPr>
          <w:rFonts w:cs="Times New Roman"/>
          <w:szCs w:val="28"/>
        </w:rPr>
        <w:t xml:space="preserve"> до и после </w:t>
      </w:r>
      <w:r w:rsidR="004F66E4" w:rsidRPr="00DE0A49">
        <w:t>кислотной обработки</w:t>
      </w:r>
      <w:r w:rsidR="00966919" w:rsidRPr="00DE0A49">
        <w:rPr>
          <w:rFonts w:cs="Times New Roman"/>
          <w:szCs w:val="28"/>
        </w:rPr>
        <w:t>, соответственно</w:t>
      </w:r>
      <w:r w:rsidRPr="00DE0A49">
        <w:rPr>
          <w:rFonts w:cs="Times New Roman"/>
          <w:szCs w:val="28"/>
        </w:rPr>
        <w:t xml:space="preserve">. </w:t>
      </w:r>
      <w:r w:rsidR="0061703B">
        <w:rPr>
          <w:rFonts w:cs="Times New Roman"/>
          <w:szCs w:val="28"/>
        </w:rPr>
        <w:t>Данные</w:t>
      </w:r>
      <w:r w:rsidRPr="00DE0A49">
        <w:rPr>
          <w:rFonts w:cs="Times New Roman"/>
          <w:szCs w:val="28"/>
        </w:rPr>
        <w:t xml:space="preserve"> графики были построены с целью анализа изменения </w:t>
      </w:r>
      <w:r w:rsidR="00966919" w:rsidRPr="00DE0A49">
        <w:rPr>
          <w:rFonts w:cs="Times New Roman"/>
          <w:szCs w:val="28"/>
        </w:rPr>
        <w:t>ОФП</w:t>
      </w:r>
      <w:r w:rsidRPr="00DE0A49">
        <w:rPr>
          <w:rFonts w:cs="Times New Roman"/>
          <w:szCs w:val="28"/>
        </w:rPr>
        <w:t xml:space="preserve"> в пространстве. </w:t>
      </w:r>
    </w:p>
    <w:p w14:paraId="59CFB600" w14:textId="77777777" w:rsidR="003309D4" w:rsidRPr="00DE0A49" w:rsidRDefault="003309D4" w:rsidP="00FF6457">
      <w:pPr>
        <w:ind w:firstLine="708"/>
        <w:rPr>
          <w:rFonts w:cs="Times New Roman"/>
          <w:szCs w:val="28"/>
        </w:rPr>
      </w:pPr>
    </w:p>
    <w:p w14:paraId="2C249F12" w14:textId="77777777" w:rsidR="009A1E26" w:rsidRPr="00DE0A49" w:rsidRDefault="009A1E26" w:rsidP="003309D4">
      <w:pPr>
        <w:jc w:val="center"/>
        <w:rPr>
          <w:rFonts w:cs="Times New Roman"/>
          <w:szCs w:val="28"/>
        </w:rPr>
      </w:pPr>
      <w:r w:rsidRPr="00DE0A49">
        <w:rPr>
          <w:rFonts w:cs="Times New Roman"/>
          <w:noProof/>
          <w:szCs w:val="28"/>
          <w:lang w:eastAsia="ru-RU"/>
        </w:rPr>
        <w:drawing>
          <wp:inline distT="0" distB="0" distL="0" distR="0" wp14:anchorId="00A2854A" wp14:editId="5C9883C0">
            <wp:extent cx="2700000" cy="1800000"/>
            <wp:effectExtent l="0" t="0" r="5715" b="0"/>
            <wp:docPr id="10546033" name="Рисунок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r w:rsidRPr="00DE0A49">
        <w:rPr>
          <w:rFonts w:cs="Times New Roman"/>
          <w:noProof/>
          <w:szCs w:val="28"/>
          <w:lang w:eastAsia="ru-RU"/>
        </w:rPr>
        <w:drawing>
          <wp:inline distT="0" distB="0" distL="0" distR="0" wp14:anchorId="2F0846CE" wp14:editId="64A120E1">
            <wp:extent cx="2700000" cy="1800000"/>
            <wp:effectExtent l="0" t="0" r="5715" b="0"/>
            <wp:docPr id="678441740" name="Рисунок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13F72FB0" w14:textId="71A93BBE" w:rsidR="009A1E26" w:rsidRPr="00DE0A49" w:rsidRDefault="009A1E26" w:rsidP="003309D4">
      <w:pPr>
        <w:jc w:val="center"/>
        <w:rPr>
          <w:rFonts w:cs="Times New Roman"/>
          <w:szCs w:val="28"/>
        </w:rPr>
      </w:pPr>
      <w:r w:rsidRPr="00DE0A49">
        <w:rPr>
          <w:rFonts w:cs="Times New Roman"/>
          <w:noProof/>
          <w:szCs w:val="28"/>
          <w:lang w:eastAsia="ru-RU"/>
        </w:rPr>
        <w:drawing>
          <wp:inline distT="0" distB="0" distL="0" distR="0" wp14:anchorId="3B4EC378" wp14:editId="2CB83F39">
            <wp:extent cx="2700000" cy="1800000"/>
            <wp:effectExtent l="0" t="0" r="5715" b="0"/>
            <wp:docPr id="954321870" name="Рисунок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r w:rsidRPr="00DE0A49">
        <w:rPr>
          <w:rFonts w:cs="Times New Roman"/>
          <w:noProof/>
          <w:szCs w:val="28"/>
          <w:lang w:eastAsia="ru-RU"/>
        </w:rPr>
        <w:drawing>
          <wp:inline distT="0" distB="0" distL="0" distR="0" wp14:anchorId="39AF132C" wp14:editId="0710B672">
            <wp:extent cx="2700000" cy="1800000"/>
            <wp:effectExtent l="0" t="0" r="5715" b="0"/>
            <wp:docPr id="997487973" name="Рисунок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0DF9A152" w14:textId="77777777" w:rsidR="003309D4" w:rsidRPr="00DE0A49" w:rsidRDefault="003309D4" w:rsidP="009A1E26">
      <w:pPr>
        <w:pStyle w:val="aff4"/>
        <w:jc w:val="center"/>
        <w:rPr>
          <w:rFonts w:ascii="Times New Roman" w:hAnsi="Times New Roman"/>
          <w:sz w:val="28"/>
          <w:szCs w:val="28"/>
        </w:rPr>
      </w:pPr>
      <w:bookmarkStart w:id="182" w:name="_Toc153292476"/>
    </w:p>
    <w:p w14:paraId="0CED249E" w14:textId="46FA523D" w:rsidR="009A1E26" w:rsidRPr="00DE0A49" w:rsidRDefault="009A1E26" w:rsidP="009A1E26">
      <w:pPr>
        <w:pStyle w:val="aff4"/>
        <w:jc w:val="center"/>
        <w:rPr>
          <w:rFonts w:ascii="Times New Roman" w:hAnsi="Times New Roman"/>
          <w:sz w:val="28"/>
          <w:szCs w:val="28"/>
        </w:rPr>
      </w:pPr>
      <w:r w:rsidRPr="00DE0A49">
        <w:rPr>
          <w:rFonts w:ascii="Times New Roman" w:hAnsi="Times New Roman"/>
          <w:sz w:val="28"/>
          <w:szCs w:val="28"/>
        </w:rPr>
        <w:t xml:space="preserve">Рисунок </w:t>
      </w:r>
      <w:r w:rsidRPr="00DE0A49">
        <w:rPr>
          <w:rFonts w:ascii="Times New Roman" w:hAnsi="Times New Roman"/>
          <w:sz w:val="28"/>
          <w:szCs w:val="28"/>
        </w:rPr>
        <w:fldChar w:fldCharType="begin"/>
      </w:r>
      <w:r w:rsidRPr="00DE0A49">
        <w:rPr>
          <w:rFonts w:ascii="Times New Roman" w:hAnsi="Times New Roman"/>
          <w:sz w:val="28"/>
          <w:szCs w:val="28"/>
        </w:rPr>
        <w:instrText xml:space="preserve"> SEQ Рисунок \* ARABIC </w:instrText>
      </w:r>
      <w:r w:rsidRPr="00DE0A49">
        <w:rPr>
          <w:rFonts w:ascii="Times New Roman" w:hAnsi="Times New Roman"/>
          <w:sz w:val="28"/>
          <w:szCs w:val="28"/>
        </w:rPr>
        <w:fldChar w:fldCharType="separate"/>
      </w:r>
      <w:r w:rsidR="00E043EF" w:rsidRPr="00DE0A49">
        <w:rPr>
          <w:rFonts w:ascii="Times New Roman" w:hAnsi="Times New Roman"/>
          <w:noProof/>
          <w:sz w:val="28"/>
          <w:szCs w:val="28"/>
        </w:rPr>
        <w:t>46</w:t>
      </w:r>
      <w:r w:rsidRPr="00DE0A49">
        <w:rPr>
          <w:rFonts w:ascii="Times New Roman" w:hAnsi="Times New Roman"/>
          <w:sz w:val="28"/>
          <w:szCs w:val="28"/>
        </w:rPr>
        <w:fldChar w:fldCharType="end"/>
      </w:r>
      <w:r w:rsidRPr="00DE0A49">
        <w:rPr>
          <w:rFonts w:ascii="Times New Roman" w:hAnsi="Times New Roman"/>
          <w:sz w:val="28"/>
          <w:szCs w:val="28"/>
        </w:rPr>
        <w:t xml:space="preserve"> –</w:t>
      </w:r>
      <w:r w:rsidR="00BD571E" w:rsidRPr="00DE0A49">
        <w:rPr>
          <w:rFonts w:ascii="Times New Roman" w:hAnsi="Times New Roman"/>
          <w:sz w:val="28"/>
          <w:szCs w:val="28"/>
        </w:rPr>
        <w:t xml:space="preserve"> </w:t>
      </w:r>
      <w:r w:rsidRPr="00DE0A49">
        <w:rPr>
          <w:rFonts w:ascii="Times New Roman" w:hAnsi="Times New Roman"/>
          <w:sz w:val="28"/>
          <w:szCs w:val="28"/>
        </w:rPr>
        <w:t>ОФП под-образцов из образцов 7 и 10</w:t>
      </w:r>
      <w:bookmarkEnd w:id="182"/>
    </w:p>
    <w:p w14:paraId="70D8C81D" w14:textId="1948AD0A" w:rsidR="00DA4FEC" w:rsidRPr="00DE0A49" w:rsidRDefault="00034260" w:rsidP="00FF6457">
      <w:pPr>
        <w:ind w:firstLine="708"/>
        <w:rPr>
          <w:rFonts w:cs="Times New Roman"/>
          <w:szCs w:val="28"/>
        </w:rPr>
      </w:pPr>
      <w:bookmarkStart w:id="183" w:name="_Hlk149672201"/>
      <w:r w:rsidRPr="00DE0A49">
        <w:rPr>
          <w:rFonts w:cs="Times New Roman"/>
          <w:szCs w:val="28"/>
        </w:rPr>
        <w:lastRenderedPageBreak/>
        <w:t>Как видно из рис</w:t>
      </w:r>
      <w:r w:rsidR="00DC41DC" w:rsidRPr="00DE0A49">
        <w:rPr>
          <w:rFonts w:cs="Times New Roman"/>
          <w:szCs w:val="28"/>
        </w:rPr>
        <w:t>унка</w:t>
      </w:r>
      <w:r w:rsidRPr="00DE0A49">
        <w:rPr>
          <w:rFonts w:cs="Times New Roman"/>
          <w:szCs w:val="28"/>
        </w:rPr>
        <w:t xml:space="preserve"> </w:t>
      </w:r>
      <w:r w:rsidR="00BE7919" w:rsidRPr="00DE0A49">
        <w:rPr>
          <w:rFonts w:cs="Times New Roman"/>
          <w:szCs w:val="28"/>
        </w:rPr>
        <w:t>4</w:t>
      </w:r>
      <w:r w:rsidR="00A15A76" w:rsidRPr="00DE0A49">
        <w:rPr>
          <w:rFonts w:cs="Times New Roman"/>
          <w:szCs w:val="28"/>
        </w:rPr>
        <w:t>6</w:t>
      </w:r>
      <w:r w:rsidR="009A1E26" w:rsidRPr="00DE0A49">
        <w:rPr>
          <w:rFonts w:cs="Times New Roman"/>
          <w:szCs w:val="28"/>
        </w:rPr>
        <w:t>А</w:t>
      </w:r>
      <w:r w:rsidRPr="00DE0A49">
        <w:rPr>
          <w:rFonts w:cs="Times New Roman"/>
          <w:szCs w:val="28"/>
        </w:rPr>
        <w:t xml:space="preserve">, образец </w:t>
      </w:r>
      <w:r w:rsidR="000628A0" w:rsidRPr="00DE0A49">
        <w:rPr>
          <w:rFonts w:cs="Times New Roman"/>
          <w:szCs w:val="28"/>
        </w:rPr>
        <w:t>7</w:t>
      </w:r>
      <w:r w:rsidRPr="00DE0A49">
        <w:rPr>
          <w:rFonts w:cs="Times New Roman"/>
          <w:szCs w:val="28"/>
        </w:rPr>
        <w:t xml:space="preserve"> счита</w:t>
      </w:r>
      <w:r w:rsidR="003B672B" w:rsidRPr="00DE0A49">
        <w:rPr>
          <w:rFonts w:cs="Times New Roman"/>
          <w:szCs w:val="28"/>
        </w:rPr>
        <w:t>лся</w:t>
      </w:r>
      <w:r w:rsidRPr="00DE0A49">
        <w:rPr>
          <w:rFonts w:cs="Times New Roman"/>
          <w:szCs w:val="28"/>
        </w:rPr>
        <w:t xml:space="preserve"> однородным по </w:t>
      </w:r>
      <w:r w:rsidR="001806C0" w:rsidRPr="00DE0A49">
        <w:rPr>
          <w:rFonts w:cs="Times New Roman"/>
          <w:szCs w:val="28"/>
        </w:rPr>
        <w:t>ОФП</w:t>
      </w:r>
      <w:r w:rsidR="00D5010D">
        <w:rPr>
          <w:rFonts w:cs="Times New Roman"/>
          <w:szCs w:val="28"/>
        </w:rPr>
        <w:t xml:space="preserve"> </w:t>
      </w:r>
      <w:r w:rsidR="00D5010D" w:rsidRPr="00DE0A49">
        <w:rPr>
          <w:rFonts w:cs="Times New Roman"/>
          <w:szCs w:val="28"/>
        </w:rPr>
        <w:t xml:space="preserve">до </w:t>
      </w:r>
      <w:r w:rsidR="00D5010D" w:rsidRPr="00DE0A49">
        <w:t>кислотной обработки</w:t>
      </w:r>
      <w:r w:rsidRPr="00DE0A49">
        <w:rPr>
          <w:rFonts w:cs="Times New Roman"/>
          <w:szCs w:val="28"/>
        </w:rPr>
        <w:t xml:space="preserve">. </w:t>
      </w:r>
      <w:r w:rsidR="00D81929" w:rsidRPr="00DE0A49">
        <w:rPr>
          <w:rFonts w:cs="Times New Roman"/>
          <w:szCs w:val="28"/>
        </w:rPr>
        <w:t>Кислотная обработка</w:t>
      </w:r>
      <w:r w:rsidRPr="00DE0A49">
        <w:rPr>
          <w:rFonts w:cs="Times New Roman"/>
          <w:szCs w:val="28"/>
        </w:rPr>
        <w:t xml:space="preserve"> образца </w:t>
      </w:r>
      <w:r w:rsidR="000628A0" w:rsidRPr="00DE0A49">
        <w:rPr>
          <w:rFonts w:cs="Times New Roman"/>
          <w:szCs w:val="28"/>
        </w:rPr>
        <w:t>7</w:t>
      </w:r>
      <w:r w:rsidR="00D5010D">
        <w:rPr>
          <w:rFonts w:cs="Times New Roman"/>
          <w:szCs w:val="28"/>
        </w:rPr>
        <w:t xml:space="preserve"> п</w:t>
      </w:r>
      <w:r w:rsidRPr="00DE0A49">
        <w:rPr>
          <w:rFonts w:cs="Times New Roman"/>
          <w:szCs w:val="28"/>
        </w:rPr>
        <w:t>ривел</w:t>
      </w:r>
      <w:r w:rsidR="00D5010D">
        <w:rPr>
          <w:rFonts w:cs="Times New Roman"/>
          <w:szCs w:val="28"/>
        </w:rPr>
        <w:t>а</w:t>
      </w:r>
      <w:r w:rsidRPr="00DE0A49">
        <w:rPr>
          <w:rFonts w:cs="Times New Roman"/>
          <w:szCs w:val="28"/>
        </w:rPr>
        <w:t xml:space="preserve"> к перераспределению кривых </w:t>
      </w:r>
      <w:r w:rsidR="001806C0" w:rsidRPr="00DE0A49">
        <w:rPr>
          <w:rFonts w:cs="Times New Roman"/>
          <w:szCs w:val="28"/>
        </w:rPr>
        <w:t>ОФП</w:t>
      </w:r>
      <w:r w:rsidRPr="00DE0A49">
        <w:rPr>
          <w:rFonts w:cs="Times New Roman"/>
          <w:szCs w:val="28"/>
        </w:rPr>
        <w:t xml:space="preserve"> нефти</w:t>
      </w:r>
      <w:r w:rsidR="004B1D34">
        <w:rPr>
          <w:rFonts w:cs="Times New Roman"/>
          <w:szCs w:val="28"/>
        </w:rPr>
        <w:t>, при этом</w:t>
      </w:r>
      <w:r w:rsidR="003B672B" w:rsidRPr="00DE0A49">
        <w:rPr>
          <w:rFonts w:cs="Times New Roman"/>
          <w:szCs w:val="28"/>
        </w:rPr>
        <w:t xml:space="preserve"> </w:t>
      </w:r>
      <w:r w:rsidRPr="00DE0A49">
        <w:rPr>
          <w:rFonts w:cs="Times New Roman"/>
          <w:szCs w:val="28"/>
        </w:rPr>
        <w:t xml:space="preserve">кривые </w:t>
      </w:r>
      <w:r w:rsidR="00966919" w:rsidRPr="00DE0A49">
        <w:rPr>
          <w:rFonts w:cs="Times New Roman"/>
          <w:szCs w:val="28"/>
        </w:rPr>
        <w:t>ОФП</w:t>
      </w:r>
      <w:r w:rsidRPr="00DE0A49">
        <w:rPr>
          <w:rFonts w:cs="Times New Roman"/>
          <w:szCs w:val="28"/>
        </w:rPr>
        <w:t xml:space="preserve"> воды </w:t>
      </w:r>
      <w:r w:rsidR="003B672B" w:rsidRPr="00DE0A49">
        <w:rPr>
          <w:rFonts w:cs="Times New Roman"/>
          <w:szCs w:val="28"/>
        </w:rPr>
        <w:t xml:space="preserve">изменили </w:t>
      </w:r>
      <w:r w:rsidRPr="00DE0A49">
        <w:rPr>
          <w:rFonts w:cs="Times New Roman"/>
          <w:szCs w:val="28"/>
        </w:rPr>
        <w:t>концевые значения (рис</w:t>
      </w:r>
      <w:r w:rsidR="00DC41DC" w:rsidRPr="00DE0A49">
        <w:rPr>
          <w:rFonts w:cs="Times New Roman"/>
          <w:szCs w:val="28"/>
        </w:rPr>
        <w:t>унок</w:t>
      </w:r>
      <w:r w:rsidRPr="00DE0A49">
        <w:rPr>
          <w:rFonts w:cs="Times New Roman"/>
          <w:szCs w:val="28"/>
        </w:rPr>
        <w:t xml:space="preserve"> </w:t>
      </w:r>
      <w:r w:rsidR="008357CB" w:rsidRPr="00DE0A49">
        <w:rPr>
          <w:rFonts w:cs="Times New Roman"/>
          <w:szCs w:val="28"/>
        </w:rPr>
        <w:t>4</w:t>
      </w:r>
      <w:r w:rsidR="00A15A76" w:rsidRPr="00DE0A49">
        <w:rPr>
          <w:rFonts w:cs="Times New Roman"/>
          <w:szCs w:val="28"/>
        </w:rPr>
        <w:t>6</w:t>
      </w:r>
      <w:r w:rsidR="006566B1" w:rsidRPr="00DE0A49">
        <w:rPr>
          <w:rFonts w:cs="Times New Roman"/>
          <w:szCs w:val="28"/>
        </w:rPr>
        <w:t>Б</w:t>
      </w:r>
      <w:r w:rsidRPr="00DE0A49">
        <w:rPr>
          <w:rFonts w:cs="Times New Roman"/>
          <w:szCs w:val="28"/>
        </w:rPr>
        <w:t>). Это указывает на рост пространственной неоднородности течения жидкост</w:t>
      </w:r>
      <w:r w:rsidR="00966919" w:rsidRPr="00DE0A49">
        <w:rPr>
          <w:rFonts w:cs="Times New Roman"/>
          <w:szCs w:val="28"/>
        </w:rPr>
        <w:t>и</w:t>
      </w:r>
      <w:r w:rsidRPr="00DE0A49">
        <w:rPr>
          <w:rFonts w:cs="Times New Roman"/>
          <w:szCs w:val="28"/>
        </w:rPr>
        <w:t xml:space="preserve"> </w:t>
      </w:r>
      <w:r w:rsidR="003B672B" w:rsidRPr="00DE0A49">
        <w:rPr>
          <w:rFonts w:cs="Times New Roman"/>
          <w:szCs w:val="28"/>
        </w:rPr>
        <w:t xml:space="preserve">из-за </w:t>
      </w:r>
      <w:r w:rsidR="001E6305" w:rsidRPr="00DE0A49">
        <w:t>кислотной обработки</w:t>
      </w:r>
      <w:r w:rsidRPr="00DE0A49">
        <w:rPr>
          <w:rFonts w:cs="Times New Roman"/>
          <w:szCs w:val="28"/>
        </w:rPr>
        <w:t xml:space="preserve">. </w:t>
      </w:r>
    </w:p>
    <w:p w14:paraId="146172A8" w14:textId="77777777" w:rsidR="00D04C3D" w:rsidRPr="00DE0A49" w:rsidRDefault="00034260" w:rsidP="00FF6457">
      <w:pPr>
        <w:ind w:firstLine="708"/>
        <w:rPr>
          <w:rFonts w:cs="Times New Roman"/>
          <w:szCs w:val="28"/>
        </w:rPr>
      </w:pPr>
      <w:r w:rsidRPr="00DE0A49">
        <w:rPr>
          <w:rFonts w:cs="Times New Roman"/>
          <w:szCs w:val="28"/>
        </w:rPr>
        <w:t xml:space="preserve">В случае </w:t>
      </w:r>
      <w:r w:rsidR="004206E1" w:rsidRPr="00DE0A49">
        <w:rPr>
          <w:szCs w:val="28"/>
        </w:rPr>
        <w:t xml:space="preserve">под-образцов </w:t>
      </w:r>
      <w:r w:rsidRPr="00DE0A49">
        <w:rPr>
          <w:rFonts w:cs="Times New Roman"/>
          <w:szCs w:val="28"/>
        </w:rPr>
        <w:t xml:space="preserve">образца </w:t>
      </w:r>
      <w:r w:rsidR="000628A0" w:rsidRPr="00DE0A49">
        <w:rPr>
          <w:rFonts w:cs="Times New Roman"/>
          <w:szCs w:val="28"/>
        </w:rPr>
        <w:t>10</w:t>
      </w:r>
      <w:r w:rsidRPr="00DE0A49">
        <w:rPr>
          <w:rFonts w:cs="Times New Roman"/>
          <w:szCs w:val="28"/>
        </w:rPr>
        <w:t xml:space="preserve"> наблюдается обратная тенденция</w:t>
      </w:r>
      <w:r w:rsidR="00866DD7" w:rsidRPr="00DE0A49">
        <w:rPr>
          <w:rFonts w:cs="Times New Roman"/>
          <w:szCs w:val="28"/>
        </w:rPr>
        <w:t xml:space="preserve">. Если до </w:t>
      </w:r>
      <w:r w:rsidR="00D40574" w:rsidRPr="00DE0A49">
        <w:t>кислотной обработки</w:t>
      </w:r>
      <w:r w:rsidR="00866DD7" w:rsidRPr="00DE0A49">
        <w:rPr>
          <w:rFonts w:cs="Times New Roman"/>
          <w:szCs w:val="28"/>
        </w:rPr>
        <w:t xml:space="preserve"> </w:t>
      </w:r>
      <w:r w:rsidRPr="00DE0A49">
        <w:rPr>
          <w:rFonts w:cs="Times New Roman"/>
          <w:szCs w:val="28"/>
        </w:rPr>
        <w:t xml:space="preserve">кривые </w:t>
      </w:r>
      <w:r w:rsidR="001806C0" w:rsidRPr="00DE0A49">
        <w:rPr>
          <w:rFonts w:cs="Times New Roman"/>
          <w:szCs w:val="28"/>
        </w:rPr>
        <w:t>ОФП</w:t>
      </w:r>
      <w:r w:rsidRPr="00DE0A49">
        <w:rPr>
          <w:rFonts w:cs="Times New Roman"/>
          <w:szCs w:val="28"/>
        </w:rPr>
        <w:t xml:space="preserve"> у </w:t>
      </w:r>
      <w:r w:rsidR="004206E1" w:rsidRPr="00DE0A49">
        <w:rPr>
          <w:szCs w:val="28"/>
        </w:rPr>
        <w:t xml:space="preserve">под-образцов </w:t>
      </w:r>
      <w:r w:rsidRPr="00DE0A49">
        <w:rPr>
          <w:rFonts w:cs="Times New Roman"/>
          <w:szCs w:val="28"/>
        </w:rPr>
        <w:t xml:space="preserve">имеют различия, то после </w:t>
      </w:r>
      <w:r w:rsidR="00D40574" w:rsidRPr="00DE0A49">
        <w:t>кислотной обработки</w:t>
      </w:r>
      <w:r w:rsidRPr="00DE0A49">
        <w:rPr>
          <w:rFonts w:cs="Times New Roman"/>
          <w:szCs w:val="28"/>
        </w:rPr>
        <w:t xml:space="preserve"> они заметно приблизились друг к другу, что означает снижени</w:t>
      </w:r>
      <w:r w:rsidR="00966919" w:rsidRPr="00DE0A49">
        <w:rPr>
          <w:rFonts w:cs="Times New Roman"/>
          <w:szCs w:val="28"/>
        </w:rPr>
        <w:t>е</w:t>
      </w:r>
      <w:r w:rsidRPr="00DE0A49">
        <w:rPr>
          <w:rFonts w:cs="Times New Roman"/>
          <w:szCs w:val="28"/>
        </w:rPr>
        <w:t xml:space="preserve"> пространственной неоднородности. Кроме этого, кривые </w:t>
      </w:r>
      <w:r w:rsidR="00966919" w:rsidRPr="00DE0A49">
        <w:rPr>
          <w:rFonts w:cs="Times New Roman"/>
          <w:szCs w:val="28"/>
        </w:rPr>
        <w:t xml:space="preserve">ОФП </w:t>
      </w:r>
      <w:r w:rsidRPr="00DE0A49">
        <w:rPr>
          <w:rFonts w:cs="Times New Roman"/>
          <w:szCs w:val="28"/>
        </w:rPr>
        <w:t xml:space="preserve">у </w:t>
      </w:r>
      <w:r w:rsidR="004206E1" w:rsidRPr="00DE0A49">
        <w:rPr>
          <w:szCs w:val="28"/>
        </w:rPr>
        <w:t xml:space="preserve">под-образцов </w:t>
      </w:r>
      <w:r w:rsidRPr="00DE0A49">
        <w:rPr>
          <w:rFonts w:cs="Times New Roman"/>
          <w:szCs w:val="28"/>
        </w:rPr>
        <w:t xml:space="preserve">образца </w:t>
      </w:r>
      <w:r w:rsidR="000628A0" w:rsidRPr="00DE0A49">
        <w:rPr>
          <w:rFonts w:cs="Times New Roman"/>
          <w:szCs w:val="28"/>
        </w:rPr>
        <w:t>10</w:t>
      </w:r>
      <w:r w:rsidRPr="00DE0A49">
        <w:rPr>
          <w:rFonts w:cs="Times New Roman"/>
          <w:szCs w:val="28"/>
        </w:rPr>
        <w:t xml:space="preserve"> стали более прямыми, что может означать более равномерно</w:t>
      </w:r>
      <w:r w:rsidR="00966919" w:rsidRPr="00DE0A49">
        <w:rPr>
          <w:rFonts w:cs="Times New Roman"/>
          <w:szCs w:val="28"/>
        </w:rPr>
        <w:t>е</w:t>
      </w:r>
      <w:r w:rsidRPr="00DE0A49">
        <w:rPr>
          <w:rFonts w:cs="Times New Roman"/>
          <w:szCs w:val="28"/>
        </w:rPr>
        <w:t xml:space="preserve"> вытеснени</w:t>
      </w:r>
      <w:r w:rsidR="00966919" w:rsidRPr="00DE0A49">
        <w:rPr>
          <w:rFonts w:cs="Times New Roman"/>
          <w:szCs w:val="28"/>
        </w:rPr>
        <w:t>е</w:t>
      </w:r>
      <w:r w:rsidRPr="00DE0A49">
        <w:rPr>
          <w:rFonts w:cs="Times New Roman"/>
          <w:szCs w:val="28"/>
        </w:rPr>
        <w:t xml:space="preserve"> нефти водой. </w:t>
      </w:r>
    </w:p>
    <w:p w14:paraId="242283EC" w14:textId="446901B3" w:rsidR="00034260" w:rsidRPr="00DE0A49" w:rsidRDefault="00034260" w:rsidP="00FF6457">
      <w:pPr>
        <w:ind w:firstLine="708"/>
        <w:rPr>
          <w:rFonts w:cs="Times New Roman"/>
          <w:szCs w:val="28"/>
        </w:rPr>
      </w:pPr>
      <w:r w:rsidRPr="00DE0A49">
        <w:rPr>
          <w:rFonts w:cs="Times New Roman"/>
          <w:szCs w:val="28"/>
        </w:rPr>
        <w:t>Сравнивая рис</w:t>
      </w:r>
      <w:r w:rsidR="00DC41DC" w:rsidRPr="00DE0A49">
        <w:rPr>
          <w:rFonts w:cs="Times New Roman"/>
          <w:szCs w:val="28"/>
        </w:rPr>
        <w:t>унки</w:t>
      </w:r>
      <w:r w:rsidRPr="00DE0A49">
        <w:rPr>
          <w:rFonts w:cs="Times New Roman"/>
          <w:szCs w:val="28"/>
        </w:rPr>
        <w:t xml:space="preserve"> </w:t>
      </w:r>
      <w:r w:rsidR="00BE7919" w:rsidRPr="00DE0A49">
        <w:rPr>
          <w:rFonts w:cs="Times New Roman"/>
          <w:szCs w:val="28"/>
        </w:rPr>
        <w:t>4</w:t>
      </w:r>
      <w:r w:rsidR="00A15A76" w:rsidRPr="00DE0A49">
        <w:rPr>
          <w:rFonts w:cs="Times New Roman"/>
          <w:szCs w:val="28"/>
        </w:rPr>
        <w:t>6</w:t>
      </w:r>
      <w:r w:rsidR="006566B1" w:rsidRPr="00DE0A49">
        <w:rPr>
          <w:rFonts w:cs="Times New Roman"/>
          <w:szCs w:val="28"/>
        </w:rPr>
        <w:t>Б</w:t>
      </w:r>
      <w:r w:rsidRPr="00DE0A49">
        <w:rPr>
          <w:rFonts w:cs="Times New Roman"/>
          <w:szCs w:val="28"/>
        </w:rPr>
        <w:t xml:space="preserve"> и </w:t>
      </w:r>
      <w:r w:rsidR="008357CB" w:rsidRPr="00DE0A49">
        <w:rPr>
          <w:rFonts w:cs="Times New Roman"/>
          <w:szCs w:val="28"/>
        </w:rPr>
        <w:t>4</w:t>
      </w:r>
      <w:r w:rsidR="00A15A76" w:rsidRPr="00DE0A49">
        <w:rPr>
          <w:rFonts w:cs="Times New Roman"/>
          <w:szCs w:val="28"/>
        </w:rPr>
        <w:t>6</w:t>
      </w:r>
      <w:r w:rsidR="006566B1" w:rsidRPr="00DE0A49">
        <w:rPr>
          <w:rFonts w:cs="Times New Roman"/>
          <w:szCs w:val="28"/>
        </w:rPr>
        <w:t>Г</w:t>
      </w:r>
      <w:r w:rsidRPr="00DE0A49">
        <w:rPr>
          <w:rFonts w:cs="Times New Roman"/>
          <w:szCs w:val="28"/>
        </w:rPr>
        <w:t xml:space="preserve"> ме</w:t>
      </w:r>
      <w:r w:rsidR="00866DD7" w:rsidRPr="00DE0A49">
        <w:rPr>
          <w:rFonts w:cs="Times New Roman"/>
          <w:szCs w:val="28"/>
        </w:rPr>
        <w:t>жду собой, можно</w:t>
      </w:r>
      <w:r w:rsidRPr="00DE0A49">
        <w:rPr>
          <w:rFonts w:cs="Times New Roman"/>
          <w:szCs w:val="28"/>
        </w:rPr>
        <w:t xml:space="preserve"> </w:t>
      </w:r>
      <w:r w:rsidR="00DA4FEC" w:rsidRPr="00DE0A49">
        <w:rPr>
          <w:rFonts w:cs="Times New Roman"/>
          <w:szCs w:val="28"/>
        </w:rPr>
        <w:t>заметить</w:t>
      </w:r>
      <w:r w:rsidR="009F6733">
        <w:rPr>
          <w:rFonts w:cs="Times New Roman"/>
          <w:szCs w:val="28"/>
        </w:rPr>
        <w:t xml:space="preserve"> незначительное изменение </w:t>
      </w:r>
      <w:r w:rsidR="001806C0" w:rsidRPr="00DE0A49">
        <w:rPr>
          <w:rFonts w:cs="Times New Roman"/>
          <w:szCs w:val="28"/>
        </w:rPr>
        <w:t>ОФП</w:t>
      </w:r>
      <w:r w:rsidRPr="00DE0A49">
        <w:rPr>
          <w:rFonts w:cs="Times New Roman"/>
          <w:szCs w:val="28"/>
        </w:rPr>
        <w:t xml:space="preserve"> воды для образца </w:t>
      </w:r>
      <w:r w:rsidR="000628A0" w:rsidRPr="00DE0A49">
        <w:rPr>
          <w:rFonts w:cs="Times New Roman"/>
          <w:szCs w:val="28"/>
        </w:rPr>
        <w:t>10</w:t>
      </w:r>
      <w:r w:rsidRPr="00DE0A49">
        <w:rPr>
          <w:rFonts w:cs="Times New Roman"/>
          <w:szCs w:val="28"/>
        </w:rPr>
        <w:t xml:space="preserve">, тогда как для образца </w:t>
      </w:r>
      <w:r w:rsidR="000628A0" w:rsidRPr="00DE0A49">
        <w:rPr>
          <w:rFonts w:cs="Times New Roman"/>
          <w:szCs w:val="28"/>
        </w:rPr>
        <w:t>7</w:t>
      </w:r>
      <w:r w:rsidRPr="00DE0A49">
        <w:rPr>
          <w:rFonts w:cs="Times New Roman"/>
          <w:szCs w:val="28"/>
        </w:rPr>
        <w:t xml:space="preserve"> она увеличилась</w:t>
      </w:r>
      <w:r w:rsidR="00966919" w:rsidRPr="00DE0A49">
        <w:rPr>
          <w:rFonts w:cs="Times New Roman"/>
          <w:szCs w:val="28"/>
        </w:rPr>
        <w:t xml:space="preserve"> более заметно</w:t>
      </w:r>
      <w:r w:rsidRPr="00DE0A49">
        <w:rPr>
          <w:rFonts w:cs="Times New Roman"/>
          <w:szCs w:val="28"/>
        </w:rPr>
        <w:t>, что указывает на измен</w:t>
      </w:r>
      <w:r w:rsidR="00D5066D" w:rsidRPr="00DE0A49">
        <w:rPr>
          <w:rFonts w:cs="Times New Roman"/>
          <w:szCs w:val="28"/>
        </w:rPr>
        <w:t>ение смачиваемости</w:t>
      </w:r>
      <w:r w:rsidR="009F6733">
        <w:rPr>
          <w:rFonts w:cs="Times New Roman"/>
          <w:szCs w:val="28"/>
        </w:rPr>
        <w:t xml:space="preserve"> образца 7</w:t>
      </w:r>
      <w:r w:rsidR="00D5066D" w:rsidRPr="00DE0A49">
        <w:rPr>
          <w:rFonts w:cs="Times New Roman"/>
          <w:szCs w:val="28"/>
        </w:rPr>
        <w:t xml:space="preserve"> от</w:t>
      </w:r>
      <w:r w:rsidRPr="00DE0A49">
        <w:rPr>
          <w:rFonts w:cs="Times New Roman"/>
          <w:szCs w:val="28"/>
        </w:rPr>
        <w:t xml:space="preserve"> водосмачиваемого </w:t>
      </w:r>
      <w:r w:rsidR="00D5066D" w:rsidRPr="00DE0A49">
        <w:rPr>
          <w:rFonts w:cs="Times New Roman"/>
          <w:szCs w:val="28"/>
        </w:rPr>
        <w:t xml:space="preserve">к смешанному типу </w:t>
      </w:r>
      <w:r w:rsidRPr="00DE0A49">
        <w:rPr>
          <w:rFonts w:cs="Times New Roman"/>
          <w:szCs w:val="28"/>
        </w:rPr>
        <w:t>смачиваемости</w:t>
      </w:r>
      <w:r w:rsidR="009F6733">
        <w:rPr>
          <w:rFonts w:cs="Times New Roman"/>
          <w:szCs w:val="28"/>
        </w:rPr>
        <w:t xml:space="preserve"> из-за</w:t>
      </w:r>
      <w:r w:rsidRPr="00DE0A49">
        <w:rPr>
          <w:rFonts w:cs="Times New Roman"/>
          <w:szCs w:val="28"/>
        </w:rPr>
        <w:t xml:space="preserve"> </w:t>
      </w:r>
      <w:r w:rsidR="00D40574" w:rsidRPr="00DE0A49">
        <w:t>кислотной обработки</w:t>
      </w:r>
      <w:r w:rsidRPr="00DE0A49">
        <w:rPr>
          <w:rFonts w:cs="Times New Roman"/>
          <w:szCs w:val="28"/>
        </w:rPr>
        <w:t>.</w:t>
      </w:r>
    </w:p>
    <w:bookmarkEnd w:id="183"/>
    <w:p w14:paraId="55CFA6AA" w14:textId="263774B0" w:rsidR="00034260" w:rsidRPr="00DE0A49" w:rsidRDefault="00075F10" w:rsidP="00FF6457">
      <w:pPr>
        <w:pStyle w:val="aff4"/>
        <w:ind w:right="-1" w:firstLine="708"/>
        <w:rPr>
          <w:rFonts w:ascii="Times New Roman" w:hAnsi="Times New Roman"/>
          <w:sz w:val="28"/>
          <w:szCs w:val="28"/>
        </w:rPr>
      </w:pPr>
      <w:r w:rsidRPr="00DE0A49">
        <w:rPr>
          <w:rFonts w:ascii="Times New Roman" w:hAnsi="Times New Roman"/>
          <w:sz w:val="28"/>
          <w:szCs w:val="28"/>
        </w:rPr>
        <w:t>На основе данного подраздела</w:t>
      </w:r>
      <w:r w:rsidR="00034260" w:rsidRPr="00DE0A49">
        <w:rPr>
          <w:rFonts w:ascii="Times New Roman" w:hAnsi="Times New Roman"/>
          <w:sz w:val="28"/>
          <w:szCs w:val="28"/>
        </w:rPr>
        <w:t xml:space="preserve"> можно сделать следующие выводы</w:t>
      </w:r>
      <w:r w:rsidRPr="00DE0A49">
        <w:rPr>
          <w:rFonts w:ascii="Times New Roman" w:hAnsi="Times New Roman"/>
          <w:sz w:val="28"/>
          <w:szCs w:val="28"/>
        </w:rPr>
        <w:t>:</w:t>
      </w:r>
    </w:p>
    <w:p w14:paraId="1A399E4D" w14:textId="79A5FDB6" w:rsidR="00034260" w:rsidRPr="00DE0A49" w:rsidRDefault="00D40574" w:rsidP="00FF6457">
      <w:pPr>
        <w:pStyle w:val="aff4"/>
        <w:numPr>
          <w:ilvl w:val="0"/>
          <w:numId w:val="33"/>
        </w:numPr>
        <w:tabs>
          <w:tab w:val="left" w:pos="284"/>
        </w:tabs>
        <w:suppressAutoHyphens w:val="0"/>
        <w:ind w:left="0" w:right="0" w:firstLine="709"/>
        <w:rPr>
          <w:rFonts w:ascii="Times New Roman" w:hAnsi="Times New Roman"/>
          <w:sz w:val="28"/>
          <w:szCs w:val="28"/>
        </w:rPr>
      </w:pPr>
      <w:r w:rsidRPr="00DE0A49">
        <w:rPr>
          <w:rFonts w:ascii="Times New Roman" w:hAnsi="Times New Roman"/>
          <w:sz w:val="28"/>
          <w:szCs w:val="28"/>
        </w:rPr>
        <w:t xml:space="preserve">Кислотная обработка </w:t>
      </w:r>
      <w:r w:rsidR="00A97E86" w:rsidRPr="00DE0A49">
        <w:rPr>
          <w:rFonts w:ascii="Times New Roman" w:hAnsi="Times New Roman"/>
          <w:sz w:val="28"/>
          <w:szCs w:val="28"/>
        </w:rPr>
        <w:t>пород</w:t>
      </w:r>
      <w:r w:rsidRPr="00DE0A49">
        <w:rPr>
          <w:rFonts w:ascii="Times New Roman" w:hAnsi="Times New Roman"/>
          <w:sz w:val="28"/>
          <w:szCs w:val="28"/>
        </w:rPr>
        <w:t>ы</w:t>
      </w:r>
      <w:r w:rsidR="00A97E86" w:rsidRPr="00DE0A49">
        <w:rPr>
          <w:rFonts w:ascii="Times New Roman" w:hAnsi="Times New Roman"/>
          <w:sz w:val="28"/>
          <w:szCs w:val="28"/>
        </w:rPr>
        <w:t xml:space="preserve"> значительно изменил</w:t>
      </w:r>
      <w:r w:rsidRPr="00DE0A49">
        <w:rPr>
          <w:rFonts w:ascii="Times New Roman" w:hAnsi="Times New Roman"/>
          <w:sz w:val="28"/>
          <w:szCs w:val="28"/>
        </w:rPr>
        <w:t>а</w:t>
      </w:r>
      <w:r w:rsidR="00A97E86" w:rsidRPr="00DE0A49">
        <w:rPr>
          <w:rFonts w:ascii="Times New Roman" w:hAnsi="Times New Roman"/>
          <w:sz w:val="28"/>
          <w:szCs w:val="28"/>
        </w:rPr>
        <w:t xml:space="preserve"> распределение пор по размерам</w:t>
      </w:r>
      <w:r w:rsidR="00034260" w:rsidRPr="00DE0A49">
        <w:rPr>
          <w:rFonts w:ascii="Times New Roman" w:hAnsi="Times New Roman"/>
          <w:sz w:val="28"/>
          <w:szCs w:val="28"/>
        </w:rPr>
        <w:t>. Результаты показали интенсивно</w:t>
      </w:r>
      <w:r w:rsidR="00966919" w:rsidRPr="00DE0A49">
        <w:rPr>
          <w:rFonts w:ascii="Times New Roman" w:hAnsi="Times New Roman"/>
          <w:sz w:val="28"/>
          <w:szCs w:val="28"/>
        </w:rPr>
        <w:t>е</w:t>
      </w:r>
      <w:r w:rsidR="00034260" w:rsidRPr="00DE0A49">
        <w:rPr>
          <w:rFonts w:ascii="Times New Roman" w:hAnsi="Times New Roman"/>
          <w:sz w:val="28"/>
          <w:szCs w:val="28"/>
        </w:rPr>
        <w:t xml:space="preserve"> уменьшени</w:t>
      </w:r>
      <w:r w:rsidR="00966919" w:rsidRPr="00DE0A49">
        <w:rPr>
          <w:rFonts w:ascii="Times New Roman" w:hAnsi="Times New Roman"/>
          <w:sz w:val="28"/>
          <w:szCs w:val="28"/>
        </w:rPr>
        <w:t>е</w:t>
      </w:r>
      <w:r w:rsidR="00034260" w:rsidRPr="00DE0A49">
        <w:rPr>
          <w:rFonts w:ascii="Times New Roman" w:hAnsi="Times New Roman"/>
          <w:sz w:val="28"/>
          <w:szCs w:val="28"/>
        </w:rPr>
        <w:t xml:space="preserve"> количества более мелких пор и увеличени</w:t>
      </w:r>
      <w:r w:rsidR="00966919" w:rsidRPr="00DE0A49">
        <w:rPr>
          <w:rFonts w:ascii="Times New Roman" w:hAnsi="Times New Roman"/>
          <w:sz w:val="28"/>
          <w:szCs w:val="28"/>
        </w:rPr>
        <w:t>е</w:t>
      </w:r>
      <w:r w:rsidR="00034260" w:rsidRPr="00DE0A49">
        <w:rPr>
          <w:rFonts w:ascii="Times New Roman" w:hAnsi="Times New Roman"/>
          <w:sz w:val="28"/>
          <w:szCs w:val="28"/>
        </w:rPr>
        <w:t xml:space="preserve"> количества более крупн</w:t>
      </w:r>
      <w:r w:rsidR="00866DD7" w:rsidRPr="00DE0A49">
        <w:rPr>
          <w:rFonts w:ascii="Times New Roman" w:hAnsi="Times New Roman"/>
          <w:sz w:val="28"/>
          <w:szCs w:val="28"/>
        </w:rPr>
        <w:t>ых пор</w:t>
      </w:r>
      <w:r w:rsidR="00034260" w:rsidRPr="00DE0A49">
        <w:rPr>
          <w:rFonts w:ascii="Times New Roman" w:hAnsi="Times New Roman"/>
          <w:sz w:val="28"/>
          <w:szCs w:val="28"/>
        </w:rPr>
        <w:t xml:space="preserve">. Кроме этого, наблюдается расширение диапазона распределения радиуса пор в сторону </w:t>
      </w:r>
      <w:r w:rsidR="0044090D">
        <w:rPr>
          <w:rFonts w:ascii="Times New Roman" w:hAnsi="Times New Roman"/>
          <w:sz w:val="28"/>
          <w:szCs w:val="28"/>
        </w:rPr>
        <w:t>увеличения</w:t>
      </w:r>
      <w:r w:rsidR="00866DD7" w:rsidRPr="00DE0A49">
        <w:rPr>
          <w:rFonts w:ascii="Times New Roman" w:hAnsi="Times New Roman"/>
          <w:sz w:val="28"/>
          <w:szCs w:val="28"/>
        </w:rPr>
        <w:t xml:space="preserve"> пор из-за </w:t>
      </w:r>
      <w:r w:rsidR="009724AA" w:rsidRPr="00DE0A49">
        <w:rPr>
          <w:rFonts w:ascii="Times New Roman" w:hAnsi="Times New Roman"/>
          <w:sz w:val="28"/>
          <w:szCs w:val="28"/>
        </w:rPr>
        <w:t>кислотной обработки</w:t>
      </w:r>
      <w:r w:rsidR="00866DD7" w:rsidRPr="00DE0A49">
        <w:rPr>
          <w:rFonts w:ascii="Times New Roman" w:hAnsi="Times New Roman"/>
          <w:sz w:val="28"/>
          <w:szCs w:val="28"/>
        </w:rPr>
        <w:t>, что</w:t>
      </w:r>
      <w:r w:rsidR="00034260" w:rsidRPr="00DE0A49">
        <w:rPr>
          <w:rFonts w:ascii="Times New Roman" w:hAnsi="Times New Roman"/>
          <w:sz w:val="28"/>
          <w:szCs w:val="28"/>
        </w:rPr>
        <w:t xml:space="preserve"> означает образование новых крупных пор, хотя практически не появились новые мелкие поры. Рост среднего радиуса пор составил от 6</w:t>
      </w:r>
      <w:r w:rsidR="000D693E" w:rsidRPr="00DE0A49">
        <w:rPr>
          <w:rFonts w:ascii="Times New Roman" w:hAnsi="Times New Roman"/>
          <w:sz w:val="28"/>
          <w:szCs w:val="28"/>
        </w:rPr>
        <w:t>,</w:t>
      </w:r>
      <w:r w:rsidR="00034260" w:rsidRPr="00DE0A49">
        <w:rPr>
          <w:rFonts w:ascii="Times New Roman" w:hAnsi="Times New Roman"/>
          <w:sz w:val="28"/>
          <w:szCs w:val="28"/>
        </w:rPr>
        <w:t>5 до 16</w:t>
      </w:r>
      <w:r w:rsidR="000D693E" w:rsidRPr="00DE0A49">
        <w:rPr>
          <w:rFonts w:ascii="Times New Roman" w:hAnsi="Times New Roman"/>
          <w:sz w:val="28"/>
          <w:szCs w:val="28"/>
        </w:rPr>
        <w:t>,</w:t>
      </w:r>
      <w:r w:rsidR="00034260" w:rsidRPr="00DE0A49">
        <w:rPr>
          <w:rFonts w:ascii="Times New Roman" w:hAnsi="Times New Roman"/>
          <w:sz w:val="28"/>
          <w:szCs w:val="28"/>
        </w:rPr>
        <w:t xml:space="preserve">8% для </w:t>
      </w:r>
      <w:r w:rsidR="004206E1" w:rsidRPr="00DE0A49">
        <w:rPr>
          <w:rFonts w:ascii="Times New Roman" w:hAnsi="Times New Roman"/>
          <w:sz w:val="28"/>
          <w:szCs w:val="28"/>
        </w:rPr>
        <w:t xml:space="preserve">под-образцов </w:t>
      </w:r>
      <w:r w:rsidR="00034260" w:rsidRPr="00DE0A49">
        <w:rPr>
          <w:rFonts w:ascii="Times New Roman" w:hAnsi="Times New Roman"/>
          <w:sz w:val="28"/>
          <w:szCs w:val="28"/>
        </w:rPr>
        <w:t xml:space="preserve">образца </w:t>
      </w:r>
      <w:r w:rsidR="003D71B3" w:rsidRPr="00DE0A49">
        <w:rPr>
          <w:rFonts w:ascii="Times New Roman" w:hAnsi="Times New Roman"/>
          <w:sz w:val="28"/>
          <w:szCs w:val="28"/>
        </w:rPr>
        <w:t>7</w:t>
      </w:r>
      <w:r w:rsidR="00034260" w:rsidRPr="00DE0A49">
        <w:rPr>
          <w:rFonts w:ascii="Times New Roman" w:hAnsi="Times New Roman"/>
          <w:sz w:val="28"/>
          <w:szCs w:val="28"/>
        </w:rPr>
        <w:t xml:space="preserve"> и от 6</w:t>
      </w:r>
      <w:r w:rsidR="000D693E" w:rsidRPr="00DE0A49">
        <w:rPr>
          <w:rFonts w:ascii="Times New Roman" w:hAnsi="Times New Roman"/>
          <w:sz w:val="28"/>
          <w:szCs w:val="28"/>
        </w:rPr>
        <w:t>,</w:t>
      </w:r>
      <w:r w:rsidR="00034260" w:rsidRPr="00DE0A49">
        <w:rPr>
          <w:rFonts w:ascii="Times New Roman" w:hAnsi="Times New Roman"/>
          <w:sz w:val="28"/>
          <w:szCs w:val="28"/>
        </w:rPr>
        <w:t>6 до 9</w:t>
      </w:r>
      <w:r w:rsidR="000D693E" w:rsidRPr="00DE0A49">
        <w:rPr>
          <w:rFonts w:ascii="Times New Roman" w:hAnsi="Times New Roman"/>
          <w:sz w:val="28"/>
          <w:szCs w:val="28"/>
        </w:rPr>
        <w:t>,</w:t>
      </w:r>
      <w:r w:rsidR="00034260" w:rsidRPr="00DE0A49">
        <w:rPr>
          <w:rFonts w:ascii="Times New Roman" w:hAnsi="Times New Roman"/>
          <w:sz w:val="28"/>
          <w:szCs w:val="28"/>
        </w:rPr>
        <w:t xml:space="preserve">1% для </w:t>
      </w:r>
      <w:r w:rsidR="0065298A" w:rsidRPr="00DE0A49">
        <w:rPr>
          <w:rFonts w:ascii="Times New Roman" w:hAnsi="Times New Roman"/>
          <w:sz w:val="28"/>
          <w:szCs w:val="28"/>
        </w:rPr>
        <w:t xml:space="preserve">под-образцов </w:t>
      </w:r>
      <w:r w:rsidR="00034260" w:rsidRPr="00DE0A49">
        <w:rPr>
          <w:rFonts w:ascii="Times New Roman" w:hAnsi="Times New Roman"/>
          <w:sz w:val="28"/>
          <w:szCs w:val="28"/>
        </w:rPr>
        <w:t xml:space="preserve">образца </w:t>
      </w:r>
      <w:r w:rsidR="003D71B3" w:rsidRPr="00DE0A49">
        <w:rPr>
          <w:rFonts w:ascii="Times New Roman" w:hAnsi="Times New Roman"/>
          <w:sz w:val="28"/>
          <w:szCs w:val="28"/>
        </w:rPr>
        <w:t>10</w:t>
      </w:r>
      <w:r w:rsidR="00034260" w:rsidRPr="00DE0A49">
        <w:rPr>
          <w:rFonts w:ascii="Times New Roman" w:hAnsi="Times New Roman"/>
          <w:sz w:val="28"/>
          <w:szCs w:val="28"/>
        </w:rPr>
        <w:t>.</w:t>
      </w:r>
    </w:p>
    <w:p w14:paraId="2F7AC1F2" w14:textId="70895FF8" w:rsidR="00034260" w:rsidRPr="00DE0A49" w:rsidRDefault="00034260" w:rsidP="00FF6457">
      <w:pPr>
        <w:pStyle w:val="aff4"/>
        <w:numPr>
          <w:ilvl w:val="0"/>
          <w:numId w:val="33"/>
        </w:numPr>
        <w:tabs>
          <w:tab w:val="left" w:pos="284"/>
          <w:tab w:val="left" w:pos="990"/>
        </w:tabs>
        <w:suppressAutoHyphens w:val="0"/>
        <w:ind w:left="0" w:right="0" w:firstLine="709"/>
        <w:rPr>
          <w:rFonts w:ascii="Times New Roman" w:hAnsi="Times New Roman"/>
          <w:sz w:val="28"/>
          <w:szCs w:val="28"/>
        </w:rPr>
      </w:pPr>
      <w:r w:rsidRPr="00DE0A49">
        <w:rPr>
          <w:rFonts w:ascii="Times New Roman" w:hAnsi="Times New Roman"/>
          <w:sz w:val="28"/>
          <w:szCs w:val="28"/>
        </w:rPr>
        <w:t>Рост порист</w:t>
      </w:r>
      <w:r w:rsidR="00866DD7" w:rsidRPr="00DE0A49">
        <w:rPr>
          <w:rFonts w:ascii="Times New Roman" w:hAnsi="Times New Roman"/>
          <w:sz w:val="28"/>
          <w:szCs w:val="28"/>
        </w:rPr>
        <w:t xml:space="preserve">ости и абсолютной проницаемости </w:t>
      </w:r>
      <w:r w:rsidR="003A52C3">
        <w:rPr>
          <w:rFonts w:ascii="Times New Roman" w:hAnsi="Times New Roman"/>
          <w:sz w:val="28"/>
          <w:szCs w:val="28"/>
        </w:rPr>
        <w:t xml:space="preserve">больше </w:t>
      </w:r>
      <w:r w:rsidRPr="00DE0A49">
        <w:rPr>
          <w:rFonts w:ascii="Times New Roman" w:hAnsi="Times New Roman"/>
          <w:sz w:val="28"/>
          <w:szCs w:val="28"/>
        </w:rPr>
        <w:t xml:space="preserve">у </w:t>
      </w:r>
      <w:r w:rsidR="004206E1" w:rsidRPr="00DE0A49">
        <w:rPr>
          <w:rFonts w:ascii="Times New Roman" w:hAnsi="Times New Roman"/>
          <w:sz w:val="28"/>
          <w:szCs w:val="28"/>
        </w:rPr>
        <w:t xml:space="preserve">под-образцов </w:t>
      </w:r>
      <w:r w:rsidRPr="00DE0A49">
        <w:rPr>
          <w:rFonts w:ascii="Times New Roman" w:hAnsi="Times New Roman"/>
          <w:sz w:val="28"/>
          <w:szCs w:val="28"/>
        </w:rPr>
        <w:t xml:space="preserve">образца </w:t>
      </w:r>
      <w:r w:rsidR="003D71B3" w:rsidRPr="00DE0A49">
        <w:rPr>
          <w:rFonts w:ascii="Times New Roman" w:hAnsi="Times New Roman"/>
          <w:sz w:val="28"/>
          <w:szCs w:val="28"/>
        </w:rPr>
        <w:t>10</w:t>
      </w:r>
      <w:r w:rsidRPr="00DE0A49">
        <w:rPr>
          <w:rFonts w:ascii="Times New Roman" w:hAnsi="Times New Roman"/>
          <w:sz w:val="28"/>
          <w:szCs w:val="28"/>
        </w:rPr>
        <w:t xml:space="preserve"> (24</w:t>
      </w:r>
      <w:r w:rsidR="000D693E" w:rsidRPr="00DE0A49">
        <w:rPr>
          <w:rFonts w:ascii="Times New Roman" w:hAnsi="Times New Roman"/>
          <w:sz w:val="28"/>
          <w:szCs w:val="28"/>
        </w:rPr>
        <w:t>,</w:t>
      </w:r>
      <w:r w:rsidRPr="00DE0A49">
        <w:rPr>
          <w:rFonts w:ascii="Times New Roman" w:hAnsi="Times New Roman"/>
          <w:sz w:val="28"/>
          <w:szCs w:val="28"/>
        </w:rPr>
        <w:t>2%; 201</w:t>
      </w:r>
      <w:r w:rsidR="000D693E" w:rsidRPr="00DE0A49">
        <w:rPr>
          <w:rFonts w:ascii="Times New Roman" w:hAnsi="Times New Roman"/>
          <w:sz w:val="28"/>
          <w:szCs w:val="28"/>
        </w:rPr>
        <w:t>,</w:t>
      </w:r>
      <w:r w:rsidRPr="00DE0A49">
        <w:rPr>
          <w:rFonts w:ascii="Times New Roman" w:hAnsi="Times New Roman"/>
          <w:sz w:val="28"/>
          <w:szCs w:val="28"/>
        </w:rPr>
        <w:t xml:space="preserve">0%) при закачке 18% </w:t>
      </w:r>
      <w:proofErr w:type="spellStart"/>
      <w:r w:rsidR="00866DD7" w:rsidRPr="00DE0A49">
        <w:rPr>
          <w:rFonts w:ascii="Times New Roman" w:hAnsi="Times New Roman"/>
          <w:sz w:val="28"/>
          <w:szCs w:val="28"/>
        </w:rPr>
        <w:t>HCl</w:t>
      </w:r>
      <w:proofErr w:type="spellEnd"/>
      <w:r w:rsidR="00866DD7" w:rsidRPr="00DE0A49">
        <w:rPr>
          <w:rFonts w:ascii="Times New Roman" w:hAnsi="Times New Roman"/>
          <w:sz w:val="28"/>
          <w:szCs w:val="28"/>
        </w:rPr>
        <w:t xml:space="preserve"> </w:t>
      </w:r>
      <w:r w:rsidRPr="00DE0A49">
        <w:rPr>
          <w:rFonts w:ascii="Times New Roman" w:hAnsi="Times New Roman"/>
          <w:sz w:val="28"/>
          <w:szCs w:val="28"/>
        </w:rPr>
        <w:t xml:space="preserve">на скорости 2 мл/мин, чем у </w:t>
      </w:r>
      <w:r w:rsidR="004206E1" w:rsidRPr="00DE0A49">
        <w:rPr>
          <w:rFonts w:ascii="Times New Roman" w:hAnsi="Times New Roman"/>
          <w:sz w:val="28"/>
          <w:szCs w:val="28"/>
        </w:rPr>
        <w:t xml:space="preserve">под-образцов </w:t>
      </w:r>
      <w:r w:rsidRPr="00DE0A49">
        <w:rPr>
          <w:rFonts w:ascii="Times New Roman" w:hAnsi="Times New Roman"/>
          <w:sz w:val="28"/>
          <w:szCs w:val="28"/>
        </w:rPr>
        <w:t xml:space="preserve">образца </w:t>
      </w:r>
      <w:r w:rsidR="003D71B3" w:rsidRPr="00DE0A49">
        <w:rPr>
          <w:rFonts w:ascii="Times New Roman" w:hAnsi="Times New Roman"/>
          <w:sz w:val="28"/>
          <w:szCs w:val="28"/>
        </w:rPr>
        <w:t>7</w:t>
      </w:r>
      <w:r w:rsidRPr="00DE0A49">
        <w:rPr>
          <w:rFonts w:ascii="Times New Roman" w:hAnsi="Times New Roman"/>
          <w:sz w:val="28"/>
          <w:szCs w:val="28"/>
        </w:rPr>
        <w:t xml:space="preserve"> (12</w:t>
      </w:r>
      <w:r w:rsidR="000D693E" w:rsidRPr="00DE0A49">
        <w:rPr>
          <w:rFonts w:ascii="Times New Roman" w:hAnsi="Times New Roman"/>
          <w:sz w:val="28"/>
          <w:szCs w:val="28"/>
        </w:rPr>
        <w:t>,</w:t>
      </w:r>
      <w:r w:rsidRPr="00DE0A49">
        <w:rPr>
          <w:rFonts w:ascii="Times New Roman" w:hAnsi="Times New Roman"/>
          <w:sz w:val="28"/>
          <w:szCs w:val="28"/>
        </w:rPr>
        <w:t>8%; 126</w:t>
      </w:r>
      <w:r w:rsidR="000D693E" w:rsidRPr="00DE0A49">
        <w:rPr>
          <w:rFonts w:ascii="Times New Roman" w:hAnsi="Times New Roman"/>
          <w:sz w:val="28"/>
          <w:szCs w:val="28"/>
        </w:rPr>
        <w:t>,</w:t>
      </w:r>
      <w:r w:rsidRPr="00DE0A49">
        <w:rPr>
          <w:rFonts w:ascii="Times New Roman" w:hAnsi="Times New Roman"/>
          <w:sz w:val="28"/>
          <w:szCs w:val="28"/>
        </w:rPr>
        <w:t>8%) при закачке 12%</w:t>
      </w:r>
      <w:r w:rsidR="00866DD7" w:rsidRPr="00DE0A49">
        <w:rPr>
          <w:rFonts w:ascii="Times New Roman" w:hAnsi="Times New Roman"/>
          <w:sz w:val="28"/>
          <w:szCs w:val="28"/>
        </w:rPr>
        <w:t xml:space="preserve"> </w:t>
      </w:r>
      <w:proofErr w:type="spellStart"/>
      <w:r w:rsidR="00866DD7" w:rsidRPr="00DE0A49">
        <w:rPr>
          <w:rFonts w:ascii="Times New Roman" w:hAnsi="Times New Roman"/>
          <w:sz w:val="28"/>
          <w:szCs w:val="28"/>
        </w:rPr>
        <w:t>HCl</w:t>
      </w:r>
      <w:proofErr w:type="spellEnd"/>
      <w:r w:rsidRPr="00DE0A49">
        <w:rPr>
          <w:rFonts w:ascii="Times New Roman" w:hAnsi="Times New Roman"/>
          <w:sz w:val="28"/>
          <w:szCs w:val="28"/>
        </w:rPr>
        <w:t xml:space="preserve"> на скорости 8 мл/мин. Приросты пористости и абсолютной проницаемости у </w:t>
      </w:r>
      <w:r w:rsidR="0065298A" w:rsidRPr="00DE0A49">
        <w:rPr>
          <w:rFonts w:ascii="Times New Roman" w:hAnsi="Times New Roman"/>
          <w:sz w:val="28"/>
          <w:szCs w:val="28"/>
        </w:rPr>
        <w:t xml:space="preserve">под-образцов </w:t>
      </w:r>
      <w:r w:rsidRPr="00DE0A49">
        <w:rPr>
          <w:rFonts w:ascii="Times New Roman" w:hAnsi="Times New Roman"/>
          <w:sz w:val="28"/>
          <w:szCs w:val="28"/>
        </w:rPr>
        <w:t xml:space="preserve">образца </w:t>
      </w:r>
      <w:r w:rsidR="003D71B3" w:rsidRPr="00DE0A49">
        <w:rPr>
          <w:rFonts w:ascii="Times New Roman" w:hAnsi="Times New Roman"/>
          <w:sz w:val="28"/>
          <w:szCs w:val="28"/>
        </w:rPr>
        <w:t>7</w:t>
      </w:r>
      <w:r w:rsidRPr="00DE0A49">
        <w:rPr>
          <w:rFonts w:ascii="Times New Roman" w:hAnsi="Times New Roman"/>
          <w:sz w:val="28"/>
          <w:szCs w:val="28"/>
        </w:rPr>
        <w:t xml:space="preserve"> составили 1</w:t>
      </w:r>
      <w:r w:rsidR="000D693E" w:rsidRPr="00DE0A49">
        <w:rPr>
          <w:rFonts w:ascii="Times New Roman" w:hAnsi="Times New Roman"/>
          <w:sz w:val="28"/>
          <w:szCs w:val="28"/>
        </w:rPr>
        <w:t>,</w:t>
      </w:r>
      <w:r w:rsidRPr="00DE0A49">
        <w:rPr>
          <w:rFonts w:ascii="Times New Roman" w:hAnsi="Times New Roman"/>
          <w:sz w:val="28"/>
          <w:szCs w:val="28"/>
        </w:rPr>
        <w:t>1-33</w:t>
      </w:r>
      <w:r w:rsidR="000D693E" w:rsidRPr="00DE0A49">
        <w:rPr>
          <w:rFonts w:ascii="Times New Roman" w:hAnsi="Times New Roman"/>
          <w:sz w:val="28"/>
          <w:szCs w:val="28"/>
        </w:rPr>
        <w:t>,</w:t>
      </w:r>
      <w:r w:rsidRPr="00DE0A49">
        <w:rPr>
          <w:rFonts w:ascii="Times New Roman" w:hAnsi="Times New Roman"/>
          <w:sz w:val="28"/>
          <w:szCs w:val="28"/>
        </w:rPr>
        <w:t>0% и 43</w:t>
      </w:r>
      <w:r w:rsidR="000D693E" w:rsidRPr="00DE0A49">
        <w:rPr>
          <w:rFonts w:ascii="Times New Roman" w:hAnsi="Times New Roman"/>
          <w:sz w:val="28"/>
          <w:szCs w:val="28"/>
        </w:rPr>
        <w:t>,</w:t>
      </w:r>
      <w:r w:rsidRPr="00DE0A49">
        <w:rPr>
          <w:rFonts w:ascii="Times New Roman" w:hAnsi="Times New Roman"/>
          <w:sz w:val="28"/>
          <w:szCs w:val="28"/>
        </w:rPr>
        <w:t>7-330</w:t>
      </w:r>
      <w:r w:rsidR="000D693E" w:rsidRPr="00DE0A49">
        <w:rPr>
          <w:rFonts w:ascii="Times New Roman" w:hAnsi="Times New Roman"/>
          <w:sz w:val="28"/>
          <w:szCs w:val="28"/>
        </w:rPr>
        <w:t>,</w:t>
      </w:r>
      <w:r w:rsidRPr="00DE0A49">
        <w:rPr>
          <w:rFonts w:ascii="Times New Roman" w:hAnsi="Times New Roman"/>
          <w:sz w:val="28"/>
          <w:szCs w:val="28"/>
        </w:rPr>
        <w:t xml:space="preserve">9%, соответственно, тогда как эти показатели для </w:t>
      </w:r>
      <w:r w:rsidR="004206E1" w:rsidRPr="00DE0A49">
        <w:rPr>
          <w:rFonts w:ascii="Times New Roman" w:hAnsi="Times New Roman"/>
          <w:sz w:val="28"/>
          <w:szCs w:val="28"/>
        </w:rPr>
        <w:t xml:space="preserve">под-образцов </w:t>
      </w:r>
      <w:r w:rsidRPr="00DE0A49">
        <w:rPr>
          <w:rFonts w:ascii="Times New Roman" w:hAnsi="Times New Roman"/>
          <w:sz w:val="28"/>
          <w:szCs w:val="28"/>
        </w:rPr>
        <w:t xml:space="preserve">образца </w:t>
      </w:r>
      <w:r w:rsidR="003D71B3" w:rsidRPr="00DE0A49">
        <w:rPr>
          <w:rFonts w:ascii="Times New Roman" w:hAnsi="Times New Roman"/>
          <w:sz w:val="28"/>
          <w:szCs w:val="28"/>
        </w:rPr>
        <w:t>10</w:t>
      </w:r>
      <w:r w:rsidR="006566B1" w:rsidRPr="00DE0A49">
        <w:rPr>
          <w:rFonts w:ascii="Times New Roman" w:hAnsi="Times New Roman"/>
          <w:sz w:val="28"/>
          <w:szCs w:val="28"/>
        </w:rPr>
        <w:t xml:space="preserve"> составили</w:t>
      </w:r>
      <w:r w:rsidRPr="00DE0A49">
        <w:rPr>
          <w:rFonts w:ascii="Times New Roman" w:hAnsi="Times New Roman"/>
          <w:sz w:val="28"/>
          <w:szCs w:val="28"/>
        </w:rPr>
        <w:t xml:space="preserve"> 17</w:t>
      </w:r>
      <w:r w:rsidR="000D693E" w:rsidRPr="00DE0A49">
        <w:rPr>
          <w:rFonts w:ascii="Times New Roman" w:hAnsi="Times New Roman"/>
          <w:sz w:val="28"/>
          <w:szCs w:val="28"/>
        </w:rPr>
        <w:t>,</w:t>
      </w:r>
      <w:r w:rsidRPr="00DE0A49">
        <w:rPr>
          <w:rFonts w:ascii="Times New Roman" w:hAnsi="Times New Roman"/>
          <w:sz w:val="28"/>
          <w:szCs w:val="28"/>
        </w:rPr>
        <w:t>7-29</w:t>
      </w:r>
      <w:r w:rsidR="000D693E" w:rsidRPr="00DE0A49">
        <w:rPr>
          <w:rFonts w:ascii="Times New Roman" w:hAnsi="Times New Roman"/>
          <w:sz w:val="28"/>
          <w:szCs w:val="28"/>
        </w:rPr>
        <w:t>,</w:t>
      </w:r>
      <w:r w:rsidRPr="00DE0A49">
        <w:rPr>
          <w:rFonts w:ascii="Times New Roman" w:hAnsi="Times New Roman"/>
          <w:sz w:val="28"/>
          <w:szCs w:val="28"/>
        </w:rPr>
        <w:t>8% и 114</w:t>
      </w:r>
      <w:r w:rsidR="000D693E" w:rsidRPr="00DE0A49">
        <w:rPr>
          <w:rFonts w:ascii="Times New Roman" w:hAnsi="Times New Roman"/>
          <w:sz w:val="28"/>
          <w:szCs w:val="28"/>
        </w:rPr>
        <w:t>,</w:t>
      </w:r>
      <w:r w:rsidRPr="00DE0A49">
        <w:rPr>
          <w:rFonts w:ascii="Times New Roman" w:hAnsi="Times New Roman"/>
          <w:sz w:val="28"/>
          <w:szCs w:val="28"/>
        </w:rPr>
        <w:t>1-367</w:t>
      </w:r>
      <w:r w:rsidR="000D693E" w:rsidRPr="00DE0A49">
        <w:rPr>
          <w:rFonts w:ascii="Times New Roman" w:hAnsi="Times New Roman"/>
          <w:sz w:val="28"/>
          <w:szCs w:val="28"/>
        </w:rPr>
        <w:t>,</w:t>
      </w:r>
      <w:r w:rsidRPr="00DE0A49">
        <w:rPr>
          <w:rFonts w:ascii="Times New Roman" w:hAnsi="Times New Roman"/>
          <w:sz w:val="28"/>
          <w:szCs w:val="28"/>
        </w:rPr>
        <w:t>6%.</w:t>
      </w:r>
    </w:p>
    <w:p w14:paraId="136F2FD1" w14:textId="6A570D72" w:rsidR="00034260" w:rsidRPr="00DE0A49" w:rsidRDefault="00034260" w:rsidP="00FF6457">
      <w:pPr>
        <w:pStyle w:val="aff4"/>
        <w:numPr>
          <w:ilvl w:val="0"/>
          <w:numId w:val="33"/>
        </w:numPr>
        <w:tabs>
          <w:tab w:val="left" w:pos="284"/>
          <w:tab w:val="left" w:pos="990"/>
        </w:tabs>
        <w:suppressAutoHyphens w:val="0"/>
        <w:ind w:left="0" w:right="0" w:firstLine="709"/>
        <w:rPr>
          <w:rFonts w:ascii="Times New Roman" w:hAnsi="Times New Roman"/>
          <w:sz w:val="28"/>
          <w:szCs w:val="28"/>
        </w:rPr>
      </w:pPr>
      <w:r w:rsidRPr="00DE0A49">
        <w:rPr>
          <w:rFonts w:ascii="Times New Roman" w:hAnsi="Times New Roman"/>
          <w:sz w:val="28"/>
          <w:szCs w:val="28"/>
        </w:rPr>
        <w:t xml:space="preserve">Наблюдается влияние концентрации </w:t>
      </w:r>
      <w:proofErr w:type="spellStart"/>
      <w:r w:rsidR="00866DD7" w:rsidRPr="00DE0A49">
        <w:rPr>
          <w:rFonts w:ascii="Times New Roman" w:hAnsi="Times New Roman"/>
          <w:sz w:val="28"/>
          <w:szCs w:val="28"/>
        </w:rPr>
        <w:t>HCl</w:t>
      </w:r>
      <w:proofErr w:type="spellEnd"/>
      <w:r w:rsidRPr="00DE0A49">
        <w:rPr>
          <w:rFonts w:ascii="Times New Roman" w:hAnsi="Times New Roman"/>
          <w:sz w:val="28"/>
          <w:szCs w:val="28"/>
        </w:rPr>
        <w:t xml:space="preserve"> и скорости закачки в образцы на </w:t>
      </w:r>
      <w:r w:rsidR="00966919" w:rsidRPr="00DE0A49">
        <w:rPr>
          <w:rFonts w:ascii="Times New Roman" w:hAnsi="Times New Roman"/>
          <w:sz w:val="28"/>
          <w:szCs w:val="28"/>
        </w:rPr>
        <w:t>ОФП</w:t>
      </w:r>
      <w:r w:rsidRPr="00DE0A49">
        <w:rPr>
          <w:rFonts w:ascii="Times New Roman" w:hAnsi="Times New Roman"/>
          <w:sz w:val="28"/>
          <w:szCs w:val="28"/>
        </w:rPr>
        <w:t xml:space="preserve">. Так, </w:t>
      </w:r>
      <w:r w:rsidR="00966919" w:rsidRPr="00DE0A49">
        <w:rPr>
          <w:rFonts w:ascii="Times New Roman" w:hAnsi="Times New Roman"/>
          <w:sz w:val="28"/>
          <w:szCs w:val="28"/>
        </w:rPr>
        <w:t>ОФП</w:t>
      </w:r>
      <w:r w:rsidRPr="00DE0A49">
        <w:rPr>
          <w:rFonts w:ascii="Times New Roman" w:hAnsi="Times New Roman"/>
          <w:sz w:val="28"/>
          <w:szCs w:val="28"/>
        </w:rPr>
        <w:t xml:space="preserve"> у </w:t>
      </w:r>
      <w:r w:rsidR="004206E1" w:rsidRPr="00DE0A49">
        <w:rPr>
          <w:rFonts w:ascii="Times New Roman" w:hAnsi="Times New Roman"/>
          <w:sz w:val="28"/>
          <w:szCs w:val="28"/>
        </w:rPr>
        <w:t xml:space="preserve">под-образцов </w:t>
      </w:r>
      <w:r w:rsidR="003D71B3" w:rsidRPr="00DE0A49">
        <w:rPr>
          <w:rFonts w:ascii="Times New Roman" w:hAnsi="Times New Roman"/>
          <w:sz w:val="28"/>
          <w:szCs w:val="28"/>
        </w:rPr>
        <w:t>7-</w:t>
      </w:r>
      <w:r w:rsidRPr="00DE0A49">
        <w:rPr>
          <w:rFonts w:ascii="Times New Roman" w:hAnsi="Times New Roman"/>
          <w:sz w:val="28"/>
          <w:szCs w:val="28"/>
        </w:rPr>
        <w:t xml:space="preserve">2 и </w:t>
      </w:r>
      <w:r w:rsidR="003D71B3" w:rsidRPr="00DE0A49">
        <w:rPr>
          <w:rFonts w:ascii="Times New Roman" w:hAnsi="Times New Roman"/>
          <w:sz w:val="28"/>
          <w:szCs w:val="28"/>
        </w:rPr>
        <w:t>7-</w:t>
      </w:r>
      <w:r w:rsidRPr="00DE0A49">
        <w:rPr>
          <w:rFonts w:ascii="Times New Roman" w:hAnsi="Times New Roman"/>
          <w:sz w:val="28"/>
          <w:szCs w:val="28"/>
        </w:rPr>
        <w:t>3, которые отличаются небольшими приростами в пористости и абсолютной проницаемости, существенно увели</w:t>
      </w:r>
      <w:r w:rsidR="00866DD7" w:rsidRPr="00DE0A49">
        <w:rPr>
          <w:rFonts w:ascii="Times New Roman" w:hAnsi="Times New Roman"/>
          <w:sz w:val="28"/>
          <w:szCs w:val="28"/>
        </w:rPr>
        <w:t xml:space="preserve">чились в результате </w:t>
      </w:r>
      <w:r w:rsidR="002C1A7E" w:rsidRPr="00DE0A49">
        <w:rPr>
          <w:rFonts w:ascii="Times New Roman" w:hAnsi="Times New Roman"/>
          <w:sz w:val="28"/>
          <w:szCs w:val="28"/>
        </w:rPr>
        <w:t>кислотной обработки</w:t>
      </w:r>
      <w:r w:rsidRPr="00DE0A49">
        <w:rPr>
          <w:rFonts w:ascii="Times New Roman" w:hAnsi="Times New Roman"/>
          <w:sz w:val="28"/>
          <w:szCs w:val="28"/>
        </w:rPr>
        <w:t xml:space="preserve">. У </w:t>
      </w:r>
      <w:r w:rsidR="004206E1" w:rsidRPr="00DE0A49">
        <w:rPr>
          <w:rFonts w:ascii="Times New Roman" w:hAnsi="Times New Roman"/>
          <w:sz w:val="28"/>
          <w:szCs w:val="28"/>
        </w:rPr>
        <w:t xml:space="preserve">под-образца </w:t>
      </w:r>
      <w:r w:rsidR="003D71B3" w:rsidRPr="00DE0A49">
        <w:rPr>
          <w:rFonts w:ascii="Times New Roman" w:hAnsi="Times New Roman"/>
          <w:sz w:val="28"/>
          <w:szCs w:val="28"/>
        </w:rPr>
        <w:t>7-</w:t>
      </w:r>
      <w:r w:rsidRPr="00DE0A49">
        <w:rPr>
          <w:rFonts w:ascii="Times New Roman" w:hAnsi="Times New Roman"/>
          <w:sz w:val="28"/>
          <w:szCs w:val="28"/>
        </w:rPr>
        <w:t xml:space="preserve">3 произошло изменение смачиваемости </w:t>
      </w:r>
      <w:r w:rsidR="00F94928" w:rsidRPr="00DE0A49">
        <w:rPr>
          <w:rFonts w:ascii="Times New Roman" w:hAnsi="Times New Roman"/>
          <w:sz w:val="28"/>
          <w:szCs w:val="28"/>
        </w:rPr>
        <w:t>от водосмачиваемого к смешанному типу</w:t>
      </w:r>
      <w:r w:rsidRPr="00DE0A49">
        <w:rPr>
          <w:rFonts w:ascii="Times New Roman" w:hAnsi="Times New Roman"/>
          <w:sz w:val="28"/>
          <w:szCs w:val="28"/>
        </w:rPr>
        <w:t xml:space="preserve">, </w:t>
      </w:r>
      <w:r w:rsidR="008B2B64" w:rsidRPr="00DE0A49">
        <w:rPr>
          <w:rFonts w:ascii="Times New Roman" w:hAnsi="Times New Roman"/>
          <w:sz w:val="28"/>
          <w:szCs w:val="28"/>
        </w:rPr>
        <w:t xml:space="preserve">что </w:t>
      </w:r>
      <w:r w:rsidRPr="00DE0A49">
        <w:rPr>
          <w:rFonts w:ascii="Times New Roman" w:hAnsi="Times New Roman"/>
          <w:sz w:val="28"/>
          <w:szCs w:val="28"/>
        </w:rPr>
        <w:t xml:space="preserve">характеризуется сильным увеличением </w:t>
      </w:r>
      <w:r w:rsidR="00966919" w:rsidRPr="00DE0A49">
        <w:rPr>
          <w:rFonts w:ascii="Times New Roman" w:hAnsi="Times New Roman"/>
          <w:sz w:val="28"/>
          <w:szCs w:val="28"/>
        </w:rPr>
        <w:t>ОФП</w:t>
      </w:r>
      <w:r w:rsidR="00866DD7" w:rsidRPr="00DE0A49">
        <w:rPr>
          <w:rFonts w:ascii="Times New Roman" w:hAnsi="Times New Roman"/>
          <w:sz w:val="28"/>
          <w:szCs w:val="28"/>
        </w:rPr>
        <w:t xml:space="preserve"> воды после </w:t>
      </w:r>
      <w:r w:rsidR="002C1A7E" w:rsidRPr="00DE0A49">
        <w:rPr>
          <w:rFonts w:ascii="Times New Roman" w:hAnsi="Times New Roman"/>
          <w:sz w:val="28"/>
          <w:szCs w:val="28"/>
        </w:rPr>
        <w:t>кислотной обработки</w:t>
      </w:r>
      <w:r w:rsidRPr="00DE0A49">
        <w:rPr>
          <w:rFonts w:ascii="Times New Roman" w:hAnsi="Times New Roman"/>
          <w:sz w:val="28"/>
          <w:szCs w:val="28"/>
        </w:rPr>
        <w:t xml:space="preserve">. </w:t>
      </w:r>
    </w:p>
    <w:p w14:paraId="2B8A22AB" w14:textId="291C2317" w:rsidR="00034260" w:rsidRPr="00DE0A49" w:rsidRDefault="008B2B64" w:rsidP="00FF6457">
      <w:pPr>
        <w:pStyle w:val="aff4"/>
        <w:numPr>
          <w:ilvl w:val="0"/>
          <w:numId w:val="33"/>
        </w:numPr>
        <w:tabs>
          <w:tab w:val="left" w:pos="284"/>
          <w:tab w:val="left" w:pos="990"/>
        </w:tabs>
        <w:suppressAutoHyphens w:val="0"/>
        <w:ind w:left="0" w:right="0" w:firstLine="709"/>
        <w:rPr>
          <w:rFonts w:ascii="Times New Roman" w:hAnsi="Times New Roman"/>
          <w:sz w:val="28"/>
          <w:szCs w:val="28"/>
        </w:rPr>
      </w:pPr>
      <w:r w:rsidRPr="00DE0A49">
        <w:rPr>
          <w:rFonts w:ascii="Times New Roman" w:hAnsi="Times New Roman"/>
          <w:sz w:val="28"/>
          <w:szCs w:val="28"/>
        </w:rPr>
        <w:t>Изменилась остаточная насыщенность нефти и воды у всех под-образцов в</w:t>
      </w:r>
      <w:r w:rsidR="00866DD7" w:rsidRPr="00DE0A49">
        <w:rPr>
          <w:rFonts w:ascii="Times New Roman" w:hAnsi="Times New Roman"/>
          <w:sz w:val="28"/>
          <w:szCs w:val="28"/>
        </w:rPr>
        <w:t xml:space="preserve"> результате </w:t>
      </w:r>
      <w:r w:rsidR="002C1A7E" w:rsidRPr="00DE0A49">
        <w:rPr>
          <w:rFonts w:ascii="Times New Roman" w:hAnsi="Times New Roman"/>
          <w:sz w:val="28"/>
          <w:szCs w:val="28"/>
        </w:rPr>
        <w:t>кислотной обработки</w:t>
      </w:r>
      <w:r w:rsidR="00034260" w:rsidRPr="00DE0A49">
        <w:rPr>
          <w:rFonts w:ascii="Times New Roman" w:hAnsi="Times New Roman"/>
          <w:sz w:val="28"/>
          <w:szCs w:val="28"/>
        </w:rPr>
        <w:t xml:space="preserve">. У всех </w:t>
      </w:r>
      <w:r w:rsidR="004206E1" w:rsidRPr="00DE0A49">
        <w:rPr>
          <w:rFonts w:ascii="Times New Roman" w:hAnsi="Times New Roman"/>
          <w:sz w:val="28"/>
          <w:szCs w:val="28"/>
        </w:rPr>
        <w:t>под-образцов</w:t>
      </w:r>
      <w:r w:rsidR="00034260" w:rsidRPr="00DE0A49">
        <w:rPr>
          <w:rFonts w:ascii="Times New Roman" w:hAnsi="Times New Roman"/>
          <w:sz w:val="28"/>
          <w:szCs w:val="28"/>
        </w:rPr>
        <w:t xml:space="preserve">, кроме </w:t>
      </w:r>
      <w:r w:rsidR="003D71B3" w:rsidRPr="00DE0A49">
        <w:rPr>
          <w:rFonts w:ascii="Times New Roman" w:hAnsi="Times New Roman"/>
          <w:sz w:val="28"/>
          <w:szCs w:val="28"/>
        </w:rPr>
        <w:t>7-</w:t>
      </w:r>
      <w:r w:rsidR="00034260" w:rsidRPr="00DE0A49">
        <w:rPr>
          <w:rFonts w:ascii="Times New Roman" w:hAnsi="Times New Roman"/>
          <w:sz w:val="28"/>
          <w:szCs w:val="28"/>
        </w:rPr>
        <w:t xml:space="preserve">1, </w:t>
      </w:r>
      <w:r w:rsidR="003D71B3" w:rsidRPr="00DE0A49">
        <w:rPr>
          <w:rFonts w:ascii="Times New Roman" w:hAnsi="Times New Roman"/>
          <w:sz w:val="28"/>
          <w:szCs w:val="28"/>
        </w:rPr>
        <w:t>7-</w:t>
      </w:r>
      <w:r w:rsidR="00034260" w:rsidRPr="00DE0A49">
        <w:rPr>
          <w:rFonts w:ascii="Times New Roman" w:hAnsi="Times New Roman"/>
          <w:sz w:val="28"/>
          <w:szCs w:val="28"/>
        </w:rPr>
        <w:t xml:space="preserve">4 и </w:t>
      </w:r>
      <w:r w:rsidR="003D71B3" w:rsidRPr="00DE0A49">
        <w:rPr>
          <w:rFonts w:ascii="Times New Roman" w:hAnsi="Times New Roman"/>
          <w:sz w:val="28"/>
          <w:szCs w:val="28"/>
        </w:rPr>
        <w:t>7-</w:t>
      </w:r>
      <w:r w:rsidR="00034260" w:rsidRPr="00DE0A49">
        <w:rPr>
          <w:rFonts w:ascii="Times New Roman" w:hAnsi="Times New Roman"/>
          <w:sz w:val="28"/>
          <w:szCs w:val="28"/>
        </w:rPr>
        <w:t>5, остаточная насыщенность нефти уменьшилась от 20 до 4</w:t>
      </w:r>
      <w:r w:rsidR="00866DD7" w:rsidRPr="00DE0A49">
        <w:rPr>
          <w:rFonts w:ascii="Times New Roman" w:hAnsi="Times New Roman"/>
          <w:sz w:val="28"/>
          <w:szCs w:val="28"/>
        </w:rPr>
        <w:t>6</w:t>
      </w:r>
      <w:r w:rsidR="000D693E" w:rsidRPr="00DE0A49">
        <w:rPr>
          <w:rFonts w:ascii="Times New Roman" w:hAnsi="Times New Roman"/>
          <w:sz w:val="28"/>
          <w:szCs w:val="28"/>
        </w:rPr>
        <w:t>,</w:t>
      </w:r>
      <w:r w:rsidR="00866DD7" w:rsidRPr="00DE0A49">
        <w:rPr>
          <w:rFonts w:ascii="Times New Roman" w:hAnsi="Times New Roman"/>
          <w:sz w:val="28"/>
          <w:szCs w:val="28"/>
        </w:rPr>
        <w:t xml:space="preserve">4% в результате </w:t>
      </w:r>
      <w:r w:rsidR="002C1A7E" w:rsidRPr="00DE0A49">
        <w:rPr>
          <w:rFonts w:ascii="Times New Roman" w:hAnsi="Times New Roman"/>
          <w:sz w:val="28"/>
          <w:szCs w:val="28"/>
        </w:rPr>
        <w:t>кислотной обработки</w:t>
      </w:r>
      <w:r w:rsidR="00034260" w:rsidRPr="00DE0A49">
        <w:rPr>
          <w:rFonts w:ascii="Times New Roman" w:hAnsi="Times New Roman"/>
          <w:sz w:val="28"/>
          <w:szCs w:val="28"/>
        </w:rPr>
        <w:t xml:space="preserve">, тогда как у </w:t>
      </w:r>
      <w:r w:rsidR="004206E1" w:rsidRPr="00DE0A49">
        <w:rPr>
          <w:rFonts w:ascii="Times New Roman" w:hAnsi="Times New Roman"/>
          <w:sz w:val="28"/>
          <w:szCs w:val="28"/>
        </w:rPr>
        <w:t xml:space="preserve">под-образцов </w:t>
      </w:r>
      <w:r w:rsidR="003D71B3" w:rsidRPr="00DE0A49">
        <w:rPr>
          <w:rFonts w:ascii="Times New Roman" w:hAnsi="Times New Roman"/>
          <w:sz w:val="28"/>
          <w:szCs w:val="28"/>
        </w:rPr>
        <w:t>7-</w:t>
      </w:r>
      <w:r w:rsidR="00034260" w:rsidRPr="00DE0A49">
        <w:rPr>
          <w:rFonts w:ascii="Times New Roman" w:hAnsi="Times New Roman"/>
          <w:sz w:val="28"/>
          <w:szCs w:val="28"/>
        </w:rPr>
        <w:t xml:space="preserve">1, </w:t>
      </w:r>
      <w:r w:rsidR="003D71B3" w:rsidRPr="00DE0A49">
        <w:rPr>
          <w:rFonts w:ascii="Times New Roman" w:hAnsi="Times New Roman"/>
          <w:sz w:val="28"/>
          <w:szCs w:val="28"/>
        </w:rPr>
        <w:t>7-</w:t>
      </w:r>
      <w:r w:rsidR="00034260" w:rsidRPr="00DE0A49">
        <w:rPr>
          <w:rFonts w:ascii="Times New Roman" w:hAnsi="Times New Roman"/>
          <w:sz w:val="28"/>
          <w:szCs w:val="28"/>
        </w:rPr>
        <w:t xml:space="preserve">4 и </w:t>
      </w:r>
      <w:r w:rsidR="003D71B3" w:rsidRPr="00DE0A49">
        <w:rPr>
          <w:rFonts w:ascii="Times New Roman" w:hAnsi="Times New Roman"/>
          <w:sz w:val="28"/>
          <w:szCs w:val="28"/>
        </w:rPr>
        <w:t>7-</w:t>
      </w:r>
      <w:r w:rsidR="00034260" w:rsidRPr="00DE0A49">
        <w:rPr>
          <w:rFonts w:ascii="Times New Roman" w:hAnsi="Times New Roman"/>
          <w:sz w:val="28"/>
          <w:szCs w:val="28"/>
        </w:rPr>
        <w:t>5 она увеличилась н</w:t>
      </w:r>
      <w:r w:rsidR="0087665A" w:rsidRPr="00DE0A49">
        <w:rPr>
          <w:rFonts w:ascii="Times New Roman" w:hAnsi="Times New Roman"/>
          <w:sz w:val="28"/>
          <w:szCs w:val="28"/>
        </w:rPr>
        <w:t>а 7,1-16,</w:t>
      </w:r>
      <w:r w:rsidR="00034260" w:rsidRPr="00DE0A49">
        <w:rPr>
          <w:rFonts w:ascii="Times New Roman" w:hAnsi="Times New Roman"/>
          <w:sz w:val="28"/>
          <w:szCs w:val="28"/>
        </w:rPr>
        <w:t xml:space="preserve">7%. </w:t>
      </w:r>
      <w:r w:rsidR="00050C63" w:rsidRPr="00DE0A49">
        <w:rPr>
          <w:rFonts w:ascii="Times New Roman" w:hAnsi="Times New Roman"/>
          <w:sz w:val="28"/>
          <w:szCs w:val="28"/>
        </w:rPr>
        <w:t>О</w:t>
      </w:r>
      <w:r w:rsidR="00034260" w:rsidRPr="00DE0A49">
        <w:rPr>
          <w:rFonts w:ascii="Times New Roman" w:hAnsi="Times New Roman"/>
          <w:sz w:val="28"/>
          <w:szCs w:val="28"/>
        </w:rPr>
        <w:t xml:space="preserve">статочная насыщенность воды для всех </w:t>
      </w:r>
      <w:r w:rsidR="0065298A" w:rsidRPr="00DE0A49">
        <w:rPr>
          <w:rFonts w:ascii="Times New Roman" w:hAnsi="Times New Roman"/>
          <w:sz w:val="28"/>
          <w:szCs w:val="28"/>
        </w:rPr>
        <w:t xml:space="preserve">под-образцов </w:t>
      </w:r>
      <w:r w:rsidR="00034260" w:rsidRPr="00DE0A49">
        <w:rPr>
          <w:rFonts w:ascii="Times New Roman" w:hAnsi="Times New Roman"/>
          <w:sz w:val="28"/>
          <w:szCs w:val="28"/>
        </w:rPr>
        <w:t xml:space="preserve">уменьшилась на 25-60% за исключением </w:t>
      </w:r>
      <w:r w:rsidR="004206E1" w:rsidRPr="00DE0A49">
        <w:rPr>
          <w:rFonts w:ascii="Times New Roman" w:hAnsi="Times New Roman"/>
          <w:sz w:val="28"/>
          <w:szCs w:val="28"/>
        </w:rPr>
        <w:t xml:space="preserve">под-образцов </w:t>
      </w:r>
      <w:r w:rsidR="00966919" w:rsidRPr="00DE0A49">
        <w:rPr>
          <w:rFonts w:ascii="Times New Roman" w:hAnsi="Times New Roman"/>
          <w:sz w:val="28"/>
          <w:szCs w:val="28"/>
        </w:rPr>
        <w:t xml:space="preserve">от </w:t>
      </w:r>
      <w:r w:rsidR="003D71B3" w:rsidRPr="00DE0A49">
        <w:rPr>
          <w:rFonts w:ascii="Times New Roman" w:hAnsi="Times New Roman"/>
          <w:sz w:val="28"/>
          <w:szCs w:val="28"/>
        </w:rPr>
        <w:t>7-</w:t>
      </w:r>
      <w:r w:rsidR="00034260" w:rsidRPr="00DE0A49">
        <w:rPr>
          <w:rFonts w:ascii="Times New Roman" w:hAnsi="Times New Roman"/>
          <w:sz w:val="28"/>
          <w:szCs w:val="28"/>
        </w:rPr>
        <w:t>3</w:t>
      </w:r>
      <w:r w:rsidR="003D71B3" w:rsidRPr="00DE0A49">
        <w:rPr>
          <w:rFonts w:ascii="Times New Roman" w:hAnsi="Times New Roman"/>
          <w:sz w:val="28"/>
          <w:szCs w:val="28"/>
        </w:rPr>
        <w:t xml:space="preserve"> </w:t>
      </w:r>
      <w:r w:rsidR="00966919" w:rsidRPr="00DE0A49">
        <w:rPr>
          <w:rFonts w:ascii="Times New Roman" w:hAnsi="Times New Roman"/>
          <w:sz w:val="28"/>
          <w:szCs w:val="28"/>
        </w:rPr>
        <w:t>до</w:t>
      </w:r>
      <w:r w:rsidR="003D71B3" w:rsidRPr="00DE0A49">
        <w:rPr>
          <w:rFonts w:ascii="Times New Roman" w:hAnsi="Times New Roman"/>
          <w:sz w:val="28"/>
          <w:szCs w:val="28"/>
        </w:rPr>
        <w:t xml:space="preserve"> 7-</w:t>
      </w:r>
      <w:r w:rsidR="00034260" w:rsidRPr="00DE0A49">
        <w:rPr>
          <w:rFonts w:ascii="Times New Roman" w:hAnsi="Times New Roman"/>
          <w:sz w:val="28"/>
          <w:szCs w:val="28"/>
        </w:rPr>
        <w:t>5, у которых она осталась без изменений. Наблюдается явное влияние роста абсолютной прониц</w:t>
      </w:r>
      <w:r w:rsidRPr="00DE0A49">
        <w:rPr>
          <w:rFonts w:ascii="Times New Roman" w:hAnsi="Times New Roman"/>
          <w:sz w:val="28"/>
          <w:szCs w:val="28"/>
        </w:rPr>
        <w:t xml:space="preserve">аемости на </w:t>
      </w:r>
      <w:r w:rsidRPr="00DE0A49">
        <w:rPr>
          <w:rFonts w:ascii="Times New Roman" w:hAnsi="Times New Roman"/>
          <w:sz w:val="28"/>
          <w:szCs w:val="28"/>
        </w:rPr>
        <w:lastRenderedPageBreak/>
        <w:t>остаточные</w:t>
      </w:r>
      <w:r w:rsidR="00034260" w:rsidRPr="00DE0A49">
        <w:rPr>
          <w:rFonts w:ascii="Times New Roman" w:hAnsi="Times New Roman"/>
          <w:sz w:val="28"/>
          <w:szCs w:val="28"/>
        </w:rPr>
        <w:t xml:space="preserve"> насыщенности нефти и воды – с увеличением прироста </w:t>
      </w:r>
      <w:r w:rsidR="00050C63" w:rsidRPr="00DE0A49">
        <w:rPr>
          <w:rFonts w:ascii="Times New Roman" w:hAnsi="Times New Roman"/>
          <w:sz w:val="28"/>
          <w:szCs w:val="28"/>
        </w:rPr>
        <w:t xml:space="preserve">абсолютной </w:t>
      </w:r>
      <w:r w:rsidR="00034260" w:rsidRPr="00DE0A49">
        <w:rPr>
          <w:rFonts w:ascii="Times New Roman" w:hAnsi="Times New Roman"/>
          <w:sz w:val="28"/>
          <w:szCs w:val="28"/>
        </w:rPr>
        <w:t>проницаемости интенсивно уменьшается остаточная насыщенност</w:t>
      </w:r>
      <w:r w:rsidR="00966919" w:rsidRPr="00DE0A49">
        <w:rPr>
          <w:rFonts w:ascii="Times New Roman" w:hAnsi="Times New Roman"/>
          <w:sz w:val="28"/>
          <w:szCs w:val="28"/>
        </w:rPr>
        <w:t>ь</w:t>
      </w:r>
      <w:r w:rsidR="00034260" w:rsidRPr="00DE0A49">
        <w:rPr>
          <w:rFonts w:ascii="Times New Roman" w:hAnsi="Times New Roman"/>
          <w:sz w:val="28"/>
          <w:szCs w:val="28"/>
        </w:rPr>
        <w:t>.</w:t>
      </w:r>
    </w:p>
    <w:p w14:paraId="6D60C75F" w14:textId="5A2C34CD" w:rsidR="00034260" w:rsidRPr="00DE0A49" w:rsidRDefault="00703A0C" w:rsidP="00FF6457">
      <w:pPr>
        <w:pStyle w:val="aff4"/>
        <w:numPr>
          <w:ilvl w:val="0"/>
          <w:numId w:val="33"/>
        </w:numPr>
        <w:tabs>
          <w:tab w:val="left" w:pos="284"/>
          <w:tab w:val="left" w:pos="990"/>
        </w:tabs>
        <w:suppressAutoHyphens w:val="0"/>
        <w:ind w:left="0" w:right="0" w:firstLine="709"/>
        <w:rPr>
          <w:rFonts w:ascii="Times New Roman" w:hAnsi="Times New Roman"/>
          <w:sz w:val="28"/>
          <w:szCs w:val="28"/>
        </w:rPr>
      </w:pPr>
      <w:r w:rsidRPr="00DE0A49">
        <w:rPr>
          <w:rFonts w:ascii="Times New Roman" w:hAnsi="Times New Roman"/>
          <w:sz w:val="28"/>
          <w:szCs w:val="28"/>
        </w:rPr>
        <w:t>Кислотная обработка</w:t>
      </w:r>
      <w:r w:rsidR="00034260" w:rsidRPr="00DE0A49">
        <w:rPr>
          <w:rFonts w:ascii="Times New Roman" w:hAnsi="Times New Roman"/>
          <w:sz w:val="28"/>
          <w:szCs w:val="28"/>
        </w:rPr>
        <w:t xml:space="preserve"> </w:t>
      </w:r>
      <w:r w:rsidRPr="00DE0A49">
        <w:rPr>
          <w:rFonts w:ascii="Times New Roman" w:hAnsi="Times New Roman"/>
          <w:sz w:val="28"/>
          <w:szCs w:val="28"/>
        </w:rPr>
        <w:t xml:space="preserve">породы </w:t>
      </w:r>
      <w:r w:rsidR="00034260" w:rsidRPr="00DE0A49">
        <w:rPr>
          <w:rFonts w:ascii="Times New Roman" w:hAnsi="Times New Roman"/>
          <w:sz w:val="28"/>
          <w:szCs w:val="28"/>
        </w:rPr>
        <w:t>привел</w:t>
      </w:r>
      <w:r w:rsidRPr="00DE0A49">
        <w:rPr>
          <w:rFonts w:ascii="Times New Roman" w:hAnsi="Times New Roman"/>
          <w:sz w:val="28"/>
          <w:szCs w:val="28"/>
        </w:rPr>
        <w:t>а</w:t>
      </w:r>
      <w:r w:rsidR="00034260" w:rsidRPr="00DE0A49">
        <w:rPr>
          <w:rFonts w:ascii="Times New Roman" w:hAnsi="Times New Roman"/>
          <w:sz w:val="28"/>
          <w:szCs w:val="28"/>
        </w:rPr>
        <w:t xml:space="preserve"> к изменению пространственной неоднородности </w:t>
      </w:r>
      <w:r w:rsidR="00831934" w:rsidRPr="00DE0A49">
        <w:rPr>
          <w:rFonts w:ascii="Times New Roman" w:hAnsi="Times New Roman"/>
          <w:sz w:val="28"/>
          <w:szCs w:val="28"/>
        </w:rPr>
        <w:t>ОФП</w:t>
      </w:r>
      <w:r w:rsidR="00034260" w:rsidRPr="00DE0A49">
        <w:rPr>
          <w:rFonts w:ascii="Times New Roman" w:hAnsi="Times New Roman"/>
          <w:sz w:val="28"/>
          <w:szCs w:val="28"/>
        </w:rPr>
        <w:t xml:space="preserve">. Практически однородный по </w:t>
      </w:r>
      <w:r w:rsidR="00831934" w:rsidRPr="00DE0A49">
        <w:rPr>
          <w:rFonts w:ascii="Times New Roman" w:hAnsi="Times New Roman"/>
          <w:sz w:val="28"/>
          <w:szCs w:val="28"/>
        </w:rPr>
        <w:t xml:space="preserve">ОФП </w:t>
      </w:r>
      <w:r w:rsidR="00034260" w:rsidRPr="00DE0A49">
        <w:rPr>
          <w:rFonts w:ascii="Times New Roman" w:hAnsi="Times New Roman"/>
          <w:sz w:val="28"/>
          <w:szCs w:val="28"/>
        </w:rPr>
        <w:t xml:space="preserve">образец </w:t>
      </w:r>
      <w:r w:rsidR="003D71B3" w:rsidRPr="00DE0A49">
        <w:rPr>
          <w:rFonts w:ascii="Times New Roman" w:hAnsi="Times New Roman"/>
          <w:sz w:val="28"/>
          <w:szCs w:val="28"/>
        </w:rPr>
        <w:t>7</w:t>
      </w:r>
      <w:r w:rsidR="00034260" w:rsidRPr="00DE0A49">
        <w:rPr>
          <w:rFonts w:ascii="Times New Roman" w:hAnsi="Times New Roman"/>
          <w:sz w:val="28"/>
          <w:szCs w:val="28"/>
        </w:rPr>
        <w:t xml:space="preserve"> стал неодно</w:t>
      </w:r>
      <w:r w:rsidR="00866DD7" w:rsidRPr="00DE0A49">
        <w:rPr>
          <w:rFonts w:ascii="Times New Roman" w:hAnsi="Times New Roman"/>
          <w:sz w:val="28"/>
          <w:szCs w:val="28"/>
        </w:rPr>
        <w:t xml:space="preserve">родным в результате </w:t>
      </w:r>
      <w:r w:rsidR="00417887" w:rsidRPr="00DE0A49">
        <w:rPr>
          <w:rFonts w:ascii="Times New Roman" w:hAnsi="Times New Roman"/>
          <w:sz w:val="28"/>
          <w:szCs w:val="28"/>
        </w:rPr>
        <w:t>кислотной обработки</w:t>
      </w:r>
      <w:r w:rsidR="00034260" w:rsidRPr="00DE0A49">
        <w:rPr>
          <w:rFonts w:ascii="Times New Roman" w:hAnsi="Times New Roman"/>
          <w:sz w:val="28"/>
          <w:szCs w:val="28"/>
        </w:rPr>
        <w:t xml:space="preserve">. Наоборот, у образца </w:t>
      </w:r>
      <w:r w:rsidR="003D71B3" w:rsidRPr="00DE0A49">
        <w:rPr>
          <w:rFonts w:ascii="Times New Roman" w:hAnsi="Times New Roman"/>
          <w:sz w:val="28"/>
          <w:szCs w:val="28"/>
        </w:rPr>
        <w:t>10</w:t>
      </w:r>
      <w:r w:rsidR="00034260" w:rsidRPr="00DE0A49">
        <w:rPr>
          <w:rFonts w:ascii="Times New Roman" w:hAnsi="Times New Roman"/>
          <w:sz w:val="28"/>
          <w:szCs w:val="28"/>
        </w:rPr>
        <w:t xml:space="preserve"> неоднородность снизилась в результате </w:t>
      </w:r>
      <w:r w:rsidR="00E230A7" w:rsidRPr="00DE0A49">
        <w:rPr>
          <w:rFonts w:ascii="Times New Roman" w:hAnsi="Times New Roman"/>
          <w:sz w:val="28"/>
          <w:szCs w:val="28"/>
        </w:rPr>
        <w:t>кислотной обработки</w:t>
      </w:r>
      <w:r w:rsidR="00034260" w:rsidRPr="00DE0A49">
        <w:rPr>
          <w:rFonts w:ascii="Times New Roman" w:hAnsi="Times New Roman"/>
          <w:sz w:val="28"/>
          <w:szCs w:val="28"/>
        </w:rPr>
        <w:t xml:space="preserve"> породы.</w:t>
      </w:r>
    </w:p>
    <w:p w14:paraId="2A99B2D9" w14:textId="3EF21B26" w:rsidR="006D27A2" w:rsidRPr="00DE0A49" w:rsidRDefault="0034797A" w:rsidP="005118CF">
      <w:pPr>
        <w:pStyle w:val="af9"/>
        <w:ind w:firstLine="708"/>
        <w:jc w:val="both"/>
        <w:rPr>
          <w:b/>
        </w:rPr>
      </w:pPr>
      <w:bookmarkStart w:id="184" w:name="_Toc156930879"/>
      <w:r w:rsidRPr="00DE0A49">
        <w:rPr>
          <w:b/>
        </w:rPr>
        <w:t xml:space="preserve">4.10 </w:t>
      </w:r>
      <w:r w:rsidR="00DF3554" w:rsidRPr="00DE0A49">
        <w:rPr>
          <w:b/>
        </w:rPr>
        <w:t>Э</w:t>
      </w:r>
      <w:r w:rsidR="00EF5CE0" w:rsidRPr="00DE0A49">
        <w:rPr>
          <w:b/>
        </w:rPr>
        <w:t>кономическ</w:t>
      </w:r>
      <w:r w:rsidR="00DF3554" w:rsidRPr="00DE0A49">
        <w:rPr>
          <w:b/>
        </w:rPr>
        <w:t>ая</w:t>
      </w:r>
      <w:r w:rsidR="00EF5CE0" w:rsidRPr="00DE0A49">
        <w:rPr>
          <w:b/>
        </w:rPr>
        <w:t xml:space="preserve"> эффективност</w:t>
      </w:r>
      <w:r w:rsidR="00DF3554" w:rsidRPr="00DE0A49">
        <w:rPr>
          <w:b/>
        </w:rPr>
        <w:t>ь</w:t>
      </w:r>
      <w:bookmarkEnd w:id="184"/>
    </w:p>
    <w:p w14:paraId="638C4422" w14:textId="15DE34A2" w:rsidR="00B570CB" w:rsidRPr="00DE0A49" w:rsidRDefault="00B570CB" w:rsidP="00FF6457">
      <w:pPr>
        <w:pStyle w:val="affc"/>
        <w:ind w:firstLine="708"/>
      </w:pPr>
      <w:bookmarkStart w:id="185" w:name="_Hlk151656237"/>
      <w:r w:rsidRPr="00DE0A49">
        <w:t>Сканирование одного образца керна с помощью µ-КТ, проведенное в г.</w:t>
      </w:r>
      <w:r w:rsidR="002E1805">
        <w:t xml:space="preserve"> </w:t>
      </w:r>
      <w:r w:rsidRPr="00DE0A49">
        <w:t>Казань, составило 300 000 (триста тысяч) тенге, а проведение физических экспериментов по определению характеристик пористой среды составило 352 500 (триста пятьдесят две тысячи пятьсот) тенге. Таким образом, при проведении поромасштабного моделирования наблюдается экономическая выгода, так как на одной цифровой модели образца керна возможно проводить бесконечное число симуляций.</w:t>
      </w:r>
    </w:p>
    <w:p w14:paraId="3C080E73" w14:textId="148A2B9B" w:rsidR="00B570CB" w:rsidRPr="00DE0A49" w:rsidRDefault="00FA4E0C" w:rsidP="00FF6457">
      <w:pPr>
        <w:pStyle w:val="affc"/>
        <w:ind w:firstLine="708"/>
      </w:pPr>
      <w:r w:rsidRPr="00DE0A49">
        <w:t>Результаты проекта будут способствовать снижению трудозатрат и временных затрат компаний-поставщиков на проведение физических экспериментов путем частичной замены экспериментов и разработки методик определения основных характеристик пористой среды, что позволит компаниям эффективно распределить свои затраты на эксперименты.</w:t>
      </w:r>
      <w:r w:rsidR="00B570CB" w:rsidRPr="00DE0A49">
        <w:t xml:space="preserve"> Также снижение остаточной </w:t>
      </w:r>
      <w:proofErr w:type="spellStart"/>
      <w:r w:rsidR="00B570CB" w:rsidRPr="00DE0A49">
        <w:t>нефтенасыщенности</w:t>
      </w:r>
      <w:proofErr w:type="spellEnd"/>
      <w:r w:rsidR="00B570CB" w:rsidRPr="00DE0A49">
        <w:t xml:space="preserve"> </w:t>
      </w:r>
      <w:r w:rsidR="008642C5" w:rsidRPr="00DE0A49">
        <w:t xml:space="preserve">в результате </w:t>
      </w:r>
      <w:r w:rsidR="00E230A7" w:rsidRPr="00DE0A49">
        <w:t>кислотной обработки</w:t>
      </w:r>
      <w:r w:rsidR="008642C5" w:rsidRPr="00DE0A49">
        <w:t xml:space="preserve"> карбонатной породы растворами соляной кислоты </w:t>
      </w:r>
      <w:r w:rsidR="00B570CB" w:rsidRPr="00DE0A49">
        <w:t>напрямую влияет на повышение коэффициента извлечен</w:t>
      </w:r>
      <w:r w:rsidR="00182F6D">
        <w:t>и</w:t>
      </w:r>
      <w:r w:rsidR="00B570CB" w:rsidRPr="00DE0A49">
        <w:t>я нефти.</w:t>
      </w:r>
    </w:p>
    <w:p w14:paraId="382CE1E7" w14:textId="77777777" w:rsidR="00A44018" w:rsidRPr="00DE0A49" w:rsidRDefault="00A44018" w:rsidP="00F95129">
      <w:pPr>
        <w:pStyle w:val="affc"/>
        <w:ind w:firstLine="426"/>
      </w:pPr>
    </w:p>
    <w:bookmarkEnd w:id="185"/>
    <w:p w14:paraId="14D01668" w14:textId="62837A19" w:rsidR="001E0AE9" w:rsidRPr="00DE0A49" w:rsidRDefault="001E0AE9" w:rsidP="0029296C">
      <w:pPr>
        <w:spacing w:after="120"/>
        <w:ind w:firstLine="709"/>
        <w:rPr>
          <w:rFonts w:cs="Times New Roman"/>
          <w:b/>
          <w:bCs/>
          <w:lang w:eastAsia="ko-KR"/>
        </w:rPr>
      </w:pPr>
      <w:r w:rsidRPr="00DE0A49">
        <w:rPr>
          <w:rFonts w:cs="Times New Roman"/>
          <w:b/>
          <w:bCs/>
          <w:lang w:eastAsia="ko-KR"/>
        </w:rPr>
        <w:t xml:space="preserve">Выводы по </w:t>
      </w:r>
      <w:r w:rsidR="00AB5220" w:rsidRPr="00DE0A49">
        <w:rPr>
          <w:rFonts w:cs="Times New Roman"/>
          <w:b/>
          <w:bCs/>
          <w:lang w:eastAsia="ko-KR"/>
        </w:rPr>
        <w:t xml:space="preserve">разделу </w:t>
      </w:r>
      <w:r w:rsidR="002A323E" w:rsidRPr="00DE0A49">
        <w:rPr>
          <w:rFonts w:cs="Times New Roman"/>
          <w:b/>
          <w:bCs/>
          <w:lang w:eastAsia="ko-KR"/>
        </w:rPr>
        <w:t>4</w:t>
      </w:r>
    </w:p>
    <w:p w14:paraId="36544C42" w14:textId="77777777" w:rsidR="00C31019" w:rsidRDefault="00C411D2" w:rsidP="00FF6457">
      <w:pPr>
        <w:ind w:firstLine="709"/>
      </w:pPr>
      <w:r w:rsidRPr="00DE0A49">
        <w:t>Н</w:t>
      </w:r>
      <w:r w:rsidR="002A323E" w:rsidRPr="00DE0A49">
        <w:t xml:space="preserve">аличие естественных трещин заметно повлияло на зависимость </w:t>
      </w:r>
      <w:r w:rsidR="00050C63" w:rsidRPr="00DE0A49">
        <w:t xml:space="preserve">абсолютной </w:t>
      </w:r>
      <w:r w:rsidR="002A323E" w:rsidRPr="00DE0A49">
        <w:t>пр</w:t>
      </w:r>
      <w:r w:rsidR="003B1468" w:rsidRPr="00DE0A49">
        <w:t>оницаемости от других характеристик</w:t>
      </w:r>
      <w:r w:rsidR="002A323E" w:rsidRPr="00DE0A49">
        <w:t xml:space="preserve">. Выявлено, что абсолютная проницаемость </w:t>
      </w:r>
      <m:oMath>
        <m:r>
          <w:rPr>
            <w:rFonts w:ascii="Cambria Math" w:eastAsia="Cambria Math" w:hAnsi="Cambria Math" w:cs="Cambria Math"/>
          </w:rPr>
          <m:t>k</m:t>
        </m:r>
      </m:oMath>
      <w:r w:rsidR="002A323E" w:rsidRPr="00DE0A49">
        <w:t xml:space="preserve"> однородного и неоднородного </w:t>
      </w:r>
      <w:r w:rsidR="004206E1" w:rsidRPr="00DE0A49">
        <w:rPr>
          <w:szCs w:val="28"/>
        </w:rPr>
        <w:t xml:space="preserve">под-образцов </w:t>
      </w:r>
      <w:r w:rsidR="002A323E" w:rsidRPr="00DE0A49">
        <w:t xml:space="preserve">имеет хорошую корреляцию с пористостями до и после </w:t>
      </w:r>
      <w:r w:rsidR="00E67D5B">
        <w:t>кислотной обработки</w:t>
      </w:r>
      <w:r w:rsidR="002A323E" w:rsidRPr="00DE0A49">
        <w:t xml:space="preserve">. </w:t>
      </w:r>
    </w:p>
    <w:p w14:paraId="7380D858" w14:textId="3CFFA471" w:rsidR="002A323E" w:rsidRPr="00DE0A49" w:rsidRDefault="00050C63" w:rsidP="00FF6457">
      <w:pPr>
        <w:ind w:firstLine="709"/>
      </w:pPr>
      <w:r w:rsidRPr="00DE0A49">
        <w:t>С</w:t>
      </w:r>
      <w:r w:rsidR="002A323E" w:rsidRPr="00DE0A49">
        <w:t xml:space="preserve">редний радиус пор в существенно влияет на </w:t>
      </w:r>
      <w:r w:rsidRPr="00DE0A49">
        <w:t xml:space="preserve">абсолютную </w:t>
      </w:r>
      <w:r w:rsidR="002A323E" w:rsidRPr="00DE0A49">
        <w:t>проницаемость пористой среды. Э</w:t>
      </w:r>
      <w:r w:rsidR="003D3546" w:rsidRPr="00DE0A49">
        <w:t>то имеет важное преимущество, т.</w:t>
      </w:r>
      <w:r w:rsidR="002A323E" w:rsidRPr="00DE0A49">
        <w:t>к</w:t>
      </w:r>
      <w:r w:rsidR="003D3546" w:rsidRPr="00DE0A49">
        <w:t>.</w:t>
      </w:r>
      <w:r w:rsidR="002A323E" w:rsidRPr="00DE0A49">
        <w:t xml:space="preserve"> </w:t>
      </w:r>
      <w:r w:rsidR="00D04C3D" w:rsidRPr="00DE0A49">
        <w:t xml:space="preserve">и </w:t>
      </w:r>
      <w:r w:rsidR="002A323E" w:rsidRPr="00DE0A49">
        <w:t>средний радиус пор</w:t>
      </w:r>
      <w:r w:rsidR="00D04C3D" w:rsidRPr="00DE0A49">
        <w:t>,</w:t>
      </w:r>
      <w:r w:rsidR="002A323E" w:rsidRPr="00DE0A49">
        <w:t xml:space="preserve"> и пористость среды сравнительно легко определяются.</w:t>
      </w:r>
    </w:p>
    <w:p w14:paraId="3581AC0C" w14:textId="21642208" w:rsidR="00050C63" w:rsidRPr="00DE0A49" w:rsidRDefault="002A323E" w:rsidP="00FF6457">
      <w:pPr>
        <w:ind w:firstLine="709"/>
        <w:rPr>
          <w:color w:val="FF0000"/>
        </w:rPr>
      </w:pPr>
      <w:r w:rsidRPr="00DE0A49">
        <w:t xml:space="preserve">Было показано, что рассчитанные </w:t>
      </w:r>
      <w:r w:rsidR="00050C63" w:rsidRPr="00DE0A49">
        <w:t xml:space="preserve">гидравлические </w:t>
      </w:r>
      <w:r w:rsidRPr="00DE0A49">
        <w:t xml:space="preserve">извилистости </w:t>
      </w:r>
      <m:oMath>
        <m:r>
          <w:rPr>
            <w:rFonts w:ascii="Cambria Math" w:hAnsi="Cambria Math"/>
          </w:rPr>
          <m:t>τ</m:t>
        </m:r>
      </m:oMath>
      <w:r w:rsidRPr="00DE0A49">
        <w:t xml:space="preserve"> </w:t>
      </w:r>
      <w:r w:rsidR="004206E1" w:rsidRPr="00DE0A49">
        <w:rPr>
          <w:szCs w:val="28"/>
        </w:rPr>
        <w:t xml:space="preserve">под-образцов </w:t>
      </w:r>
      <w:r w:rsidRPr="00DE0A49">
        <w:t>плохо коррелируют с извилистостями, полученны</w:t>
      </w:r>
      <w:r w:rsidR="00C411D2" w:rsidRPr="00DE0A49">
        <w:t>ми</w:t>
      </w:r>
      <w:r w:rsidRPr="00DE0A49">
        <w:t xml:space="preserve"> </w:t>
      </w:r>
      <w:r w:rsidR="008236F4" w:rsidRPr="00DE0A49">
        <w:t xml:space="preserve">с использованием </w:t>
      </w:r>
      <w:r w:rsidRPr="00DE0A49">
        <w:t>различны</w:t>
      </w:r>
      <w:r w:rsidR="008236F4" w:rsidRPr="00DE0A49">
        <w:t xml:space="preserve">х </w:t>
      </w:r>
      <w:r w:rsidRPr="00DE0A49">
        <w:t>модел</w:t>
      </w:r>
      <w:r w:rsidR="008236F4" w:rsidRPr="00DE0A49">
        <w:t>ей</w:t>
      </w:r>
      <w:r w:rsidRPr="00DE0A49">
        <w:t>, оставаясь практически постоянными при изменении по</w:t>
      </w:r>
      <w:r w:rsidR="00A44018" w:rsidRPr="00DE0A49">
        <w:t xml:space="preserve">ристости до и после </w:t>
      </w:r>
      <w:r w:rsidR="00E230A7" w:rsidRPr="00DE0A49">
        <w:t>кислотной обработки</w:t>
      </w:r>
      <w:r w:rsidRPr="00DE0A49">
        <w:t xml:space="preserve">. Средние значения </w:t>
      </w:r>
      <w:r w:rsidR="00E25682">
        <w:t xml:space="preserve">гидравлической </w:t>
      </w:r>
      <w:r w:rsidRPr="00DE0A49">
        <w:t>извилистости для однородного и неоднородного образцов составили ~1</w:t>
      </w:r>
      <w:r w:rsidR="000D693E" w:rsidRPr="00DE0A49">
        <w:t>,</w:t>
      </w:r>
      <w:r w:rsidRPr="00DE0A49">
        <w:t xml:space="preserve">9, а для трещиноватого </w:t>
      </w:r>
      <w:r w:rsidR="00303687">
        <w:t xml:space="preserve">образца </w:t>
      </w:r>
      <w:r w:rsidRPr="00DE0A49">
        <w:t>~1</w:t>
      </w:r>
      <w:r w:rsidR="000D693E" w:rsidRPr="00DE0A49">
        <w:t>,</w:t>
      </w:r>
      <w:r w:rsidRPr="00DE0A49">
        <w:t>8.</w:t>
      </w:r>
      <w:r w:rsidRPr="00DE0A49">
        <w:rPr>
          <w:color w:val="FF0000"/>
        </w:rPr>
        <w:t xml:space="preserve"> </w:t>
      </w:r>
    </w:p>
    <w:p w14:paraId="5CE62D31" w14:textId="34387AEC" w:rsidR="00D04C3D" w:rsidRPr="00DE0A49" w:rsidRDefault="002A323E" w:rsidP="00FF6457">
      <w:pPr>
        <w:ind w:firstLine="709"/>
      </w:pPr>
      <w:r w:rsidRPr="00DE0A49">
        <w:t>Взаимосвязь между</w:t>
      </w:r>
      <w:r w:rsidR="00D83C5F">
        <w:t xml:space="preserve"> абсолютной проницаемос</w:t>
      </w:r>
      <w:r w:rsidR="00D04C3D" w:rsidRPr="00DE0A49">
        <w:t>тью</w:t>
      </w:r>
      <w:r w:rsidRPr="00DE0A49">
        <w:t xml:space="preserve"> </w:t>
      </w:r>
      <m:oMath>
        <m:r>
          <w:rPr>
            <w:rFonts w:ascii="Cambria Math" w:eastAsia="Cambria Math" w:hAnsi="Cambria Math" w:cs="Cambria Math"/>
          </w:rPr>
          <m:t>k</m:t>
        </m:r>
      </m:oMath>
      <w:r w:rsidRPr="00DE0A49">
        <w:t xml:space="preserve">, </w:t>
      </w:r>
      <w:r w:rsidR="00D04C3D" w:rsidRPr="00DE0A49">
        <w:t xml:space="preserve">гидравлической извилистостью </w:t>
      </w:r>
      <m:oMath>
        <m:r>
          <w:rPr>
            <w:rFonts w:ascii="Cambria Math" w:hAnsi="Cambria Math"/>
          </w:rPr>
          <m:t>τ</m:t>
        </m:r>
      </m:oMath>
      <w:r w:rsidRPr="00DE0A49">
        <w:t xml:space="preserve"> и</w:t>
      </w:r>
      <w:r w:rsidR="00D04C3D" w:rsidRPr="00DE0A49">
        <w:t xml:space="preserve"> удельной поверхностью</w:t>
      </w:r>
      <w:r w:rsidRPr="00DE0A49">
        <w:t xml:space="preserve"> </w:t>
      </w:r>
      <m:oMath>
        <m:r>
          <w:rPr>
            <w:rFonts w:ascii="Cambria Math" w:eastAsia="Cambria Math" w:hAnsi="Cambria Math" w:cs="Cambria Math"/>
          </w:rPr>
          <m:t>S</m:t>
        </m:r>
      </m:oMath>
      <w:r w:rsidRPr="00DE0A49">
        <w:t xml:space="preserve"> описывается степе</w:t>
      </w:r>
      <w:proofErr w:type="spellStart"/>
      <w:r w:rsidRPr="00DE0A49">
        <w:t>нными</w:t>
      </w:r>
      <w:proofErr w:type="spellEnd"/>
      <w:r w:rsidRPr="00DE0A49">
        <w:t xml:space="preserve"> законами </w:t>
      </w:r>
      <m:oMath>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τ</m:t>
            </m:r>
          </m:e>
          <m:sup>
            <m:r>
              <w:rPr>
                <w:rFonts w:ascii="Cambria Math" w:eastAsia="Cambria Math" w:hAnsi="Cambria Math" w:cs="Cambria Math"/>
              </w:rPr>
              <m:t>-α</m:t>
            </m:r>
          </m:sup>
        </m:sSup>
      </m:oMath>
      <w:r w:rsidRPr="00DE0A49">
        <w:t xml:space="preserve"> и </w:t>
      </w:r>
      <m:oMath>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S</m:t>
            </m:r>
          </m:e>
          <m:sup>
            <m:r>
              <w:rPr>
                <w:rFonts w:ascii="Cambria Math" w:eastAsia="Cambria Math" w:hAnsi="Cambria Math" w:cs="Cambria Math"/>
              </w:rPr>
              <m:t>-β</m:t>
            </m:r>
          </m:sup>
        </m:sSup>
      </m:oMath>
      <w:r w:rsidRPr="00DE0A49">
        <w:t xml:space="preserve">, где </w:t>
      </w:r>
      <m:oMath>
        <m:r>
          <w:rPr>
            <w:rFonts w:ascii="Cambria Math" w:hAnsi="Cambria Math"/>
          </w:rPr>
          <m:t>α</m:t>
        </m:r>
        <m:r>
          <w:rPr>
            <w:rFonts w:ascii="Cambria Math" w:eastAsia="Cambria Math" w:hAnsi="Cambria Math" w:cs="Cambria Math"/>
          </w:rPr>
          <m:t>=7-42</m:t>
        </m:r>
      </m:oMath>
      <w:r w:rsidRPr="00DE0A49">
        <w:t xml:space="preserve"> и </w:t>
      </w:r>
      <m:oMath>
        <m:r>
          <w:rPr>
            <w:rFonts w:ascii="Cambria Math" w:hAnsi="Cambria Math"/>
          </w:rPr>
          <m:t>β</m:t>
        </m:r>
        <m:r>
          <w:rPr>
            <w:rFonts w:ascii="Cambria Math" w:eastAsia="Cambria Math" w:hAnsi="Cambria Math" w:cs="Cambria Math"/>
          </w:rPr>
          <m:t>=5-18</m:t>
        </m:r>
      </m:oMath>
      <w:r w:rsidRPr="00DE0A49">
        <w:t xml:space="preserve">, которые </w:t>
      </w:r>
      <w:r w:rsidR="008236F4" w:rsidRPr="00DE0A49">
        <w:t xml:space="preserve">значительно </w:t>
      </w:r>
      <w:r w:rsidRPr="00DE0A49">
        <w:t xml:space="preserve">превышают </w:t>
      </w:r>
      <w:r w:rsidR="008236F4" w:rsidRPr="00DE0A49">
        <w:t>эти</w:t>
      </w:r>
      <w:r w:rsidRPr="00DE0A49">
        <w:t xml:space="preserve"> показател</w:t>
      </w:r>
      <w:r w:rsidR="000843AF" w:rsidRPr="00DE0A49">
        <w:t>и</w:t>
      </w:r>
      <w:r w:rsidRPr="00DE0A49">
        <w:t xml:space="preserve"> в уравнении Козени-Кармана (</w:t>
      </w:r>
      <m:oMath>
        <m:r>
          <w:rPr>
            <w:rFonts w:ascii="Cambria Math" w:hAnsi="Cambria Math"/>
          </w:rPr>
          <m:t>α</m:t>
        </m:r>
        <m:r>
          <w:rPr>
            <w:rFonts w:ascii="Cambria Math" w:eastAsia="Cambria Math" w:hAnsi="Cambria Math" w:cs="Cambria Math"/>
          </w:rPr>
          <m:t>=β=2</m:t>
        </m:r>
      </m:oMath>
      <w:r w:rsidRPr="00DE0A49">
        <w:t xml:space="preserve">). </w:t>
      </w:r>
    </w:p>
    <w:p w14:paraId="4F0D89A8" w14:textId="351E0D04" w:rsidR="002A323E" w:rsidRPr="00DE0A49" w:rsidRDefault="002A323E" w:rsidP="00FF6457">
      <w:pPr>
        <w:ind w:firstLine="709"/>
        <w:rPr>
          <w:color w:val="FF0000"/>
        </w:rPr>
      </w:pPr>
      <w:r w:rsidRPr="00DE0A49">
        <w:lastRenderedPageBreak/>
        <w:t xml:space="preserve">Сравнительно высокие значения </w:t>
      </w:r>
      <m:oMath>
        <m:r>
          <w:rPr>
            <w:rFonts w:ascii="Cambria Math" w:hAnsi="Cambria Math"/>
          </w:rPr>
          <m:t>α</m:t>
        </m:r>
      </m:oMath>
      <w:r w:rsidRPr="00DE0A49">
        <w:t xml:space="preserve"> по сравнению с </w:t>
      </w:r>
      <m:oMath>
        <m:r>
          <w:rPr>
            <w:rFonts w:ascii="Cambria Math" w:hAnsi="Cambria Math"/>
          </w:rPr>
          <m:t>β</m:t>
        </m:r>
      </m:oMath>
      <w:r w:rsidR="00A44018" w:rsidRPr="00DE0A49">
        <w:t xml:space="preserve"> указываю</w:t>
      </w:r>
      <w:r w:rsidRPr="00DE0A49">
        <w:t>т на то, что</w:t>
      </w:r>
      <w:r w:rsidR="003B4421" w:rsidRPr="00DE0A49">
        <w:t xml:space="preserve"> </w:t>
      </w:r>
      <w:r w:rsidR="00050C63" w:rsidRPr="00DE0A49">
        <w:t xml:space="preserve">гидравлическая </w:t>
      </w:r>
      <w:r w:rsidR="003B4421" w:rsidRPr="00DE0A49">
        <w:t>извилистость</w:t>
      </w:r>
      <w:r w:rsidRPr="00DE0A49">
        <w:t xml:space="preserve"> </w:t>
      </w:r>
      <m:oMath>
        <m:r>
          <w:rPr>
            <w:rFonts w:ascii="Cambria Math" w:hAnsi="Cambria Math"/>
          </w:rPr>
          <m:t>τ</m:t>
        </m:r>
      </m:oMath>
      <w:r w:rsidRPr="00DE0A49">
        <w:t xml:space="preserve"> </w:t>
      </w:r>
      <w:r w:rsidR="00A97E86" w:rsidRPr="00DE0A49">
        <w:t>оказывает бол</w:t>
      </w:r>
      <w:r w:rsidR="00050C63" w:rsidRPr="00DE0A49">
        <w:t>ее значительное</w:t>
      </w:r>
      <w:r w:rsidR="00A97E86" w:rsidRPr="00DE0A49">
        <w:t xml:space="preserve"> влияние п</w:t>
      </w:r>
      <w:r w:rsidRPr="00DE0A49">
        <w:t>о сравнению с</w:t>
      </w:r>
      <w:r w:rsidR="003B4421" w:rsidRPr="00DE0A49">
        <w:t xml:space="preserve"> удельной поверхностью</w:t>
      </w:r>
      <w:r w:rsidRPr="00DE0A49">
        <w:t xml:space="preserve"> </w:t>
      </w:r>
      <m:oMath>
        <m:r>
          <w:rPr>
            <w:rFonts w:ascii="Cambria Math" w:eastAsia="Cambria Math" w:hAnsi="Cambria Math" w:cs="Cambria Math"/>
          </w:rPr>
          <m:t>S</m:t>
        </m:r>
      </m:oMath>
      <w:r w:rsidRPr="00DE0A49">
        <w:t xml:space="preserve"> при оценке </w:t>
      </w:r>
      <w:r w:rsidR="003B4421" w:rsidRPr="00DE0A49">
        <w:t xml:space="preserve">абсолютной </w:t>
      </w:r>
      <w:r w:rsidRPr="00DE0A49">
        <w:t>проницаемости.</w:t>
      </w:r>
    </w:p>
    <w:p w14:paraId="126043CF" w14:textId="29FEC254" w:rsidR="002A323E" w:rsidRPr="00DE0A49" w:rsidRDefault="002A323E" w:rsidP="00FF6457">
      <w:pPr>
        <w:ind w:firstLine="709"/>
        <w:rPr>
          <w:rFonts w:eastAsiaTheme="majorEastAsia" w:cstheme="majorBidi"/>
          <w:szCs w:val="32"/>
          <w:lang w:eastAsia="ko-KR"/>
        </w:rPr>
      </w:pPr>
      <w:r w:rsidRPr="00DE0A49">
        <w:t>Как показали результаты, взаимосвязь между связанной и общей пористост</w:t>
      </w:r>
      <w:r w:rsidR="007770BC" w:rsidRPr="00DE0A49">
        <w:t>ями</w:t>
      </w:r>
      <w:r w:rsidR="00A44018" w:rsidRPr="00DE0A49">
        <w:t xml:space="preserve"> более достоверно</w:t>
      </w:r>
      <w:r w:rsidR="00A97E86" w:rsidRPr="00DE0A49">
        <w:t xml:space="preserve"> </w:t>
      </w:r>
      <w:r w:rsidRPr="00DE0A49">
        <w:t>описывается уравнением</w:t>
      </w:r>
      <w:r w:rsidR="00A97E86" w:rsidRPr="00DE0A49">
        <w:t xml:space="preserve"> параболы</w:t>
      </w:r>
      <w:r w:rsidRPr="00DE0A49">
        <w:t xml:space="preserve"> </w:t>
      </w:r>
      <m:oMath>
        <m:sSub>
          <m:sSubPr>
            <m:ctrlPr>
              <w:rPr>
                <w:rFonts w:ascii="Cambria Math" w:eastAsia="Cambria Math" w:hAnsi="Cambria Math" w:cs="Cambria Math"/>
              </w:rPr>
            </m:ctrlPr>
          </m:sSubPr>
          <m:e>
            <m:r>
              <w:rPr>
                <w:rFonts w:ascii="Cambria Math" w:hAnsi="Cambria Math"/>
              </w:rPr>
              <m:t>ϕ</m:t>
            </m:r>
          </m:e>
          <m:sub>
            <m:r>
              <w:rPr>
                <w:rFonts w:ascii="Cambria Math" w:eastAsia="Cambria Math" w:hAnsi="Cambria Math" w:cs="Cambria Math"/>
              </w:rPr>
              <m:t>con</m:t>
            </m:r>
          </m:sub>
        </m:sSub>
        <m:r>
          <w:rPr>
            <w:rFonts w:ascii="Cambria Math" w:eastAsia="Cambria Math" w:hAnsi="Cambria Math" w:cs="Cambria Math"/>
          </w:rPr>
          <m:t>=a</m:t>
        </m:r>
        <m:sSup>
          <m:sSupPr>
            <m:ctrlPr>
              <w:rPr>
                <w:rFonts w:ascii="Cambria Math" w:eastAsia="Cambria Math" w:hAnsi="Cambria Math" w:cs="Cambria Math"/>
              </w:rPr>
            </m:ctrlPr>
          </m:sSupPr>
          <m:e>
            <m:r>
              <w:rPr>
                <w:rFonts w:ascii="Cambria Math" w:eastAsia="Cambria Math" w:hAnsi="Cambria Math" w:cs="Cambria Math"/>
              </w:rPr>
              <m:t>ϕ</m:t>
            </m:r>
          </m:e>
          <m:sup>
            <m:r>
              <w:rPr>
                <w:rFonts w:ascii="Cambria Math" w:eastAsia="Cambria Math" w:hAnsi="Cambria Math" w:cs="Cambria Math"/>
              </w:rPr>
              <m:t>2</m:t>
            </m:r>
          </m:sup>
        </m:sSup>
        <m:r>
          <w:rPr>
            <w:rFonts w:ascii="Cambria Math" w:eastAsia="Cambria Math" w:hAnsi="Cambria Math" w:cs="Cambria Math"/>
          </w:rPr>
          <m:t>+bϕ+c</m:t>
        </m:r>
      </m:oMath>
      <w:r w:rsidR="00A97E86" w:rsidRPr="00DE0A49">
        <w:t xml:space="preserve"> до и после </w:t>
      </w:r>
      <w:r w:rsidR="00E230A7" w:rsidRPr="00DE0A49">
        <w:t>кислотной обработки</w:t>
      </w:r>
      <w:r w:rsidRPr="00DE0A49">
        <w:t xml:space="preserve">. </w:t>
      </w:r>
      <w:r w:rsidR="009633A2" w:rsidRPr="00DE0A49">
        <w:t xml:space="preserve">Это позволило найти значения перколяционного порога пористости, которые хорошо согласуются с литературными данными. </w:t>
      </w:r>
      <w:r w:rsidRPr="00DE0A49">
        <w:t xml:space="preserve">Было показано, что в результате </w:t>
      </w:r>
      <w:r w:rsidR="00E230A7" w:rsidRPr="00DE0A49">
        <w:t>кислотной обработки</w:t>
      </w:r>
      <w:r w:rsidRPr="00DE0A49">
        <w:t xml:space="preserve">, увеличивается </w:t>
      </w:r>
      <w:r w:rsidR="00A44018" w:rsidRPr="00DE0A49">
        <w:t>связ</w:t>
      </w:r>
      <w:r w:rsidR="008D35E9">
        <w:t>анность</w:t>
      </w:r>
      <w:r w:rsidRPr="00DE0A49">
        <w:t xml:space="preserve"> пор между собой для однородного и неоднородного образцов, что видно из уменьшения перколяционного по</w:t>
      </w:r>
      <w:r w:rsidR="00A44018" w:rsidRPr="00DE0A49">
        <w:t>рога пористости</w:t>
      </w:r>
      <w:r w:rsidRPr="00DE0A49">
        <w:t>.</w:t>
      </w:r>
      <w:r w:rsidRPr="00DE0A49">
        <w:br w:type="page"/>
      </w:r>
    </w:p>
    <w:p w14:paraId="293E1A09" w14:textId="0DEE8490" w:rsidR="00106FC1" w:rsidRPr="00DE0A49" w:rsidRDefault="00106FC1" w:rsidP="00F53579">
      <w:pPr>
        <w:pStyle w:val="afa"/>
        <w:rPr>
          <w:b/>
          <w:bCs/>
        </w:rPr>
      </w:pPr>
      <w:bookmarkStart w:id="186" w:name="_Toc156930880"/>
      <w:r w:rsidRPr="00DE0A49">
        <w:rPr>
          <w:b/>
          <w:bCs/>
        </w:rPr>
        <w:lastRenderedPageBreak/>
        <w:t>ЗАКЛЮЧЕНИЕ</w:t>
      </w:r>
      <w:bookmarkEnd w:id="186"/>
    </w:p>
    <w:p w14:paraId="2F02FB9A" w14:textId="62FBC1DC" w:rsidR="00A37D8B" w:rsidRPr="00DE0A49" w:rsidRDefault="00A37D8B" w:rsidP="00730EBF">
      <w:pPr>
        <w:pStyle w:val="affc"/>
        <w:ind w:firstLine="709"/>
        <w:rPr>
          <w:color w:val="auto"/>
        </w:rPr>
      </w:pPr>
      <w:r w:rsidRPr="00DE0A49">
        <w:rPr>
          <w:color w:val="auto"/>
        </w:rPr>
        <w:t xml:space="preserve">В данной диссертационной работе представлены результаты аналитических и экспериментальных исследований, связанных с необходимостью исследования </w:t>
      </w:r>
      <w:proofErr w:type="spellStart"/>
      <w:r w:rsidR="004868B8">
        <w:rPr>
          <w:color w:val="auto"/>
        </w:rPr>
        <w:t>течени</w:t>
      </w:r>
      <w:proofErr w:type="spellEnd"/>
      <w:r w:rsidR="004868B8">
        <w:rPr>
          <w:color w:val="auto"/>
        </w:rPr>
        <w:t xml:space="preserve"> жидкости в пористой среде на </w:t>
      </w:r>
      <w:proofErr w:type="spellStart"/>
      <w:r w:rsidR="004868B8">
        <w:rPr>
          <w:color w:val="auto"/>
        </w:rPr>
        <w:t>освонове</w:t>
      </w:r>
      <w:proofErr w:type="spellEnd"/>
      <w:r w:rsidR="004868B8">
        <w:rPr>
          <w:color w:val="auto"/>
        </w:rPr>
        <w:t xml:space="preserve"> поромасштабного моделирования</w:t>
      </w:r>
      <w:r w:rsidRPr="00DE0A49">
        <w:rPr>
          <w:color w:val="auto"/>
        </w:rPr>
        <w:t>.</w:t>
      </w:r>
    </w:p>
    <w:p w14:paraId="39DF6262" w14:textId="77777777" w:rsidR="0082085F" w:rsidRDefault="00655A29" w:rsidP="00730EBF">
      <w:pPr>
        <w:pStyle w:val="affc"/>
        <w:ind w:firstLine="709"/>
      </w:pPr>
      <w:bookmarkStart w:id="187" w:name="_Hlk157511376"/>
      <w:r w:rsidRPr="00DE0A49">
        <w:rPr>
          <w:b/>
          <w:bCs/>
          <w:color w:val="auto"/>
        </w:rPr>
        <w:t>Основные заключения данной диссертационной работы.</w:t>
      </w:r>
      <w:bookmarkStart w:id="188" w:name="_Hlk157415722"/>
      <w:r w:rsidR="00A32D5D" w:rsidRPr="00DE0A49">
        <w:rPr>
          <w:b/>
          <w:bCs/>
          <w:color w:val="auto"/>
        </w:rPr>
        <w:t xml:space="preserve"> </w:t>
      </w:r>
      <w:r w:rsidR="00A37D8B" w:rsidRPr="00DE0A49">
        <w:t xml:space="preserve">Была проанализирована зарубежная и отечественная научная литература в области применения поромасштабного моделирования для исследования характеристик течения жидкости и пористой среды. </w:t>
      </w:r>
    </w:p>
    <w:p w14:paraId="3ADB7D2F" w14:textId="2F9F6246" w:rsidR="00655A29" w:rsidRPr="00DE0A49" w:rsidRDefault="00655A29" w:rsidP="00730EBF">
      <w:pPr>
        <w:pStyle w:val="affc"/>
        <w:ind w:firstLine="709"/>
      </w:pPr>
      <w:r w:rsidRPr="00DE0A49">
        <w:t xml:space="preserve">Были проведены физические эксперименты на </w:t>
      </w:r>
      <w:r w:rsidR="0082085F">
        <w:t>восьми</w:t>
      </w:r>
      <w:r w:rsidRPr="00DE0A49">
        <w:t xml:space="preserve"> образцах карбонатного керна по закачке кислотных растворов, которые были </w:t>
      </w:r>
      <w:r w:rsidR="00012C04" w:rsidRPr="00DE0A49">
        <w:t>про</w:t>
      </w:r>
      <w:r w:rsidRPr="00DE0A49">
        <w:t xml:space="preserve">сканированы до и после </w:t>
      </w:r>
      <w:r w:rsidR="008F034C" w:rsidRPr="00DE0A49">
        <w:t>кислотной обработки</w:t>
      </w:r>
      <w:r w:rsidRPr="00DE0A49">
        <w:t xml:space="preserve"> породы с помощью микрокомпьютерной томографии для построения цифров</w:t>
      </w:r>
      <w:r w:rsidR="00012C04" w:rsidRPr="00DE0A49">
        <w:t>ых</w:t>
      </w:r>
      <w:r w:rsidRPr="00DE0A49">
        <w:t xml:space="preserve"> модел</w:t>
      </w:r>
      <w:r w:rsidR="00012C04" w:rsidRPr="00DE0A49">
        <w:t>ей</w:t>
      </w:r>
      <w:r w:rsidRPr="00DE0A49">
        <w:t xml:space="preserve"> </w:t>
      </w:r>
      <w:r w:rsidR="00012C04" w:rsidRPr="00DE0A49">
        <w:t xml:space="preserve">образцов </w:t>
      </w:r>
      <w:r w:rsidRPr="00DE0A49">
        <w:t>керна.</w:t>
      </w:r>
      <w:r w:rsidR="00A37D8B" w:rsidRPr="00DE0A49">
        <w:t xml:space="preserve"> По построенным цифровым моделям образцов карбонатного керна были определены характеристики пористой среды и течения жидкости до и после проведения кислотной обработки.</w:t>
      </w:r>
    </w:p>
    <w:bookmarkEnd w:id="188"/>
    <w:p w14:paraId="115E4500" w14:textId="32040BD7" w:rsidR="00655A29" w:rsidRPr="00DE0A49" w:rsidRDefault="00D56799" w:rsidP="00730EBF">
      <w:pPr>
        <w:ind w:firstLine="709"/>
      </w:pPr>
      <w:r w:rsidRPr="00DE0A49">
        <w:t xml:space="preserve">Была определена закономерность зависимости абсолютной проницаемости от других характеристик пористой среды до и после кислотной обработки для образцов карбонатного керна. </w:t>
      </w:r>
      <w:r w:rsidR="00655A29" w:rsidRPr="00DE0A49">
        <w:t xml:space="preserve">Выявлено, что до и после закачки </w:t>
      </w:r>
      <w:proofErr w:type="spellStart"/>
      <w:r w:rsidR="00655A29" w:rsidRPr="00DE0A49">
        <w:t>HCl</w:t>
      </w:r>
      <w:proofErr w:type="spellEnd"/>
      <w:r w:rsidR="00655A29" w:rsidRPr="00DE0A49">
        <w:t xml:space="preserve">, абсолютная проницаемость </w:t>
      </w:r>
      <w:bookmarkStart w:id="189" w:name="_Hlk157511773"/>
      <m:oMath>
        <m:r>
          <w:rPr>
            <w:rFonts w:ascii="Cambria Math" w:eastAsia="Cambria Math" w:hAnsi="Cambria Math" w:cs="Cambria Math"/>
          </w:rPr>
          <m:t>k</m:t>
        </m:r>
      </m:oMath>
      <w:bookmarkEnd w:id="189"/>
      <w:r w:rsidR="00655A29" w:rsidRPr="00DE0A49">
        <w:t xml:space="preserve"> однородного и неоднородного </w:t>
      </w:r>
      <w:r w:rsidR="00655A29" w:rsidRPr="00DE0A49">
        <w:rPr>
          <w:szCs w:val="28"/>
        </w:rPr>
        <w:t xml:space="preserve">образцов </w:t>
      </w:r>
      <w:r w:rsidR="00655A29" w:rsidRPr="00DE0A49">
        <w:t>имеет хорошую корреляцию с пористостями</w:t>
      </w:r>
      <w:r w:rsidRPr="00DE0A49">
        <w:t xml:space="preserve"> и средним радиусом пор. </w:t>
      </w:r>
      <w:r w:rsidR="00655A29" w:rsidRPr="00DE0A49">
        <w:t>Это имеет важное преимущество, так как средний радиус пор и пористость среды сравнительно легко определяются.</w:t>
      </w:r>
    </w:p>
    <w:p w14:paraId="6889CB11" w14:textId="310A9765" w:rsidR="00655A29" w:rsidRPr="00DE0A49" w:rsidRDefault="00655A29" w:rsidP="00730EBF">
      <w:pPr>
        <w:ind w:firstLine="709"/>
      </w:pPr>
      <w:r w:rsidRPr="00DE0A49">
        <w:t xml:space="preserve">Было показано, что рассчитанные </w:t>
      </w:r>
      <w:r w:rsidR="000D0F66">
        <w:t xml:space="preserve">гидравлические </w:t>
      </w:r>
      <w:r w:rsidRPr="00DE0A49">
        <w:t xml:space="preserve">извилистости </w:t>
      </w:r>
      <w:bookmarkStart w:id="190" w:name="_Hlk157511779"/>
      <m:oMath>
        <m:r>
          <w:rPr>
            <w:rFonts w:ascii="Cambria Math" w:hAnsi="Cambria Math"/>
          </w:rPr>
          <m:t>τ</m:t>
        </m:r>
      </m:oMath>
      <w:bookmarkEnd w:id="190"/>
      <w:r w:rsidRPr="00DE0A49">
        <w:t xml:space="preserve"> плохо коррелируют с извилистостями, полученными </w:t>
      </w:r>
      <w:r w:rsidR="007A2DDB">
        <w:t xml:space="preserve">с использованием </w:t>
      </w:r>
      <w:r w:rsidRPr="00DE0A49">
        <w:t>существующи</w:t>
      </w:r>
      <w:r w:rsidR="007A2DDB">
        <w:t>х</w:t>
      </w:r>
      <w:r w:rsidRPr="00DE0A49">
        <w:t xml:space="preserve"> эмпирически</w:t>
      </w:r>
      <w:r w:rsidR="007A2DDB">
        <w:t>х</w:t>
      </w:r>
      <w:r w:rsidRPr="00DE0A49">
        <w:t xml:space="preserve"> модел</w:t>
      </w:r>
      <w:r w:rsidR="007A2DDB">
        <w:t>ей</w:t>
      </w:r>
      <w:r w:rsidRPr="00DE0A49">
        <w:t xml:space="preserve">, оставаясь практически постоянными по пористости до и после </w:t>
      </w:r>
      <w:r w:rsidR="008F034C" w:rsidRPr="00DE0A49">
        <w:t>кислотной обработки</w:t>
      </w:r>
      <w:r w:rsidRPr="00DE0A49">
        <w:rPr>
          <w:szCs w:val="28"/>
        </w:rPr>
        <w:t xml:space="preserve"> породы</w:t>
      </w:r>
      <w:r w:rsidRPr="00DE0A49">
        <w:t xml:space="preserve">. Средние значения </w:t>
      </w:r>
      <w:r w:rsidR="000D0F66">
        <w:t xml:space="preserve">гидравлической </w:t>
      </w:r>
      <w:r w:rsidRPr="00DE0A49">
        <w:t>извилистости для однородного и неоднородного образцов составили ~1</w:t>
      </w:r>
      <w:r w:rsidR="000D693E" w:rsidRPr="00DE0A49">
        <w:t>,</w:t>
      </w:r>
      <w:r w:rsidRPr="00DE0A49">
        <w:t>9, а для трещиноватого</w:t>
      </w:r>
      <w:r w:rsidR="000D0F66">
        <w:t xml:space="preserve"> образца</w:t>
      </w:r>
      <w:r w:rsidRPr="00DE0A49">
        <w:t xml:space="preserve"> ~1</w:t>
      </w:r>
      <w:r w:rsidR="000D693E" w:rsidRPr="00DE0A49">
        <w:t>,</w:t>
      </w:r>
      <w:r w:rsidRPr="00DE0A49">
        <w:t>8.</w:t>
      </w:r>
      <w:r w:rsidR="00362B7D" w:rsidRPr="00DE0A49">
        <w:t xml:space="preserve"> </w:t>
      </w:r>
    </w:p>
    <w:p w14:paraId="0940429D" w14:textId="37FB0727" w:rsidR="00655A29" w:rsidRPr="00DE0A49" w:rsidRDefault="00655A29" w:rsidP="00730EBF">
      <w:pPr>
        <w:ind w:firstLine="709"/>
      </w:pPr>
      <w:bookmarkStart w:id="191" w:name="_Hlk157415783"/>
      <w:r w:rsidRPr="00DE0A49">
        <w:t>Взаимосвязь между</w:t>
      </w:r>
      <w:r w:rsidR="002B5408">
        <w:t xml:space="preserve"> абсолютной проницаемостью</w:t>
      </w:r>
      <w:r w:rsidRPr="00DE0A49">
        <w:t xml:space="preserve"> </w:t>
      </w:r>
      <m:oMath>
        <m:r>
          <w:rPr>
            <w:rFonts w:ascii="Cambria Math" w:eastAsia="Cambria Math" w:hAnsi="Cambria Math" w:cs="Cambria Math"/>
          </w:rPr>
          <m:t>k</m:t>
        </m:r>
      </m:oMath>
      <w:r w:rsidRPr="00DE0A49">
        <w:t xml:space="preserve">, </w:t>
      </w:r>
      <w:r w:rsidR="002B5408">
        <w:t xml:space="preserve">гидравлической извилистостью </w:t>
      </w:r>
      <m:oMath>
        <m:r>
          <w:rPr>
            <w:rFonts w:ascii="Cambria Math" w:hAnsi="Cambria Math"/>
          </w:rPr>
          <m:t>τ</m:t>
        </m:r>
      </m:oMath>
      <w:r w:rsidRPr="00DE0A49">
        <w:t xml:space="preserve"> и </w:t>
      </w:r>
      <w:r w:rsidR="002B5408">
        <w:t xml:space="preserve">удельной поверхностью </w:t>
      </w:r>
      <m:oMath>
        <m:r>
          <w:rPr>
            <w:rFonts w:ascii="Cambria Math" w:eastAsia="Cambria Math" w:hAnsi="Cambria Math" w:cs="Cambria Math"/>
          </w:rPr>
          <m:t>S</m:t>
        </m:r>
      </m:oMath>
      <w:r w:rsidRPr="00DE0A49">
        <w:t xml:space="preserve"> описывается степенными законами </w:t>
      </w:r>
      <w:bookmarkStart w:id="192" w:name="_Hlk157511787"/>
      <m:oMath>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τ</m:t>
            </m:r>
          </m:e>
          <m:sup>
            <m:r>
              <w:rPr>
                <w:rFonts w:ascii="Cambria Math" w:eastAsia="Cambria Math" w:hAnsi="Cambria Math" w:cs="Cambria Math"/>
              </w:rPr>
              <m:t>-α</m:t>
            </m:r>
          </m:sup>
        </m:sSup>
      </m:oMath>
      <w:bookmarkEnd w:id="192"/>
      <w:r w:rsidRPr="00DE0A49">
        <w:t xml:space="preserve"> и </w:t>
      </w:r>
      <w:bookmarkStart w:id="193" w:name="_Hlk157511803"/>
      <m:oMath>
        <m:r>
          <w:rPr>
            <w:rFonts w:ascii="Cambria Math" w:eastAsia="Cambria Math" w:hAnsi="Cambria Math" w:cs="Cambria Math"/>
          </w:rPr>
          <m:t>k~</m:t>
        </m:r>
        <m:sSup>
          <m:sSupPr>
            <m:ctrlPr>
              <w:rPr>
                <w:rFonts w:ascii="Cambria Math" w:eastAsia="Cambria Math" w:hAnsi="Cambria Math" w:cs="Cambria Math"/>
              </w:rPr>
            </m:ctrlPr>
          </m:sSupPr>
          <m:e>
            <m:r>
              <w:rPr>
                <w:rFonts w:ascii="Cambria Math" w:eastAsia="Cambria Math" w:hAnsi="Cambria Math" w:cs="Cambria Math"/>
              </w:rPr>
              <m:t>S</m:t>
            </m:r>
          </m:e>
          <m:sup>
            <m:r>
              <w:rPr>
                <w:rFonts w:ascii="Cambria Math" w:eastAsia="Cambria Math" w:hAnsi="Cambria Math" w:cs="Cambria Math"/>
              </w:rPr>
              <m:t>-β</m:t>
            </m:r>
          </m:sup>
        </m:sSup>
      </m:oMath>
      <w:r w:rsidRPr="00DE0A49">
        <w:t>,</w:t>
      </w:r>
      <w:bookmarkEnd w:id="193"/>
      <w:r w:rsidRPr="00DE0A49">
        <w:t xml:space="preserve"> где </w:t>
      </w:r>
      <w:bookmarkStart w:id="194" w:name="_Hlk157511821"/>
      <m:oMath>
        <m:r>
          <w:rPr>
            <w:rFonts w:ascii="Cambria Math" w:hAnsi="Cambria Math"/>
          </w:rPr>
          <m:t>α</m:t>
        </m:r>
        <m:r>
          <w:rPr>
            <w:rFonts w:ascii="Cambria Math" w:eastAsia="Cambria Math" w:hAnsi="Cambria Math" w:cs="Cambria Math"/>
          </w:rPr>
          <m:t>=7-42</m:t>
        </m:r>
      </m:oMath>
      <w:bookmarkEnd w:id="194"/>
      <w:r w:rsidRPr="00DE0A49">
        <w:t xml:space="preserve"> и </w:t>
      </w:r>
      <w:bookmarkStart w:id="195" w:name="_Hlk157511831"/>
      <m:oMath>
        <m:r>
          <w:rPr>
            <w:rFonts w:ascii="Cambria Math" w:hAnsi="Cambria Math"/>
          </w:rPr>
          <m:t>β</m:t>
        </m:r>
        <m:r>
          <w:rPr>
            <w:rFonts w:ascii="Cambria Math" w:eastAsia="Cambria Math" w:hAnsi="Cambria Math" w:cs="Cambria Math"/>
          </w:rPr>
          <m:t>=5-18</m:t>
        </m:r>
      </m:oMath>
      <w:bookmarkEnd w:id="191"/>
      <w:bookmarkEnd w:id="195"/>
      <w:r w:rsidRPr="00DE0A49">
        <w:t xml:space="preserve">, которые намного превышают </w:t>
      </w:r>
      <w:r w:rsidR="00DB438B" w:rsidRPr="00DE0A49">
        <w:t>эти</w:t>
      </w:r>
      <w:r w:rsidRPr="00DE0A49">
        <w:t xml:space="preserve"> показатели в уравнении Козени-Кармана (</w:t>
      </w:r>
      <w:bookmarkStart w:id="196" w:name="_Hlk157511841"/>
      <m:oMath>
        <m:r>
          <w:rPr>
            <w:rFonts w:ascii="Cambria Math" w:hAnsi="Cambria Math"/>
          </w:rPr>
          <m:t>α</m:t>
        </m:r>
        <m:r>
          <w:rPr>
            <w:rFonts w:ascii="Cambria Math" w:eastAsia="Cambria Math" w:hAnsi="Cambria Math" w:cs="Cambria Math"/>
          </w:rPr>
          <m:t>=β=2</m:t>
        </m:r>
      </m:oMath>
      <w:bookmarkEnd w:id="196"/>
      <w:r w:rsidRPr="00DE0A49">
        <w:t xml:space="preserve">). Сравнительно высокие значения </w:t>
      </w:r>
      <w:bookmarkStart w:id="197" w:name="_Hlk157511873"/>
      <m:oMath>
        <m:r>
          <w:rPr>
            <w:rFonts w:ascii="Cambria Math" w:hAnsi="Cambria Math"/>
          </w:rPr>
          <m:t>α</m:t>
        </m:r>
      </m:oMath>
      <w:bookmarkEnd w:id="197"/>
      <w:r w:rsidRPr="00DE0A49">
        <w:t xml:space="preserve"> по сравнению с </w:t>
      </w:r>
      <w:bookmarkStart w:id="198" w:name="_Hlk157511866"/>
      <m:oMath>
        <m:r>
          <w:rPr>
            <w:rFonts w:ascii="Cambria Math" w:hAnsi="Cambria Math"/>
          </w:rPr>
          <m:t>β</m:t>
        </m:r>
      </m:oMath>
      <w:bookmarkEnd w:id="198"/>
      <w:r w:rsidRPr="00DE0A49">
        <w:t xml:space="preserve"> указыва</w:t>
      </w:r>
      <w:r w:rsidR="00DB438B" w:rsidRPr="00DE0A49">
        <w:t>ю</w:t>
      </w:r>
      <w:r w:rsidRPr="00DE0A49">
        <w:t>т на то, что</w:t>
      </w:r>
      <w:r w:rsidR="00362B7D" w:rsidRPr="00DE0A49">
        <w:t xml:space="preserve"> </w:t>
      </w:r>
      <w:r w:rsidR="00456423">
        <w:rPr>
          <w:rFonts w:cs="Times New Roman"/>
          <w:szCs w:val="28"/>
        </w:rPr>
        <w:t>гидравлическая</w:t>
      </w:r>
      <w:r w:rsidR="00456423" w:rsidRPr="00DE0A49">
        <w:t xml:space="preserve"> </w:t>
      </w:r>
      <w:r w:rsidR="00362B7D" w:rsidRPr="00DE0A49">
        <w:t>извилистость</w:t>
      </w:r>
      <w:r w:rsidRPr="00DE0A49">
        <w:t xml:space="preserve"> </w:t>
      </w:r>
      <w:bookmarkStart w:id="199" w:name="_Hlk157511884"/>
      <m:oMath>
        <m:r>
          <w:rPr>
            <w:rFonts w:ascii="Cambria Math" w:hAnsi="Cambria Math"/>
          </w:rPr>
          <m:t>τ</m:t>
        </m:r>
      </m:oMath>
      <w:bookmarkEnd w:id="199"/>
      <w:r w:rsidRPr="00DE0A49">
        <w:t xml:space="preserve"> оказывает большее влияние по сравнению с</w:t>
      </w:r>
      <w:r w:rsidR="00362B7D" w:rsidRPr="00DE0A49">
        <w:t xml:space="preserve"> удельной поверхностью</w:t>
      </w:r>
      <w:r w:rsidRPr="00DE0A49">
        <w:t xml:space="preserve"> </w:t>
      </w:r>
      <w:bookmarkStart w:id="200" w:name="_Hlk157511892"/>
      <m:oMath>
        <m:r>
          <w:rPr>
            <w:rFonts w:ascii="Cambria Math" w:eastAsia="Cambria Math" w:hAnsi="Cambria Math" w:cs="Cambria Math"/>
          </w:rPr>
          <m:t>S</m:t>
        </m:r>
      </m:oMath>
      <w:bookmarkEnd w:id="200"/>
      <w:r w:rsidRPr="00DE0A49">
        <w:t xml:space="preserve"> при оценке</w:t>
      </w:r>
      <w:r w:rsidR="00E83804">
        <w:t xml:space="preserve"> абсолютной</w:t>
      </w:r>
      <w:r w:rsidRPr="00DE0A49">
        <w:t xml:space="preserve"> проницаемости.</w:t>
      </w:r>
    </w:p>
    <w:p w14:paraId="0148490C" w14:textId="0C2D491A" w:rsidR="00655A29" w:rsidRPr="00DE0A49" w:rsidRDefault="00655A29" w:rsidP="00730EBF">
      <w:pPr>
        <w:pStyle w:val="affc"/>
        <w:ind w:firstLine="709"/>
        <w:rPr>
          <w:color w:val="auto"/>
        </w:rPr>
      </w:pPr>
      <w:r w:rsidRPr="00DE0A49">
        <w:rPr>
          <w:color w:val="auto"/>
        </w:rPr>
        <w:t xml:space="preserve">Как показали результаты, взаимосвязь между связанной и общей пористостями более достоверно описывается </w:t>
      </w:r>
      <w:r w:rsidR="00257344" w:rsidRPr="00DE0A49">
        <w:rPr>
          <w:color w:val="auto"/>
        </w:rPr>
        <w:t xml:space="preserve">параболическим </w:t>
      </w:r>
      <w:r w:rsidRPr="00DE0A49">
        <w:rPr>
          <w:color w:val="auto"/>
        </w:rPr>
        <w:t>уравнением</w:t>
      </w:r>
      <w:r w:rsidR="00257344" w:rsidRPr="00DE0A49">
        <w:rPr>
          <w:color w:val="auto"/>
        </w:rPr>
        <w:t xml:space="preserve"> </w:t>
      </w:r>
      <w:bookmarkStart w:id="201" w:name="_Hlk157511903"/>
      <m:oMath>
        <m:sSub>
          <m:sSubPr>
            <m:ctrlPr>
              <w:rPr>
                <w:rFonts w:ascii="Cambria Math" w:eastAsia="Cambria Math" w:hAnsi="Cambria Math" w:cs="Cambria Math"/>
                <w:color w:val="auto"/>
              </w:rPr>
            </m:ctrlPr>
          </m:sSubPr>
          <m:e>
            <m:r>
              <w:rPr>
                <w:rFonts w:ascii="Cambria Math" w:hAnsi="Cambria Math"/>
                <w:color w:val="auto"/>
              </w:rPr>
              <m:t>ϕ</m:t>
            </m:r>
          </m:e>
          <m:sub>
            <m:r>
              <w:rPr>
                <w:rFonts w:ascii="Cambria Math" w:eastAsia="Cambria Math" w:hAnsi="Cambria Math" w:cs="Cambria Math"/>
                <w:color w:val="auto"/>
              </w:rPr>
              <m:t>con</m:t>
            </m:r>
          </m:sub>
        </m:sSub>
        <m:r>
          <w:rPr>
            <w:rFonts w:ascii="Cambria Math" w:eastAsia="Cambria Math" w:hAnsi="Cambria Math" w:cs="Cambria Math"/>
            <w:color w:val="auto"/>
          </w:rPr>
          <m:t>=a</m:t>
        </m:r>
        <m:sSup>
          <m:sSupPr>
            <m:ctrlPr>
              <w:rPr>
                <w:rFonts w:ascii="Cambria Math" w:eastAsia="Cambria Math" w:hAnsi="Cambria Math" w:cs="Cambria Math"/>
                <w:color w:val="auto"/>
              </w:rPr>
            </m:ctrlPr>
          </m:sSupPr>
          <m:e>
            <m:r>
              <w:rPr>
                <w:rFonts w:ascii="Cambria Math" w:eastAsia="Cambria Math" w:hAnsi="Cambria Math" w:cs="Cambria Math"/>
                <w:color w:val="auto"/>
              </w:rPr>
              <m:t>ϕ</m:t>
            </m:r>
          </m:e>
          <m:sup>
            <m:r>
              <w:rPr>
                <w:rFonts w:ascii="Cambria Math" w:eastAsia="Cambria Math" w:hAnsi="Cambria Math" w:cs="Cambria Math"/>
                <w:color w:val="auto"/>
              </w:rPr>
              <m:t>2</m:t>
            </m:r>
          </m:sup>
        </m:sSup>
        <m:r>
          <w:rPr>
            <w:rFonts w:ascii="Cambria Math" w:eastAsia="Cambria Math" w:hAnsi="Cambria Math" w:cs="Cambria Math"/>
            <w:color w:val="auto"/>
          </w:rPr>
          <m:t>+bϕ+c</m:t>
        </m:r>
      </m:oMath>
      <w:bookmarkEnd w:id="201"/>
      <w:r w:rsidRPr="00DE0A49">
        <w:rPr>
          <w:color w:val="auto"/>
        </w:rPr>
        <w:t xml:space="preserve"> до и после </w:t>
      </w:r>
      <w:r w:rsidR="008F034C" w:rsidRPr="00DE0A49">
        <w:t>кислотной обработки</w:t>
      </w:r>
      <w:r w:rsidRPr="00DE0A49">
        <w:rPr>
          <w:color w:val="auto"/>
        </w:rPr>
        <w:t xml:space="preserve">. Было показано, что в результате </w:t>
      </w:r>
      <w:r w:rsidR="008F034C" w:rsidRPr="00DE0A49">
        <w:t>кислотной обработки</w:t>
      </w:r>
      <w:r w:rsidRPr="00DE0A49">
        <w:rPr>
          <w:color w:val="auto"/>
        </w:rPr>
        <w:t xml:space="preserve"> породы, увеличивается с</w:t>
      </w:r>
      <w:r w:rsidR="00E83804">
        <w:rPr>
          <w:color w:val="auto"/>
        </w:rPr>
        <w:t>в</w:t>
      </w:r>
      <w:r w:rsidR="00730EBF">
        <w:rPr>
          <w:color w:val="auto"/>
        </w:rPr>
        <w:t>я</w:t>
      </w:r>
      <w:r w:rsidR="00E83804">
        <w:rPr>
          <w:color w:val="auto"/>
        </w:rPr>
        <w:t>занн</w:t>
      </w:r>
      <w:r w:rsidRPr="00DE0A49">
        <w:rPr>
          <w:color w:val="auto"/>
        </w:rPr>
        <w:t>ость пор между собой для однородного и неоднородного образцов, что видно из уменьшения перколяционного порога пористости.</w:t>
      </w:r>
    </w:p>
    <w:p w14:paraId="4D26F3D3" w14:textId="1FC0ED0E" w:rsidR="00655A29" w:rsidRPr="00DE0A49" w:rsidRDefault="00655A29" w:rsidP="00730EBF">
      <w:pPr>
        <w:pStyle w:val="aff4"/>
        <w:tabs>
          <w:tab w:val="left" w:pos="990"/>
        </w:tabs>
        <w:suppressAutoHyphens w:val="0"/>
        <w:ind w:right="0" w:firstLine="709"/>
        <w:rPr>
          <w:rFonts w:ascii="Times New Roman" w:hAnsi="Times New Roman"/>
          <w:sz w:val="28"/>
          <w:szCs w:val="28"/>
        </w:rPr>
      </w:pPr>
      <w:r w:rsidRPr="00DE0A49">
        <w:rPr>
          <w:rFonts w:ascii="Times New Roman" w:hAnsi="Times New Roman"/>
          <w:sz w:val="28"/>
          <w:szCs w:val="28"/>
        </w:rPr>
        <w:t xml:space="preserve">Результаты показали интенсивное уменьшение количества более мелких пор и увеличение количества более крупных пор в результате </w:t>
      </w:r>
      <w:r w:rsidR="009050BB" w:rsidRPr="00DE0A49">
        <w:rPr>
          <w:rFonts w:ascii="Times New Roman" w:hAnsi="Times New Roman"/>
          <w:sz w:val="28"/>
          <w:szCs w:val="28"/>
        </w:rPr>
        <w:t xml:space="preserve">кислотной </w:t>
      </w:r>
      <w:r w:rsidR="009050BB" w:rsidRPr="00DE0A49">
        <w:rPr>
          <w:rFonts w:ascii="Times New Roman" w:hAnsi="Times New Roman"/>
          <w:sz w:val="28"/>
          <w:szCs w:val="28"/>
        </w:rPr>
        <w:lastRenderedPageBreak/>
        <w:t>обработки</w:t>
      </w:r>
      <w:r w:rsidRPr="00DE0A49">
        <w:rPr>
          <w:rFonts w:ascii="Times New Roman" w:hAnsi="Times New Roman"/>
          <w:sz w:val="28"/>
          <w:szCs w:val="28"/>
        </w:rPr>
        <w:t xml:space="preserve"> породы у всех под-образцов. Кроме этого, наблюдается расширение диапазона распределения радиуса пор в сторону </w:t>
      </w:r>
      <w:r w:rsidR="00114F1E">
        <w:rPr>
          <w:rFonts w:ascii="Times New Roman" w:hAnsi="Times New Roman"/>
          <w:sz w:val="28"/>
          <w:szCs w:val="28"/>
        </w:rPr>
        <w:t>увеличения</w:t>
      </w:r>
      <w:r w:rsidRPr="00DE0A49">
        <w:rPr>
          <w:rFonts w:ascii="Times New Roman" w:hAnsi="Times New Roman"/>
          <w:sz w:val="28"/>
          <w:szCs w:val="28"/>
        </w:rPr>
        <w:t xml:space="preserve"> пор из-за </w:t>
      </w:r>
      <w:r w:rsidR="00994092" w:rsidRPr="00DE0A49">
        <w:rPr>
          <w:rFonts w:ascii="Times New Roman" w:hAnsi="Times New Roman"/>
          <w:sz w:val="28"/>
          <w:szCs w:val="28"/>
        </w:rPr>
        <w:t>кислотной обработки</w:t>
      </w:r>
      <w:r w:rsidRPr="00DE0A49">
        <w:rPr>
          <w:rFonts w:ascii="Times New Roman" w:hAnsi="Times New Roman"/>
          <w:sz w:val="28"/>
          <w:szCs w:val="28"/>
        </w:rPr>
        <w:t xml:space="preserve"> породы, </w:t>
      </w:r>
      <w:r w:rsidR="00E64BD9" w:rsidRPr="00DE0A49">
        <w:rPr>
          <w:rFonts w:ascii="Times New Roman" w:hAnsi="Times New Roman"/>
          <w:sz w:val="28"/>
          <w:szCs w:val="28"/>
        </w:rPr>
        <w:t xml:space="preserve">что </w:t>
      </w:r>
      <w:r w:rsidRPr="00DE0A49">
        <w:rPr>
          <w:rFonts w:ascii="Times New Roman" w:hAnsi="Times New Roman"/>
          <w:sz w:val="28"/>
          <w:szCs w:val="28"/>
        </w:rPr>
        <w:t>означает образование новых крупных пор, хотя практически не появились новые мелкие поры. Рост среднего радиуса пор составил от 6</w:t>
      </w:r>
      <w:r w:rsidR="000D693E" w:rsidRPr="00DE0A49">
        <w:rPr>
          <w:rFonts w:ascii="Times New Roman" w:hAnsi="Times New Roman"/>
          <w:sz w:val="28"/>
          <w:szCs w:val="28"/>
        </w:rPr>
        <w:t>,</w:t>
      </w:r>
      <w:r w:rsidRPr="00DE0A49">
        <w:rPr>
          <w:rFonts w:ascii="Times New Roman" w:hAnsi="Times New Roman"/>
          <w:sz w:val="28"/>
          <w:szCs w:val="28"/>
        </w:rPr>
        <w:t>5 до 17% для образца 7 и от 6</w:t>
      </w:r>
      <w:r w:rsidR="000D693E" w:rsidRPr="00DE0A49">
        <w:rPr>
          <w:rFonts w:ascii="Times New Roman" w:hAnsi="Times New Roman"/>
          <w:sz w:val="28"/>
          <w:szCs w:val="28"/>
        </w:rPr>
        <w:t>,</w:t>
      </w:r>
      <w:r w:rsidRPr="00DE0A49">
        <w:rPr>
          <w:rFonts w:ascii="Times New Roman" w:hAnsi="Times New Roman"/>
          <w:sz w:val="28"/>
          <w:szCs w:val="28"/>
        </w:rPr>
        <w:t>6 до 9% для образца 10.</w:t>
      </w:r>
    </w:p>
    <w:p w14:paraId="6A64D4C5" w14:textId="298D443E" w:rsidR="00655A29" w:rsidRPr="00DE0A49" w:rsidRDefault="00655A29" w:rsidP="00730EBF">
      <w:pPr>
        <w:pStyle w:val="aff4"/>
        <w:tabs>
          <w:tab w:val="left" w:pos="990"/>
        </w:tabs>
        <w:suppressAutoHyphens w:val="0"/>
        <w:ind w:right="0" w:firstLine="709"/>
        <w:rPr>
          <w:rFonts w:ascii="Times New Roman" w:hAnsi="Times New Roman"/>
          <w:sz w:val="28"/>
          <w:szCs w:val="28"/>
        </w:rPr>
      </w:pPr>
      <w:r w:rsidRPr="00DE0A49">
        <w:rPr>
          <w:rFonts w:ascii="Times New Roman" w:hAnsi="Times New Roman"/>
          <w:sz w:val="28"/>
          <w:szCs w:val="28"/>
        </w:rPr>
        <w:t>Рост пористости и абсолютной проницаемости, в среднем выше у под-образцов образца 10 (24%; 201%) при закачке 18% раствора соляной кислоты на скорости 2 мл/мин, чем у под-образцов образца 7 (13%; 127%) при закачке 12% раствора соляной кислоты на скорости 8 мл/мин, хотя средние начальные пористость и абсолютная проницаемость по под-образцам от 10</w:t>
      </w:r>
      <w:r w:rsidR="00523338" w:rsidRPr="00DE0A49">
        <w:rPr>
          <w:rFonts w:ascii="Times New Roman" w:hAnsi="Times New Roman"/>
          <w:sz w:val="28"/>
          <w:szCs w:val="28"/>
        </w:rPr>
        <w:t>-</w:t>
      </w:r>
      <w:r w:rsidRPr="00DE0A49">
        <w:rPr>
          <w:rFonts w:ascii="Times New Roman" w:hAnsi="Times New Roman"/>
          <w:sz w:val="28"/>
          <w:szCs w:val="28"/>
        </w:rPr>
        <w:t>1 до 10</w:t>
      </w:r>
      <w:r w:rsidR="00523338" w:rsidRPr="00DE0A49">
        <w:rPr>
          <w:rFonts w:ascii="Times New Roman" w:hAnsi="Times New Roman"/>
          <w:sz w:val="28"/>
          <w:szCs w:val="28"/>
        </w:rPr>
        <w:t>-</w:t>
      </w:r>
      <w:r w:rsidRPr="00DE0A49">
        <w:rPr>
          <w:rFonts w:ascii="Times New Roman" w:hAnsi="Times New Roman"/>
          <w:sz w:val="28"/>
          <w:szCs w:val="28"/>
        </w:rPr>
        <w:t>5 существенно меньше, чем по под-образцам от 7</w:t>
      </w:r>
      <w:r w:rsidR="00523338" w:rsidRPr="00DE0A49">
        <w:rPr>
          <w:rFonts w:ascii="Times New Roman" w:hAnsi="Times New Roman"/>
          <w:sz w:val="28"/>
          <w:szCs w:val="28"/>
        </w:rPr>
        <w:t>-</w:t>
      </w:r>
      <w:r w:rsidRPr="00DE0A49">
        <w:rPr>
          <w:rFonts w:ascii="Times New Roman" w:hAnsi="Times New Roman"/>
          <w:sz w:val="28"/>
          <w:szCs w:val="28"/>
        </w:rPr>
        <w:t>1 до 7</w:t>
      </w:r>
      <w:r w:rsidR="00523338" w:rsidRPr="00DE0A49">
        <w:rPr>
          <w:rFonts w:ascii="Times New Roman" w:hAnsi="Times New Roman"/>
          <w:sz w:val="28"/>
          <w:szCs w:val="28"/>
        </w:rPr>
        <w:t>-</w:t>
      </w:r>
      <w:r w:rsidRPr="00DE0A49">
        <w:rPr>
          <w:rFonts w:ascii="Times New Roman" w:hAnsi="Times New Roman"/>
          <w:sz w:val="28"/>
          <w:szCs w:val="28"/>
        </w:rPr>
        <w:t>5. Приросты пористости и абсолютной проницаемости у под-образцов образца 7 составили 1-33% и 44-331%, соответственно, тогда как эти показатели для под-образцов образца 10 составили, соответственно, 18-30% и 114-368%.</w:t>
      </w:r>
    </w:p>
    <w:p w14:paraId="39437D2E" w14:textId="0783111F" w:rsidR="00655A29" w:rsidRPr="00DE0A49" w:rsidRDefault="00655A29" w:rsidP="00730EBF">
      <w:pPr>
        <w:pStyle w:val="aff4"/>
        <w:tabs>
          <w:tab w:val="left" w:pos="990"/>
        </w:tabs>
        <w:suppressAutoHyphens w:val="0"/>
        <w:ind w:right="0" w:firstLine="709"/>
        <w:rPr>
          <w:rFonts w:ascii="Times New Roman" w:hAnsi="Times New Roman"/>
          <w:sz w:val="28"/>
          <w:szCs w:val="28"/>
        </w:rPr>
      </w:pPr>
      <w:r w:rsidRPr="00DE0A49">
        <w:rPr>
          <w:rFonts w:ascii="Times New Roman" w:hAnsi="Times New Roman"/>
          <w:sz w:val="28"/>
          <w:szCs w:val="28"/>
        </w:rPr>
        <w:t xml:space="preserve">Наблюдается влияние концентрации соляной кислоты в растворе и скорости закачки раствора в образцы на </w:t>
      </w:r>
      <w:r w:rsidR="00B30A68">
        <w:rPr>
          <w:rFonts w:ascii="Times New Roman" w:hAnsi="Times New Roman"/>
          <w:sz w:val="28"/>
          <w:szCs w:val="28"/>
        </w:rPr>
        <w:t xml:space="preserve">относительную фазовую проницаемость. Так, относительные фазовые проницаемости </w:t>
      </w:r>
      <w:r w:rsidRPr="00DE0A49">
        <w:rPr>
          <w:rFonts w:ascii="Times New Roman" w:hAnsi="Times New Roman"/>
          <w:sz w:val="28"/>
          <w:szCs w:val="28"/>
        </w:rPr>
        <w:t>у под-образцов 7</w:t>
      </w:r>
      <w:r w:rsidR="000715DB" w:rsidRPr="00DE0A49">
        <w:rPr>
          <w:rFonts w:ascii="Times New Roman" w:hAnsi="Times New Roman"/>
          <w:sz w:val="28"/>
          <w:szCs w:val="28"/>
        </w:rPr>
        <w:t>-</w:t>
      </w:r>
      <w:r w:rsidRPr="00DE0A49">
        <w:rPr>
          <w:rFonts w:ascii="Times New Roman" w:hAnsi="Times New Roman"/>
          <w:sz w:val="28"/>
          <w:szCs w:val="28"/>
        </w:rPr>
        <w:t>2 и 7</w:t>
      </w:r>
      <w:r w:rsidR="000715DB" w:rsidRPr="00DE0A49">
        <w:rPr>
          <w:rFonts w:ascii="Times New Roman" w:hAnsi="Times New Roman"/>
          <w:sz w:val="28"/>
          <w:szCs w:val="28"/>
        </w:rPr>
        <w:t>-</w:t>
      </w:r>
      <w:r w:rsidRPr="00DE0A49">
        <w:rPr>
          <w:rFonts w:ascii="Times New Roman" w:hAnsi="Times New Roman"/>
          <w:sz w:val="28"/>
          <w:szCs w:val="28"/>
        </w:rPr>
        <w:t xml:space="preserve">3, которые отличаются небольшими приростами в пористости и абсолютной проницаемости, существенно увеличились в результате </w:t>
      </w:r>
      <w:r w:rsidR="00E65160" w:rsidRPr="00DE0A49">
        <w:rPr>
          <w:rFonts w:ascii="Times New Roman" w:hAnsi="Times New Roman"/>
          <w:sz w:val="28"/>
          <w:szCs w:val="28"/>
        </w:rPr>
        <w:t>кислотной обработки</w:t>
      </w:r>
      <w:r w:rsidRPr="00DE0A49">
        <w:rPr>
          <w:rFonts w:ascii="Times New Roman" w:hAnsi="Times New Roman"/>
          <w:sz w:val="28"/>
          <w:szCs w:val="28"/>
        </w:rPr>
        <w:t xml:space="preserve"> породы. У под-образца 7</w:t>
      </w:r>
      <w:r w:rsidR="000715DB" w:rsidRPr="00DE0A49">
        <w:rPr>
          <w:rFonts w:ascii="Times New Roman" w:hAnsi="Times New Roman"/>
          <w:sz w:val="28"/>
          <w:szCs w:val="28"/>
        </w:rPr>
        <w:t>-</w:t>
      </w:r>
      <w:r w:rsidRPr="00DE0A49">
        <w:rPr>
          <w:rFonts w:ascii="Times New Roman" w:hAnsi="Times New Roman"/>
          <w:sz w:val="28"/>
          <w:szCs w:val="28"/>
        </w:rPr>
        <w:t>3 произошло изменение смачиваемости от водосмачиваемого к смешан</w:t>
      </w:r>
      <w:r w:rsidR="000715DB" w:rsidRPr="00DE0A49">
        <w:rPr>
          <w:rFonts w:ascii="Times New Roman" w:hAnsi="Times New Roman"/>
          <w:sz w:val="28"/>
          <w:szCs w:val="28"/>
        </w:rPr>
        <w:t>ному</w:t>
      </w:r>
      <w:r w:rsidRPr="00DE0A49">
        <w:rPr>
          <w:rFonts w:ascii="Times New Roman" w:hAnsi="Times New Roman"/>
          <w:sz w:val="28"/>
          <w:szCs w:val="28"/>
        </w:rPr>
        <w:t xml:space="preserve">, </w:t>
      </w:r>
      <w:r w:rsidR="000715DB" w:rsidRPr="00DE0A49">
        <w:rPr>
          <w:rFonts w:ascii="Times New Roman" w:hAnsi="Times New Roman"/>
          <w:sz w:val="28"/>
          <w:szCs w:val="28"/>
        </w:rPr>
        <w:t xml:space="preserve">что </w:t>
      </w:r>
      <w:r w:rsidRPr="00DE0A49">
        <w:rPr>
          <w:rFonts w:ascii="Times New Roman" w:hAnsi="Times New Roman"/>
          <w:sz w:val="28"/>
          <w:szCs w:val="28"/>
        </w:rPr>
        <w:t xml:space="preserve">характеризуется сильным увеличением </w:t>
      </w:r>
      <w:r w:rsidR="00B30A68">
        <w:rPr>
          <w:rFonts w:ascii="Times New Roman" w:hAnsi="Times New Roman"/>
          <w:sz w:val="28"/>
          <w:szCs w:val="28"/>
        </w:rPr>
        <w:t xml:space="preserve">относительной фазовой проницаемости </w:t>
      </w:r>
      <w:r w:rsidRPr="00DE0A49">
        <w:rPr>
          <w:rFonts w:ascii="Times New Roman" w:hAnsi="Times New Roman"/>
          <w:sz w:val="28"/>
          <w:szCs w:val="28"/>
        </w:rPr>
        <w:t xml:space="preserve">воды после </w:t>
      </w:r>
      <w:r w:rsidR="00E65160" w:rsidRPr="00DE0A49">
        <w:rPr>
          <w:rFonts w:ascii="Times New Roman" w:hAnsi="Times New Roman"/>
          <w:sz w:val="28"/>
          <w:szCs w:val="28"/>
        </w:rPr>
        <w:t>кислотной обработки</w:t>
      </w:r>
      <w:r w:rsidR="004A32F0" w:rsidRPr="00DE0A49">
        <w:rPr>
          <w:rFonts w:ascii="Times New Roman" w:hAnsi="Times New Roman"/>
          <w:sz w:val="28"/>
          <w:szCs w:val="28"/>
        </w:rPr>
        <w:t>.</w:t>
      </w:r>
      <w:r w:rsidRPr="00DE0A49">
        <w:rPr>
          <w:rFonts w:ascii="Times New Roman" w:hAnsi="Times New Roman"/>
          <w:sz w:val="28"/>
          <w:szCs w:val="28"/>
        </w:rPr>
        <w:t xml:space="preserve"> Увеличились </w:t>
      </w:r>
      <w:r w:rsidR="00B30A68">
        <w:rPr>
          <w:rFonts w:ascii="Times New Roman" w:hAnsi="Times New Roman"/>
          <w:sz w:val="28"/>
          <w:szCs w:val="28"/>
        </w:rPr>
        <w:t xml:space="preserve">относительные фазовые проницаемости </w:t>
      </w:r>
      <w:r w:rsidRPr="00DE0A49">
        <w:rPr>
          <w:rFonts w:ascii="Times New Roman" w:hAnsi="Times New Roman"/>
          <w:sz w:val="28"/>
          <w:szCs w:val="28"/>
        </w:rPr>
        <w:t>нефти у всех под-образцов образца 10, в который был закачан более концентрированный раствор соляной кислоты при низкой скорости.</w:t>
      </w:r>
    </w:p>
    <w:p w14:paraId="6D2631F6" w14:textId="6DDF620B" w:rsidR="00655A29" w:rsidRPr="00DE0A49" w:rsidRDefault="00655A29" w:rsidP="00730EBF">
      <w:pPr>
        <w:pStyle w:val="aff4"/>
        <w:tabs>
          <w:tab w:val="left" w:pos="990"/>
        </w:tabs>
        <w:suppressAutoHyphens w:val="0"/>
        <w:ind w:right="0" w:firstLine="709"/>
      </w:pPr>
      <w:r w:rsidRPr="00DE0A49">
        <w:rPr>
          <w:rFonts w:ascii="Times New Roman" w:hAnsi="Times New Roman"/>
          <w:sz w:val="28"/>
          <w:szCs w:val="28"/>
        </w:rPr>
        <w:t xml:space="preserve">У большинства под-образцов остаточная насыщенность нефти уменьшилась от 20 до 46% в результате </w:t>
      </w:r>
      <w:r w:rsidR="00E65160" w:rsidRPr="00DE0A49">
        <w:rPr>
          <w:rFonts w:ascii="Times New Roman" w:hAnsi="Times New Roman"/>
          <w:sz w:val="28"/>
          <w:szCs w:val="28"/>
        </w:rPr>
        <w:t>кислотной обработки</w:t>
      </w:r>
      <w:r w:rsidRPr="00DE0A49">
        <w:rPr>
          <w:rFonts w:ascii="Times New Roman" w:hAnsi="Times New Roman"/>
          <w:sz w:val="28"/>
          <w:szCs w:val="28"/>
        </w:rPr>
        <w:t xml:space="preserve">, тогда как у некоторых она увеличилась (на 7-17%). </w:t>
      </w:r>
      <w:r w:rsidR="00616A5F" w:rsidRPr="00DE0A49">
        <w:rPr>
          <w:rFonts w:ascii="Times New Roman" w:hAnsi="Times New Roman"/>
          <w:sz w:val="28"/>
          <w:szCs w:val="28"/>
        </w:rPr>
        <w:t>О</w:t>
      </w:r>
      <w:r w:rsidRPr="00DE0A49">
        <w:rPr>
          <w:rFonts w:ascii="Times New Roman" w:hAnsi="Times New Roman"/>
          <w:sz w:val="28"/>
          <w:szCs w:val="28"/>
        </w:rPr>
        <w:t>статочная насыщенность воды для всех под-образцов уменьшилась на 25-60%. Наблюдается явное влияние роста абсолютной проницаемости на остато</w:t>
      </w:r>
      <w:r w:rsidR="002A27AD" w:rsidRPr="00DE0A49">
        <w:rPr>
          <w:rFonts w:ascii="Times New Roman" w:hAnsi="Times New Roman"/>
          <w:sz w:val="28"/>
          <w:szCs w:val="28"/>
        </w:rPr>
        <w:t>чные</w:t>
      </w:r>
      <w:r w:rsidRPr="00DE0A49">
        <w:rPr>
          <w:rFonts w:ascii="Times New Roman" w:hAnsi="Times New Roman"/>
          <w:sz w:val="28"/>
          <w:szCs w:val="28"/>
        </w:rPr>
        <w:t xml:space="preserve"> насыщенности нефти и воды – с увеличением прироста </w:t>
      </w:r>
      <w:r w:rsidR="00E06487">
        <w:rPr>
          <w:rFonts w:ascii="Times New Roman" w:hAnsi="Times New Roman"/>
          <w:sz w:val="28"/>
          <w:szCs w:val="28"/>
        </w:rPr>
        <w:t xml:space="preserve">абсолютной </w:t>
      </w:r>
      <w:r w:rsidRPr="00DE0A49">
        <w:rPr>
          <w:rFonts w:ascii="Times New Roman" w:hAnsi="Times New Roman"/>
          <w:sz w:val="28"/>
          <w:szCs w:val="28"/>
        </w:rPr>
        <w:t>проницаемости интенсивно уменьшается остаточная насыщенность.</w:t>
      </w:r>
    </w:p>
    <w:p w14:paraId="576B3275" w14:textId="77777777" w:rsidR="00655A29" w:rsidRPr="00DE0A49" w:rsidRDefault="00655A29" w:rsidP="00730EBF">
      <w:pPr>
        <w:ind w:firstLine="709"/>
        <w:rPr>
          <w:rFonts w:cs="Times New Roman"/>
          <w:lang w:eastAsia="ko-KR"/>
        </w:rPr>
      </w:pPr>
      <w:r w:rsidRPr="00DE0A49">
        <w:rPr>
          <w:rFonts w:cs="Times New Roman"/>
          <w:b/>
          <w:bCs/>
          <w:lang w:eastAsia="ko-KR"/>
        </w:rPr>
        <w:t>Краткие выводы по результатам диссертационных исследований.</w:t>
      </w:r>
    </w:p>
    <w:p w14:paraId="467B957C" w14:textId="7532091A" w:rsidR="00655A29" w:rsidRPr="00DE0A49" w:rsidRDefault="004F5F61" w:rsidP="00730EBF">
      <w:pPr>
        <w:pStyle w:val="ac"/>
        <w:numPr>
          <w:ilvl w:val="0"/>
          <w:numId w:val="39"/>
        </w:numPr>
        <w:tabs>
          <w:tab w:val="left" w:pos="993"/>
        </w:tabs>
        <w:ind w:left="0" w:firstLine="709"/>
        <w:rPr>
          <w:szCs w:val="28"/>
        </w:rPr>
      </w:pPr>
      <w:r w:rsidRPr="00DE0A49">
        <w:rPr>
          <w:szCs w:val="28"/>
        </w:rPr>
        <w:t>Кислотная обработка породы</w:t>
      </w:r>
      <w:r w:rsidR="00655A29" w:rsidRPr="00DE0A49">
        <w:rPr>
          <w:szCs w:val="28"/>
        </w:rPr>
        <w:t xml:space="preserve"> значительно изменил</w:t>
      </w:r>
      <w:r w:rsidRPr="00DE0A49">
        <w:rPr>
          <w:szCs w:val="28"/>
        </w:rPr>
        <w:t>а</w:t>
      </w:r>
      <w:r w:rsidR="00655A29" w:rsidRPr="00DE0A49">
        <w:rPr>
          <w:szCs w:val="28"/>
        </w:rPr>
        <w:t xml:space="preserve"> распределение пор по размерам.</w:t>
      </w:r>
    </w:p>
    <w:p w14:paraId="0E228DDE" w14:textId="74593C50" w:rsidR="00655A29" w:rsidRPr="00DE0A49" w:rsidRDefault="00655A29" w:rsidP="00730EBF">
      <w:pPr>
        <w:pStyle w:val="ac"/>
        <w:numPr>
          <w:ilvl w:val="0"/>
          <w:numId w:val="39"/>
        </w:numPr>
        <w:tabs>
          <w:tab w:val="left" w:pos="993"/>
        </w:tabs>
        <w:ind w:left="0" w:firstLine="709"/>
        <w:rPr>
          <w:szCs w:val="28"/>
        </w:rPr>
      </w:pPr>
      <w:r w:rsidRPr="00DE0A49">
        <w:t xml:space="preserve">Наличие естественных трещин заметно влияет на зависимость </w:t>
      </w:r>
      <w:r w:rsidR="00546FB4" w:rsidRPr="00DE0A49">
        <w:t xml:space="preserve">абсолютной </w:t>
      </w:r>
      <w:r w:rsidRPr="00DE0A49">
        <w:t xml:space="preserve">проницаемости от других характеристик образцов. Взаимосвязь между </w:t>
      </w:r>
      <w:r w:rsidR="00546FB4" w:rsidRPr="00DE0A49">
        <w:t xml:space="preserve">абсолютной </w:t>
      </w:r>
      <w:r w:rsidRPr="00DE0A49">
        <w:t>проницаемостью,</w:t>
      </w:r>
      <w:r w:rsidR="00546FB4" w:rsidRPr="00DE0A49">
        <w:t xml:space="preserve"> гидравлической</w:t>
      </w:r>
      <w:r w:rsidRPr="00DE0A49">
        <w:t xml:space="preserve"> извилистостью и удельной поверхностью описывается степенными законами. Построенная закономерность между связанной и общей пористостями позволила найти перколяционный порог пористости.</w:t>
      </w:r>
    </w:p>
    <w:p w14:paraId="5EA92CA0" w14:textId="742EC045" w:rsidR="00655A29" w:rsidRPr="00DE0A49" w:rsidRDefault="00655A29" w:rsidP="00730EBF">
      <w:pPr>
        <w:pStyle w:val="ac"/>
        <w:numPr>
          <w:ilvl w:val="0"/>
          <w:numId w:val="39"/>
        </w:numPr>
        <w:tabs>
          <w:tab w:val="left" w:pos="993"/>
        </w:tabs>
        <w:ind w:left="0" w:firstLine="709"/>
        <w:rPr>
          <w:szCs w:val="28"/>
        </w:rPr>
      </w:pPr>
      <w:r w:rsidRPr="00DE0A49">
        <w:rPr>
          <w:szCs w:val="28"/>
        </w:rPr>
        <w:t xml:space="preserve">В результате </w:t>
      </w:r>
      <w:r w:rsidR="007D1865" w:rsidRPr="00DE0A49">
        <w:t>кислотной обработки</w:t>
      </w:r>
      <w:r w:rsidR="002A27AD" w:rsidRPr="00DE0A49">
        <w:rPr>
          <w:szCs w:val="28"/>
        </w:rPr>
        <w:t xml:space="preserve"> породы, значительно изменились остаточные насыщенности</w:t>
      </w:r>
      <w:r w:rsidRPr="00DE0A49">
        <w:rPr>
          <w:szCs w:val="28"/>
        </w:rPr>
        <w:t xml:space="preserve"> нефти и воды.</w:t>
      </w:r>
    </w:p>
    <w:p w14:paraId="5333B210" w14:textId="09E0D200" w:rsidR="009B4263" w:rsidRPr="00DE0A49" w:rsidRDefault="009B4263" w:rsidP="00730EBF">
      <w:pPr>
        <w:pStyle w:val="affc"/>
        <w:numPr>
          <w:ilvl w:val="0"/>
          <w:numId w:val="39"/>
        </w:numPr>
        <w:tabs>
          <w:tab w:val="left" w:pos="993"/>
        </w:tabs>
        <w:ind w:left="0" w:firstLine="709"/>
        <w:rPr>
          <w:color w:val="auto"/>
        </w:rPr>
      </w:pPr>
      <w:bookmarkStart w:id="202" w:name="_Hlk157415845"/>
      <w:r w:rsidRPr="00DE0A49">
        <w:rPr>
          <w:bCs/>
          <w:color w:val="auto"/>
        </w:rPr>
        <w:lastRenderedPageBreak/>
        <w:t>Предложенный альтернативный метод определ</w:t>
      </w:r>
      <w:r w:rsidR="00B82404" w:rsidRPr="00DE0A49">
        <w:rPr>
          <w:bCs/>
          <w:color w:val="auto"/>
        </w:rPr>
        <w:t>е</w:t>
      </w:r>
      <w:r w:rsidRPr="00DE0A49">
        <w:rPr>
          <w:bCs/>
          <w:color w:val="auto"/>
        </w:rPr>
        <w:t>ния характеристик течения одно- и двухфазной жидкостей позволяет получить достоверные результаты.</w:t>
      </w:r>
    </w:p>
    <w:p w14:paraId="03BA1D5F" w14:textId="70BF7A48" w:rsidR="009B4263" w:rsidRPr="00DE0A49" w:rsidRDefault="00655A29" w:rsidP="00730EBF">
      <w:pPr>
        <w:pStyle w:val="affc"/>
        <w:numPr>
          <w:ilvl w:val="0"/>
          <w:numId w:val="39"/>
        </w:numPr>
        <w:tabs>
          <w:tab w:val="left" w:pos="993"/>
        </w:tabs>
        <w:ind w:left="0" w:firstLine="709"/>
        <w:rPr>
          <w:color w:val="auto"/>
        </w:rPr>
      </w:pPr>
      <w:r w:rsidRPr="00DE0A49">
        <w:rPr>
          <w:bCs/>
          <w:color w:val="auto"/>
        </w:rPr>
        <w:t>Применение микрокомпьютерной томографии эффективно при построении цифров</w:t>
      </w:r>
      <w:r w:rsidR="0095521E" w:rsidRPr="00DE0A49">
        <w:rPr>
          <w:bCs/>
          <w:color w:val="auto"/>
        </w:rPr>
        <w:t>ых</w:t>
      </w:r>
      <w:r w:rsidRPr="00DE0A49">
        <w:rPr>
          <w:bCs/>
          <w:color w:val="auto"/>
        </w:rPr>
        <w:t xml:space="preserve"> модел</w:t>
      </w:r>
      <w:r w:rsidR="0095521E" w:rsidRPr="00DE0A49">
        <w:rPr>
          <w:bCs/>
          <w:color w:val="auto"/>
        </w:rPr>
        <w:t>ей</w:t>
      </w:r>
      <w:r w:rsidRPr="00DE0A49">
        <w:rPr>
          <w:bCs/>
          <w:color w:val="auto"/>
        </w:rPr>
        <w:t xml:space="preserve"> образцов карбон</w:t>
      </w:r>
      <w:r w:rsidR="006C1624">
        <w:rPr>
          <w:bCs/>
          <w:color w:val="auto"/>
        </w:rPr>
        <w:t xml:space="preserve">атного керна в целях </w:t>
      </w:r>
      <w:r w:rsidRPr="00DE0A49">
        <w:rPr>
          <w:bCs/>
          <w:color w:val="auto"/>
        </w:rPr>
        <w:t>поро</w:t>
      </w:r>
      <w:r w:rsidR="00383E85" w:rsidRPr="00DE0A49">
        <w:rPr>
          <w:bCs/>
          <w:color w:val="auto"/>
        </w:rPr>
        <w:t>масштабного</w:t>
      </w:r>
      <w:r w:rsidRPr="00DE0A49">
        <w:rPr>
          <w:bCs/>
          <w:color w:val="auto"/>
        </w:rPr>
        <w:t xml:space="preserve"> моделирования и определения характеристик пористой среды без применения специализированного лабораторного оборудования.</w:t>
      </w:r>
      <w:r w:rsidRPr="00DE0A49">
        <w:rPr>
          <w:b/>
          <w:bCs/>
          <w:color w:val="auto"/>
        </w:rPr>
        <w:t xml:space="preserve"> </w:t>
      </w:r>
    </w:p>
    <w:p w14:paraId="004FED90" w14:textId="4F27C6AC" w:rsidR="00655A29" w:rsidRPr="00DE0A49" w:rsidRDefault="00655A29" w:rsidP="00730EBF">
      <w:pPr>
        <w:pStyle w:val="affc"/>
        <w:numPr>
          <w:ilvl w:val="0"/>
          <w:numId w:val="39"/>
        </w:numPr>
        <w:tabs>
          <w:tab w:val="left" w:pos="993"/>
        </w:tabs>
        <w:ind w:left="0" w:firstLine="709"/>
        <w:rPr>
          <w:color w:val="auto"/>
        </w:rPr>
      </w:pPr>
      <w:r w:rsidRPr="00DE0A49">
        <w:rPr>
          <w:color w:val="auto"/>
        </w:rPr>
        <w:t>Найденные зависимости абсолютной проницаемости от других характеристик пористой среды могут быть успешно использованы при расчетах захоронения CO</w:t>
      </w:r>
      <w:r w:rsidRPr="00DE0A49">
        <w:rPr>
          <w:color w:val="auto"/>
          <w:vertAlign w:val="subscript"/>
        </w:rPr>
        <w:t>2</w:t>
      </w:r>
      <w:r w:rsidR="00546FB4" w:rsidRPr="00DE0A49">
        <w:rPr>
          <w:color w:val="auto"/>
        </w:rPr>
        <w:t xml:space="preserve">, </w:t>
      </w:r>
      <w:r w:rsidRPr="00DE0A49">
        <w:rPr>
          <w:color w:val="auto"/>
        </w:rPr>
        <w:t>гидродинамическом моделировании месторождений с карбонатными породами</w:t>
      </w:r>
      <w:r w:rsidR="00546FB4" w:rsidRPr="00DE0A49">
        <w:rPr>
          <w:color w:val="auto"/>
        </w:rPr>
        <w:t>.</w:t>
      </w:r>
    </w:p>
    <w:bookmarkEnd w:id="202"/>
    <w:bookmarkEnd w:id="187"/>
    <w:p w14:paraId="1CCCB77E" w14:textId="417D1E33" w:rsidR="005C54E4" w:rsidRPr="00DE0A49" w:rsidRDefault="005C54E4" w:rsidP="00730EBF">
      <w:pPr>
        <w:ind w:firstLine="709"/>
        <w:rPr>
          <w:rFonts w:cs="Times New Roman"/>
          <w:lang w:eastAsia="ko-KR"/>
        </w:rPr>
      </w:pPr>
      <w:r w:rsidRPr="00DE0A49">
        <w:rPr>
          <w:rFonts w:cs="Times New Roman"/>
          <w:b/>
          <w:bCs/>
          <w:lang w:eastAsia="ko-KR"/>
        </w:rPr>
        <w:t>Оценка полноты решений поставленных задач</w:t>
      </w:r>
      <w:r w:rsidR="003B4347" w:rsidRPr="00DE0A49">
        <w:rPr>
          <w:rFonts w:cs="Times New Roman"/>
          <w:b/>
          <w:bCs/>
          <w:lang w:eastAsia="ko-KR"/>
        </w:rPr>
        <w:t xml:space="preserve">. </w:t>
      </w:r>
      <w:r w:rsidR="003B4347" w:rsidRPr="00DE0A49">
        <w:rPr>
          <w:rFonts w:cs="Times New Roman"/>
          <w:lang w:eastAsia="ko-KR"/>
        </w:rPr>
        <w:t>Поставленные задачи были выполнены полностью.</w:t>
      </w:r>
    </w:p>
    <w:p w14:paraId="64B880CD" w14:textId="7919339D" w:rsidR="00030134" w:rsidRPr="00DE0A49" w:rsidRDefault="005C54E4" w:rsidP="00730EBF">
      <w:pPr>
        <w:ind w:firstLine="709"/>
        <w:rPr>
          <w:szCs w:val="24"/>
        </w:rPr>
      </w:pPr>
      <w:r w:rsidRPr="00DE0A49">
        <w:rPr>
          <w:rFonts w:cs="Times New Roman"/>
          <w:b/>
          <w:bCs/>
          <w:lang w:eastAsia="ko-KR"/>
        </w:rPr>
        <w:t>Рекомендации и исходные данные по конкретному использованию результатов</w:t>
      </w:r>
      <w:r w:rsidR="00030134" w:rsidRPr="00DE0A49">
        <w:rPr>
          <w:rFonts w:cs="Times New Roman"/>
          <w:b/>
          <w:bCs/>
          <w:lang w:eastAsia="ko-KR"/>
        </w:rPr>
        <w:t>.</w:t>
      </w:r>
      <w:r w:rsidR="00030134" w:rsidRPr="00DE0A49">
        <w:rPr>
          <w:rFonts w:cs="Times New Roman"/>
          <w:lang w:eastAsia="ko-KR"/>
        </w:rPr>
        <w:t xml:space="preserve"> </w:t>
      </w:r>
      <w:r w:rsidR="007E37A7" w:rsidRPr="00DE0A49">
        <w:rPr>
          <w:rFonts w:cs="Times New Roman"/>
          <w:lang w:eastAsia="ko-KR"/>
        </w:rPr>
        <w:t>З</w:t>
      </w:r>
      <w:r w:rsidR="00971686" w:rsidRPr="00DE0A49">
        <w:rPr>
          <w:bCs/>
        </w:rPr>
        <w:t>ависимост</w:t>
      </w:r>
      <w:r w:rsidR="0027518E" w:rsidRPr="00DE0A49">
        <w:rPr>
          <w:bCs/>
        </w:rPr>
        <w:t>ь</w:t>
      </w:r>
      <w:r w:rsidR="007E37A7" w:rsidRPr="00DE0A49">
        <w:rPr>
          <w:bCs/>
        </w:rPr>
        <w:t xml:space="preserve"> абсолютной проницаемости от других характеристик </w:t>
      </w:r>
      <w:r w:rsidR="00971686" w:rsidRPr="00DE0A49">
        <w:rPr>
          <w:bCs/>
        </w:rPr>
        <w:t>пористой</w:t>
      </w:r>
      <w:r w:rsidR="002A27AD" w:rsidRPr="00DE0A49">
        <w:rPr>
          <w:bCs/>
        </w:rPr>
        <w:t xml:space="preserve"> среды для карбонатных пород может</w:t>
      </w:r>
      <w:r w:rsidR="00971686" w:rsidRPr="00DE0A49">
        <w:rPr>
          <w:bCs/>
        </w:rPr>
        <w:t xml:space="preserve"> применяться для гидродинамического моделирования нефтяными и нефтесервисными компаниями, а также для </w:t>
      </w:r>
      <w:r w:rsidR="00971686" w:rsidRPr="00DE0A49">
        <w:rPr>
          <w:szCs w:val="24"/>
        </w:rPr>
        <w:t>проведения оценки геологических запасов нефти и газа</w:t>
      </w:r>
      <w:r w:rsidR="007B0FE4">
        <w:rPr>
          <w:szCs w:val="24"/>
        </w:rPr>
        <w:t xml:space="preserve"> на местор</w:t>
      </w:r>
      <w:r w:rsidR="00047FFD">
        <w:rPr>
          <w:szCs w:val="24"/>
        </w:rPr>
        <w:t>о</w:t>
      </w:r>
      <w:r w:rsidR="007B0FE4">
        <w:rPr>
          <w:szCs w:val="24"/>
        </w:rPr>
        <w:t>ждениях с карбонатным типом коллектора</w:t>
      </w:r>
      <w:r w:rsidR="00971686" w:rsidRPr="00DE0A49">
        <w:rPr>
          <w:szCs w:val="24"/>
        </w:rPr>
        <w:t xml:space="preserve"> Департаментом по разработке и добычи нефти Министерства РК. Полученные результаты также могут быть использованы </w:t>
      </w:r>
      <w:r w:rsidR="00030134" w:rsidRPr="00DE0A49">
        <w:rPr>
          <w:szCs w:val="24"/>
        </w:rPr>
        <w:t>в виде учебных материалов в ВУЗах.</w:t>
      </w:r>
      <w:r w:rsidR="00821845" w:rsidRPr="00DE0A49">
        <w:rPr>
          <w:szCs w:val="24"/>
        </w:rPr>
        <w:t xml:space="preserve"> </w:t>
      </w:r>
      <w:r w:rsidR="00A6373B" w:rsidRPr="00DE0A49">
        <w:rPr>
          <w:szCs w:val="24"/>
        </w:rPr>
        <w:t>Поромасштабное моделирование вместе с м</w:t>
      </w:r>
      <w:r w:rsidR="00821845" w:rsidRPr="00DE0A49">
        <w:rPr>
          <w:szCs w:val="24"/>
        </w:rPr>
        <w:t>икрокомпьютерн</w:t>
      </w:r>
      <w:r w:rsidR="00A6373B" w:rsidRPr="00DE0A49">
        <w:rPr>
          <w:szCs w:val="24"/>
        </w:rPr>
        <w:t>ой</w:t>
      </w:r>
      <w:r w:rsidR="00821845" w:rsidRPr="00DE0A49">
        <w:rPr>
          <w:szCs w:val="24"/>
        </w:rPr>
        <w:t xml:space="preserve"> томографи</w:t>
      </w:r>
      <w:r w:rsidR="00A6373B" w:rsidRPr="00DE0A49">
        <w:rPr>
          <w:szCs w:val="24"/>
        </w:rPr>
        <w:t>ей</w:t>
      </w:r>
      <w:r w:rsidR="00821845" w:rsidRPr="00DE0A49">
        <w:rPr>
          <w:szCs w:val="24"/>
        </w:rPr>
        <w:t xml:space="preserve"> </w:t>
      </w:r>
      <w:r w:rsidR="00A6373B" w:rsidRPr="00DE0A49">
        <w:rPr>
          <w:szCs w:val="24"/>
        </w:rPr>
        <w:t>м</w:t>
      </w:r>
      <w:r w:rsidR="00821845" w:rsidRPr="00DE0A49">
        <w:rPr>
          <w:szCs w:val="24"/>
        </w:rPr>
        <w:t xml:space="preserve">ожет </w:t>
      </w:r>
      <w:r w:rsidR="002859BC" w:rsidRPr="00DE0A49">
        <w:rPr>
          <w:szCs w:val="24"/>
        </w:rPr>
        <w:t xml:space="preserve">быть </w:t>
      </w:r>
      <w:r w:rsidR="00821845" w:rsidRPr="00DE0A49">
        <w:rPr>
          <w:szCs w:val="24"/>
        </w:rPr>
        <w:t>альтернатив</w:t>
      </w:r>
      <w:r w:rsidR="002859BC" w:rsidRPr="00DE0A49">
        <w:rPr>
          <w:szCs w:val="24"/>
        </w:rPr>
        <w:t>ой проведению стандартных лабораторных экспериментов по</w:t>
      </w:r>
      <w:r w:rsidR="00821845" w:rsidRPr="00DE0A49">
        <w:rPr>
          <w:szCs w:val="24"/>
        </w:rPr>
        <w:t xml:space="preserve"> определени</w:t>
      </w:r>
      <w:r w:rsidR="002859BC" w:rsidRPr="00DE0A49">
        <w:rPr>
          <w:szCs w:val="24"/>
        </w:rPr>
        <w:t>ю</w:t>
      </w:r>
      <w:r w:rsidR="00821845" w:rsidRPr="00DE0A49">
        <w:rPr>
          <w:szCs w:val="24"/>
        </w:rPr>
        <w:t xml:space="preserve"> характеристик пористой среды и течения жидкости</w:t>
      </w:r>
      <w:r w:rsidR="004850CF" w:rsidRPr="00DE0A49">
        <w:rPr>
          <w:szCs w:val="24"/>
        </w:rPr>
        <w:t>.</w:t>
      </w:r>
    </w:p>
    <w:p w14:paraId="289C127C" w14:textId="300EDFDA" w:rsidR="00830EB4" w:rsidRPr="00DE0A49" w:rsidRDefault="005C54E4" w:rsidP="00730EBF">
      <w:pPr>
        <w:pStyle w:val="affc"/>
        <w:ind w:firstLine="709"/>
      </w:pPr>
      <w:r w:rsidRPr="00DE0A49">
        <w:rPr>
          <w:b/>
          <w:bCs/>
        </w:rPr>
        <w:t>Оценка технико-экономической эффективности внедрения</w:t>
      </w:r>
      <w:r w:rsidR="00061527" w:rsidRPr="00DE0A49">
        <w:rPr>
          <w:b/>
          <w:bCs/>
        </w:rPr>
        <w:t>.</w:t>
      </w:r>
      <w:r w:rsidR="00061527" w:rsidRPr="00DE0A49">
        <w:t xml:space="preserve"> </w:t>
      </w:r>
      <w:r w:rsidR="00830EB4" w:rsidRPr="00DE0A49">
        <w:t>Полученн</w:t>
      </w:r>
      <w:r w:rsidR="001A0937" w:rsidRPr="00DE0A49">
        <w:t xml:space="preserve">ая </w:t>
      </w:r>
      <w:r w:rsidR="00830EB4" w:rsidRPr="00DE0A49">
        <w:t>зависимост</w:t>
      </w:r>
      <w:r w:rsidR="001A0937" w:rsidRPr="00DE0A49">
        <w:t>ь абсолютной проницаемости от других характеристик пористой среды</w:t>
      </w:r>
      <w:r w:rsidR="00830EB4" w:rsidRPr="00DE0A49">
        <w:t xml:space="preserve"> </w:t>
      </w:r>
      <w:r w:rsidR="001A0937" w:rsidRPr="00DE0A49">
        <w:t xml:space="preserve">для карбонатных пород </w:t>
      </w:r>
      <w:r w:rsidR="00A73B1E" w:rsidRPr="00DE0A49">
        <w:t>позвол</w:t>
      </w:r>
      <w:r w:rsidR="002A27AD" w:rsidRPr="00DE0A49">
        <w:t>и</w:t>
      </w:r>
      <w:r w:rsidR="00A73B1E" w:rsidRPr="00DE0A49">
        <w:t xml:space="preserve">т </w:t>
      </w:r>
      <w:r w:rsidR="001A0937" w:rsidRPr="00DE0A49">
        <w:t>получ</w:t>
      </w:r>
      <w:r w:rsidR="004850CF" w:rsidRPr="00DE0A49">
        <w:t>а</w:t>
      </w:r>
      <w:r w:rsidR="001A0937" w:rsidRPr="00DE0A49">
        <w:t xml:space="preserve">ть достоверные результаты </w:t>
      </w:r>
      <w:r w:rsidR="00A73B1E" w:rsidRPr="00DE0A49">
        <w:t>гидродинамическо</w:t>
      </w:r>
      <w:r w:rsidR="001A0937" w:rsidRPr="00DE0A49">
        <w:t>го</w:t>
      </w:r>
      <w:r w:rsidR="00A73B1E" w:rsidRPr="00DE0A49">
        <w:t xml:space="preserve"> моделировани</w:t>
      </w:r>
      <w:r w:rsidR="001A0937" w:rsidRPr="00DE0A49">
        <w:t>я</w:t>
      </w:r>
      <w:r w:rsidR="00A73B1E" w:rsidRPr="00DE0A49">
        <w:t>.</w:t>
      </w:r>
      <w:r w:rsidR="002B14A8" w:rsidRPr="00DE0A49">
        <w:t xml:space="preserve"> Альтернативный метод определения характеристик течения жидкости будет способствовать снижению временных и финансовых ресурсов по сравнению с </w:t>
      </w:r>
      <w:r w:rsidR="00C9460B" w:rsidRPr="00DE0A49">
        <w:t xml:space="preserve">проведением </w:t>
      </w:r>
      <w:r w:rsidR="002B14A8" w:rsidRPr="00DE0A49">
        <w:t>лабораторны</w:t>
      </w:r>
      <w:r w:rsidR="00C9460B" w:rsidRPr="00DE0A49">
        <w:t>х</w:t>
      </w:r>
      <w:r w:rsidR="002B14A8" w:rsidRPr="00DE0A49">
        <w:t xml:space="preserve"> исследовани</w:t>
      </w:r>
      <w:r w:rsidR="00C9460B" w:rsidRPr="00DE0A49">
        <w:t>й</w:t>
      </w:r>
      <w:r w:rsidR="002B14A8" w:rsidRPr="00DE0A49">
        <w:t>.</w:t>
      </w:r>
    </w:p>
    <w:p w14:paraId="6F649E0A" w14:textId="1F96EF2E" w:rsidR="00830EB4" w:rsidRPr="00DE0A49" w:rsidRDefault="005C54E4" w:rsidP="00730EBF">
      <w:pPr>
        <w:pStyle w:val="affc"/>
        <w:ind w:firstLine="709"/>
      </w:pPr>
      <w:r w:rsidRPr="00DE0A49">
        <w:rPr>
          <w:b/>
          <w:bCs/>
        </w:rPr>
        <w:t>Оценка научного уровня выполненной работы в равнении с лучшими достижениями в данной области</w:t>
      </w:r>
      <w:r w:rsidR="00C91C84" w:rsidRPr="00DE0A49">
        <w:rPr>
          <w:b/>
          <w:bCs/>
        </w:rPr>
        <w:t>.</w:t>
      </w:r>
      <w:r w:rsidR="00C91C84" w:rsidRPr="00DE0A49">
        <w:t xml:space="preserve"> </w:t>
      </w:r>
      <w:r w:rsidR="00830EB4" w:rsidRPr="00DE0A49">
        <w:t xml:space="preserve">Так как исследование </w:t>
      </w:r>
      <w:r w:rsidR="004850CF" w:rsidRPr="00DE0A49">
        <w:t xml:space="preserve">характеристик </w:t>
      </w:r>
      <w:r w:rsidR="00830EB4" w:rsidRPr="00DE0A49">
        <w:t xml:space="preserve">пористой среды и течения жидкости </w:t>
      </w:r>
      <w:r w:rsidR="00562BC4" w:rsidRPr="00DE0A49">
        <w:t xml:space="preserve">на поромасштабном уровне </w:t>
      </w:r>
      <w:r w:rsidR="00830EB4" w:rsidRPr="00DE0A49">
        <w:t>с использованием микрокомпьютерной томографии выполняется впервые в Казахстане, данное исследован</w:t>
      </w:r>
      <w:r w:rsidR="009E68CB" w:rsidRPr="00DE0A49">
        <w:t>и</w:t>
      </w:r>
      <w:r w:rsidR="00830EB4" w:rsidRPr="00DE0A49">
        <w:t xml:space="preserve">е имеет высокую актуальность. Полученные результаты </w:t>
      </w:r>
      <w:r w:rsidR="004850CF" w:rsidRPr="00DE0A49">
        <w:t>исследования</w:t>
      </w:r>
      <w:r w:rsidR="003A2EDC" w:rsidRPr="00DE0A49">
        <w:t xml:space="preserve"> зависимости абсолютной проницаемости от других характеристик пористой среды </w:t>
      </w:r>
      <w:r w:rsidR="00830EB4" w:rsidRPr="00DE0A49">
        <w:t xml:space="preserve">позволят </w:t>
      </w:r>
      <w:r w:rsidR="003A2EDC" w:rsidRPr="00DE0A49">
        <w:t>использова</w:t>
      </w:r>
      <w:r w:rsidR="004850CF" w:rsidRPr="00DE0A49">
        <w:t>ть их</w:t>
      </w:r>
      <w:r w:rsidR="00830EB4" w:rsidRPr="00DE0A49">
        <w:t xml:space="preserve"> при гидродинамическом моделировании месторождений с карбонатным типом коллектора.</w:t>
      </w:r>
      <w:r w:rsidR="00830EB4" w:rsidRPr="00DE0A49">
        <w:br w:type="page"/>
      </w:r>
    </w:p>
    <w:p w14:paraId="41062024" w14:textId="49926A3C" w:rsidR="007816E7" w:rsidRPr="00DE0A49" w:rsidRDefault="00D62954" w:rsidP="00F53579">
      <w:pPr>
        <w:pStyle w:val="afa"/>
        <w:rPr>
          <w:b/>
          <w:bCs/>
        </w:rPr>
      </w:pPr>
      <w:bookmarkStart w:id="203" w:name="_Toc156930881"/>
      <w:r w:rsidRPr="00DE0A49">
        <w:rPr>
          <w:b/>
          <w:bCs/>
        </w:rPr>
        <w:lastRenderedPageBreak/>
        <w:t xml:space="preserve">СПИСОК </w:t>
      </w:r>
      <w:r w:rsidR="0021525A" w:rsidRPr="00DE0A49">
        <w:rPr>
          <w:b/>
          <w:bCs/>
        </w:rPr>
        <w:t>ИСПОЛЬЗОВАНН</w:t>
      </w:r>
      <w:r w:rsidRPr="00DE0A49">
        <w:rPr>
          <w:b/>
          <w:bCs/>
        </w:rPr>
        <w:t>ЫХ ИСТОЧНИКОВ</w:t>
      </w:r>
      <w:bookmarkEnd w:id="203"/>
    </w:p>
    <w:p w14:paraId="747DA251" w14:textId="37B924E4"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Blunt M. J. Multiphase flow in permeable media. A pore-scale perspective. </w:t>
      </w:r>
      <w:r w:rsidR="00AF5AA7" w:rsidRPr="0001375D">
        <w:rPr>
          <w:rFonts w:cs="Times New Roman"/>
          <w:szCs w:val="28"/>
          <w:lang w:val="en-US"/>
        </w:rPr>
        <w:t xml:space="preserve">– </w:t>
      </w:r>
      <w:r w:rsidR="00007028" w:rsidRPr="0001375D">
        <w:rPr>
          <w:rFonts w:cs="Times New Roman"/>
          <w:szCs w:val="28"/>
          <w:lang w:val="en-US"/>
        </w:rPr>
        <w:t xml:space="preserve">Cambridge: </w:t>
      </w:r>
      <w:r w:rsidR="0014102B" w:rsidRPr="0001375D">
        <w:rPr>
          <w:rFonts w:cs="Times New Roman"/>
          <w:szCs w:val="28"/>
          <w:lang w:val="en-US"/>
        </w:rPr>
        <w:t xml:space="preserve">Cambridge University Press, </w:t>
      </w:r>
      <w:r w:rsidRPr="0001375D">
        <w:rPr>
          <w:rFonts w:cs="Times New Roman"/>
          <w:szCs w:val="28"/>
          <w:lang w:val="en-US"/>
        </w:rPr>
        <w:t>2017.</w:t>
      </w:r>
      <w:r w:rsidR="001012BF" w:rsidRPr="0001375D">
        <w:rPr>
          <w:rFonts w:cs="Times New Roman"/>
          <w:szCs w:val="28"/>
          <w:lang w:val="en-US"/>
        </w:rPr>
        <w:t xml:space="preserve"> </w:t>
      </w:r>
      <w:r w:rsidRPr="0001375D">
        <w:rPr>
          <w:rFonts w:cs="Times New Roman"/>
          <w:szCs w:val="28"/>
          <w:lang w:val="en-US"/>
        </w:rPr>
        <w:t xml:space="preserve">– 482 </w:t>
      </w:r>
      <w:r w:rsidR="00007028" w:rsidRPr="0001375D">
        <w:rPr>
          <w:rFonts w:cs="Times New Roman"/>
          <w:szCs w:val="28"/>
          <w:lang w:val="en-US"/>
        </w:rPr>
        <w:t>p</w:t>
      </w:r>
      <w:r w:rsidR="00EC6AA6" w:rsidRPr="0001375D">
        <w:rPr>
          <w:rFonts w:cs="Times New Roman"/>
          <w:szCs w:val="28"/>
          <w:lang w:val="en-US"/>
        </w:rPr>
        <w:t>p</w:t>
      </w:r>
      <w:r w:rsidRPr="0001375D">
        <w:rPr>
          <w:rFonts w:cs="Times New Roman"/>
          <w:szCs w:val="28"/>
          <w:lang w:val="en-US"/>
        </w:rPr>
        <w:t>.</w:t>
      </w:r>
      <w:r w:rsidR="005B41EE" w:rsidRPr="0001375D">
        <w:rPr>
          <w:rFonts w:cs="Times New Roman"/>
          <w:szCs w:val="28"/>
          <w:lang w:val="en-US"/>
        </w:rPr>
        <w:t xml:space="preserve"> </w:t>
      </w:r>
      <w:proofErr w:type="spellStart"/>
      <w:r w:rsidR="00634FFC" w:rsidRPr="0001375D">
        <w:rPr>
          <w:rFonts w:cs="Times New Roman"/>
          <w:szCs w:val="28"/>
          <w:lang w:val="en-US"/>
        </w:rPr>
        <w:t>doi</w:t>
      </w:r>
      <w:proofErr w:type="spellEnd"/>
      <w:r w:rsidR="005B41EE" w:rsidRPr="0001375D">
        <w:rPr>
          <w:rFonts w:cs="Times New Roman"/>
          <w:szCs w:val="28"/>
          <w:lang w:val="en-US"/>
        </w:rPr>
        <w:t xml:space="preserve">: </w:t>
      </w:r>
      <w:hyperlink r:id="rId177" w:history="1">
        <w:r w:rsidR="005B41EE" w:rsidRPr="0001375D">
          <w:rPr>
            <w:rStyle w:val="a6"/>
            <w:rFonts w:cs="Times New Roman"/>
            <w:color w:val="auto"/>
            <w:szCs w:val="28"/>
            <w:u w:val="none"/>
            <w:bdr w:val="none" w:sz="0" w:space="0" w:color="auto" w:frame="1"/>
            <w:shd w:val="clear" w:color="auto" w:fill="FFFFFF"/>
            <w:lang w:val="en-US"/>
          </w:rPr>
          <w:t>10.1017/9781316145098</w:t>
        </w:r>
      </w:hyperlink>
      <w:r w:rsidR="005B41EE" w:rsidRPr="0001375D">
        <w:rPr>
          <w:rFonts w:cs="Times New Roman"/>
          <w:szCs w:val="28"/>
          <w:lang w:val="en-US"/>
        </w:rPr>
        <w:t>.</w:t>
      </w:r>
    </w:p>
    <w:p w14:paraId="12C8E98D" w14:textId="4EA10706"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Whitaker S. Flow in Porous Media I: A Theoretical Derivation of Darcy’s Law // </w:t>
      </w:r>
      <w:proofErr w:type="spellStart"/>
      <w:r w:rsidRPr="0001375D">
        <w:rPr>
          <w:rFonts w:cs="Times New Roman"/>
          <w:szCs w:val="28"/>
          <w:lang w:val="en-US"/>
        </w:rPr>
        <w:t>Transp</w:t>
      </w:r>
      <w:proofErr w:type="spellEnd"/>
      <w:r w:rsidRPr="0001375D">
        <w:rPr>
          <w:rFonts w:cs="Times New Roman"/>
          <w:szCs w:val="28"/>
          <w:lang w:val="en-US"/>
        </w:rPr>
        <w:t xml:space="preserve"> Porous Media. – 1986. – Vol. 1, </w:t>
      </w:r>
      <w:r w:rsidR="00EC6AA6" w:rsidRPr="0001375D">
        <w:rPr>
          <w:rFonts w:cs="Times New Roman"/>
          <w:szCs w:val="28"/>
          <w:lang w:val="en-US"/>
        </w:rPr>
        <w:t>№</w:t>
      </w:r>
      <w:r w:rsidR="00C17BEA" w:rsidRPr="0001375D">
        <w:rPr>
          <w:rFonts w:cs="Times New Roman"/>
          <w:szCs w:val="28"/>
          <w:lang w:val="en-US"/>
        </w:rPr>
        <w:t>1. – P. 3–</w:t>
      </w:r>
      <w:r w:rsidRPr="0001375D">
        <w:rPr>
          <w:rFonts w:cs="Times New Roman"/>
          <w:szCs w:val="28"/>
          <w:lang w:val="en-US"/>
        </w:rPr>
        <w:t xml:space="preserve">25. </w:t>
      </w:r>
      <w:proofErr w:type="spellStart"/>
      <w:r w:rsidR="00634FFC" w:rsidRPr="0001375D">
        <w:rPr>
          <w:rFonts w:cs="Times New Roman"/>
          <w:szCs w:val="28"/>
          <w:lang w:val="en-US"/>
        </w:rPr>
        <w:t>doi</w:t>
      </w:r>
      <w:proofErr w:type="spellEnd"/>
      <w:r w:rsidRPr="0001375D">
        <w:rPr>
          <w:rFonts w:cs="Times New Roman"/>
          <w:szCs w:val="28"/>
          <w:lang w:val="en-US"/>
        </w:rPr>
        <w:t>: 10.1007/BF01036523.</w:t>
      </w:r>
    </w:p>
    <w:p w14:paraId="40B47DE5" w14:textId="5087B79A"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Akasheva</w:t>
      </w:r>
      <w:proofErr w:type="spellEnd"/>
      <w:r w:rsidRPr="0001375D">
        <w:rPr>
          <w:rFonts w:cs="Times New Roman"/>
          <w:szCs w:val="28"/>
          <w:lang w:val="en-US"/>
        </w:rPr>
        <w:t xml:space="preserve"> </w:t>
      </w:r>
      <w:proofErr w:type="spellStart"/>
      <w:r w:rsidRPr="0001375D">
        <w:rPr>
          <w:rFonts w:cs="Times New Roman"/>
          <w:szCs w:val="28"/>
          <w:lang w:val="en-US"/>
        </w:rPr>
        <w:t>Zh</w:t>
      </w:r>
      <w:proofErr w:type="spellEnd"/>
      <w:r w:rsidRPr="0001375D">
        <w:rPr>
          <w:rFonts w:cs="Times New Roman"/>
          <w:szCs w:val="28"/>
          <w:lang w:val="en-US"/>
        </w:rPr>
        <w:t xml:space="preserve">., </w:t>
      </w:r>
      <w:proofErr w:type="spellStart"/>
      <w:r w:rsidRPr="0001375D">
        <w:rPr>
          <w:rFonts w:cs="Times New Roman"/>
          <w:szCs w:val="28"/>
          <w:lang w:val="en-US"/>
        </w:rPr>
        <w:t>Assilbekov</w:t>
      </w:r>
      <w:proofErr w:type="spellEnd"/>
      <w:r w:rsidRPr="0001375D">
        <w:rPr>
          <w:rFonts w:cs="Times New Roman"/>
          <w:szCs w:val="28"/>
          <w:lang w:val="en-US"/>
        </w:rPr>
        <w:t xml:space="preserve"> B., </w:t>
      </w:r>
      <w:proofErr w:type="spellStart"/>
      <w:r w:rsidRPr="0001375D">
        <w:rPr>
          <w:rFonts w:cs="Times New Roman"/>
          <w:szCs w:val="28"/>
          <w:lang w:val="en-US"/>
        </w:rPr>
        <w:t>Kudaikulov</w:t>
      </w:r>
      <w:proofErr w:type="spellEnd"/>
      <w:r w:rsidRPr="0001375D">
        <w:rPr>
          <w:rFonts w:cs="Times New Roman"/>
          <w:szCs w:val="28"/>
          <w:lang w:val="en-US"/>
        </w:rPr>
        <w:t xml:space="preserve"> A. Review of current scientific development in the field of two-phase flow through porous media at the pore-scale</w:t>
      </w:r>
      <w:r w:rsidR="00EA6271" w:rsidRPr="0001375D">
        <w:rPr>
          <w:rFonts w:cs="Times New Roman"/>
          <w:szCs w:val="28"/>
          <w:lang w:val="en-US"/>
        </w:rPr>
        <w:t xml:space="preserve"> // </w:t>
      </w:r>
      <w:r w:rsidRPr="00DE0A49">
        <w:rPr>
          <w:rFonts w:cs="Times New Roman"/>
          <w:szCs w:val="28"/>
        </w:rPr>
        <w:t>Матер</w:t>
      </w:r>
      <w:r w:rsidR="002B2614" w:rsidRPr="0001375D">
        <w:rPr>
          <w:rFonts w:cs="Times New Roman"/>
          <w:szCs w:val="28"/>
          <w:lang w:val="en-US"/>
        </w:rPr>
        <w:t>.</w:t>
      </w:r>
      <w:r w:rsidRPr="0001375D">
        <w:rPr>
          <w:rFonts w:cs="Times New Roman"/>
          <w:szCs w:val="28"/>
          <w:lang w:val="en-US"/>
        </w:rPr>
        <w:t xml:space="preserve"> </w:t>
      </w:r>
      <w:proofErr w:type="spellStart"/>
      <w:r w:rsidR="002B2614" w:rsidRPr="00DE0A49">
        <w:rPr>
          <w:rFonts w:cs="Times New Roman"/>
          <w:szCs w:val="28"/>
        </w:rPr>
        <w:t>м</w:t>
      </w:r>
      <w:r w:rsidRPr="00DE0A49">
        <w:rPr>
          <w:rFonts w:cs="Times New Roman"/>
          <w:szCs w:val="28"/>
        </w:rPr>
        <w:t>еждунар</w:t>
      </w:r>
      <w:proofErr w:type="spellEnd"/>
      <w:r w:rsidR="002B2614" w:rsidRPr="0001375D">
        <w:rPr>
          <w:rFonts w:cs="Times New Roman"/>
          <w:szCs w:val="28"/>
          <w:lang w:val="en-US"/>
        </w:rPr>
        <w:t>.</w:t>
      </w:r>
      <w:r w:rsidRPr="0001375D">
        <w:rPr>
          <w:rFonts w:cs="Times New Roman"/>
          <w:szCs w:val="28"/>
          <w:lang w:val="en-US"/>
        </w:rPr>
        <w:t xml:space="preserve"> </w:t>
      </w:r>
      <w:proofErr w:type="spellStart"/>
      <w:r w:rsidR="002B2614" w:rsidRPr="00DE0A49">
        <w:rPr>
          <w:rFonts w:cs="Times New Roman"/>
          <w:szCs w:val="28"/>
        </w:rPr>
        <w:t>к</w:t>
      </w:r>
      <w:r w:rsidRPr="00DE0A49">
        <w:rPr>
          <w:rFonts w:cs="Times New Roman"/>
          <w:szCs w:val="28"/>
        </w:rPr>
        <w:t>онф</w:t>
      </w:r>
      <w:proofErr w:type="spellEnd"/>
      <w:r w:rsidR="002B2614" w:rsidRPr="0001375D">
        <w:rPr>
          <w:rFonts w:cs="Times New Roman"/>
          <w:szCs w:val="28"/>
          <w:lang w:val="en-US"/>
        </w:rPr>
        <w:t>.</w:t>
      </w:r>
      <w:r w:rsidRPr="0001375D">
        <w:rPr>
          <w:rFonts w:cs="Times New Roman"/>
          <w:szCs w:val="28"/>
          <w:lang w:val="en-US"/>
        </w:rPr>
        <w:t xml:space="preserve"> </w:t>
      </w:r>
      <w:r w:rsidRPr="00DE0A49">
        <w:rPr>
          <w:rFonts w:cs="Times New Roman"/>
          <w:szCs w:val="28"/>
        </w:rPr>
        <w:t>«</w:t>
      </w:r>
      <w:proofErr w:type="spellStart"/>
      <w:r w:rsidRPr="00DE0A49">
        <w:rPr>
          <w:rFonts w:cs="Times New Roman"/>
          <w:szCs w:val="28"/>
        </w:rPr>
        <w:t>Сатпа</w:t>
      </w:r>
      <w:r w:rsidR="00917A6A" w:rsidRPr="00DE0A49">
        <w:rPr>
          <w:rFonts w:cs="Times New Roman"/>
          <w:szCs w:val="28"/>
        </w:rPr>
        <w:t>евские</w:t>
      </w:r>
      <w:proofErr w:type="spellEnd"/>
      <w:r w:rsidR="00917A6A" w:rsidRPr="00DE0A49">
        <w:rPr>
          <w:rFonts w:cs="Times New Roman"/>
          <w:szCs w:val="28"/>
        </w:rPr>
        <w:t xml:space="preserve"> чтения – 2020». – 2020. – Т.</w:t>
      </w:r>
      <w:r w:rsidRPr="00DE0A49">
        <w:rPr>
          <w:rFonts w:cs="Times New Roman"/>
          <w:szCs w:val="28"/>
        </w:rPr>
        <w:t xml:space="preserve"> </w:t>
      </w:r>
      <w:r w:rsidR="00917A6A" w:rsidRPr="00DE0A49">
        <w:rPr>
          <w:rFonts w:cs="Times New Roman"/>
          <w:szCs w:val="28"/>
        </w:rPr>
        <w:t>1.</w:t>
      </w:r>
      <w:r w:rsidRPr="00DE0A49">
        <w:rPr>
          <w:rFonts w:cs="Times New Roman"/>
          <w:szCs w:val="28"/>
        </w:rPr>
        <w:t xml:space="preserve"> </w:t>
      </w:r>
      <w:r w:rsidR="000972E2" w:rsidRPr="00DE0A49">
        <w:rPr>
          <w:rFonts w:cs="Times New Roman"/>
          <w:szCs w:val="28"/>
        </w:rPr>
        <w:t xml:space="preserve">– </w:t>
      </w:r>
      <w:r w:rsidRPr="00DE0A49">
        <w:rPr>
          <w:rFonts w:cs="Times New Roman"/>
          <w:szCs w:val="28"/>
        </w:rPr>
        <w:t>С.</w:t>
      </w:r>
      <w:r w:rsidR="0010783E" w:rsidRPr="00DE0A49">
        <w:rPr>
          <w:rFonts w:cs="Times New Roman"/>
          <w:szCs w:val="28"/>
        </w:rPr>
        <w:t xml:space="preserve"> </w:t>
      </w:r>
      <w:r w:rsidRPr="00DE0A49">
        <w:rPr>
          <w:rFonts w:cs="Times New Roman"/>
          <w:szCs w:val="28"/>
        </w:rPr>
        <w:t>282</w:t>
      </w:r>
      <w:r w:rsidR="00C17BEA" w:rsidRPr="00DE0A49">
        <w:rPr>
          <w:rFonts w:cs="Times New Roman"/>
          <w:szCs w:val="28"/>
        </w:rPr>
        <w:t>–</w:t>
      </w:r>
      <w:r w:rsidRPr="00DE0A49">
        <w:rPr>
          <w:rFonts w:cs="Times New Roman"/>
          <w:szCs w:val="28"/>
        </w:rPr>
        <w:t>285.</w:t>
      </w:r>
    </w:p>
    <w:p w14:paraId="3070F92F" w14:textId="1B994B7D" w:rsidR="006D38B6" w:rsidRPr="00DE0A49" w:rsidRDefault="00C2395E"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hyperlink r:id="rId178">
        <w:proofErr w:type="spellStart"/>
        <w:r w:rsidR="009C1734" w:rsidRPr="0001375D">
          <w:rPr>
            <w:rFonts w:cs="Times New Roman"/>
            <w:szCs w:val="28"/>
            <w:lang w:val="en-US"/>
          </w:rPr>
          <w:t>Meakin</w:t>
        </w:r>
        <w:proofErr w:type="spellEnd"/>
      </w:hyperlink>
      <w:r w:rsidR="009C1734" w:rsidRPr="0001375D">
        <w:rPr>
          <w:rFonts w:cs="Times New Roman"/>
          <w:szCs w:val="28"/>
          <w:lang w:val="en-US"/>
        </w:rPr>
        <w:t xml:space="preserve"> P., </w:t>
      </w:r>
      <w:hyperlink r:id="rId179">
        <w:r w:rsidR="009C1734" w:rsidRPr="0001375D">
          <w:rPr>
            <w:rFonts w:cs="Times New Roman"/>
            <w:szCs w:val="28"/>
            <w:lang w:val="en-US"/>
          </w:rPr>
          <w:t>Tartakovsky</w:t>
        </w:r>
      </w:hyperlink>
      <w:r w:rsidR="009C1734" w:rsidRPr="0001375D">
        <w:rPr>
          <w:rFonts w:cs="Times New Roman"/>
          <w:szCs w:val="28"/>
          <w:lang w:val="en-US"/>
        </w:rPr>
        <w:t xml:space="preserve"> A. M. Modeling and simulation of pore-scale multiphase fluid flow and reactive transport in fractured and porous media</w:t>
      </w:r>
      <w:r w:rsidR="00E00FBF" w:rsidRPr="0001375D">
        <w:rPr>
          <w:rFonts w:cs="Times New Roman"/>
          <w:szCs w:val="28"/>
          <w:lang w:val="en-US"/>
        </w:rPr>
        <w:t xml:space="preserve"> // </w:t>
      </w:r>
      <w:r w:rsidR="009C1734" w:rsidRPr="0001375D">
        <w:rPr>
          <w:rFonts w:cs="Times New Roman"/>
          <w:szCs w:val="28"/>
          <w:lang w:val="en-US"/>
        </w:rPr>
        <w:t xml:space="preserve">Reviews of Geophysics. – 2009. </w:t>
      </w:r>
      <w:r w:rsidR="008E4BF0" w:rsidRPr="0001375D">
        <w:rPr>
          <w:rFonts w:cs="Times New Roman"/>
          <w:szCs w:val="28"/>
          <w:lang w:val="en-US"/>
        </w:rPr>
        <w:t>–</w:t>
      </w:r>
      <w:r w:rsidR="00EC6AA6" w:rsidRPr="0001375D">
        <w:rPr>
          <w:rFonts w:cs="Times New Roman"/>
          <w:szCs w:val="28"/>
          <w:lang w:val="en-US"/>
        </w:rPr>
        <w:t xml:space="preserve"> </w:t>
      </w:r>
      <w:r w:rsidR="008E4BF0" w:rsidRPr="0001375D">
        <w:rPr>
          <w:rFonts w:cs="Times New Roman"/>
          <w:szCs w:val="28"/>
          <w:lang w:val="en-US"/>
        </w:rPr>
        <w:t xml:space="preserve">Vol. </w:t>
      </w:r>
      <w:r w:rsidR="009C1734" w:rsidRPr="0001375D">
        <w:rPr>
          <w:rFonts w:cs="Times New Roman"/>
          <w:szCs w:val="28"/>
          <w:lang w:val="en-US"/>
        </w:rPr>
        <w:t>47, RG3002</w:t>
      </w:r>
      <w:r w:rsidR="005F49AC" w:rsidRPr="0001375D">
        <w:rPr>
          <w:rFonts w:cs="Times New Roman"/>
          <w:szCs w:val="28"/>
          <w:lang w:val="en-US"/>
        </w:rPr>
        <w:t>.</w:t>
      </w:r>
      <w:r w:rsidR="009C1734" w:rsidRPr="0001375D">
        <w:rPr>
          <w:rFonts w:cs="Times New Roman"/>
          <w:szCs w:val="28"/>
          <w:lang w:val="en-US"/>
        </w:rPr>
        <w:t xml:space="preserve"> </w:t>
      </w:r>
      <w:r w:rsidR="000A4D0A" w:rsidRPr="0001375D">
        <w:rPr>
          <w:rFonts w:cs="Times New Roman"/>
          <w:szCs w:val="28"/>
          <w:lang w:val="en-US"/>
        </w:rPr>
        <w:t>–</w:t>
      </w:r>
      <w:r w:rsidR="0010783E" w:rsidRPr="0001375D">
        <w:rPr>
          <w:rFonts w:cs="Times New Roman"/>
          <w:szCs w:val="28"/>
          <w:lang w:val="en-US"/>
        </w:rPr>
        <w:t xml:space="preserve"> </w:t>
      </w:r>
      <w:r w:rsidR="00C17BEA" w:rsidRPr="0001375D">
        <w:rPr>
          <w:rFonts w:cs="Times New Roman"/>
          <w:szCs w:val="28"/>
          <w:lang w:val="en-US"/>
        </w:rPr>
        <w:t>P. 1–</w:t>
      </w:r>
      <w:r w:rsidR="009C1734" w:rsidRPr="0001375D">
        <w:rPr>
          <w:rFonts w:cs="Times New Roman"/>
          <w:szCs w:val="28"/>
          <w:lang w:val="en-US"/>
        </w:rPr>
        <w:t xml:space="preserve">47. </w:t>
      </w:r>
      <w:hyperlink r:id="rId180">
        <w:r w:rsidR="00016B92" w:rsidRPr="0001375D">
          <w:rPr>
            <w:rFonts w:cs="Times New Roman"/>
            <w:szCs w:val="28"/>
            <w:lang w:val="en-US"/>
          </w:rPr>
          <w:t xml:space="preserve"> </w:t>
        </w:r>
        <w:proofErr w:type="spellStart"/>
        <w:r w:rsidR="0088451C" w:rsidRPr="00DE0A49">
          <w:rPr>
            <w:rFonts w:cs="Times New Roman"/>
            <w:szCs w:val="28"/>
          </w:rPr>
          <w:t>doi</w:t>
        </w:r>
        <w:proofErr w:type="spellEnd"/>
        <w:r w:rsidR="00016B92" w:rsidRPr="00DE0A49">
          <w:rPr>
            <w:rFonts w:cs="Times New Roman"/>
            <w:szCs w:val="28"/>
          </w:rPr>
          <w:t xml:space="preserve">: </w:t>
        </w:r>
        <w:r w:rsidR="009C1734" w:rsidRPr="00DE0A49">
          <w:rPr>
            <w:rFonts w:cs="Times New Roman"/>
            <w:szCs w:val="28"/>
          </w:rPr>
          <w:t>10.1029/2008RG000263</w:t>
        </w:r>
      </w:hyperlink>
      <w:r w:rsidR="009C1734" w:rsidRPr="00DE0A49">
        <w:rPr>
          <w:rFonts w:cs="Times New Roman"/>
          <w:szCs w:val="28"/>
        </w:rPr>
        <w:t>.</w:t>
      </w:r>
    </w:p>
    <w:p w14:paraId="7D600204" w14:textId="27B70252" w:rsidR="006D38B6"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Huang S. Y., Wu Y. Y., Meng X. B., Liu L., Ji W. Recent advances on microscopic pore characteristics of low permeability sandstone reservoirs</w:t>
      </w:r>
      <w:r w:rsidR="00FA0276" w:rsidRPr="0001375D">
        <w:rPr>
          <w:rFonts w:cs="Times New Roman"/>
          <w:szCs w:val="28"/>
          <w:lang w:val="en-US"/>
        </w:rPr>
        <w:t xml:space="preserve"> //</w:t>
      </w:r>
      <w:r w:rsidRPr="0001375D">
        <w:rPr>
          <w:rFonts w:cs="Times New Roman"/>
          <w:szCs w:val="28"/>
          <w:lang w:val="en-US"/>
        </w:rPr>
        <w:t> Adv Geo-Energy Res. –</w:t>
      </w:r>
      <w:r w:rsidRPr="0001375D">
        <w:rPr>
          <w:rFonts w:eastAsia="Calibri" w:cs="Times New Roman"/>
          <w:szCs w:val="28"/>
          <w:lang w:val="en-US"/>
        </w:rPr>
        <w:t xml:space="preserve"> </w:t>
      </w:r>
      <w:r w:rsidRPr="0001375D">
        <w:rPr>
          <w:rFonts w:cs="Times New Roman"/>
          <w:szCs w:val="28"/>
          <w:lang w:val="en-US"/>
        </w:rPr>
        <w:t>2018. </w:t>
      </w:r>
      <w:r w:rsidR="00F17D17" w:rsidRPr="0001375D">
        <w:rPr>
          <w:rFonts w:cs="Times New Roman"/>
          <w:szCs w:val="28"/>
          <w:lang w:val="en-US"/>
        </w:rPr>
        <w:t>–</w:t>
      </w:r>
      <w:r w:rsidR="00F27C6E" w:rsidRPr="0001375D">
        <w:rPr>
          <w:rFonts w:cs="Times New Roman"/>
          <w:szCs w:val="28"/>
          <w:lang w:val="en-US"/>
        </w:rPr>
        <w:t xml:space="preserve"> </w:t>
      </w:r>
      <w:r w:rsidR="00F17D17" w:rsidRPr="0001375D">
        <w:rPr>
          <w:rFonts w:cs="Times New Roman"/>
          <w:szCs w:val="28"/>
          <w:lang w:val="en-US"/>
        </w:rPr>
        <w:t xml:space="preserve">Vol. </w:t>
      </w:r>
      <w:r w:rsidRPr="0001375D">
        <w:rPr>
          <w:rFonts w:cs="Times New Roman"/>
          <w:szCs w:val="28"/>
          <w:lang w:val="en-US"/>
        </w:rPr>
        <w:t>2</w:t>
      </w:r>
      <w:r w:rsidR="00CD5AB7" w:rsidRPr="0001375D">
        <w:rPr>
          <w:rFonts w:cs="Times New Roman"/>
          <w:szCs w:val="28"/>
          <w:lang w:val="en-US"/>
        </w:rPr>
        <w:t>, №</w:t>
      </w:r>
      <w:r w:rsidRPr="0001375D">
        <w:rPr>
          <w:rFonts w:cs="Times New Roman"/>
          <w:szCs w:val="28"/>
          <w:lang w:val="en-US"/>
        </w:rPr>
        <w:t>2</w:t>
      </w:r>
      <w:r w:rsidR="00F27C6E" w:rsidRPr="0001375D">
        <w:rPr>
          <w:rFonts w:cs="Times New Roman"/>
          <w:szCs w:val="28"/>
          <w:lang w:val="en-US"/>
        </w:rPr>
        <w:t>. –</w:t>
      </w:r>
      <w:r w:rsidR="00EC6AA6" w:rsidRPr="0001375D">
        <w:rPr>
          <w:rFonts w:cs="Times New Roman"/>
          <w:szCs w:val="28"/>
          <w:lang w:val="en-US"/>
        </w:rPr>
        <w:t xml:space="preserve"> </w:t>
      </w:r>
      <w:r w:rsidR="00F27C6E" w:rsidRPr="0001375D">
        <w:rPr>
          <w:rFonts w:cs="Times New Roman"/>
          <w:szCs w:val="28"/>
          <w:lang w:val="en-US"/>
        </w:rPr>
        <w:t>P.</w:t>
      </w:r>
      <w:r w:rsidR="00C17BEA" w:rsidRPr="0001375D">
        <w:rPr>
          <w:rFonts w:cs="Times New Roman"/>
          <w:szCs w:val="28"/>
          <w:lang w:val="en-US"/>
        </w:rPr>
        <w:t> 122–1</w:t>
      </w:r>
      <w:r w:rsidRPr="0001375D">
        <w:rPr>
          <w:rFonts w:cs="Times New Roman"/>
          <w:szCs w:val="28"/>
          <w:lang w:val="en-US"/>
        </w:rPr>
        <w:t>34.</w:t>
      </w:r>
      <w:r w:rsidR="008B60BB" w:rsidRPr="0001375D">
        <w:rPr>
          <w:rFonts w:cs="Times New Roman"/>
          <w:szCs w:val="28"/>
          <w:lang w:val="en-US"/>
        </w:rPr>
        <w:t xml:space="preserve"> </w:t>
      </w:r>
      <w:proofErr w:type="spellStart"/>
      <w:r w:rsidR="0088451C" w:rsidRPr="0001375D">
        <w:rPr>
          <w:rFonts w:cs="Times New Roman"/>
          <w:szCs w:val="28"/>
          <w:lang w:val="en-US"/>
        </w:rPr>
        <w:t>doi</w:t>
      </w:r>
      <w:proofErr w:type="spellEnd"/>
      <w:r w:rsidR="008B60BB" w:rsidRPr="0001375D">
        <w:rPr>
          <w:rFonts w:cs="Times New Roman"/>
          <w:szCs w:val="28"/>
          <w:lang w:val="en-US"/>
        </w:rPr>
        <w:t xml:space="preserve">: </w:t>
      </w:r>
      <w:r w:rsidR="008B60BB" w:rsidRPr="0001375D">
        <w:rPr>
          <w:rFonts w:cs="Times New Roman"/>
          <w:szCs w:val="28"/>
          <w:shd w:val="clear" w:color="auto" w:fill="FFFFFF"/>
          <w:lang w:val="en-US"/>
        </w:rPr>
        <w:t>10.26804/ager.2018.02.02</w:t>
      </w:r>
      <w:r w:rsidR="006D38B6" w:rsidRPr="0001375D">
        <w:rPr>
          <w:rFonts w:cs="Times New Roman"/>
          <w:szCs w:val="28"/>
          <w:shd w:val="clear" w:color="auto" w:fill="FFFFFF"/>
          <w:lang w:val="en-US"/>
        </w:rPr>
        <w:t>.</w:t>
      </w:r>
    </w:p>
    <w:p w14:paraId="4E6EDA86" w14:textId="12D68241" w:rsidR="006D38B6"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Rodriguez E. F., </w:t>
      </w:r>
      <w:proofErr w:type="spellStart"/>
      <w:r w:rsidRPr="0001375D">
        <w:rPr>
          <w:rFonts w:cs="Times New Roman"/>
          <w:szCs w:val="28"/>
          <w:lang w:val="en-US"/>
        </w:rPr>
        <w:t>Giacomelli</w:t>
      </w:r>
      <w:proofErr w:type="spellEnd"/>
      <w:r w:rsidRPr="0001375D">
        <w:rPr>
          <w:rFonts w:cs="Times New Roman"/>
          <w:szCs w:val="28"/>
          <w:lang w:val="en-US"/>
        </w:rPr>
        <w:t xml:space="preserve"> F., Vazquez A. Permeability–porosity relationship in RTM for different fiberglass and natural reinforcements</w:t>
      </w:r>
      <w:r w:rsidR="008C2688" w:rsidRPr="0001375D">
        <w:rPr>
          <w:rFonts w:cs="Times New Roman"/>
          <w:szCs w:val="28"/>
          <w:lang w:val="en-US"/>
        </w:rPr>
        <w:t xml:space="preserve"> // </w:t>
      </w:r>
      <w:r w:rsidRPr="0001375D">
        <w:rPr>
          <w:rFonts w:cs="Times New Roman"/>
          <w:szCs w:val="28"/>
          <w:lang w:val="en-US"/>
        </w:rPr>
        <w:t>J Compos Mater. – 2004</w:t>
      </w:r>
      <w:r w:rsidR="00626BAD" w:rsidRPr="0001375D">
        <w:rPr>
          <w:rFonts w:cs="Times New Roman"/>
          <w:szCs w:val="28"/>
          <w:lang w:val="en-US"/>
        </w:rPr>
        <w:t xml:space="preserve">. – Vol. </w:t>
      </w:r>
      <w:r w:rsidRPr="0001375D">
        <w:rPr>
          <w:rFonts w:cs="Times New Roman"/>
          <w:szCs w:val="28"/>
          <w:lang w:val="en-US"/>
        </w:rPr>
        <w:t>38</w:t>
      </w:r>
      <w:r w:rsidR="00626BAD" w:rsidRPr="0001375D">
        <w:rPr>
          <w:rFonts w:cs="Times New Roman"/>
          <w:szCs w:val="28"/>
          <w:lang w:val="en-US"/>
        </w:rPr>
        <w:t>. –</w:t>
      </w:r>
      <w:r w:rsidR="0010783E" w:rsidRPr="0001375D">
        <w:rPr>
          <w:rFonts w:cs="Times New Roman"/>
          <w:szCs w:val="28"/>
          <w:lang w:val="en-US"/>
        </w:rPr>
        <w:t xml:space="preserve"> </w:t>
      </w:r>
      <w:r w:rsidR="00626BAD" w:rsidRPr="0001375D">
        <w:rPr>
          <w:rFonts w:cs="Times New Roman"/>
          <w:szCs w:val="28"/>
          <w:lang w:val="en-US"/>
        </w:rPr>
        <w:t>P.</w:t>
      </w:r>
      <w:r w:rsidR="005F49AC" w:rsidRPr="0001375D">
        <w:rPr>
          <w:rFonts w:cs="Times New Roman"/>
          <w:szCs w:val="28"/>
          <w:lang w:val="en-US"/>
        </w:rPr>
        <w:t xml:space="preserve"> </w:t>
      </w:r>
      <w:r w:rsidRPr="0001375D">
        <w:rPr>
          <w:rFonts w:cs="Times New Roman"/>
          <w:szCs w:val="28"/>
          <w:lang w:val="en-US"/>
        </w:rPr>
        <w:t>259–</w:t>
      </w:r>
      <w:r w:rsidR="00426445" w:rsidRPr="0001375D">
        <w:rPr>
          <w:rFonts w:cs="Times New Roman"/>
          <w:szCs w:val="28"/>
          <w:lang w:val="en-US"/>
        </w:rPr>
        <w:t>2</w:t>
      </w:r>
      <w:r w:rsidRPr="0001375D">
        <w:rPr>
          <w:rFonts w:cs="Times New Roman"/>
          <w:szCs w:val="28"/>
          <w:lang w:val="en-US"/>
        </w:rPr>
        <w:t>68.</w:t>
      </w:r>
      <w:r w:rsidR="006D38B6" w:rsidRPr="0001375D">
        <w:rPr>
          <w:rFonts w:cs="Times New Roman"/>
          <w:szCs w:val="28"/>
          <w:lang w:val="en-US"/>
        </w:rPr>
        <w:t xml:space="preserve"> </w:t>
      </w:r>
      <w:proofErr w:type="spellStart"/>
      <w:r w:rsidR="0088451C" w:rsidRPr="0001375D">
        <w:rPr>
          <w:rFonts w:cs="Times New Roman"/>
          <w:szCs w:val="28"/>
          <w:lang w:val="en-US"/>
        </w:rPr>
        <w:t>doi</w:t>
      </w:r>
      <w:proofErr w:type="spellEnd"/>
      <w:r w:rsidR="006D38B6" w:rsidRPr="0001375D">
        <w:rPr>
          <w:rFonts w:cs="Times New Roman"/>
          <w:szCs w:val="28"/>
          <w:lang w:val="en-US"/>
        </w:rPr>
        <w:t xml:space="preserve">: </w:t>
      </w:r>
      <w:hyperlink r:id="rId181" w:tgtFrame="_blank" w:history="1">
        <w:r w:rsidR="006D38B6" w:rsidRPr="0001375D">
          <w:rPr>
            <w:rStyle w:val="a6"/>
            <w:rFonts w:cs="Times New Roman"/>
            <w:color w:val="auto"/>
            <w:szCs w:val="28"/>
            <w:u w:val="none"/>
            <w:bdr w:val="none" w:sz="0" w:space="0" w:color="auto" w:frame="1"/>
            <w:lang w:val="en-US"/>
          </w:rPr>
          <w:t>10.1177/0021998304039269</w:t>
        </w:r>
      </w:hyperlink>
      <w:r w:rsidR="006D38B6" w:rsidRPr="0001375D">
        <w:rPr>
          <w:rFonts w:cs="Times New Roman"/>
          <w:szCs w:val="28"/>
          <w:lang w:val="en-US"/>
        </w:rPr>
        <w:t>.</w:t>
      </w:r>
    </w:p>
    <w:p w14:paraId="5BB1CB7F" w14:textId="6C818004" w:rsidR="009C1734" w:rsidRPr="0001375D" w:rsidRDefault="00C2395E"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hyperlink r:id="rId182">
        <w:proofErr w:type="spellStart"/>
        <w:r w:rsidR="009C1734" w:rsidRPr="0001375D">
          <w:rPr>
            <w:rFonts w:cs="Times New Roman"/>
            <w:szCs w:val="28"/>
            <w:lang w:val="en-US"/>
          </w:rPr>
          <w:t>Koponen</w:t>
        </w:r>
        <w:proofErr w:type="spellEnd"/>
      </w:hyperlink>
      <w:r w:rsidR="009C1734" w:rsidRPr="0001375D">
        <w:rPr>
          <w:rFonts w:cs="Times New Roman"/>
          <w:szCs w:val="28"/>
          <w:lang w:val="en-US"/>
        </w:rPr>
        <w:t xml:space="preserve"> A. I., </w:t>
      </w:r>
      <w:hyperlink r:id="rId183">
        <w:proofErr w:type="spellStart"/>
        <w:r w:rsidR="009C1734" w:rsidRPr="0001375D">
          <w:rPr>
            <w:rFonts w:cs="Times New Roman"/>
            <w:szCs w:val="28"/>
            <w:lang w:val="en-US"/>
          </w:rPr>
          <w:t>Kataja</w:t>
        </w:r>
        <w:proofErr w:type="spellEnd"/>
      </w:hyperlink>
      <w:r w:rsidR="009C1734" w:rsidRPr="0001375D">
        <w:rPr>
          <w:rFonts w:cs="Times New Roman"/>
          <w:szCs w:val="28"/>
          <w:lang w:val="en-US"/>
        </w:rPr>
        <w:t xml:space="preserve"> M., </w:t>
      </w:r>
      <w:hyperlink r:id="rId184">
        <w:r w:rsidR="009C1734" w:rsidRPr="0001375D">
          <w:rPr>
            <w:rFonts w:cs="Times New Roman"/>
            <w:szCs w:val="28"/>
            <w:lang w:val="en-US"/>
          </w:rPr>
          <w:t>Timonen</w:t>
        </w:r>
      </w:hyperlink>
      <w:r w:rsidR="009C1734" w:rsidRPr="0001375D">
        <w:rPr>
          <w:rFonts w:cs="Times New Roman"/>
          <w:szCs w:val="28"/>
          <w:lang w:val="en-US"/>
        </w:rPr>
        <w:t xml:space="preserve"> J. Permeability and effective porosity of porous media // </w:t>
      </w:r>
      <w:hyperlink r:id="rId185">
        <w:r w:rsidR="009C1734" w:rsidRPr="0001375D">
          <w:rPr>
            <w:rFonts w:cs="Times New Roman"/>
            <w:szCs w:val="28"/>
            <w:lang w:val="en-US"/>
          </w:rPr>
          <w:t>Physical review A, Atomic, molecular, and optical physics</w:t>
        </w:r>
      </w:hyperlink>
      <w:r w:rsidR="009C1734" w:rsidRPr="0001375D">
        <w:rPr>
          <w:rFonts w:cs="Times New Roman"/>
          <w:szCs w:val="28"/>
          <w:lang w:val="en-US"/>
        </w:rPr>
        <w:t xml:space="preserve">. – 1997. </w:t>
      </w:r>
      <w:r w:rsidR="00644133" w:rsidRPr="0001375D">
        <w:rPr>
          <w:rFonts w:cs="Times New Roman"/>
          <w:szCs w:val="28"/>
          <w:lang w:val="en-US"/>
        </w:rPr>
        <w:t>–</w:t>
      </w:r>
      <w:r w:rsidR="00CD5AB7" w:rsidRPr="0001375D">
        <w:rPr>
          <w:rFonts w:cs="Times New Roman"/>
          <w:szCs w:val="28"/>
          <w:lang w:val="en-US"/>
        </w:rPr>
        <w:t xml:space="preserve"> </w:t>
      </w:r>
      <w:r w:rsidR="00644133" w:rsidRPr="0001375D">
        <w:rPr>
          <w:rFonts w:cs="Times New Roman"/>
          <w:szCs w:val="28"/>
          <w:lang w:val="en-US"/>
        </w:rPr>
        <w:t xml:space="preserve">Vol. </w:t>
      </w:r>
      <w:r w:rsidR="009C1734" w:rsidRPr="0001375D">
        <w:rPr>
          <w:rFonts w:cs="Times New Roman"/>
          <w:szCs w:val="28"/>
          <w:lang w:val="en-US"/>
        </w:rPr>
        <w:t>56</w:t>
      </w:r>
      <w:r w:rsidR="00CD5AB7" w:rsidRPr="0001375D">
        <w:rPr>
          <w:rFonts w:cs="Times New Roman"/>
          <w:szCs w:val="28"/>
          <w:lang w:val="en-US"/>
        </w:rPr>
        <w:t>, №</w:t>
      </w:r>
      <w:r w:rsidR="009C1734" w:rsidRPr="0001375D">
        <w:rPr>
          <w:rFonts w:cs="Times New Roman"/>
          <w:szCs w:val="28"/>
          <w:lang w:val="en-US"/>
        </w:rPr>
        <w:t>3. – P.</w:t>
      </w:r>
      <w:r w:rsidR="00CD5AB7" w:rsidRPr="0001375D">
        <w:rPr>
          <w:rFonts w:cs="Times New Roman"/>
          <w:szCs w:val="28"/>
          <w:lang w:val="en-US"/>
        </w:rPr>
        <w:t xml:space="preserve"> </w:t>
      </w:r>
      <w:r w:rsidR="00C17BEA" w:rsidRPr="0001375D">
        <w:rPr>
          <w:rFonts w:cs="Times New Roman"/>
          <w:szCs w:val="28"/>
          <w:lang w:val="en-US"/>
        </w:rPr>
        <w:t>3319–</w:t>
      </w:r>
      <w:r w:rsidR="009C1734" w:rsidRPr="0001375D">
        <w:rPr>
          <w:rFonts w:cs="Times New Roman"/>
          <w:szCs w:val="28"/>
          <w:lang w:val="en-US"/>
        </w:rPr>
        <w:t xml:space="preserve">3325. </w:t>
      </w:r>
      <w:proofErr w:type="spellStart"/>
      <w:r w:rsidR="003C65CE" w:rsidRPr="0001375D">
        <w:rPr>
          <w:rFonts w:cs="Times New Roman"/>
          <w:szCs w:val="28"/>
          <w:lang w:val="en-US"/>
        </w:rPr>
        <w:t>doi</w:t>
      </w:r>
      <w:proofErr w:type="spellEnd"/>
      <w:r w:rsidR="009C1734" w:rsidRPr="0001375D">
        <w:rPr>
          <w:rFonts w:cs="Times New Roman"/>
          <w:szCs w:val="28"/>
          <w:lang w:val="en-US"/>
        </w:rPr>
        <w:t>: </w:t>
      </w:r>
      <w:hyperlink r:id="rId186">
        <w:r w:rsidR="009C1734" w:rsidRPr="0001375D">
          <w:rPr>
            <w:rFonts w:cs="Times New Roman"/>
            <w:szCs w:val="28"/>
            <w:lang w:val="en-US"/>
          </w:rPr>
          <w:t>10.1103/PhysRevE.56.3319</w:t>
        </w:r>
      </w:hyperlink>
      <w:r w:rsidR="009C1734" w:rsidRPr="0001375D">
        <w:rPr>
          <w:rFonts w:cs="Times New Roman"/>
          <w:szCs w:val="28"/>
          <w:lang w:val="en-US"/>
        </w:rPr>
        <w:t>.</w:t>
      </w:r>
    </w:p>
    <w:p w14:paraId="4ED8B67B" w14:textId="2180BA32"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Mavko</w:t>
      </w:r>
      <w:proofErr w:type="spellEnd"/>
      <w:r w:rsidRPr="0001375D">
        <w:rPr>
          <w:rFonts w:cs="Times New Roman"/>
          <w:szCs w:val="28"/>
          <w:lang w:val="en-US"/>
        </w:rPr>
        <w:t xml:space="preserve"> G., Nur A. The effect of a percolation threshold in the Kozeny‐Carman relation</w:t>
      </w:r>
      <w:r w:rsidR="00582C08" w:rsidRPr="0001375D">
        <w:rPr>
          <w:rFonts w:cs="Times New Roman"/>
          <w:szCs w:val="28"/>
          <w:lang w:val="en-US"/>
        </w:rPr>
        <w:t xml:space="preserve"> // </w:t>
      </w:r>
      <w:r w:rsidRPr="0001375D">
        <w:rPr>
          <w:rFonts w:cs="Times New Roman"/>
          <w:szCs w:val="28"/>
          <w:lang w:val="en-US"/>
        </w:rPr>
        <w:t>Geophysics. – 1997.</w:t>
      </w:r>
      <w:r w:rsidR="00582C08" w:rsidRPr="0001375D">
        <w:rPr>
          <w:rFonts w:cs="Times New Roman"/>
          <w:szCs w:val="28"/>
          <w:lang w:val="en-US"/>
        </w:rPr>
        <w:t xml:space="preserve"> – Vol.</w:t>
      </w:r>
      <w:r w:rsidRPr="0001375D">
        <w:rPr>
          <w:rFonts w:cs="Times New Roman"/>
          <w:szCs w:val="28"/>
          <w:lang w:val="en-US"/>
        </w:rPr>
        <w:t xml:space="preserve"> 62</w:t>
      </w:r>
      <w:r w:rsidR="00620FD6" w:rsidRPr="0001375D">
        <w:rPr>
          <w:rFonts w:cs="Times New Roman"/>
          <w:szCs w:val="28"/>
          <w:lang w:val="en-US"/>
        </w:rPr>
        <w:t>, №</w:t>
      </w:r>
      <w:r w:rsidRPr="0001375D">
        <w:rPr>
          <w:rFonts w:cs="Times New Roman"/>
          <w:szCs w:val="28"/>
          <w:lang w:val="en-US"/>
        </w:rPr>
        <w:t>5</w:t>
      </w:r>
      <w:r w:rsidR="00620FD6" w:rsidRPr="0001375D">
        <w:rPr>
          <w:rFonts w:cs="Times New Roman"/>
          <w:szCs w:val="28"/>
          <w:lang w:val="en-US"/>
        </w:rPr>
        <w:t>.</w:t>
      </w:r>
      <w:r w:rsidRPr="0001375D">
        <w:rPr>
          <w:rFonts w:cs="Times New Roman"/>
          <w:szCs w:val="28"/>
          <w:lang w:val="en-US"/>
        </w:rPr>
        <w:t xml:space="preserve"> </w:t>
      </w:r>
      <w:r w:rsidR="00582C08" w:rsidRPr="0001375D">
        <w:rPr>
          <w:rFonts w:cs="Times New Roman"/>
          <w:szCs w:val="28"/>
          <w:lang w:val="en-US"/>
        </w:rPr>
        <w:t>– P.</w:t>
      </w:r>
      <w:r w:rsidR="00620FD6" w:rsidRPr="0001375D">
        <w:rPr>
          <w:rFonts w:cs="Times New Roman"/>
          <w:szCs w:val="28"/>
          <w:lang w:val="en-US"/>
        </w:rPr>
        <w:t xml:space="preserve"> </w:t>
      </w:r>
      <w:r w:rsidRPr="0001375D">
        <w:rPr>
          <w:rFonts w:cs="Times New Roman"/>
          <w:szCs w:val="28"/>
          <w:lang w:val="en-US"/>
        </w:rPr>
        <w:t xml:space="preserve">1480–1482. </w:t>
      </w:r>
      <w:hyperlink r:id="rId187">
        <w:r w:rsidR="00DC2810" w:rsidRPr="0001375D">
          <w:rPr>
            <w:rFonts w:cs="Times New Roman"/>
            <w:szCs w:val="28"/>
            <w:lang w:val="en-US"/>
          </w:rPr>
          <w:t xml:space="preserve"> </w:t>
        </w:r>
        <w:proofErr w:type="spellStart"/>
        <w:r w:rsidR="003C65CE" w:rsidRPr="00DE0A49">
          <w:rPr>
            <w:rFonts w:cs="Times New Roman"/>
            <w:szCs w:val="28"/>
          </w:rPr>
          <w:t>doi</w:t>
        </w:r>
        <w:proofErr w:type="spellEnd"/>
        <w:r w:rsidR="00DC2810" w:rsidRPr="00DE0A49">
          <w:rPr>
            <w:rFonts w:cs="Times New Roman"/>
            <w:szCs w:val="28"/>
          </w:rPr>
          <w:t xml:space="preserve">: </w:t>
        </w:r>
        <w:r w:rsidRPr="00DE0A49">
          <w:rPr>
            <w:rFonts w:cs="Times New Roman"/>
            <w:szCs w:val="28"/>
          </w:rPr>
          <w:t>10.1190/1.1444251</w:t>
        </w:r>
      </w:hyperlink>
      <w:r w:rsidR="00CA024E" w:rsidRPr="00DE0A49">
        <w:rPr>
          <w:rFonts w:cs="Times New Roman"/>
          <w:szCs w:val="28"/>
        </w:rPr>
        <w:t>.</w:t>
      </w:r>
    </w:p>
    <w:p w14:paraId="6ADD6360" w14:textId="73DCFC0E"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 xml:space="preserve">Bayles G., </w:t>
      </w:r>
      <w:proofErr w:type="spellStart"/>
      <w:r w:rsidRPr="0001375D">
        <w:rPr>
          <w:rFonts w:cs="Times New Roman"/>
          <w:szCs w:val="28"/>
          <w:lang w:val="en-US"/>
        </w:rPr>
        <w:t>Klinzing</w:t>
      </w:r>
      <w:proofErr w:type="spellEnd"/>
      <w:r w:rsidRPr="0001375D">
        <w:rPr>
          <w:rFonts w:cs="Times New Roman"/>
          <w:szCs w:val="28"/>
          <w:lang w:val="en-US"/>
        </w:rPr>
        <w:t xml:space="preserve"> G., Chiang S. Fractal mathematics applied to flow in porous systems</w:t>
      </w:r>
      <w:r w:rsidR="006A067D" w:rsidRPr="0001375D">
        <w:rPr>
          <w:rFonts w:cs="Times New Roman"/>
          <w:szCs w:val="28"/>
          <w:lang w:val="en-US"/>
        </w:rPr>
        <w:t xml:space="preserve"> // </w:t>
      </w:r>
      <w:r w:rsidR="00620FD6" w:rsidRPr="0001375D">
        <w:rPr>
          <w:rFonts w:cs="Times New Roman"/>
          <w:szCs w:val="28"/>
          <w:lang w:val="en-US"/>
        </w:rPr>
        <w:t xml:space="preserve">Part </w:t>
      </w:r>
      <w:proofErr w:type="spellStart"/>
      <w:r w:rsidR="00620FD6" w:rsidRPr="0001375D">
        <w:rPr>
          <w:rFonts w:cs="Times New Roman"/>
          <w:szCs w:val="28"/>
          <w:lang w:val="en-US"/>
        </w:rPr>
        <w:t>Part</w:t>
      </w:r>
      <w:proofErr w:type="spellEnd"/>
      <w:r w:rsidR="00620FD6" w:rsidRPr="0001375D">
        <w:rPr>
          <w:rFonts w:cs="Times New Roman"/>
          <w:szCs w:val="28"/>
          <w:lang w:val="en-US"/>
        </w:rPr>
        <w:t xml:space="preserve"> Syst Char. – 1989.</w:t>
      </w:r>
      <w:r w:rsidRPr="0001375D">
        <w:rPr>
          <w:rFonts w:cs="Times New Roman"/>
          <w:szCs w:val="28"/>
          <w:lang w:val="en-US"/>
        </w:rPr>
        <w:t xml:space="preserve"> </w:t>
      </w:r>
      <w:r w:rsidR="006A067D" w:rsidRPr="0001375D">
        <w:rPr>
          <w:rFonts w:cs="Times New Roman"/>
          <w:szCs w:val="28"/>
          <w:lang w:val="en-US"/>
        </w:rPr>
        <w:t>– Vol.</w:t>
      </w:r>
      <w:r w:rsidR="00B33B1C" w:rsidRPr="0001375D">
        <w:rPr>
          <w:rFonts w:cs="Times New Roman"/>
          <w:szCs w:val="28"/>
          <w:lang w:val="en-US"/>
        </w:rPr>
        <w:t xml:space="preserve"> </w:t>
      </w:r>
      <w:r w:rsidRPr="0001375D">
        <w:rPr>
          <w:rFonts w:cs="Times New Roman"/>
          <w:szCs w:val="28"/>
          <w:lang w:val="en-US"/>
        </w:rPr>
        <w:t>6</w:t>
      </w:r>
      <w:r w:rsidR="006A067D" w:rsidRPr="0001375D">
        <w:rPr>
          <w:rFonts w:cs="Times New Roman"/>
          <w:szCs w:val="28"/>
          <w:lang w:val="en-US"/>
        </w:rPr>
        <w:t>. –</w:t>
      </w:r>
      <w:r w:rsidR="00620FD6" w:rsidRPr="0001375D">
        <w:rPr>
          <w:rFonts w:cs="Times New Roman"/>
          <w:szCs w:val="28"/>
          <w:lang w:val="en-US"/>
        </w:rPr>
        <w:t xml:space="preserve"> </w:t>
      </w:r>
      <w:r w:rsidR="006A067D" w:rsidRPr="0001375D">
        <w:rPr>
          <w:rFonts w:cs="Times New Roman"/>
          <w:szCs w:val="28"/>
          <w:lang w:val="en-US"/>
        </w:rPr>
        <w:t xml:space="preserve">P. </w:t>
      </w:r>
      <w:r w:rsidRPr="0001375D">
        <w:rPr>
          <w:rFonts w:cs="Times New Roman"/>
          <w:szCs w:val="28"/>
          <w:lang w:val="en-US"/>
        </w:rPr>
        <w:t>168–</w:t>
      </w:r>
      <w:r w:rsidR="006A067D" w:rsidRPr="0001375D">
        <w:rPr>
          <w:rFonts w:cs="Times New Roman"/>
          <w:szCs w:val="28"/>
          <w:lang w:val="en-US"/>
        </w:rPr>
        <w:t>1</w:t>
      </w:r>
      <w:r w:rsidRPr="0001375D">
        <w:rPr>
          <w:rFonts w:cs="Times New Roman"/>
          <w:szCs w:val="28"/>
          <w:lang w:val="en-US"/>
        </w:rPr>
        <w:t xml:space="preserve">75.  </w:t>
      </w:r>
      <w:proofErr w:type="spellStart"/>
      <w:r w:rsidR="003C65CE" w:rsidRPr="00DE0A49">
        <w:rPr>
          <w:rFonts w:cs="Times New Roman"/>
          <w:szCs w:val="28"/>
        </w:rPr>
        <w:t>doi</w:t>
      </w:r>
      <w:proofErr w:type="spellEnd"/>
      <w:r w:rsidR="00CA024E" w:rsidRPr="00DE0A49">
        <w:rPr>
          <w:rFonts w:cs="Times New Roman"/>
          <w:szCs w:val="28"/>
        </w:rPr>
        <w:t xml:space="preserve">: </w:t>
      </w:r>
      <w:r w:rsidR="00CA024E" w:rsidRPr="00DE0A49">
        <w:rPr>
          <w:rFonts w:cs="Times New Roman"/>
          <w:szCs w:val="28"/>
          <w:shd w:val="clear" w:color="auto" w:fill="FFFFFF"/>
        </w:rPr>
        <w:t>10.1002/ppsc.19890060128.</w:t>
      </w:r>
    </w:p>
    <w:p w14:paraId="3DA0CFC9" w14:textId="69F731E0" w:rsidR="002A0D1B"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Pape H., </w:t>
      </w:r>
      <w:proofErr w:type="spellStart"/>
      <w:r w:rsidRPr="0001375D">
        <w:rPr>
          <w:rFonts w:cs="Times New Roman"/>
          <w:szCs w:val="28"/>
          <w:lang w:val="en-US"/>
        </w:rPr>
        <w:t>Clauser</w:t>
      </w:r>
      <w:proofErr w:type="spellEnd"/>
      <w:r w:rsidRPr="0001375D">
        <w:rPr>
          <w:rFonts w:cs="Times New Roman"/>
          <w:szCs w:val="28"/>
          <w:lang w:val="en-US"/>
        </w:rPr>
        <w:t xml:space="preserve"> C., </w:t>
      </w:r>
      <w:proofErr w:type="spellStart"/>
      <w:r w:rsidRPr="0001375D">
        <w:rPr>
          <w:rFonts w:cs="Times New Roman"/>
          <w:szCs w:val="28"/>
          <w:lang w:val="en-US"/>
        </w:rPr>
        <w:t>Iffland</w:t>
      </w:r>
      <w:proofErr w:type="spellEnd"/>
      <w:r w:rsidRPr="0001375D">
        <w:rPr>
          <w:rFonts w:cs="Times New Roman"/>
          <w:szCs w:val="28"/>
          <w:lang w:val="en-US"/>
        </w:rPr>
        <w:t xml:space="preserve"> J. Variation of permeability with porosity in sandstone diagenesis interpreted with a fractal pore space model</w:t>
      </w:r>
      <w:r w:rsidR="00EB616D" w:rsidRPr="0001375D">
        <w:rPr>
          <w:rFonts w:cs="Times New Roman"/>
          <w:szCs w:val="28"/>
          <w:lang w:val="en-US"/>
        </w:rPr>
        <w:t xml:space="preserve"> // </w:t>
      </w:r>
      <w:r w:rsidRPr="0001375D">
        <w:rPr>
          <w:rFonts w:cs="Times New Roman"/>
          <w:szCs w:val="28"/>
          <w:lang w:val="en-US"/>
        </w:rPr>
        <w:t xml:space="preserve">Pure Appl </w:t>
      </w:r>
      <w:proofErr w:type="spellStart"/>
      <w:r w:rsidRPr="0001375D">
        <w:rPr>
          <w:rFonts w:cs="Times New Roman"/>
          <w:szCs w:val="28"/>
          <w:lang w:val="en-US"/>
        </w:rPr>
        <w:t>Geophys</w:t>
      </w:r>
      <w:proofErr w:type="spellEnd"/>
      <w:r w:rsidRPr="0001375D">
        <w:rPr>
          <w:rFonts w:cs="Times New Roman"/>
          <w:szCs w:val="28"/>
          <w:lang w:val="en-US"/>
        </w:rPr>
        <w:t>. – 2000</w:t>
      </w:r>
      <w:r w:rsidR="00EB616D" w:rsidRPr="0001375D">
        <w:rPr>
          <w:rFonts w:cs="Times New Roman"/>
          <w:szCs w:val="28"/>
          <w:lang w:val="en-US"/>
        </w:rPr>
        <w:t xml:space="preserve">. – Vol. </w:t>
      </w:r>
      <w:r w:rsidRPr="0001375D">
        <w:rPr>
          <w:rFonts w:cs="Times New Roman"/>
          <w:szCs w:val="28"/>
          <w:lang w:val="en-US"/>
        </w:rPr>
        <w:t>157</w:t>
      </w:r>
      <w:r w:rsidR="00EB616D" w:rsidRPr="0001375D">
        <w:rPr>
          <w:rFonts w:cs="Times New Roman"/>
          <w:szCs w:val="28"/>
          <w:lang w:val="en-US"/>
        </w:rPr>
        <w:t>. – P.</w:t>
      </w:r>
      <w:r w:rsidR="00620FD6" w:rsidRPr="0001375D">
        <w:rPr>
          <w:rFonts w:cs="Times New Roman"/>
          <w:szCs w:val="28"/>
          <w:lang w:val="en-US"/>
        </w:rPr>
        <w:t xml:space="preserve"> </w:t>
      </w:r>
      <w:r w:rsidRPr="0001375D">
        <w:rPr>
          <w:rFonts w:cs="Times New Roman"/>
          <w:szCs w:val="28"/>
          <w:lang w:val="en-US"/>
        </w:rPr>
        <w:t>603–</w:t>
      </w:r>
      <w:r w:rsidR="00EB616D" w:rsidRPr="0001375D">
        <w:rPr>
          <w:rFonts w:cs="Times New Roman"/>
          <w:szCs w:val="28"/>
          <w:lang w:val="en-US"/>
        </w:rPr>
        <w:t>6</w:t>
      </w:r>
      <w:r w:rsidRPr="0001375D">
        <w:rPr>
          <w:rFonts w:cs="Times New Roman"/>
          <w:szCs w:val="28"/>
          <w:lang w:val="en-US"/>
        </w:rPr>
        <w:t>19.</w:t>
      </w:r>
      <w:r w:rsidR="00CA024E" w:rsidRPr="0001375D">
        <w:rPr>
          <w:rFonts w:cs="Times New Roman"/>
          <w:szCs w:val="28"/>
          <w:lang w:val="en-US"/>
        </w:rPr>
        <w:t xml:space="preserve"> </w:t>
      </w:r>
      <w:proofErr w:type="spellStart"/>
      <w:r w:rsidR="003C65CE" w:rsidRPr="0001375D">
        <w:rPr>
          <w:rFonts w:cs="Times New Roman"/>
          <w:szCs w:val="28"/>
          <w:lang w:val="en-US"/>
        </w:rPr>
        <w:t>doi</w:t>
      </w:r>
      <w:proofErr w:type="spellEnd"/>
      <w:r w:rsidR="00CA024E" w:rsidRPr="0001375D">
        <w:rPr>
          <w:rFonts w:cs="Times New Roman"/>
          <w:szCs w:val="28"/>
          <w:lang w:val="en-US"/>
        </w:rPr>
        <w:t>: 10.1007/978-3-0348-8430-3_8.</w:t>
      </w:r>
    </w:p>
    <w:p w14:paraId="36C79AAE" w14:textId="7FBE8FEE"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Civan</w:t>
      </w:r>
      <w:proofErr w:type="spellEnd"/>
      <w:r w:rsidRPr="0001375D">
        <w:rPr>
          <w:rFonts w:cs="Times New Roman"/>
          <w:szCs w:val="28"/>
          <w:lang w:val="en-US"/>
        </w:rPr>
        <w:t xml:space="preserve"> F. Scale effect on porosity and permeability: kinetics, model and correlation</w:t>
      </w:r>
      <w:r w:rsidR="002954A7" w:rsidRPr="0001375D">
        <w:rPr>
          <w:rFonts w:cs="Times New Roman"/>
          <w:szCs w:val="28"/>
          <w:lang w:val="en-US"/>
        </w:rPr>
        <w:t xml:space="preserve"> // </w:t>
      </w:r>
      <w:proofErr w:type="spellStart"/>
      <w:r w:rsidRPr="0001375D">
        <w:rPr>
          <w:rFonts w:cs="Times New Roman"/>
          <w:szCs w:val="28"/>
          <w:lang w:val="en-US"/>
        </w:rPr>
        <w:t>AIChE</w:t>
      </w:r>
      <w:proofErr w:type="spellEnd"/>
      <w:r w:rsidRPr="0001375D">
        <w:rPr>
          <w:rFonts w:cs="Times New Roman"/>
          <w:szCs w:val="28"/>
          <w:lang w:val="en-US"/>
        </w:rPr>
        <w:t xml:space="preserve"> J. – 2001. </w:t>
      </w:r>
      <w:r w:rsidR="002954A7" w:rsidRPr="0001375D">
        <w:rPr>
          <w:rFonts w:cs="Times New Roman"/>
          <w:szCs w:val="28"/>
          <w:lang w:val="en-US"/>
        </w:rPr>
        <w:t>–</w:t>
      </w:r>
      <w:r w:rsidR="005043DE" w:rsidRPr="0001375D">
        <w:rPr>
          <w:rFonts w:cs="Times New Roman"/>
          <w:szCs w:val="28"/>
          <w:lang w:val="en-US"/>
        </w:rPr>
        <w:t xml:space="preserve"> </w:t>
      </w:r>
      <w:r w:rsidR="002954A7" w:rsidRPr="0001375D">
        <w:rPr>
          <w:rFonts w:cs="Times New Roman"/>
          <w:szCs w:val="28"/>
          <w:lang w:val="en-US"/>
        </w:rPr>
        <w:t xml:space="preserve">Vol. </w:t>
      </w:r>
      <w:r w:rsidRPr="0001375D">
        <w:rPr>
          <w:rFonts w:cs="Times New Roman"/>
          <w:szCs w:val="28"/>
          <w:lang w:val="en-US"/>
        </w:rPr>
        <w:t>47</w:t>
      </w:r>
      <w:r w:rsidR="002954A7" w:rsidRPr="0001375D">
        <w:rPr>
          <w:rFonts w:cs="Times New Roman"/>
          <w:szCs w:val="28"/>
          <w:lang w:val="en-US"/>
        </w:rPr>
        <w:t>. –</w:t>
      </w:r>
      <w:r w:rsidR="005043DE" w:rsidRPr="0001375D">
        <w:rPr>
          <w:rFonts w:cs="Times New Roman"/>
          <w:szCs w:val="28"/>
          <w:lang w:val="en-US"/>
        </w:rPr>
        <w:t xml:space="preserve"> </w:t>
      </w:r>
      <w:r w:rsidR="002954A7" w:rsidRPr="0001375D">
        <w:rPr>
          <w:rFonts w:cs="Times New Roman"/>
          <w:szCs w:val="28"/>
          <w:lang w:val="en-US"/>
        </w:rPr>
        <w:t>P.</w:t>
      </w:r>
      <w:r w:rsidR="00B33B1C" w:rsidRPr="0001375D">
        <w:rPr>
          <w:rFonts w:cs="Times New Roman"/>
          <w:szCs w:val="28"/>
          <w:lang w:val="en-US"/>
        </w:rPr>
        <w:t xml:space="preserve"> </w:t>
      </w:r>
      <w:r w:rsidRPr="0001375D">
        <w:rPr>
          <w:rFonts w:cs="Times New Roman"/>
          <w:szCs w:val="28"/>
          <w:lang w:val="en-US"/>
        </w:rPr>
        <w:t>271–</w:t>
      </w:r>
      <w:r w:rsidR="002954A7" w:rsidRPr="0001375D">
        <w:rPr>
          <w:rFonts w:cs="Times New Roman"/>
          <w:szCs w:val="28"/>
          <w:lang w:val="en-US"/>
        </w:rPr>
        <w:t>2</w:t>
      </w:r>
      <w:r w:rsidRPr="0001375D">
        <w:rPr>
          <w:rFonts w:cs="Times New Roman"/>
          <w:szCs w:val="28"/>
          <w:lang w:val="en-US"/>
        </w:rPr>
        <w:t>87.</w:t>
      </w:r>
      <w:r w:rsidR="002A0D1B" w:rsidRPr="0001375D">
        <w:rPr>
          <w:rFonts w:cs="Times New Roman"/>
          <w:szCs w:val="28"/>
          <w:lang w:val="en-US"/>
        </w:rPr>
        <w:t xml:space="preserve"> </w:t>
      </w:r>
      <w:proofErr w:type="spellStart"/>
      <w:r w:rsidR="003C65CE" w:rsidRPr="0001375D">
        <w:rPr>
          <w:rFonts w:cs="Times New Roman"/>
          <w:szCs w:val="28"/>
          <w:lang w:val="en-US"/>
        </w:rPr>
        <w:t>doi</w:t>
      </w:r>
      <w:proofErr w:type="spellEnd"/>
      <w:r w:rsidR="002A0D1B" w:rsidRPr="0001375D">
        <w:rPr>
          <w:rFonts w:cs="Times New Roman"/>
          <w:szCs w:val="28"/>
          <w:lang w:val="en-US"/>
        </w:rPr>
        <w:t xml:space="preserve">: </w:t>
      </w:r>
      <w:hyperlink r:id="rId188" w:tgtFrame="_blank" w:history="1">
        <w:r w:rsidR="002A0D1B" w:rsidRPr="0001375D">
          <w:rPr>
            <w:rStyle w:val="a6"/>
            <w:rFonts w:cs="Times New Roman"/>
            <w:color w:val="auto"/>
            <w:szCs w:val="28"/>
            <w:u w:val="none"/>
            <w:bdr w:val="none" w:sz="0" w:space="0" w:color="auto" w:frame="1"/>
            <w:lang w:val="en-US"/>
          </w:rPr>
          <w:t>10.1002/aic.690470206</w:t>
        </w:r>
      </w:hyperlink>
      <w:r w:rsidR="002A0D1B" w:rsidRPr="0001375D">
        <w:rPr>
          <w:rFonts w:cs="Times New Roman"/>
          <w:szCs w:val="28"/>
          <w:lang w:val="en-US"/>
        </w:rPr>
        <w:t>.</w:t>
      </w:r>
    </w:p>
    <w:p w14:paraId="2285C3B4" w14:textId="53A9643A"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Knackstedt</w:t>
      </w:r>
      <w:proofErr w:type="spellEnd"/>
      <w:r w:rsidRPr="0001375D">
        <w:rPr>
          <w:rFonts w:cs="Times New Roman"/>
          <w:szCs w:val="28"/>
          <w:lang w:val="en-US"/>
        </w:rPr>
        <w:t xml:space="preserve"> M. A., Latham S., </w:t>
      </w:r>
      <w:proofErr w:type="spellStart"/>
      <w:r w:rsidRPr="0001375D">
        <w:rPr>
          <w:rFonts w:cs="Times New Roman"/>
          <w:szCs w:val="28"/>
          <w:lang w:val="en-US"/>
        </w:rPr>
        <w:t>Madadi</w:t>
      </w:r>
      <w:proofErr w:type="spellEnd"/>
      <w:r w:rsidRPr="0001375D">
        <w:rPr>
          <w:rFonts w:cs="Times New Roman"/>
          <w:szCs w:val="28"/>
          <w:lang w:val="en-US"/>
        </w:rPr>
        <w:t xml:space="preserve"> M., Sheppard A., </w:t>
      </w:r>
      <w:proofErr w:type="spellStart"/>
      <w:r w:rsidRPr="0001375D">
        <w:rPr>
          <w:rFonts w:cs="Times New Roman"/>
          <w:szCs w:val="28"/>
          <w:lang w:val="en-US"/>
        </w:rPr>
        <w:t>Varslot</w:t>
      </w:r>
      <w:proofErr w:type="spellEnd"/>
      <w:r w:rsidRPr="0001375D">
        <w:rPr>
          <w:rFonts w:cs="Times New Roman"/>
          <w:szCs w:val="28"/>
          <w:lang w:val="en-US"/>
        </w:rPr>
        <w:t xml:space="preserve"> T. Digital rock physics: 3D imaging of core material and correlations to acoustic and flow properties</w:t>
      </w:r>
      <w:r w:rsidR="003217DB" w:rsidRPr="0001375D">
        <w:rPr>
          <w:rFonts w:cs="Times New Roman"/>
          <w:szCs w:val="28"/>
          <w:lang w:val="en-US"/>
        </w:rPr>
        <w:t xml:space="preserve"> // </w:t>
      </w:r>
      <w:r w:rsidRPr="0001375D">
        <w:rPr>
          <w:rFonts w:cs="Times New Roman"/>
          <w:szCs w:val="28"/>
          <w:lang w:val="en-US"/>
        </w:rPr>
        <w:t>Lead Edge.</w:t>
      </w:r>
      <w:r w:rsidR="00B5094E" w:rsidRPr="0001375D">
        <w:rPr>
          <w:rFonts w:cs="Times New Roman"/>
          <w:szCs w:val="28"/>
          <w:lang w:val="en-US"/>
        </w:rPr>
        <w:t xml:space="preserve"> </w:t>
      </w:r>
      <w:r w:rsidRPr="0001375D">
        <w:rPr>
          <w:rFonts w:cs="Times New Roman"/>
          <w:szCs w:val="28"/>
          <w:lang w:val="en-US"/>
        </w:rPr>
        <w:t>– 2009.</w:t>
      </w:r>
      <w:r w:rsidR="00B5094E" w:rsidRPr="0001375D">
        <w:rPr>
          <w:rFonts w:cs="Times New Roman"/>
          <w:szCs w:val="28"/>
          <w:lang w:val="en-US"/>
        </w:rPr>
        <w:t xml:space="preserve"> </w:t>
      </w:r>
      <w:r w:rsidR="003217DB" w:rsidRPr="0001375D">
        <w:rPr>
          <w:rFonts w:cs="Times New Roman"/>
          <w:szCs w:val="28"/>
          <w:lang w:val="en-US"/>
        </w:rPr>
        <w:t>–</w:t>
      </w:r>
      <w:r w:rsidR="00A07188" w:rsidRPr="0001375D">
        <w:rPr>
          <w:rFonts w:cs="Times New Roman"/>
          <w:szCs w:val="28"/>
          <w:lang w:val="en-US"/>
        </w:rPr>
        <w:t xml:space="preserve"> </w:t>
      </w:r>
      <w:r w:rsidR="003217DB" w:rsidRPr="0001375D">
        <w:rPr>
          <w:rFonts w:cs="Times New Roman"/>
          <w:szCs w:val="28"/>
          <w:lang w:val="en-US"/>
        </w:rPr>
        <w:t>Vol.</w:t>
      </w:r>
      <w:r w:rsidRPr="0001375D">
        <w:rPr>
          <w:rFonts w:cs="Times New Roman"/>
          <w:szCs w:val="28"/>
          <w:lang w:val="en-US"/>
        </w:rPr>
        <w:t> 28</w:t>
      </w:r>
      <w:r w:rsidR="00DA10F2" w:rsidRPr="0001375D">
        <w:rPr>
          <w:rFonts w:cs="Times New Roman"/>
          <w:szCs w:val="28"/>
          <w:lang w:val="en-US"/>
        </w:rPr>
        <w:t>, №</w:t>
      </w:r>
      <w:r w:rsidRPr="0001375D">
        <w:rPr>
          <w:rFonts w:cs="Times New Roman"/>
          <w:szCs w:val="28"/>
          <w:lang w:val="en-US"/>
        </w:rPr>
        <w:t>1</w:t>
      </w:r>
      <w:r w:rsidR="003217DB" w:rsidRPr="0001375D">
        <w:rPr>
          <w:rFonts w:cs="Times New Roman"/>
          <w:szCs w:val="28"/>
          <w:lang w:val="en-US"/>
        </w:rPr>
        <w:t>. –</w:t>
      </w:r>
      <w:r w:rsidR="00DA10F2" w:rsidRPr="0001375D">
        <w:rPr>
          <w:rFonts w:cs="Times New Roman"/>
          <w:szCs w:val="28"/>
          <w:lang w:val="en-US"/>
        </w:rPr>
        <w:t xml:space="preserve"> </w:t>
      </w:r>
      <w:r w:rsidR="003217DB" w:rsidRPr="0001375D">
        <w:rPr>
          <w:rFonts w:cs="Times New Roman"/>
          <w:szCs w:val="28"/>
          <w:lang w:val="en-US"/>
        </w:rPr>
        <w:t>P.</w:t>
      </w:r>
      <w:r w:rsidR="00DA10F2" w:rsidRPr="0001375D">
        <w:rPr>
          <w:rFonts w:cs="Times New Roman"/>
          <w:szCs w:val="28"/>
          <w:lang w:val="en-US"/>
        </w:rPr>
        <w:t xml:space="preserve"> </w:t>
      </w:r>
      <w:r w:rsidR="00C17BEA" w:rsidRPr="0001375D">
        <w:rPr>
          <w:rFonts w:cs="Times New Roman"/>
          <w:szCs w:val="28"/>
          <w:lang w:val="en-US"/>
        </w:rPr>
        <w:t>28–</w:t>
      </w:r>
      <w:r w:rsidRPr="0001375D">
        <w:rPr>
          <w:rFonts w:cs="Times New Roman"/>
          <w:szCs w:val="28"/>
          <w:lang w:val="en-US"/>
        </w:rPr>
        <w:t>33.</w:t>
      </w:r>
      <w:r w:rsidR="005B704A" w:rsidRPr="0001375D">
        <w:rPr>
          <w:rFonts w:cs="Times New Roman"/>
          <w:szCs w:val="28"/>
          <w:lang w:val="en-US"/>
        </w:rPr>
        <w:t xml:space="preserve"> </w:t>
      </w:r>
      <w:proofErr w:type="spellStart"/>
      <w:r w:rsidR="00E16F3D" w:rsidRPr="0001375D">
        <w:rPr>
          <w:rFonts w:cs="Times New Roman"/>
          <w:szCs w:val="28"/>
          <w:lang w:val="en-US"/>
        </w:rPr>
        <w:t>doi</w:t>
      </w:r>
      <w:proofErr w:type="spellEnd"/>
      <w:r w:rsidR="005B704A" w:rsidRPr="0001375D">
        <w:rPr>
          <w:rFonts w:cs="Times New Roman"/>
          <w:szCs w:val="28"/>
          <w:lang w:val="en-US"/>
        </w:rPr>
        <w:t xml:space="preserve">: </w:t>
      </w:r>
      <w:r w:rsidR="005B704A" w:rsidRPr="0001375D">
        <w:rPr>
          <w:rFonts w:cs="Times New Roman"/>
          <w:szCs w:val="28"/>
          <w:shd w:val="clear" w:color="auto" w:fill="FFFFFF"/>
          <w:lang w:val="en-US"/>
        </w:rPr>
        <w:t>10.1190/1.3064143.</w:t>
      </w:r>
    </w:p>
    <w:p w14:paraId="00B1969A" w14:textId="5B1596C3"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Taron J., </w:t>
      </w:r>
      <w:proofErr w:type="spellStart"/>
      <w:r w:rsidRPr="0001375D">
        <w:rPr>
          <w:rFonts w:cs="Times New Roman"/>
          <w:szCs w:val="28"/>
          <w:lang w:val="en-US"/>
        </w:rPr>
        <w:t>Elsworth</w:t>
      </w:r>
      <w:proofErr w:type="spellEnd"/>
      <w:r w:rsidRPr="0001375D">
        <w:rPr>
          <w:rFonts w:cs="Times New Roman"/>
          <w:szCs w:val="28"/>
          <w:lang w:val="en-US"/>
        </w:rPr>
        <w:t xml:space="preserve"> D., Min K. B. Numerical simulation of thermal-hydrologic-mechanical-chemical processes in deformable, fractured porous media</w:t>
      </w:r>
      <w:r w:rsidR="00705D2E" w:rsidRPr="0001375D">
        <w:rPr>
          <w:rFonts w:cs="Times New Roman"/>
          <w:szCs w:val="28"/>
          <w:lang w:val="en-US"/>
        </w:rPr>
        <w:t xml:space="preserve"> // </w:t>
      </w:r>
      <w:r w:rsidRPr="0001375D">
        <w:rPr>
          <w:rFonts w:cs="Times New Roman"/>
          <w:szCs w:val="28"/>
          <w:lang w:val="en-US"/>
        </w:rPr>
        <w:t>Int J Rock Mech Min Sci. – 2009. </w:t>
      </w:r>
      <w:r w:rsidR="00705D2E" w:rsidRPr="0001375D">
        <w:rPr>
          <w:rFonts w:cs="Times New Roman"/>
          <w:szCs w:val="28"/>
          <w:lang w:val="en-US"/>
        </w:rPr>
        <w:t xml:space="preserve">– Vol. </w:t>
      </w:r>
      <w:r w:rsidRPr="0001375D">
        <w:rPr>
          <w:rFonts w:cs="Times New Roman"/>
          <w:szCs w:val="28"/>
          <w:lang w:val="en-US"/>
        </w:rPr>
        <w:t>46</w:t>
      </w:r>
      <w:r w:rsidR="00BC1366" w:rsidRPr="0001375D">
        <w:rPr>
          <w:rFonts w:cs="Times New Roman"/>
          <w:szCs w:val="28"/>
          <w:lang w:val="en-US"/>
        </w:rPr>
        <w:t>, №</w:t>
      </w:r>
      <w:r w:rsidRPr="0001375D">
        <w:rPr>
          <w:rFonts w:cs="Times New Roman"/>
          <w:szCs w:val="28"/>
          <w:lang w:val="en-US"/>
        </w:rPr>
        <w:t>5</w:t>
      </w:r>
      <w:r w:rsidR="00705D2E" w:rsidRPr="0001375D">
        <w:rPr>
          <w:rFonts w:cs="Times New Roman"/>
          <w:szCs w:val="28"/>
          <w:lang w:val="en-US"/>
        </w:rPr>
        <w:t>. –</w:t>
      </w:r>
      <w:r w:rsidR="00BC1366" w:rsidRPr="0001375D">
        <w:rPr>
          <w:rFonts w:cs="Times New Roman"/>
          <w:szCs w:val="28"/>
          <w:lang w:val="en-US"/>
        </w:rPr>
        <w:t xml:space="preserve"> </w:t>
      </w:r>
      <w:r w:rsidR="00705D2E" w:rsidRPr="0001375D">
        <w:rPr>
          <w:rFonts w:cs="Times New Roman"/>
          <w:szCs w:val="28"/>
          <w:lang w:val="en-US"/>
        </w:rPr>
        <w:t>P.</w:t>
      </w:r>
      <w:r w:rsidR="00C17BEA" w:rsidRPr="0001375D">
        <w:rPr>
          <w:rFonts w:cs="Times New Roman"/>
          <w:szCs w:val="28"/>
          <w:lang w:val="en-US"/>
        </w:rPr>
        <w:t> 842–</w:t>
      </w:r>
      <w:r w:rsidRPr="0001375D">
        <w:rPr>
          <w:rFonts w:cs="Times New Roman"/>
          <w:szCs w:val="28"/>
          <w:lang w:val="en-US"/>
        </w:rPr>
        <w:t>854.</w:t>
      </w:r>
      <w:r w:rsidR="000E1B81" w:rsidRPr="0001375D">
        <w:rPr>
          <w:rFonts w:cs="Times New Roman"/>
          <w:szCs w:val="28"/>
          <w:lang w:val="en-US"/>
        </w:rPr>
        <w:t xml:space="preserve"> </w:t>
      </w:r>
      <w:proofErr w:type="spellStart"/>
      <w:r w:rsidR="00FA3AE5" w:rsidRPr="0001375D">
        <w:rPr>
          <w:rFonts w:cs="Times New Roman"/>
          <w:szCs w:val="28"/>
          <w:lang w:val="en-US"/>
        </w:rPr>
        <w:t>doi</w:t>
      </w:r>
      <w:proofErr w:type="spellEnd"/>
      <w:r w:rsidR="000E1B81" w:rsidRPr="0001375D">
        <w:rPr>
          <w:rFonts w:cs="Times New Roman"/>
          <w:szCs w:val="28"/>
          <w:lang w:val="en-US"/>
        </w:rPr>
        <w:t>: 10.1016/j.ijrmms.2009.01.008.</w:t>
      </w:r>
    </w:p>
    <w:p w14:paraId="37EB4CFD" w14:textId="51CD666D"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 </w:t>
      </w:r>
      <w:proofErr w:type="spellStart"/>
      <w:r w:rsidRPr="0001375D">
        <w:rPr>
          <w:rFonts w:cs="Times New Roman"/>
          <w:szCs w:val="28"/>
          <w:lang w:val="en-US"/>
        </w:rPr>
        <w:t>Koplik</w:t>
      </w:r>
      <w:proofErr w:type="spellEnd"/>
      <w:r w:rsidRPr="0001375D">
        <w:rPr>
          <w:rFonts w:cs="Times New Roman"/>
          <w:szCs w:val="28"/>
          <w:lang w:val="en-US"/>
        </w:rPr>
        <w:t xml:space="preserve"> J. Creeping flow in two-dimensional networks</w:t>
      </w:r>
      <w:r w:rsidR="00FC6077" w:rsidRPr="0001375D">
        <w:rPr>
          <w:rFonts w:cs="Times New Roman"/>
          <w:szCs w:val="28"/>
          <w:lang w:val="en-US"/>
        </w:rPr>
        <w:t xml:space="preserve"> //</w:t>
      </w:r>
      <w:r w:rsidRPr="0001375D">
        <w:rPr>
          <w:rFonts w:cs="Times New Roman"/>
          <w:szCs w:val="28"/>
          <w:lang w:val="en-US"/>
        </w:rPr>
        <w:t xml:space="preserve"> J. Fluid Mech. – 1982. </w:t>
      </w:r>
      <w:r w:rsidR="004F2E34" w:rsidRPr="0001375D">
        <w:rPr>
          <w:rFonts w:cs="Times New Roman"/>
          <w:szCs w:val="28"/>
          <w:lang w:val="en-US"/>
        </w:rPr>
        <w:t xml:space="preserve">– </w:t>
      </w:r>
      <w:r w:rsidR="00D861B6" w:rsidRPr="0001375D">
        <w:rPr>
          <w:rFonts w:cs="Times New Roman"/>
          <w:szCs w:val="28"/>
          <w:lang w:val="en-US"/>
        </w:rPr>
        <w:t>V</w:t>
      </w:r>
      <w:r w:rsidRPr="0001375D">
        <w:rPr>
          <w:rFonts w:cs="Times New Roman"/>
          <w:szCs w:val="28"/>
          <w:lang w:val="en-US"/>
        </w:rPr>
        <w:t>ol. 119</w:t>
      </w:r>
      <w:r w:rsidR="00C0209E" w:rsidRPr="0001375D">
        <w:rPr>
          <w:rFonts w:cs="Times New Roman"/>
          <w:szCs w:val="28"/>
          <w:lang w:val="en-US"/>
        </w:rPr>
        <w:t>.</w:t>
      </w:r>
      <w:r w:rsidR="00C17BEA" w:rsidRPr="0001375D">
        <w:rPr>
          <w:rFonts w:cs="Times New Roman"/>
          <w:szCs w:val="28"/>
          <w:lang w:val="en-US"/>
        </w:rPr>
        <w:t xml:space="preserve"> – P. 219–</w:t>
      </w:r>
      <w:r w:rsidRPr="0001375D">
        <w:rPr>
          <w:rFonts w:cs="Times New Roman"/>
          <w:szCs w:val="28"/>
          <w:lang w:val="en-US"/>
        </w:rPr>
        <w:t>247.</w:t>
      </w:r>
      <w:r w:rsidR="00F2537E" w:rsidRPr="0001375D">
        <w:rPr>
          <w:rFonts w:cs="Times New Roman"/>
          <w:szCs w:val="28"/>
          <w:lang w:val="en-US"/>
        </w:rPr>
        <w:t xml:space="preserve"> </w:t>
      </w:r>
      <w:proofErr w:type="spellStart"/>
      <w:r w:rsidR="00FA3AE5" w:rsidRPr="0001375D">
        <w:rPr>
          <w:rFonts w:cs="Times New Roman"/>
          <w:szCs w:val="28"/>
          <w:lang w:val="en-US"/>
        </w:rPr>
        <w:t>doi</w:t>
      </w:r>
      <w:proofErr w:type="spellEnd"/>
      <w:r w:rsidR="00F2537E" w:rsidRPr="0001375D">
        <w:rPr>
          <w:rFonts w:cs="Times New Roman"/>
          <w:szCs w:val="28"/>
          <w:lang w:val="en-US"/>
        </w:rPr>
        <w:t>: 10.1017/S0022112082001323</w:t>
      </w:r>
      <w:r w:rsidR="00897426" w:rsidRPr="0001375D">
        <w:rPr>
          <w:rFonts w:cs="Times New Roman"/>
          <w:szCs w:val="28"/>
          <w:lang w:val="en-US"/>
        </w:rPr>
        <w:t>.</w:t>
      </w:r>
    </w:p>
    <w:p w14:paraId="58F564D8" w14:textId="419A4EC3"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lastRenderedPageBreak/>
        <w:t xml:space="preserve">Vogel H.-J., </w:t>
      </w:r>
      <w:proofErr w:type="spellStart"/>
      <w:r w:rsidRPr="0001375D">
        <w:rPr>
          <w:rFonts w:cs="Times New Roman"/>
          <w:szCs w:val="28"/>
          <w:lang w:val="en-US"/>
        </w:rPr>
        <w:t>Tolke</w:t>
      </w:r>
      <w:proofErr w:type="spellEnd"/>
      <w:r w:rsidRPr="0001375D">
        <w:rPr>
          <w:rFonts w:cs="Times New Roman"/>
          <w:szCs w:val="28"/>
          <w:lang w:val="en-US"/>
        </w:rPr>
        <w:t xml:space="preserve"> J., Schulz V. P., </w:t>
      </w:r>
      <w:proofErr w:type="spellStart"/>
      <w:r w:rsidRPr="0001375D">
        <w:rPr>
          <w:rFonts w:cs="Times New Roman"/>
          <w:szCs w:val="28"/>
          <w:lang w:val="en-US"/>
        </w:rPr>
        <w:t>Krafczyk</w:t>
      </w:r>
      <w:proofErr w:type="spellEnd"/>
      <w:r w:rsidRPr="0001375D">
        <w:rPr>
          <w:rFonts w:cs="Times New Roman"/>
          <w:szCs w:val="28"/>
          <w:lang w:val="en-US"/>
        </w:rPr>
        <w:t xml:space="preserve"> M., Roth K. Comparison of a Lattice-Boltzmann Model, a Full-Morphology Model, and a Pore Network Model for Determining Capillary Pressure-Saturation Relationships</w:t>
      </w:r>
      <w:r w:rsidR="00C0209E" w:rsidRPr="0001375D">
        <w:rPr>
          <w:rFonts w:cs="Times New Roman"/>
          <w:szCs w:val="28"/>
          <w:lang w:val="en-US"/>
        </w:rPr>
        <w:t xml:space="preserve"> // </w:t>
      </w:r>
      <w:r w:rsidRPr="0001375D">
        <w:rPr>
          <w:rFonts w:cs="Times New Roman"/>
          <w:szCs w:val="28"/>
          <w:lang w:val="en-US"/>
        </w:rPr>
        <w:t xml:space="preserve">Vadose Zone J. – 2005. </w:t>
      </w:r>
      <w:r w:rsidR="00C0209E" w:rsidRPr="0001375D">
        <w:rPr>
          <w:rFonts w:cs="Times New Roman"/>
          <w:szCs w:val="28"/>
          <w:lang w:val="en-US"/>
        </w:rPr>
        <w:t>– V</w:t>
      </w:r>
      <w:r w:rsidRPr="0001375D">
        <w:rPr>
          <w:rFonts w:cs="Times New Roman"/>
          <w:szCs w:val="28"/>
          <w:lang w:val="en-US"/>
        </w:rPr>
        <w:t>ol. 4</w:t>
      </w:r>
      <w:r w:rsidR="00BC1366" w:rsidRPr="0001375D">
        <w:rPr>
          <w:rFonts w:cs="Times New Roman"/>
          <w:szCs w:val="28"/>
          <w:lang w:val="en-US"/>
        </w:rPr>
        <w:t>.</w:t>
      </w:r>
      <w:r w:rsidRPr="0001375D">
        <w:rPr>
          <w:rFonts w:cs="Times New Roman"/>
          <w:szCs w:val="28"/>
          <w:lang w:val="en-US"/>
        </w:rPr>
        <w:t xml:space="preserve"> –</w:t>
      </w:r>
      <w:r w:rsidR="00BC1366" w:rsidRPr="0001375D">
        <w:rPr>
          <w:rFonts w:cs="Times New Roman"/>
          <w:szCs w:val="28"/>
          <w:lang w:val="en-US"/>
        </w:rPr>
        <w:t xml:space="preserve"> </w:t>
      </w:r>
      <w:r w:rsidR="00C17BEA" w:rsidRPr="0001375D">
        <w:rPr>
          <w:rFonts w:cs="Times New Roman"/>
          <w:szCs w:val="28"/>
          <w:lang w:val="en-US"/>
        </w:rPr>
        <w:t>P. 380–</w:t>
      </w:r>
      <w:r w:rsidRPr="0001375D">
        <w:rPr>
          <w:rFonts w:cs="Times New Roman"/>
          <w:szCs w:val="28"/>
          <w:lang w:val="en-US"/>
        </w:rPr>
        <w:t>388.</w:t>
      </w:r>
      <w:r w:rsidR="00897426" w:rsidRPr="0001375D">
        <w:rPr>
          <w:rFonts w:cs="Times New Roman"/>
          <w:szCs w:val="28"/>
          <w:lang w:val="en-US"/>
        </w:rPr>
        <w:t xml:space="preserve"> </w:t>
      </w:r>
      <w:proofErr w:type="spellStart"/>
      <w:r w:rsidR="00FA3AE5" w:rsidRPr="0001375D">
        <w:rPr>
          <w:rFonts w:cs="Times New Roman"/>
          <w:szCs w:val="28"/>
          <w:lang w:val="en-US"/>
        </w:rPr>
        <w:t>doi</w:t>
      </w:r>
      <w:proofErr w:type="spellEnd"/>
      <w:r w:rsidR="00897426" w:rsidRPr="0001375D">
        <w:rPr>
          <w:rFonts w:cs="Times New Roman"/>
          <w:szCs w:val="28"/>
          <w:lang w:val="en-US"/>
        </w:rPr>
        <w:t xml:space="preserve">: </w:t>
      </w:r>
      <w:hyperlink r:id="rId189" w:history="1">
        <w:r w:rsidR="00897426" w:rsidRPr="0001375D">
          <w:rPr>
            <w:rStyle w:val="a6"/>
            <w:rFonts w:cs="Times New Roman"/>
            <w:color w:val="auto"/>
            <w:szCs w:val="28"/>
            <w:u w:val="none"/>
            <w:shd w:val="clear" w:color="auto" w:fill="FFFFFF"/>
            <w:lang w:val="en-US"/>
          </w:rPr>
          <w:t>10.2136/vzj2004.0114</w:t>
        </w:r>
      </w:hyperlink>
      <w:r w:rsidR="00897426" w:rsidRPr="0001375D">
        <w:rPr>
          <w:rFonts w:cs="Times New Roman"/>
          <w:szCs w:val="28"/>
          <w:lang w:val="en-US"/>
        </w:rPr>
        <w:t>.</w:t>
      </w:r>
    </w:p>
    <w:p w14:paraId="592A9D17" w14:textId="4F7D0738"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Rothman D. H. Cellular-automaton fluids: A model for flow in porous media</w:t>
      </w:r>
      <w:r w:rsidR="00E63872" w:rsidRPr="0001375D">
        <w:rPr>
          <w:rFonts w:cs="Times New Roman"/>
          <w:szCs w:val="28"/>
          <w:lang w:val="en-US"/>
        </w:rPr>
        <w:t xml:space="preserve"> //</w:t>
      </w:r>
      <w:r w:rsidRPr="0001375D">
        <w:rPr>
          <w:rFonts w:cs="Times New Roman"/>
          <w:szCs w:val="28"/>
          <w:lang w:val="en-US"/>
        </w:rPr>
        <w:t xml:space="preserve"> Geophysics. – 1988. </w:t>
      </w:r>
      <w:r w:rsidR="00CF363F" w:rsidRPr="0001375D">
        <w:rPr>
          <w:rFonts w:cs="Times New Roman"/>
          <w:szCs w:val="28"/>
          <w:lang w:val="en-US"/>
        </w:rPr>
        <w:t>–</w:t>
      </w:r>
      <w:r w:rsidR="00320B20" w:rsidRPr="0001375D">
        <w:rPr>
          <w:rFonts w:cs="Times New Roman"/>
          <w:szCs w:val="28"/>
          <w:lang w:val="en-US"/>
        </w:rPr>
        <w:t xml:space="preserve"> </w:t>
      </w:r>
      <w:r w:rsidR="00CF363F" w:rsidRPr="0001375D">
        <w:rPr>
          <w:rFonts w:cs="Times New Roman"/>
          <w:szCs w:val="28"/>
          <w:lang w:val="en-US"/>
        </w:rPr>
        <w:t>V</w:t>
      </w:r>
      <w:r w:rsidRPr="0001375D">
        <w:rPr>
          <w:rFonts w:cs="Times New Roman"/>
          <w:szCs w:val="28"/>
          <w:lang w:val="en-US"/>
        </w:rPr>
        <w:t xml:space="preserve">ol. 53, </w:t>
      </w:r>
      <w:r w:rsidR="00BC1366" w:rsidRPr="0001375D">
        <w:rPr>
          <w:rFonts w:cs="Times New Roman"/>
          <w:szCs w:val="28"/>
          <w:lang w:val="en-US"/>
        </w:rPr>
        <w:t>№4.</w:t>
      </w:r>
      <w:r w:rsidRPr="0001375D">
        <w:rPr>
          <w:rFonts w:cs="Times New Roman"/>
          <w:szCs w:val="28"/>
          <w:lang w:val="en-US"/>
        </w:rPr>
        <w:t xml:space="preserve"> </w:t>
      </w:r>
      <w:r w:rsidR="00E63872" w:rsidRPr="0001375D">
        <w:rPr>
          <w:rFonts w:cs="Times New Roman"/>
          <w:szCs w:val="28"/>
          <w:lang w:val="en-US"/>
        </w:rPr>
        <w:t>–</w:t>
      </w:r>
      <w:r w:rsidR="00BC1366" w:rsidRPr="0001375D">
        <w:rPr>
          <w:rFonts w:cs="Times New Roman"/>
          <w:szCs w:val="28"/>
          <w:lang w:val="en-US"/>
        </w:rPr>
        <w:t xml:space="preserve"> </w:t>
      </w:r>
      <w:r w:rsidR="00C17BEA" w:rsidRPr="0001375D">
        <w:rPr>
          <w:rFonts w:cs="Times New Roman"/>
          <w:szCs w:val="28"/>
          <w:lang w:val="en-US"/>
        </w:rPr>
        <w:t>P. 509–</w:t>
      </w:r>
      <w:r w:rsidRPr="0001375D">
        <w:rPr>
          <w:rFonts w:cs="Times New Roman"/>
          <w:szCs w:val="28"/>
          <w:lang w:val="en-US"/>
        </w:rPr>
        <w:t>518.</w:t>
      </w:r>
      <w:r w:rsidR="0045282F" w:rsidRPr="0001375D">
        <w:rPr>
          <w:rFonts w:cs="Times New Roman"/>
          <w:szCs w:val="28"/>
          <w:lang w:val="en-US"/>
        </w:rPr>
        <w:t xml:space="preserve"> </w:t>
      </w:r>
      <w:proofErr w:type="spellStart"/>
      <w:r w:rsidR="00FA3AE5" w:rsidRPr="0001375D">
        <w:rPr>
          <w:rFonts w:cs="Times New Roman"/>
          <w:szCs w:val="28"/>
          <w:lang w:val="en-US"/>
        </w:rPr>
        <w:t>doi</w:t>
      </w:r>
      <w:proofErr w:type="spellEnd"/>
      <w:r w:rsidR="0045282F" w:rsidRPr="0001375D">
        <w:rPr>
          <w:rFonts w:cs="Times New Roman"/>
          <w:szCs w:val="28"/>
          <w:lang w:val="en-US"/>
        </w:rPr>
        <w:t xml:space="preserve">: </w:t>
      </w:r>
      <w:r w:rsidR="0045282F" w:rsidRPr="0001375D">
        <w:rPr>
          <w:rFonts w:cs="Times New Roman"/>
          <w:szCs w:val="28"/>
          <w:shd w:val="clear" w:color="auto" w:fill="FFFFFF"/>
          <w:lang w:val="en-US"/>
        </w:rPr>
        <w:t>10.1190/1.1891899.</w:t>
      </w:r>
    </w:p>
    <w:p w14:paraId="52D96767" w14:textId="5F6AAB52"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 xml:space="preserve">Succi S., </w:t>
      </w:r>
      <w:proofErr w:type="spellStart"/>
      <w:r w:rsidRPr="0001375D">
        <w:rPr>
          <w:rFonts w:cs="Times New Roman"/>
          <w:szCs w:val="28"/>
          <w:lang w:val="en-US"/>
        </w:rPr>
        <w:t>Foti</w:t>
      </w:r>
      <w:proofErr w:type="spellEnd"/>
      <w:r w:rsidRPr="0001375D">
        <w:rPr>
          <w:rFonts w:cs="Times New Roman"/>
          <w:szCs w:val="28"/>
          <w:lang w:val="en-US"/>
        </w:rPr>
        <w:t xml:space="preserve"> E., Higuera F. Three-Dimensional Flows in Complex Geometries with the Lattice Boltzmann Method</w:t>
      </w:r>
      <w:r w:rsidR="00E63872" w:rsidRPr="0001375D">
        <w:rPr>
          <w:rFonts w:cs="Times New Roman"/>
          <w:szCs w:val="28"/>
          <w:lang w:val="en-US"/>
        </w:rPr>
        <w:t xml:space="preserve"> // </w:t>
      </w:r>
      <w:proofErr w:type="spellStart"/>
      <w:r w:rsidRPr="0001375D">
        <w:rPr>
          <w:rFonts w:cs="Times New Roman"/>
          <w:szCs w:val="28"/>
          <w:lang w:val="en-US"/>
        </w:rPr>
        <w:t>Europhys</w:t>
      </w:r>
      <w:proofErr w:type="spellEnd"/>
      <w:r w:rsidRPr="0001375D">
        <w:rPr>
          <w:rFonts w:cs="Times New Roman"/>
          <w:szCs w:val="28"/>
          <w:lang w:val="en-US"/>
        </w:rPr>
        <w:t xml:space="preserve">. </w:t>
      </w:r>
      <w:proofErr w:type="spellStart"/>
      <w:r w:rsidRPr="00DE0A49">
        <w:rPr>
          <w:rFonts w:cs="Times New Roman"/>
          <w:szCs w:val="28"/>
        </w:rPr>
        <w:t>Lett</w:t>
      </w:r>
      <w:proofErr w:type="spellEnd"/>
      <w:r w:rsidRPr="00DE0A49">
        <w:rPr>
          <w:rFonts w:cs="Times New Roman"/>
          <w:szCs w:val="28"/>
        </w:rPr>
        <w:t>. – 1989</w:t>
      </w:r>
      <w:r w:rsidR="00E63872" w:rsidRPr="00DE0A49">
        <w:rPr>
          <w:rFonts w:cs="Times New Roman"/>
          <w:szCs w:val="28"/>
        </w:rPr>
        <w:t xml:space="preserve">. – </w:t>
      </w:r>
      <w:proofErr w:type="spellStart"/>
      <w:r w:rsidR="00E63872" w:rsidRPr="00DE0A49">
        <w:rPr>
          <w:rFonts w:cs="Times New Roman"/>
          <w:szCs w:val="28"/>
        </w:rPr>
        <w:t>V</w:t>
      </w:r>
      <w:r w:rsidRPr="00DE0A49">
        <w:rPr>
          <w:rFonts w:cs="Times New Roman"/>
          <w:szCs w:val="28"/>
        </w:rPr>
        <w:t>ol</w:t>
      </w:r>
      <w:proofErr w:type="spellEnd"/>
      <w:r w:rsidRPr="00DE0A49">
        <w:rPr>
          <w:rFonts w:cs="Times New Roman"/>
          <w:szCs w:val="28"/>
        </w:rPr>
        <w:t xml:space="preserve">. 10, </w:t>
      </w:r>
      <w:r w:rsidR="00BC1366" w:rsidRPr="00DE0A49">
        <w:rPr>
          <w:rFonts w:cs="Times New Roman"/>
          <w:szCs w:val="28"/>
        </w:rPr>
        <w:t>№</w:t>
      </w:r>
      <w:r w:rsidRPr="00DE0A49">
        <w:rPr>
          <w:rFonts w:cs="Times New Roman"/>
          <w:szCs w:val="28"/>
        </w:rPr>
        <w:t>5</w:t>
      </w:r>
      <w:r w:rsidR="00320B20" w:rsidRPr="00DE0A49">
        <w:rPr>
          <w:rFonts w:cs="Times New Roman"/>
          <w:szCs w:val="28"/>
        </w:rPr>
        <w:t>.</w:t>
      </w:r>
      <w:r w:rsidR="00C17BEA" w:rsidRPr="00DE0A49">
        <w:rPr>
          <w:rFonts w:cs="Times New Roman"/>
          <w:szCs w:val="28"/>
        </w:rPr>
        <w:t xml:space="preserve"> – P. 433–</w:t>
      </w:r>
      <w:r w:rsidRPr="00DE0A49">
        <w:rPr>
          <w:rFonts w:cs="Times New Roman"/>
          <w:szCs w:val="28"/>
        </w:rPr>
        <w:t>438.</w:t>
      </w:r>
      <w:r w:rsidR="004A79BD" w:rsidRPr="00DE0A49">
        <w:rPr>
          <w:rFonts w:cs="Times New Roman"/>
          <w:szCs w:val="28"/>
        </w:rPr>
        <w:t xml:space="preserve"> </w:t>
      </w:r>
      <w:proofErr w:type="spellStart"/>
      <w:r w:rsidR="00FA3AE5" w:rsidRPr="00DE0A49">
        <w:rPr>
          <w:rFonts w:cs="Times New Roman"/>
          <w:szCs w:val="28"/>
        </w:rPr>
        <w:t>doi</w:t>
      </w:r>
      <w:proofErr w:type="spellEnd"/>
      <w:r w:rsidR="004A79BD" w:rsidRPr="00DE0A49">
        <w:rPr>
          <w:rFonts w:cs="Times New Roman"/>
          <w:szCs w:val="28"/>
        </w:rPr>
        <w:t xml:space="preserve">: </w:t>
      </w:r>
      <w:r w:rsidR="004A79BD" w:rsidRPr="00DE0A49">
        <w:rPr>
          <w:rFonts w:cs="Times New Roman"/>
          <w:szCs w:val="28"/>
          <w:shd w:val="clear" w:color="auto" w:fill="FFFFFF"/>
        </w:rPr>
        <w:t>10.1209/0295-5075/10/5/008.</w:t>
      </w:r>
    </w:p>
    <w:p w14:paraId="7960B168" w14:textId="1DEA6996"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 xml:space="preserve">Pan C., </w:t>
      </w:r>
      <w:proofErr w:type="spellStart"/>
      <w:r w:rsidRPr="0001375D">
        <w:rPr>
          <w:rFonts w:cs="Times New Roman"/>
          <w:szCs w:val="28"/>
          <w:lang w:val="en-US"/>
        </w:rPr>
        <w:t>Hilpert</w:t>
      </w:r>
      <w:proofErr w:type="spellEnd"/>
      <w:r w:rsidRPr="0001375D">
        <w:rPr>
          <w:rFonts w:cs="Times New Roman"/>
          <w:szCs w:val="28"/>
          <w:lang w:val="en-US"/>
        </w:rPr>
        <w:t xml:space="preserve"> M., Miller C. T. Lattice-Boltzmann simulation of two-phase flow in porous media</w:t>
      </w:r>
      <w:r w:rsidR="003137E4" w:rsidRPr="0001375D">
        <w:rPr>
          <w:rFonts w:cs="Times New Roman"/>
          <w:szCs w:val="28"/>
          <w:lang w:val="en-US"/>
        </w:rPr>
        <w:t xml:space="preserve"> // </w:t>
      </w:r>
      <w:r w:rsidR="00BC1366" w:rsidRPr="0001375D">
        <w:rPr>
          <w:rFonts w:cs="Times New Roman"/>
          <w:szCs w:val="28"/>
          <w:lang w:val="en-US"/>
        </w:rPr>
        <w:t xml:space="preserve">Water </w:t>
      </w:r>
      <w:proofErr w:type="spellStart"/>
      <w:r w:rsidR="00BC1366" w:rsidRPr="0001375D">
        <w:rPr>
          <w:rFonts w:cs="Times New Roman"/>
          <w:szCs w:val="28"/>
          <w:lang w:val="en-US"/>
        </w:rPr>
        <w:t>Resour</w:t>
      </w:r>
      <w:proofErr w:type="spellEnd"/>
      <w:r w:rsidR="00BC1366" w:rsidRPr="0001375D">
        <w:rPr>
          <w:rFonts w:cs="Times New Roman"/>
          <w:szCs w:val="28"/>
          <w:lang w:val="en-US"/>
        </w:rPr>
        <w:t xml:space="preserve">. </w:t>
      </w:r>
      <w:r w:rsidR="00BC1366" w:rsidRPr="00DE0A49">
        <w:rPr>
          <w:rFonts w:cs="Times New Roman"/>
          <w:szCs w:val="28"/>
        </w:rPr>
        <w:t>Res.</w:t>
      </w:r>
      <w:r w:rsidRPr="00DE0A49">
        <w:rPr>
          <w:rFonts w:cs="Times New Roman"/>
          <w:szCs w:val="28"/>
        </w:rPr>
        <w:t xml:space="preserve"> </w:t>
      </w:r>
      <w:r w:rsidR="003137E4" w:rsidRPr="00DE0A49">
        <w:rPr>
          <w:rFonts w:cs="Times New Roman"/>
          <w:szCs w:val="28"/>
        </w:rPr>
        <w:t>– 2004. –</w:t>
      </w:r>
      <w:r w:rsidR="00824336" w:rsidRPr="00DE0A49">
        <w:rPr>
          <w:rFonts w:cs="Times New Roman"/>
          <w:szCs w:val="28"/>
        </w:rPr>
        <w:t xml:space="preserve"> </w:t>
      </w:r>
      <w:proofErr w:type="spellStart"/>
      <w:r w:rsidR="003137E4" w:rsidRPr="00DE0A49">
        <w:rPr>
          <w:rFonts w:cs="Times New Roman"/>
          <w:szCs w:val="28"/>
        </w:rPr>
        <w:t>Vol</w:t>
      </w:r>
      <w:proofErr w:type="spellEnd"/>
      <w:r w:rsidR="003137E4" w:rsidRPr="00DE0A49">
        <w:rPr>
          <w:rFonts w:cs="Times New Roman"/>
          <w:szCs w:val="28"/>
        </w:rPr>
        <w:t xml:space="preserve">. </w:t>
      </w:r>
      <w:r w:rsidR="009E69E4" w:rsidRPr="00DE0A49">
        <w:rPr>
          <w:rFonts w:cs="Times New Roman"/>
          <w:szCs w:val="28"/>
        </w:rPr>
        <w:t xml:space="preserve">40, W01501. </w:t>
      </w:r>
      <w:proofErr w:type="spellStart"/>
      <w:r w:rsidR="00FA3AE5" w:rsidRPr="00DE0A49">
        <w:rPr>
          <w:rFonts w:cs="Times New Roman"/>
          <w:szCs w:val="28"/>
        </w:rPr>
        <w:t>doi</w:t>
      </w:r>
      <w:proofErr w:type="spellEnd"/>
      <w:r w:rsidR="00DC2810" w:rsidRPr="00DE0A49">
        <w:rPr>
          <w:rFonts w:cs="Times New Roman"/>
          <w:szCs w:val="28"/>
        </w:rPr>
        <w:t xml:space="preserve">: </w:t>
      </w:r>
      <w:r w:rsidRPr="00DE0A49">
        <w:rPr>
          <w:rFonts w:cs="Times New Roman"/>
          <w:szCs w:val="28"/>
        </w:rPr>
        <w:t>10.1029/2003WR002120.</w:t>
      </w:r>
    </w:p>
    <w:p w14:paraId="0D82DE91" w14:textId="2B47CC07"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Jithin</w:t>
      </w:r>
      <w:proofErr w:type="spellEnd"/>
      <w:r w:rsidRPr="0001375D">
        <w:rPr>
          <w:rFonts w:cs="Times New Roman"/>
          <w:szCs w:val="28"/>
          <w:lang w:val="en-US"/>
        </w:rPr>
        <w:t xml:space="preserve"> M., Kumar N., Das M.</w:t>
      </w:r>
      <w:r w:rsidR="00A97A0E" w:rsidRPr="0001375D">
        <w:rPr>
          <w:rFonts w:cs="Times New Roman"/>
          <w:szCs w:val="28"/>
          <w:lang w:val="en-US"/>
        </w:rPr>
        <w:t xml:space="preserve"> </w:t>
      </w:r>
      <w:r w:rsidRPr="0001375D">
        <w:rPr>
          <w:rFonts w:cs="Times New Roman"/>
          <w:szCs w:val="28"/>
          <w:lang w:val="en-US"/>
        </w:rPr>
        <w:t>K., De A. Estimation of Permeability of Porous Material Using Pore Scale LBM Simulations</w:t>
      </w:r>
      <w:r w:rsidR="00930892" w:rsidRPr="0001375D">
        <w:rPr>
          <w:rFonts w:cs="Times New Roman"/>
          <w:szCs w:val="28"/>
          <w:lang w:val="en-US"/>
        </w:rPr>
        <w:t xml:space="preserve"> // </w:t>
      </w:r>
      <w:r w:rsidRPr="0001375D">
        <w:rPr>
          <w:rFonts w:cs="Times New Roman"/>
          <w:szCs w:val="28"/>
          <w:lang w:val="en-US"/>
        </w:rPr>
        <w:t xml:space="preserve">Fluid Mechanics and Fluid Power – Contemporary Research. Lecture Notes in Mechanical Engineering. </w:t>
      </w:r>
      <w:r w:rsidR="009E69E4" w:rsidRPr="0001375D">
        <w:rPr>
          <w:rFonts w:cs="Times New Roman"/>
          <w:szCs w:val="28"/>
          <w:lang w:val="en-US"/>
        </w:rPr>
        <w:t>–</w:t>
      </w:r>
      <w:r w:rsidRPr="0001375D">
        <w:rPr>
          <w:rFonts w:cs="Times New Roman"/>
          <w:szCs w:val="28"/>
          <w:lang w:val="en-US"/>
        </w:rPr>
        <w:t xml:space="preserve"> New Delhi</w:t>
      </w:r>
      <w:r w:rsidR="009E69E4" w:rsidRPr="0001375D">
        <w:rPr>
          <w:rFonts w:cs="Times New Roman"/>
          <w:szCs w:val="28"/>
          <w:lang w:val="en-US"/>
        </w:rPr>
        <w:t>: Springer</w:t>
      </w:r>
      <w:r w:rsidR="004D37FF" w:rsidRPr="0001375D">
        <w:rPr>
          <w:rFonts w:cs="Times New Roman"/>
          <w:szCs w:val="28"/>
          <w:lang w:val="en-US"/>
        </w:rPr>
        <w:t xml:space="preserve">, </w:t>
      </w:r>
      <w:r w:rsidR="00930892" w:rsidRPr="0001375D">
        <w:rPr>
          <w:rFonts w:cs="Times New Roman"/>
          <w:szCs w:val="28"/>
          <w:lang w:val="en-US"/>
        </w:rPr>
        <w:t>2017.</w:t>
      </w:r>
      <w:r w:rsidR="00B46DF1" w:rsidRPr="0001375D">
        <w:rPr>
          <w:rFonts w:cs="Times New Roman"/>
          <w:szCs w:val="28"/>
          <w:lang w:val="en-US"/>
        </w:rPr>
        <w:t xml:space="preserve"> – P. 1381</w:t>
      </w:r>
      <w:r w:rsidR="000B0AF9" w:rsidRPr="0001375D">
        <w:rPr>
          <w:rFonts w:cs="Times New Roman"/>
          <w:szCs w:val="28"/>
          <w:lang w:val="en-US"/>
        </w:rPr>
        <w:t>–</w:t>
      </w:r>
      <w:r w:rsidR="00B46DF1" w:rsidRPr="0001375D">
        <w:rPr>
          <w:rFonts w:cs="Times New Roman"/>
          <w:szCs w:val="28"/>
          <w:lang w:val="en-US"/>
        </w:rPr>
        <w:t>1388.</w:t>
      </w:r>
      <w:r w:rsidR="00930892" w:rsidRPr="0001375D">
        <w:rPr>
          <w:rFonts w:cs="Times New Roman"/>
          <w:szCs w:val="28"/>
          <w:lang w:val="en-US"/>
        </w:rPr>
        <w:t xml:space="preserve"> </w:t>
      </w:r>
      <w:hyperlink r:id="rId190" w:history="1">
        <w:r w:rsidR="00FA3AE5" w:rsidRPr="0001375D">
          <w:rPr>
            <w:rFonts w:cs="Times New Roman"/>
            <w:szCs w:val="28"/>
            <w:lang w:val="en-US"/>
          </w:rPr>
          <w:t xml:space="preserve"> </w:t>
        </w:r>
        <w:proofErr w:type="spellStart"/>
        <w:r w:rsidR="00FA3AE5" w:rsidRPr="0001375D">
          <w:rPr>
            <w:rFonts w:cs="Times New Roman"/>
            <w:szCs w:val="28"/>
            <w:lang w:val="en-US"/>
          </w:rPr>
          <w:t>doi</w:t>
        </w:r>
        <w:proofErr w:type="spellEnd"/>
        <w:r w:rsidR="00DC2810" w:rsidRPr="0001375D">
          <w:rPr>
            <w:rFonts w:cs="Times New Roman"/>
            <w:szCs w:val="28"/>
            <w:lang w:val="en-US"/>
          </w:rPr>
          <w:t xml:space="preserve">: </w:t>
        </w:r>
        <w:r w:rsidR="00930892" w:rsidRPr="0001375D">
          <w:rPr>
            <w:rStyle w:val="a6"/>
            <w:rFonts w:cs="Times New Roman"/>
            <w:color w:val="auto"/>
            <w:szCs w:val="28"/>
            <w:u w:val="none"/>
            <w:lang w:val="en-US"/>
          </w:rPr>
          <w:t>10.1007/978-81-322-2743-4_132</w:t>
        </w:r>
      </w:hyperlink>
      <w:r w:rsidRPr="0001375D">
        <w:rPr>
          <w:rFonts w:cs="Times New Roman"/>
          <w:szCs w:val="28"/>
          <w:lang w:val="en-US"/>
        </w:rPr>
        <w:t>.</w:t>
      </w:r>
    </w:p>
    <w:p w14:paraId="70A116D9" w14:textId="34F8B0F9"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Lemmer A., </w:t>
      </w:r>
      <w:proofErr w:type="spellStart"/>
      <w:r w:rsidRPr="0001375D">
        <w:rPr>
          <w:rFonts w:cs="Times New Roman"/>
          <w:szCs w:val="28"/>
          <w:lang w:val="en-US"/>
        </w:rPr>
        <w:t>Hilfer</w:t>
      </w:r>
      <w:proofErr w:type="spellEnd"/>
      <w:r w:rsidRPr="0001375D">
        <w:rPr>
          <w:rFonts w:cs="Times New Roman"/>
          <w:szCs w:val="28"/>
          <w:lang w:val="en-US"/>
        </w:rPr>
        <w:t xml:space="preserve"> R. Parallel domain decomposition method with non-blocking communication for flow through porous media</w:t>
      </w:r>
      <w:r w:rsidR="00812C4D" w:rsidRPr="0001375D">
        <w:rPr>
          <w:rFonts w:cs="Times New Roman"/>
          <w:szCs w:val="28"/>
          <w:lang w:val="en-US"/>
        </w:rPr>
        <w:t xml:space="preserve"> //</w:t>
      </w:r>
      <w:r w:rsidRPr="0001375D">
        <w:rPr>
          <w:rFonts w:cs="Times New Roman"/>
          <w:szCs w:val="28"/>
          <w:lang w:val="en-US"/>
        </w:rPr>
        <w:t xml:space="preserve"> Journal of Computational Physics. – 2015</w:t>
      </w:r>
      <w:r w:rsidR="000625E7" w:rsidRPr="0001375D">
        <w:rPr>
          <w:rFonts w:cs="Times New Roman"/>
          <w:szCs w:val="28"/>
          <w:lang w:val="en-US"/>
        </w:rPr>
        <w:t>. –</w:t>
      </w:r>
      <w:r w:rsidRPr="0001375D">
        <w:rPr>
          <w:rFonts w:cs="Times New Roman"/>
          <w:szCs w:val="28"/>
          <w:lang w:val="en-US"/>
        </w:rPr>
        <w:t xml:space="preserve"> </w:t>
      </w:r>
      <w:r w:rsidR="000625E7" w:rsidRPr="0001375D">
        <w:rPr>
          <w:rFonts w:cs="Times New Roman"/>
          <w:szCs w:val="28"/>
          <w:lang w:val="en-US"/>
        </w:rPr>
        <w:t>V</w:t>
      </w:r>
      <w:r w:rsidRPr="0001375D">
        <w:rPr>
          <w:rFonts w:cs="Times New Roman"/>
          <w:szCs w:val="28"/>
          <w:lang w:val="en-US"/>
        </w:rPr>
        <w:t>ol. 281</w:t>
      </w:r>
      <w:r w:rsidR="00320B20" w:rsidRPr="0001375D">
        <w:rPr>
          <w:rFonts w:cs="Times New Roman"/>
          <w:szCs w:val="28"/>
          <w:lang w:val="en-US"/>
        </w:rPr>
        <w:t>.</w:t>
      </w:r>
      <w:r w:rsidRPr="0001375D">
        <w:rPr>
          <w:rFonts w:cs="Times New Roman"/>
          <w:szCs w:val="28"/>
          <w:lang w:val="en-US"/>
        </w:rPr>
        <w:t xml:space="preserve"> –</w:t>
      </w:r>
      <w:r w:rsidR="00320B20" w:rsidRPr="0001375D">
        <w:rPr>
          <w:rFonts w:cs="Times New Roman"/>
          <w:szCs w:val="28"/>
          <w:lang w:val="en-US"/>
        </w:rPr>
        <w:t xml:space="preserve"> </w:t>
      </w:r>
      <w:r w:rsidRPr="0001375D">
        <w:rPr>
          <w:rFonts w:cs="Times New Roman"/>
          <w:szCs w:val="28"/>
          <w:lang w:val="en-US"/>
        </w:rPr>
        <w:t>P. 97</w:t>
      </w:r>
      <w:r w:rsidR="00C17BEA" w:rsidRPr="0001375D">
        <w:rPr>
          <w:rFonts w:cs="Times New Roman"/>
          <w:szCs w:val="28"/>
          <w:lang w:val="en-US"/>
        </w:rPr>
        <w:t>0–</w:t>
      </w:r>
      <w:r w:rsidRPr="0001375D">
        <w:rPr>
          <w:rFonts w:cs="Times New Roman"/>
          <w:szCs w:val="28"/>
          <w:lang w:val="en-US"/>
        </w:rPr>
        <w:t>981.</w:t>
      </w:r>
      <w:r w:rsidR="003D3D8B" w:rsidRPr="0001375D">
        <w:rPr>
          <w:rFonts w:cs="Times New Roman"/>
          <w:szCs w:val="28"/>
          <w:lang w:val="en-US"/>
        </w:rPr>
        <w:t xml:space="preserve"> </w:t>
      </w:r>
      <w:proofErr w:type="spellStart"/>
      <w:r w:rsidR="00FA3AE5" w:rsidRPr="0001375D">
        <w:rPr>
          <w:rFonts w:cs="Times New Roman"/>
          <w:szCs w:val="28"/>
          <w:lang w:val="en-US"/>
        </w:rPr>
        <w:t>doi</w:t>
      </w:r>
      <w:proofErr w:type="spellEnd"/>
      <w:r w:rsidR="003D3D8B" w:rsidRPr="0001375D">
        <w:rPr>
          <w:rFonts w:cs="Times New Roman"/>
          <w:szCs w:val="28"/>
          <w:lang w:val="en-US"/>
        </w:rPr>
        <w:t xml:space="preserve">: </w:t>
      </w:r>
      <w:r w:rsidR="003D3D8B" w:rsidRPr="0001375D">
        <w:rPr>
          <w:rFonts w:cs="Times New Roman"/>
          <w:szCs w:val="28"/>
          <w:shd w:val="clear" w:color="auto" w:fill="FFFFFF"/>
          <w:lang w:val="en-US"/>
        </w:rPr>
        <w:t>10.1016/j.jcp.2014.08.032.</w:t>
      </w:r>
    </w:p>
    <w:p w14:paraId="6EF6692E" w14:textId="295B2C6C"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Manwart</w:t>
      </w:r>
      <w:proofErr w:type="spellEnd"/>
      <w:r w:rsidRPr="0001375D">
        <w:rPr>
          <w:rFonts w:cs="Times New Roman"/>
          <w:szCs w:val="28"/>
          <w:lang w:val="en-US"/>
        </w:rPr>
        <w:t xml:space="preserve"> C., </w:t>
      </w:r>
      <w:proofErr w:type="spellStart"/>
      <w:r w:rsidRPr="0001375D">
        <w:rPr>
          <w:rFonts w:cs="Times New Roman"/>
          <w:szCs w:val="28"/>
          <w:lang w:val="en-US"/>
        </w:rPr>
        <w:t>Aalto</w:t>
      </w:r>
      <w:r w:rsidR="00F004C0" w:rsidRPr="0001375D">
        <w:rPr>
          <w:rFonts w:cs="Times New Roman"/>
          <w:szCs w:val="28"/>
          <w:lang w:val="en-US"/>
        </w:rPr>
        <w:t>salmi</w:t>
      </w:r>
      <w:proofErr w:type="spellEnd"/>
      <w:r w:rsidR="00F004C0" w:rsidRPr="0001375D">
        <w:rPr>
          <w:rFonts w:cs="Times New Roman"/>
          <w:szCs w:val="28"/>
          <w:lang w:val="en-US"/>
        </w:rPr>
        <w:t xml:space="preserve"> U., </w:t>
      </w:r>
      <w:proofErr w:type="spellStart"/>
      <w:r w:rsidR="00F004C0" w:rsidRPr="0001375D">
        <w:rPr>
          <w:rFonts w:cs="Times New Roman"/>
          <w:szCs w:val="28"/>
          <w:lang w:val="en-US"/>
        </w:rPr>
        <w:t>Koponen</w:t>
      </w:r>
      <w:proofErr w:type="spellEnd"/>
      <w:r w:rsidR="00F004C0" w:rsidRPr="0001375D">
        <w:rPr>
          <w:rFonts w:cs="Times New Roman"/>
          <w:szCs w:val="28"/>
          <w:lang w:val="en-US"/>
        </w:rPr>
        <w:t xml:space="preserve"> A., </w:t>
      </w:r>
      <w:proofErr w:type="spellStart"/>
      <w:r w:rsidR="00F004C0" w:rsidRPr="0001375D">
        <w:rPr>
          <w:rFonts w:cs="Times New Roman"/>
          <w:szCs w:val="28"/>
          <w:lang w:val="en-US"/>
        </w:rPr>
        <w:t>Hilfer</w:t>
      </w:r>
      <w:proofErr w:type="spellEnd"/>
      <w:r w:rsidR="00F004C0" w:rsidRPr="0001375D">
        <w:rPr>
          <w:rFonts w:cs="Times New Roman"/>
          <w:szCs w:val="28"/>
          <w:lang w:val="en-US"/>
        </w:rPr>
        <w:t xml:space="preserve"> R.</w:t>
      </w:r>
      <w:r w:rsidRPr="0001375D">
        <w:rPr>
          <w:rFonts w:cs="Times New Roman"/>
          <w:szCs w:val="28"/>
          <w:lang w:val="en-US"/>
        </w:rPr>
        <w:t>, Timonen J. Lattice-Boltzmann and finite-difference simulations for the permeability for three-dimensional porous media</w:t>
      </w:r>
      <w:r w:rsidR="00075CC2" w:rsidRPr="0001375D">
        <w:rPr>
          <w:rFonts w:cs="Times New Roman"/>
          <w:szCs w:val="28"/>
          <w:lang w:val="en-US"/>
        </w:rPr>
        <w:t xml:space="preserve"> // </w:t>
      </w:r>
      <w:r w:rsidRPr="0001375D">
        <w:rPr>
          <w:rFonts w:cs="Times New Roman"/>
          <w:szCs w:val="28"/>
          <w:lang w:val="en-US"/>
        </w:rPr>
        <w:t>Physical Review E. – 2002</w:t>
      </w:r>
      <w:r w:rsidR="00075CC2" w:rsidRPr="0001375D">
        <w:rPr>
          <w:rFonts w:cs="Times New Roman"/>
          <w:szCs w:val="28"/>
          <w:lang w:val="en-US"/>
        </w:rPr>
        <w:t>. –</w:t>
      </w:r>
      <w:r w:rsidRPr="0001375D">
        <w:rPr>
          <w:rFonts w:cs="Times New Roman"/>
          <w:szCs w:val="28"/>
          <w:lang w:val="en-US"/>
        </w:rPr>
        <w:t xml:space="preserve"> </w:t>
      </w:r>
      <w:r w:rsidR="00075CC2" w:rsidRPr="0001375D">
        <w:rPr>
          <w:rFonts w:cs="Times New Roman"/>
          <w:szCs w:val="28"/>
          <w:lang w:val="en-US"/>
        </w:rPr>
        <w:t>V</w:t>
      </w:r>
      <w:r w:rsidRPr="0001375D">
        <w:rPr>
          <w:rFonts w:cs="Times New Roman"/>
          <w:szCs w:val="28"/>
          <w:lang w:val="en-US"/>
        </w:rPr>
        <w:t xml:space="preserve">ol. 66, </w:t>
      </w:r>
      <w:r w:rsidR="00C52819" w:rsidRPr="0001375D">
        <w:rPr>
          <w:rFonts w:cs="Times New Roman"/>
          <w:szCs w:val="28"/>
          <w:lang w:val="en-US"/>
        </w:rPr>
        <w:t>№</w:t>
      </w:r>
      <w:r w:rsidRPr="0001375D">
        <w:rPr>
          <w:rFonts w:cs="Times New Roman"/>
          <w:szCs w:val="28"/>
          <w:lang w:val="en-US"/>
        </w:rPr>
        <w:t>1.</w:t>
      </w:r>
      <w:r w:rsidR="0087537D" w:rsidRPr="0001375D">
        <w:rPr>
          <w:rFonts w:cs="Times New Roman"/>
          <w:szCs w:val="28"/>
          <w:lang w:val="en-US"/>
        </w:rPr>
        <w:t xml:space="preserve"> – P. 016702-1–016702-11.</w:t>
      </w:r>
      <w:r w:rsidR="00FE39DF" w:rsidRPr="0001375D">
        <w:rPr>
          <w:rFonts w:cs="Times New Roman"/>
          <w:szCs w:val="28"/>
          <w:lang w:val="en-US"/>
        </w:rPr>
        <w:t xml:space="preserve"> </w:t>
      </w:r>
      <w:proofErr w:type="spellStart"/>
      <w:r w:rsidR="00FA3AE5" w:rsidRPr="0001375D">
        <w:rPr>
          <w:rFonts w:cs="Times New Roman"/>
          <w:szCs w:val="28"/>
          <w:lang w:val="en-US"/>
        </w:rPr>
        <w:t>doi</w:t>
      </w:r>
      <w:proofErr w:type="spellEnd"/>
      <w:r w:rsidR="00FE39DF" w:rsidRPr="0001375D">
        <w:rPr>
          <w:rFonts w:cs="Times New Roman"/>
          <w:szCs w:val="28"/>
          <w:lang w:val="en-US"/>
        </w:rPr>
        <w:t xml:space="preserve">: </w:t>
      </w:r>
      <w:r w:rsidR="00FE39DF" w:rsidRPr="0001375D">
        <w:rPr>
          <w:rFonts w:cs="Times New Roman"/>
          <w:szCs w:val="28"/>
          <w:shd w:val="clear" w:color="auto" w:fill="FFFFFF"/>
          <w:lang w:val="en-US"/>
        </w:rPr>
        <w:t>10.1103/physreve.66.016702.</w:t>
      </w:r>
    </w:p>
    <w:p w14:paraId="7E2E0EB5" w14:textId="28A66CD3"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Geller S., </w:t>
      </w:r>
      <w:proofErr w:type="spellStart"/>
      <w:r w:rsidRPr="0001375D">
        <w:rPr>
          <w:rFonts w:cs="Times New Roman"/>
          <w:szCs w:val="28"/>
          <w:lang w:val="en-US"/>
        </w:rPr>
        <w:t>Krafczyk</w:t>
      </w:r>
      <w:proofErr w:type="spellEnd"/>
      <w:r w:rsidRPr="0001375D">
        <w:rPr>
          <w:rFonts w:cs="Times New Roman"/>
          <w:szCs w:val="28"/>
          <w:lang w:val="en-US"/>
        </w:rPr>
        <w:t xml:space="preserve"> M., </w:t>
      </w:r>
      <w:proofErr w:type="spellStart"/>
      <w:r w:rsidRPr="0001375D">
        <w:rPr>
          <w:rFonts w:cs="Times New Roman"/>
          <w:szCs w:val="28"/>
          <w:lang w:val="en-US"/>
        </w:rPr>
        <w:t>Tolke</w:t>
      </w:r>
      <w:proofErr w:type="spellEnd"/>
      <w:r w:rsidRPr="0001375D">
        <w:rPr>
          <w:rFonts w:cs="Times New Roman"/>
          <w:szCs w:val="28"/>
          <w:lang w:val="en-US"/>
        </w:rPr>
        <w:t xml:space="preserve"> J., </w:t>
      </w:r>
      <w:proofErr w:type="spellStart"/>
      <w:r w:rsidRPr="0001375D">
        <w:rPr>
          <w:rFonts w:cs="Times New Roman"/>
          <w:szCs w:val="28"/>
          <w:lang w:val="en-US"/>
        </w:rPr>
        <w:t>Turek</w:t>
      </w:r>
      <w:proofErr w:type="spellEnd"/>
      <w:r w:rsidRPr="0001375D">
        <w:rPr>
          <w:rFonts w:cs="Times New Roman"/>
          <w:szCs w:val="28"/>
          <w:lang w:val="en-US"/>
        </w:rPr>
        <w:t xml:space="preserve"> S., </w:t>
      </w:r>
      <w:proofErr w:type="spellStart"/>
      <w:r w:rsidRPr="0001375D">
        <w:rPr>
          <w:rFonts w:cs="Times New Roman"/>
          <w:szCs w:val="28"/>
          <w:lang w:val="en-US"/>
        </w:rPr>
        <w:t>Hron</w:t>
      </w:r>
      <w:proofErr w:type="spellEnd"/>
      <w:r w:rsidRPr="0001375D">
        <w:rPr>
          <w:rFonts w:cs="Times New Roman"/>
          <w:szCs w:val="28"/>
          <w:lang w:val="en-US"/>
        </w:rPr>
        <w:t xml:space="preserve"> J. Benchmark computations based on lattice-Boltzmann, finite element and finite volume methods for laminar flows</w:t>
      </w:r>
      <w:r w:rsidR="00AA7EE8" w:rsidRPr="0001375D">
        <w:rPr>
          <w:rFonts w:cs="Times New Roman"/>
          <w:szCs w:val="28"/>
          <w:lang w:val="en-US"/>
        </w:rPr>
        <w:t xml:space="preserve"> // </w:t>
      </w:r>
      <w:r w:rsidRPr="0001375D">
        <w:rPr>
          <w:rFonts w:cs="Times New Roman"/>
          <w:szCs w:val="28"/>
          <w:lang w:val="en-US"/>
        </w:rPr>
        <w:t>Computers &amp; Fluids. – 2006</w:t>
      </w:r>
      <w:r w:rsidR="00C56D2F" w:rsidRPr="0001375D">
        <w:rPr>
          <w:rFonts w:cs="Times New Roman"/>
          <w:szCs w:val="28"/>
          <w:lang w:val="en-US"/>
        </w:rPr>
        <w:t>. –</w:t>
      </w:r>
      <w:r w:rsidRPr="0001375D">
        <w:rPr>
          <w:rFonts w:cs="Times New Roman"/>
          <w:szCs w:val="28"/>
          <w:lang w:val="en-US"/>
        </w:rPr>
        <w:t xml:space="preserve"> </w:t>
      </w:r>
      <w:r w:rsidR="00AA7EE8" w:rsidRPr="0001375D">
        <w:rPr>
          <w:rFonts w:cs="Times New Roman"/>
          <w:szCs w:val="28"/>
          <w:lang w:val="en-US"/>
        </w:rPr>
        <w:t>V</w:t>
      </w:r>
      <w:r w:rsidR="000E5620" w:rsidRPr="0001375D">
        <w:rPr>
          <w:rFonts w:cs="Times New Roman"/>
          <w:szCs w:val="28"/>
          <w:lang w:val="en-US"/>
        </w:rPr>
        <w:t>ol. 35.</w:t>
      </w:r>
      <w:r w:rsidR="00C17BEA" w:rsidRPr="0001375D">
        <w:rPr>
          <w:rFonts w:cs="Times New Roman"/>
          <w:szCs w:val="28"/>
          <w:lang w:val="en-US"/>
        </w:rPr>
        <w:t xml:space="preserve"> – P. 888–</w:t>
      </w:r>
      <w:r w:rsidRPr="0001375D">
        <w:rPr>
          <w:rFonts w:cs="Times New Roman"/>
          <w:szCs w:val="28"/>
          <w:lang w:val="en-US"/>
        </w:rPr>
        <w:t xml:space="preserve">897. </w:t>
      </w:r>
      <w:proofErr w:type="spellStart"/>
      <w:r w:rsidR="00FA3AE5" w:rsidRPr="0001375D">
        <w:rPr>
          <w:rFonts w:cs="Times New Roman"/>
          <w:szCs w:val="28"/>
          <w:lang w:val="en-US"/>
        </w:rPr>
        <w:t>doi</w:t>
      </w:r>
      <w:proofErr w:type="spellEnd"/>
      <w:r w:rsidR="000E0B7D" w:rsidRPr="0001375D">
        <w:rPr>
          <w:rFonts w:cs="Times New Roman"/>
          <w:szCs w:val="28"/>
          <w:lang w:val="en-US"/>
        </w:rPr>
        <w:t xml:space="preserve">: </w:t>
      </w:r>
      <w:r w:rsidR="000E0B7D" w:rsidRPr="0001375D">
        <w:rPr>
          <w:rFonts w:cs="Times New Roman"/>
          <w:szCs w:val="28"/>
          <w:shd w:val="clear" w:color="auto" w:fill="FFFFFF"/>
          <w:lang w:val="en-US"/>
        </w:rPr>
        <w:t>10.1016/j.compfluid.2005.08.009.</w:t>
      </w:r>
    </w:p>
    <w:p w14:paraId="47F71F7A" w14:textId="6F3C25ED"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Raeini</w:t>
      </w:r>
      <w:proofErr w:type="spellEnd"/>
      <w:r w:rsidRPr="0001375D">
        <w:rPr>
          <w:rFonts w:cs="Times New Roman"/>
          <w:szCs w:val="28"/>
          <w:lang w:val="en-US"/>
        </w:rPr>
        <w:t xml:space="preserve"> A. Q., Blunt M. J., </w:t>
      </w:r>
      <w:proofErr w:type="spellStart"/>
      <w:r w:rsidRPr="0001375D">
        <w:rPr>
          <w:rFonts w:cs="Times New Roman"/>
          <w:szCs w:val="28"/>
          <w:lang w:val="en-US"/>
        </w:rPr>
        <w:t>Bijeljic</w:t>
      </w:r>
      <w:proofErr w:type="spellEnd"/>
      <w:r w:rsidRPr="0001375D">
        <w:rPr>
          <w:rFonts w:cs="Times New Roman"/>
          <w:szCs w:val="28"/>
          <w:lang w:val="en-US"/>
        </w:rPr>
        <w:t xml:space="preserve"> B. Modelling two-phase flow in porous media at the pore scale using the volume-of-fluid method // Journal of Computational Physics. – 2012. </w:t>
      </w:r>
      <w:r w:rsidR="0048620A" w:rsidRPr="0001375D">
        <w:rPr>
          <w:rFonts w:cs="Times New Roman"/>
          <w:szCs w:val="28"/>
          <w:lang w:val="en-US"/>
        </w:rPr>
        <w:t xml:space="preserve">– Vol. </w:t>
      </w:r>
      <w:r w:rsidRPr="0001375D">
        <w:rPr>
          <w:rFonts w:cs="Times New Roman"/>
          <w:szCs w:val="28"/>
          <w:lang w:val="en-US"/>
        </w:rPr>
        <w:t>231. – P. 5653</w:t>
      </w:r>
      <w:r w:rsidR="00C17BEA" w:rsidRPr="0001375D">
        <w:rPr>
          <w:rFonts w:cs="Times New Roman"/>
          <w:szCs w:val="28"/>
          <w:lang w:val="en-US"/>
        </w:rPr>
        <w:t>–</w:t>
      </w:r>
      <w:r w:rsidRPr="0001375D">
        <w:rPr>
          <w:rFonts w:cs="Times New Roman"/>
          <w:szCs w:val="28"/>
          <w:lang w:val="en-US"/>
        </w:rPr>
        <w:t xml:space="preserve">5668. </w:t>
      </w:r>
      <w:proofErr w:type="spellStart"/>
      <w:r w:rsidR="00FA3AE5" w:rsidRPr="0001375D">
        <w:rPr>
          <w:rFonts w:cs="Times New Roman"/>
          <w:szCs w:val="28"/>
          <w:lang w:val="en-US"/>
        </w:rPr>
        <w:t>doi</w:t>
      </w:r>
      <w:proofErr w:type="spellEnd"/>
      <w:r w:rsidR="00FA3AE5" w:rsidRPr="0001375D">
        <w:rPr>
          <w:rFonts w:cs="Times New Roman"/>
          <w:szCs w:val="28"/>
          <w:lang w:val="en-US"/>
        </w:rPr>
        <w:t>: 10.1016/j.jcp.2012.04.011.</w:t>
      </w:r>
    </w:p>
    <w:p w14:paraId="6E7F708C" w14:textId="66A02F5F"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Huang H., </w:t>
      </w:r>
      <w:proofErr w:type="spellStart"/>
      <w:r w:rsidRPr="0001375D">
        <w:rPr>
          <w:rFonts w:cs="Times New Roman"/>
          <w:szCs w:val="28"/>
          <w:lang w:val="en-US"/>
        </w:rPr>
        <w:t>Meakin</w:t>
      </w:r>
      <w:proofErr w:type="spellEnd"/>
      <w:r w:rsidRPr="0001375D">
        <w:rPr>
          <w:rFonts w:cs="Times New Roman"/>
          <w:szCs w:val="28"/>
          <w:lang w:val="en-US"/>
        </w:rPr>
        <w:t xml:space="preserve"> P., Liu M. B. Computer simulation of two-phase immiscible fluid motion in unsaturated complex fractures using a volume of fluid method // Water Resources Research</w:t>
      </w:r>
      <w:r w:rsidR="00903405" w:rsidRPr="0001375D">
        <w:rPr>
          <w:rFonts w:cs="Times New Roman"/>
          <w:szCs w:val="28"/>
          <w:lang w:val="en-US"/>
        </w:rPr>
        <w:t xml:space="preserve">. – 2005. – Vol. </w:t>
      </w:r>
      <w:r w:rsidRPr="0001375D">
        <w:rPr>
          <w:rFonts w:cs="Times New Roman"/>
          <w:szCs w:val="28"/>
          <w:lang w:val="en-US"/>
        </w:rPr>
        <w:t>411</w:t>
      </w:r>
      <w:r w:rsidR="00903405" w:rsidRPr="0001375D">
        <w:rPr>
          <w:rFonts w:cs="Times New Roman"/>
          <w:szCs w:val="28"/>
          <w:lang w:val="en-US"/>
        </w:rPr>
        <w:t xml:space="preserve">, </w:t>
      </w:r>
      <w:r w:rsidR="000E5620" w:rsidRPr="0001375D">
        <w:rPr>
          <w:rFonts w:cs="Times New Roman"/>
          <w:szCs w:val="28"/>
          <w:lang w:val="en-US"/>
        </w:rPr>
        <w:t>№</w:t>
      </w:r>
      <w:r w:rsidRPr="0001375D">
        <w:rPr>
          <w:rFonts w:cs="Times New Roman"/>
          <w:szCs w:val="28"/>
          <w:lang w:val="en-US"/>
        </w:rPr>
        <w:t xml:space="preserve">12. </w:t>
      </w:r>
      <w:proofErr w:type="spellStart"/>
      <w:r w:rsidR="00FA3AE5" w:rsidRPr="0001375D">
        <w:rPr>
          <w:rFonts w:cs="Times New Roman"/>
          <w:szCs w:val="28"/>
          <w:lang w:val="en-US"/>
        </w:rPr>
        <w:t>doi</w:t>
      </w:r>
      <w:proofErr w:type="spellEnd"/>
      <w:r w:rsidR="005F7C4C" w:rsidRPr="0001375D">
        <w:rPr>
          <w:rFonts w:cs="Times New Roman"/>
          <w:szCs w:val="28"/>
          <w:lang w:val="en-US"/>
        </w:rPr>
        <w:t xml:space="preserve">: </w:t>
      </w:r>
      <w:r w:rsidR="005F7C4C" w:rsidRPr="0001375D">
        <w:rPr>
          <w:rFonts w:cs="Times New Roman"/>
          <w:szCs w:val="28"/>
          <w:shd w:val="clear" w:color="auto" w:fill="FFFFFF"/>
          <w:lang w:val="en-US"/>
        </w:rPr>
        <w:t>10.1029/2005wr004204.</w:t>
      </w:r>
    </w:p>
    <w:p w14:paraId="2A0D93E9" w14:textId="2DE4022F"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Raeini</w:t>
      </w:r>
      <w:proofErr w:type="spellEnd"/>
      <w:r w:rsidRPr="0001375D">
        <w:rPr>
          <w:rFonts w:cs="Times New Roman"/>
          <w:szCs w:val="28"/>
          <w:lang w:val="en-US"/>
        </w:rPr>
        <w:t xml:space="preserve"> A. Q., Blunt M. J., </w:t>
      </w:r>
      <w:proofErr w:type="spellStart"/>
      <w:r w:rsidRPr="0001375D">
        <w:rPr>
          <w:rFonts w:cs="Times New Roman"/>
          <w:szCs w:val="28"/>
          <w:lang w:val="en-US"/>
        </w:rPr>
        <w:t>Bijeljic</w:t>
      </w:r>
      <w:proofErr w:type="spellEnd"/>
      <w:r w:rsidRPr="0001375D">
        <w:rPr>
          <w:rFonts w:cs="Times New Roman"/>
          <w:szCs w:val="28"/>
          <w:lang w:val="en-US"/>
        </w:rPr>
        <w:t xml:space="preserve"> B. Direct simulations of two-phase flow on micro-CT images of porous media and upscaling of pore-scale forces</w:t>
      </w:r>
      <w:r w:rsidR="00AD63AE" w:rsidRPr="0001375D">
        <w:rPr>
          <w:rFonts w:cs="Times New Roman"/>
          <w:szCs w:val="28"/>
          <w:lang w:val="en-US"/>
        </w:rPr>
        <w:t xml:space="preserve"> // </w:t>
      </w:r>
      <w:r w:rsidRPr="0001375D">
        <w:rPr>
          <w:rFonts w:cs="Times New Roman"/>
          <w:szCs w:val="28"/>
          <w:lang w:val="en-US"/>
        </w:rPr>
        <w:t>Adv Water Resources</w:t>
      </w:r>
      <w:r w:rsidR="00AD63AE" w:rsidRPr="0001375D">
        <w:rPr>
          <w:rFonts w:cs="Times New Roman"/>
          <w:szCs w:val="28"/>
          <w:lang w:val="en-US"/>
        </w:rPr>
        <w:t>. – 2014. – Vol.</w:t>
      </w:r>
      <w:r w:rsidRPr="0001375D">
        <w:rPr>
          <w:rFonts w:cs="Times New Roman"/>
          <w:szCs w:val="28"/>
          <w:lang w:val="en-US"/>
        </w:rPr>
        <w:t xml:space="preserve"> 74</w:t>
      </w:r>
      <w:r w:rsidR="000E5620" w:rsidRPr="0001375D">
        <w:rPr>
          <w:rFonts w:cs="Times New Roman"/>
          <w:szCs w:val="28"/>
          <w:lang w:val="en-US"/>
        </w:rPr>
        <w:t>.</w:t>
      </w:r>
      <w:r w:rsidRPr="0001375D">
        <w:rPr>
          <w:rFonts w:cs="Times New Roman"/>
          <w:szCs w:val="28"/>
          <w:lang w:val="en-US"/>
        </w:rPr>
        <w:t xml:space="preserve"> – </w:t>
      </w:r>
      <w:r w:rsidR="00AD63AE" w:rsidRPr="0001375D">
        <w:rPr>
          <w:rFonts w:cs="Times New Roman"/>
          <w:szCs w:val="28"/>
          <w:lang w:val="en-US"/>
        </w:rPr>
        <w:t>P</w:t>
      </w:r>
      <w:r w:rsidR="00C17BEA" w:rsidRPr="0001375D">
        <w:rPr>
          <w:rFonts w:cs="Times New Roman"/>
          <w:szCs w:val="28"/>
          <w:lang w:val="en-US"/>
        </w:rPr>
        <w:t>. 116–</w:t>
      </w:r>
      <w:r w:rsidRPr="0001375D">
        <w:rPr>
          <w:rFonts w:cs="Times New Roman"/>
          <w:szCs w:val="28"/>
          <w:lang w:val="en-US"/>
        </w:rPr>
        <w:t xml:space="preserve">126. </w:t>
      </w:r>
      <w:proofErr w:type="spellStart"/>
      <w:r w:rsidR="00FA3AE5" w:rsidRPr="0001375D">
        <w:rPr>
          <w:rFonts w:cs="Times New Roman"/>
          <w:szCs w:val="28"/>
          <w:lang w:val="en-US"/>
        </w:rPr>
        <w:t>doi</w:t>
      </w:r>
      <w:proofErr w:type="spellEnd"/>
      <w:r w:rsidR="005F7C4C" w:rsidRPr="0001375D">
        <w:rPr>
          <w:rFonts w:cs="Times New Roman"/>
          <w:szCs w:val="28"/>
          <w:lang w:val="en-US"/>
        </w:rPr>
        <w:t xml:space="preserve">: </w:t>
      </w:r>
      <w:r w:rsidR="005F7C4C" w:rsidRPr="0001375D">
        <w:rPr>
          <w:rFonts w:cs="Times New Roman"/>
          <w:szCs w:val="28"/>
          <w:shd w:val="clear" w:color="auto" w:fill="FFFFFF"/>
          <w:lang w:val="en-US"/>
        </w:rPr>
        <w:t>10.1016/j.advwatres.2014.08.012.</w:t>
      </w:r>
    </w:p>
    <w:p w14:paraId="65F01E98" w14:textId="7910B257"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Tartakovsky A. M., Trask N., Pan K., Jones B. Smoothed particle hydrodynamics and its applications for multiphase flow and reactive transport in porous media // Computational Geosciences</w:t>
      </w:r>
      <w:r w:rsidR="00AD63AE" w:rsidRPr="0001375D">
        <w:rPr>
          <w:rFonts w:cs="Times New Roman"/>
          <w:szCs w:val="28"/>
          <w:lang w:val="en-US"/>
        </w:rPr>
        <w:t xml:space="preserve">. – 2015. – Vol. </w:t>
      </w:r>
      <w:r w:rsidRPr="0001375D">
        <w:rPr>
          <w:rFonts w:cs="Times New Roman"/>
          <w:szCs w:val="28"/>
          <w:lang w:val="en-US"/>
        </w:rPr>
        <w:t>20</w:t>
      </w:r>
      <w:r w:rsidR="000E5620" w:rsidRPr="0001375D">
        <w:rPr>
          <w:rFonts w:cs="Times New Roman"/>
          <w:szCs w:val="28"/>
          <w:lang w:val="en-US"/>
        </w:rPr>
        <w:t>, №</w:t>
      </w:r>
      <w:r w:rsidRPr="0001375D">
        <w:rPr>
          <w:rFonts w:cs="Times New Roman"/>
          <w:szCs w:val="28"/>
          <w:lang w:val="en-US"/>
        </w:rPr>
        <w:t>4</w:t>
      </w:r>
      <w:r w:rsidR="000E5620" w:rsidRPr="0001375D">
        <w:rPr>
          <w:rFonts w:cs="Times New Roman"/>
          <w:szCs w:val="28"/>
          <w:lang w:val="en-US"/>
        </w:rPr>
        <w:t>.</w:t>
      </w:r>
      <w:r w:rsidRPr="0001375D">
        <w:rPr>
          <w:rFonts w:cs="Times New Roman"/>
          <w:szCs w:val="28"/>
          <w:lang w:val="en-US"/>
        </w:rPr>
        <w:t xml:space="preserve"> – </w:t>
      </w:r>
      <w:r w:rsidR="00AD63AE" w:rsidRPr="0001375D">
        <w:rPr>
          <w:rFonts w:cs="Times New Roman"/>
          <w:szCs w:val="28"/>
          <w:lang w:val="en-US"/>
        </w:rPr>
        <w:t>P</w:t>
      </w:r>
      <w:r w:rsidRPr="0001375D">
        <w:rPr>
          <w:rFonts w:cs="Times New Roman"/>
          <w:szCs w:val="28"/>
          <w:lang w:val="en-US"/>
        </w:rPr>
        <w:t xml:space="preserve">. 1–28. </w:t>
      </w:r>
      <w:proofErr w:type="spellStart"/>
      <w:r w:rsidR="00FA3AE5" w:rsidRPr="0001375D">
        <w:rPr>
          <w:rFonts w:cs="Times New Roman"/>
          <w:szCs w:val="28"/>
          <w:lang w:val="en-US"/>
        </w:rPr>
        <w:t>doi</w:t>
      </w:r>
      <w:proofErr w:type="spellEnd"/>
      <w:r w:rsidR="005F7C4C" w:rsidRPr="0001375D">
        <w:rPr>
          <w:rFonts w:cs="Times New Roman"/>
          <w:szCs w:val="28"/>
          <w:lang w:val="en-US"/>
        </w:rPr>
        <w:t xml:space="preserve">: </w:t>
      </w:r>
      <w:r w:rsidR="005F7C4C" w:rsidRPr="0001375D">
        <w:rPr>
          <w:rFonts w:cs="Times New Roman"/>
          <w:szCs w:val="28"/>
          <w:shd w:val="clear" w:color="auto" w:fill="FFFFFF"/>
          <w:lang w:val="en-US"/>
        </w:rPr>
        <w:t>10.1007/s10596-015-9468-9</w:t>
      </w:r>
      <w:r w:rsidR="002E4A48" w:rsidRPr="0001375D">
        <w:rPr>
          <w:rFonts w:cs="Times New Roman"/>
          <w:szCs w:val="28"/>
          <w:shd w:val="clear" w:color="auto" w:fill="FFFFFF"/>
          <w:lang w:val="en-US"/>
        </w:rPr>
        <w:t>.</w:t>
      </w:r>
    </w:p>
    <w:p w14:paraId="47D29BF6" w14:textId="23E978BB"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Sussman M., </w:t>
      </w:r>
      <w:proofErr w:type="spellStart"/>
      <w:r w:rsidRPr="0001375D">
        <w:rPr>
          <w:rFonts w:cs="Times New Roman"/>
          <w:szCs w:val="28"/>
          <w:lang w:val="en-US"/>
        </w:rPr>
        <w:t>Smereka</w:t>
      </w:r>
      <w:proofErr w:type="spellEnd"/>
      <w:r w:rsidRPr="0001375D">
        <w:rPr>
          <w:rFonts w:cs="Times New Roman"/>
          <w:szCs w:val="28"/>
          <w:lang w:val="en-US"/>
        </w:rPr>
        <w:t xml:space="preserve"> P., </w:t>
      </w:r>
      <w:proofErr w:type="spellStart"/>
      <w:r w:rsidRPr="0001375D">
        <w:rPr>
          <w:rFonts w:cs="Times New Roman"/>
          <w:szCs w:val="28"/>
          <w:lang w:val="en-US"/>
        </w:rPr>
        <w:t>Osher</w:t>
      </w:r>
      <w:proofErr w:type="spellEnd"/>
      <w:r w:rsidRPr="0001375D">
        <w:rPr>
          <w:rFonts w:cs="Times New Roman"/>
          <w:szCs w:val="28"/>
          <w:lang w:val="en-US"/>
        </w:rPr>
        <w:t xml:space="preserve"> S. A level set approach for computing solutions to incompressible two-phase flow // Journal of Computational Physics</w:t>
      </w:r>
      <w:r w:rsidR="00AD63AE" w:rsidRPr="0001375D">
        <w:rPr>
          <w:rFonts w:cs="Times New Roman"/>
          <w:szCs w:val="28"/>
          <w:lang w:val="en-US"/>
        </w:rPr>
        <w:t xml:space="preserve">. – 1994. – Vol. </w:t>
      </w:r>
      <w:r w:rsidRPr="0001375D">
        <w:rPr>
          <w:rFonts w:cs="Times New Roman"/>
          <w:szCs w:val="28"/>
          <w:lang w:val="en-US"/>
        </w:rPr>
        <w:t>114</w:t>
      </w:r>
      <w:r w:rsidR="00AD63AE" w:rsidRPr="0001375D">
        <w:rPr>
          <w:rFonts w:cs="Times New Roman"/>
          <w:szCs w:val="28"/>
          <w:lang w:val="en-US"/>
        </w:rPr>
        <w:t xml:space="preserve">, </w:t>
      </w:r>
      <w:r w:rsidR="000E5620" w:rsidRPr="0001375D">
        <w:rPr>
          <w:rFonts w:cs="Times New Roman"/>
          <w:szCs w:val="28"/>
          <w:lang w:val="en-US"/>
        </w:rPr>
        <w:t>№</w:t>
      </w:r>
      <w:r w:rsidRPr="0001375D">
        <w:rPr>
          <w:rFonts w:cs="Times New Roman"/>
          <w:szCs w:val="28"/>
          <w:lang w:val="en-US"/>
        </w:rPr>
        <w:t>1</w:t>
      </w:r>
      <w:r w:rsidR="000E5620" w:rsidRPr="0001375D">
        <w:rPr>
          <w:rFonts w:cs="Times New Roman"/>
          <w:szCs w:val="28"/>
          <w:lang w:val="en-US"/>
        </w:rPr>
        <w:t>.</w:t>
      </w:r>
      <w:r w:rsidR="00AD63AE" w:rsidRPr="0001375D">
        <w:rPr>
          <w:rFonts w:cs="Times New Roman"/>
          <w:szCs w:val="28"/>
          <w:lang w:val="en-US"/>
        </w:rPr>
        <w:t xml:space="preserve"> –</w:t>
      </w:r>
      <w:r w:rsidRPr="0001375D">
        <w:rPr>
          <w:rFonts w:cs="Times New Roman"/>
          <w:szCs w:val="28"/>
          <w:lang w:val="en-US"/>
        </w:rPr>
        <w:t xml:space="preserve"> P.</w:t>
      </w:r>
      <w:r w:rsidR="000E5620" w:rsidRPr="0001375D">
        <w:rPr>
          <w:rFonts w:cs="Times New Roman"/>
          <w:szCs w:val="28"/>
          <w:lang w:val="en-US"/>
        </w:rPr>
        <w:t xml:space="preserve"> </w:t>
      </w:r>
      <w:r w:rsidRPr="0001375D">
        <w:rPr>
          <w:rFonts w:cs="Times New Roman"/>
          <w:szCs w:val="28"/>
          <w:lang w:val="en-US"/>
        </w:rPr>
        <w:t xml:space="preserve">146–159. </w:t>
      </w:r>
      <w:proofErr w:type="spellStart"/>
      <w:r w:rsidR="00FA3AE5" w:rsidRPr="0001375D">
        <w:rPr>
          <w:rFonts w:cs="Times New Roman"/>
          <w:szCs w:val="28"/>
          <w:lang w:val="en-US"/>
        </w:rPr>
        <w:t>doi</w:t>
      </w:r>
      <w:proofErr w:type="spellEnd"/>
      <w:r w:rsidR="002E4A48" w:rsidRPr="0001375D">
        <w:rPr>
          <w:rFonts w:cs="Times New Roman"/>
          <w:szCs w:val="28"/>
          <w:lang w:val="en-US"/>
        </w:rPr>
        <w:t xml:space="preserve">: </w:t>
      </w:r>
      <w:r w:rsidR="002E4A48" w:rsidRPr="0001375D">
        <w:rPr>
          <w:rFonts w:cs="Times New Roman"/>
          <w:szCs w:val="28"/>
          <w:shd w:val="clear" w:color="auto" w:fill="FFFFFF"/>
          <w:lang w:val="en-US"/>
        </w:rPr>
        <w:t>10.1006/jcph.1994.1155.</w:t>
      </w:r>
    </w:p>
    <w:p w14:paraId="75B61809" w14:textId="75A05DEC"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lastRenderedPageBreak/>
        <w:t xml:space="preserve">Brown D. L., Cortez R., Minion M. L. Accurate projection methods for the incompressible Navier-Stokes equations // J </w:t>
      </w:r>
      <w:proofErr w:type="spellStart"/>
      <w:r w:rsidRPr="0001375D">
        <w:rPr>
          <w:rFonts w:cs="Times New Roman"/>
          <w:szCs w:val="28"/>
          <w:lang w:val="en-US"/>
        </w:rPr>
        <w:t>Comput</w:t>
      </w:r>
      <w:proofErr w:type="spellEnd"/>
      <w:r w:rsidRPr="0001375D">
        <w:rPr>
          <w:rFonts w:cs="Times New Roman"/>
          <w:szCs w:val="28"/>
          <w:lang w:val="en-US"/>
        </w:rPr>
        <w:t xml:space="preserve"> Phys. – 2001. – Vol. 168, </w:t>
      </w:r>
      <w:r w:rsidR="00F31006" w:rsidRPr="0001375D">
        <w:rPr>
          <w:rFonts w:cs="Times New Roman"/>
          <w:szCs w:val="28"/>
          <w:lang w:val="en-US"/>
        </w:rPr>
        <w:t>№</w:t>
      </w:r>
      <w:r w:rsidR="00C17BEA" w:rsidRPr="0001375D">
        <w:rPr>
          <w:rFonts w:cs="Times New Roman"/>
          <w:szCs w:val="28"/>
          <w:lang w:val="en-US"/>
        </w:rPr>
        <w:t>2. – P. 464–</w:t>
      </w:r>
      <w:r w:rsidRPr="0001375D">
        <w:rPr>
          <w:rFonts w:cs="Times New Roman"/>
          <w:szCs w:val="28"/>
          <w:lang w:val="en-US"/>
        </w:rPr>
        <w:t xml:space="preserve">499. </w:t>
      </w:r>
      <w:proofErr w:type="spellStart"/>
      <w:r w:rsidR="00FA3AE5" w:rsidRPr="0001375D">
        <w:rPr>
          <w:rFonts w:cs="Times New Roman"/>
          <w:szCs w:val="28"/>
          <w:lang w:val="en-US"/>
        </w:rPr>
        <w:t>doi</w:t>
      </w:r>
      <w:proofErr w:type="spellEnd"/>
      <w:r w:rsidRPr="0001375D">
        <w:rPr>
          <w:rFonts w:cs="Times New Roman"/>
          <w:szCs w:val="28"/>
          <w:lang w:val="en-US"/>
        </w:rPr>
        <w:t xml:space="preserve">: </w:t>
      </w:r>
      <w:hyperlink r:id="rId191">
        <w:r w:rsidRPr="0001375D">
          <w:rPr>
            <w:rFonts w:cs="Times New Roman"/>
            <w:szCs w:val="28"/>
            <w:lang w:val="en-US"/>
          </w:rPr>
          <w:t>10.1006/jcph.2001.6715</w:t>
        </w:r>
      </w:hyperlink>
    </w:p>
    <w:p w14:paraId="65C51225" w14:textId="7482BDA1"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Dinariev</w:t>
      </w:r>
      <w:proofErr w:type="spellEnd"/>
      <w:r w:rsidRPr="0001375D">
        <w:rPr>
          <w:rFonts w:cs="Times New Roman"/>
          <w:szCs w:val="28"/>
          <w:lang w:val="en-US"/>
        </w:rPr>
        <w:t xml:space="preserve"> O., </w:t>
      </w:r>
      <w:proofErr w:type="spellStart"/>
      <w:r w:rsidRPr="0001375D">
        <w:rPr>
          <w:rFonts w:cs="Times New Roman"/>
          <w:szCs w:val="28"/>
          <w:lang w:val="en-US"/>
        </w:rPr>
        <w:t>Evseev</w:t>
      </w:r>
      <w:proofErr w:type="spellEnd"/>
      <w:r w:rsidRPr="0001375D">
        <w:rPr>
          <w:rFonts w:cs="Times New Roman"/>
          <w:szCs w:val="28"/>
          <w:lang w:val="en-US"/>
        </w:rPr>
        <w:t xml:space="preserve"> N. Multiphase flow modeling with density functional method // Computational Geoscience</w:t>
      </w:r>
      <w:r w:rsidR="00FF41EC" w:rsidRPr="0001375D">
        <w:rPr>
          <w:rFonts w:cs="Times New Roman"/>
          <w:szCs w:val="28"/>
          <w:lang w:val="en-US"/>
        </w:rPr>
        <w:t>. –</w:t>
      </w:r>
      <w:r w:rsidR="00A07188" w:rsidRPr="0001375D">
        <w:rPr>
          <w:rFonts w:cs="Times New Roman"/>
          <w:szCs w:val="28"/>
          <w:lang w:val="en-US"/>
        </w:rPr>
        <w:t xml:space="preserve"> </w:t>
      </w:r>
      <w:r w:rsidR="00FF41EC" w:rsidRPr="0001375D">
        <w:rPr>
          <w:rFonts w:cs="Times New Roman"/>
          <w:szCs w:val="28"/>
          <w:lang w:val="en-US"/>
        </w:rPr>
        <w:t>2015. –</w:t>
      </w:r>
      <w:r w:rsidR="00F03A4F" w:rsidRPr="0001375D">
        <w:rPr>
          <w:rFonts w:cs="Times New Roman"/>
          <w:szCs w:val="28"/>
          <w:lang w:val="en-US"/>
        </w:rPr>
        <w:t xml:space="preserve"> </w:t>
      </w:r>
      <w:r w:rsidR="00FF41EC" w:rsidRPr="0001375D">
        <w:rPr>
          <w:rFonts w:cs="Times New Roman"/>
          <w:szCs w:val="28"/>
          <w:lang w:val="en-US"/>
        </w:rPr>
        <w:t xml:space="preserve">Vol. </w:t>
      </w:r>
      <w:r w:rsidRPr="0001375D">
        <w:rPr>
          <w:rFonts w:cs="Times New Roman"/>
          <w:szCs w:val="28"/>
          <w:lang w:val="en-US"/>
        </w:rPr>
        <w:t>20</w:t>
      </w:r>
      <w:r w:rsidR="00FF41EC" w:rsidRPr="0001375D">
        <w:rPr>
          <w:rFonts w:cs="Times New Roman"/>
          <w:szCs w:val="28"/>
          <w:lang w:val="en-US"/>
        </w:rPr>
        <w:t xml:space="preserve">, </w:t>
      </w:r>
      <w:r w:rsidR="00F31006" w:rsidRPr="0001375D">
        <w:rPr>
          <w:rFonts w:cs="Times New Roman"/>
          <w:szCs w:val="28"/>
          <w:lang w:val="en-US"/>
        </w:rPr>
        <w:t>№</w:t>
      </w:r>
      <w:r w:rsidRPr="0001375D">
        <w:rPr>
          <w:rFonts w:cs="Times New Roman"/>
          <w:szCs w:val="28"/>
          <w:lang w:val="en-US"/>
        </w:rPr>
        <w:t>4. – P. 1–22.</w:t>
      </w:r>
      <w:r w:rsidR="002E4A48" w:rsidRPr="0001375D">
        <w:rPr>
          <w:rFonts w:cs="Times New Roman"/>
          <w:szCs w:val="28"/>
          <w:lang w:val="en-US"/>
        </w:rPr>
        <w:t xml:space="preserve"> </w:t>
      </w:r>
      <w:proofErr w:type="spellStart"/>
      <w:r w:rsidR="00FA3AE5" w:rsidRPr="0001375D">
        <w:rPr>
          <w:rFonts w:cs="Times New Roman"/>
          <w:szCs w:val="28"/>
          <w:lang w:val="en-US"/>
        </w:rPr>
        <w:t>doi</w:t>
      </w:r>
      <w:proofErr w:type="spellEnd"/>
      <w:r w:rsidR="002E4A48" w:rsidRPr="0001375D">
        <w:rPr>
          <w:rFonts w:cs="Times New Roman"/>
          <w:szCs w:val="28"/>
          <w:lang w:val="en-US"/>
        </w:rPr>
        <w:t xml:space="preserve">: </w:t>
      </w:r>
      <w:r w:rsidR="002E4A48" w:rsidRPr="0001375D">
        <w:rPr>
          <w:rFonts w:cs="Times New Roman"/>
          <w:szCs w:val="28"/>
          <w:shd w:val="clear" w:color="auto" w:fill="FFFFFF"/>
          <w:lang w:val="en-US"/>
        </w:rPr>
        <w:t>10.1007/s10596-015-9527-2.</w:t>
      </w:r>
    </w:p>
    <w:p w14:paraId="5455FF77" w14:textId="601248C6" w:rsidR="009C1734" w:rsidRPr="00DE0A49" w:rsidRDefault="00C2395E"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hyperlink r:id="rId192" w:anchor="!">
        <w:proofErr w:type="spellStart"/>
        <w:r w:rsidR="009C1734" w:rsidRPr="0001375D">
          <w:rPr>
            <w:rFonts w:cs="Times New Roman"/>
            <w:szCs w:val="28"/>
            <w:lang w:val="en-US"/>
          </w:rPr>
          <w:t>Horgue</w:t>
        </w:r>
        <w:proofErr w:type="spellEnd"/>
      </w:hyperlink>
      <w:r w:rsidR="009C1734" w:rsidRPr="0001375D">
        <w:rPr>
          <w:rFonts w:cs="Times New Roman"/>
          <w:szCs w:val="28"/>
          <w:lang w:val="en-US"/>
        </w:rPr>
        <w:t xml:space="preserve"> P., </w:t>
      </w:r>
      <w:hyperlink r:id="rId193" w:anchor="!">
        <w:proofErr w:type="spellStart"/>
        <w:r w:rsidR="009C1734" w:rsidRPr="0001375D">
          <w:rPr>
            <w:rFonts w:cs="Times New Roman"/>
            <w:szCs w:val="28"/>
            <w:lang w:val="en-US"/>
          </w:rPr>
          <w:t>Soulaine</w:t>
        </w:r>
        <w:proofErr w:type="spellEnd"/>
      </w:hyperlink>
      <w:r w:rsidR="009C1734" w:rsidRPr="0001375D">
        <w:rPr>
          <w:rFonts w:cs="Times New Roman"/>
          <w:szCs w:val="28"/>
          <w:lang w:val="en-US"/>
        </w:rPr>
        <w:t xml:space="preserve"> C., </w:t>
      </w:r>
      <w:hyperlink r:id="rId194" w:anchor="!">
        <w:r w:rsidR="009C1734" w:rsidRPr="0001375D">
          <w:rPr>
            <w:rFonts w:cs="Times New Roman"/>
            <w:szCs w:val="28"/>
            <w:lang w:val="en-US"/>
          </w:rPr>
          <w:t>Franc</w:t>
        </w:r>
      </w:hyperlink>
      <w:r w:rsidR="009C1734" w:rsidRPr="0001375D">
        <w:rPr>
          <w:rFonts w:cs="Times New Roman"/>
          <w:szCs w:val="28"/>
          <w:lang w:val="en-US"/>
        </w:rPr>
        <w:t xml:space="preserve"> J., </w:t>
      </w:r>
      <w:hyperlink r:id="rId195" w:anchor="!">
        <w:r w:rsidR="009C1734" w:rsidRPr="0001375D">
          <w:rPr>
            <w:rFonts w:cs="Times New Roman"/>
            <w:szCs w:val="28"/>
            <w:lang w:val="en-US"/>
          </w:rPr>
          <w:t>Guibert</w:t>
        </w:r>
      </w:hyperlink>
      <w:r w:rsidR="009C1734" w:rsidRPr="0001375D">
        <w:rPr>
          <w:rFonts w:cs="Times New Roman"/>
          <w:szCs w:val="28"/>
          <w:lang w:val="en-US"/>
        </w:rPr>
        <w:t xml:space="preserve"> R., </w:t>
      </w:r>
      <w:hyperlink r:id="rId196" w:anchor="!">
        <w:proofErr w:type="spellStart"/>
        <w:r w:rsidR="009C1734" w:rsidRPr="0001375D">
          <w:rPr>
            <w:rFonts w:cs="Times New Roman"/>
            <w:szCs w:val="28"/>
            <w:lang w:val="en-US"/>
          </w:rPr>
          <w:t>Debenest</w:t>
        </w:r>
        <w:proofErr w:type="spellEnd"/>
      </w:hyperlink>
      <w:r w:rsidR="009C1734" w:rsidRPr="0001375D">
        <w:rPr>
          <w:rFonts w:cs="Times New Roman"/>
          <w:szCs w:val="28"/>
          <w:lang w:val="en-US"/>
        </w:rPr>
        <w:t xml:space="preserve"> G. An open-source toolbox for multiphase flow in porous media</w:t>
      </w:r>
      <w:r w:rsidR="00BD28EB" w:rsidRPr="0001375D">
        <w:rPr>
          <w:rFonts w:cs="Times New Roman"/>
          <w:szCs w:val="28"/>
          <w:lang w:val="en-US"/>
        </w:rPr>
        <w:t xml:space="preserve"> // </w:t>
      </w:r>
      <w:hyperlink r:id="rId197">
        <w:r w:rsidR="009C1734" w:rsidRPr="0001375D">
          <w:rPr>
            <w:rFonts w:cs="Times New Roman"/>
            <w:szCs w:val="28"/>
            <w:lang w:val="en-US"/>
          </w:rPr>
          <w:t>Computer Physics Communications</w:t>
        </w:r>
      </w:hyperlink>
      <w:r w:rsidR="009C1734" w:rsidRPr="0001375D">
        <w:rPr>
          <w:rFonts w:cs="Times New Roman"/>
          <w:szCs w:val="28"/>
          <w:lang w:val="en-US"/>
        </w:rPr>
        <w:t>.</w:t>
      </w:r>
      <w:r w:rsidR="006A0E91" w:rsidRPr="0001375D">
        <w:rPr>
          <w:rFonts w:cs="Times New Roman"/>
          <w:szCs w:val="28"/>
          <w:lang w:val="en-US"/>
        </w:rPr>
        <w:t xml:space="preserve"> –2015. –</w:t>
      </w:r>
      <w:r w:rsidR="00F31006" w:rsidRPr="0001375D">
        <w:rPr>
          <w:rFonts w:cs="Times New Roman"/>
          <w:szCs w:val="28"/>
          <w:lang w:val="en-US"/>
        </w:rPr>
        <w:t xml:space="preserve"> </w:t>
      </w:r>
      <w:r w:rsidR="006A0E91" w:rsidRPr="0001375D">
        <w:rPr>
          <w:rFonts w:cs="Times New Roman"/>
          <w:szCs w:val="28"/>
          <w:lang w:val="en-US"/>
        </w:rPr>
        <w:t>Vol.</w:t>
      </w:r>
      <w:r w:rsidR="00F03A4F" w:rsidRPr="0001375D">
        <w:rPr>
          <w:rFonts w:cs="Times New Roman"/>
          <w:szCs w:val="28"/>
          <w:lang w:val="en-US"/>
        </w:rPr>
        <w:t xml:space="preserve"> </w:t>
      </w:r>
      <w:hyperlink r:id="rId198">
        <w:r w:rsidR="009C1734" w:rsidRPr="00DE0A49">
          <w:rPr>
            <w:rFonts w:cs="Times New Roman"/>
            <w:szCs w:val="28"/>
          </w:rPr>
          <w:t>187</w:t>
        </w:r>
      </w:hyperlink>
      <w:r w:rsidR="006A0E91" w:rsidRPr="00DE0A49">
        <w:rPr>
          <w:rFonts w:cs="Times New Roman"/>
          <w:szCs w:val="28"/>
        </w:rPr>
        <w:t>. –</w:t>
      </w:r>
      <w:r w:rsidR="00F31006" w:rsidRPr="00DE0A49">
        <w:rPr>
          <w:rFonts w:cs="Times New Roman"/>
          <w:szCs w:val="28"/>
        </w:rPr>
        <w:t xml:space="preserve"> </w:t>
      </w:r>
      <w:r w:rsidR="006A0E91" w:rsidRPr="00DE0A49">
        <w:rPr>
          <w:rFonts w:cs="Times New Roman"/>
          <w:szCs w:val="28"/>
        </w:rPr>
        <w:t>P.</w:t>
      </w:r>
      <w:r w:rsidR="00C17BEA" w:rsidRPr="00DE0A49">
        <w:rPr>
          <w:rFonts w:cs="Times New Roman"/>
          <w:szCs w:val="28"/>
        </w:rPr>
        <w:t xml:space="preserve"> 217–</w:t>
      </w:r>
      <w:r w:rsidR="009C1734" w:rsidRPr="00DE0A49">
        <w:rPr>
          <w:rFonts w:cs="Times New Roman"/>
          <w:szCs w:val="28"/>
        </w:rPr>
        <w:t xml:space="preserve">226. </w:t>
      </w:r>
      <w:hyperlink r:id="rId199">
        <w:r w:rsidR="00FA3AE5" w:rsidRPr="00DE0A49">
          <w:rPr>
            <w:rFonts w:cs="Times New Roman"/>
            <w:szCs w:val="28"/>
          </w:rPr>
          <w:t xml:space="preserve"> </w:t>
        </w:r>
        <w:proofErr w:type="spellStart"/>
        <w:r w:rsidR="00FA3AE5" w:rsidRPr="00DE0A49">
          <w:rPr>
            <w:rFonts w:cs="Times New Roman"/>
            <w:szCs w:val="28"/>
          </w:rPr>
          <w:t>doi</w:t>
        </w:r>
        <w:proofErr w:type="spellEnd"/>
        <w:r w:rsidR="002E4A48" w:rsidRPr="00DE0A49">
          <w:rPr>
            <w:rFonts w:cs="Times New Roman"/>
            <w:szCs w:val="28"/>
          </w:rPr>
          <w:t xml:space="preserve">: </w:t>
        </w:r>
        <w:r w:rsidR="009C1734" w:rsidRPr="00DE0A49">
          <w:rPr>
            <w:rFonts w:cs="Times New Roman"/>
            <w:szCs w:val="28"/>
          </w:rPr>
          <w:t>10.1016/j.cpc.2014.10.005</w:t>
        </w:r>
      </w:hyperlink>
      <w:r w:rsidR="009C1734" w:rsidRPr="00DE0A49">
        <w:rPr>
          <w:rFonts w:cs="Times New Roman"/>
          <w:szCs w:val="28"/>
        </w:rPr>
        <w:t>.</w:t>
      </w:r>
    </w:p>
    <w:p w14:paraId="023652E6" w14:textId="18546F88"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Huh C., Mason S. G. The steady movement of a liquid meniscus in a capillary tube</w:t>
      </w:r>
      <w:r w:rsidR="00A7630B" w:rsidRPr="0001375D">
        <w:rPr>
          <w:rFonts w:cs="Times New Roman"/>
          <w:szCs w:val="28"/>
          <w:lang w:val="en-US"/>
        </w:rPr>
        <w:t xml:space="preserve"> //</w:t>
      </w:r>
      <w:r w:rsidR="00754874" w:rsidRPr="0001375D">
        <w:rPr>
          <w:rFonts w:cs="Times New Roman"/>
          <w:szCs w:val="28"/>
          <w:lang w:val="en-US"/>
        </w:rPr>
        <w:t xml:space="preserve"> </w:t>
      </w:r>
      <w:r w:rsidRPr="0001375D">
        <w:rPr>
          <w:rFonts w:cs="Times New Roman"/>
          <w:szCs w:val="28"/>
          <w:lang w:val="en-US"/>
        </w:rPr>
        <w:t>J Fluid Mech.</w:t>
      </w:r>
      <w:r w:rsidR="005C042A" w:rsidRPr="0001375D">
        <w:rPr>
          <w:rFonts w:cs="Times New Roman"/>
          <w:szCs w:val="28"/>
          <w:lang w:val="en-US"/>
        </w:rPr>
        <w:t xml:space="preserve"> –</w:t>
      </w:r>
      <w:r w:rsidR="00732226" w:rsidRPr="0001375D">
        <w:rPr>
          <w:rFonts w:cs="Times New Roman"/>
          <w:szCs w:val="28"/>
          <w:lang w:val="en-US"/>
        </w:rPr>
        <w:t xml:space="preserve"> </w:t>
      </w:r>
      <w:r w:rsidR="005C042A" w:rsidRPr="0001375D">
        <w:rPr>
          <w:rFonts w:cs="Times New Roman"/>
          <w:szCs w:val="28"/>
          <w:lang w:val="en-US"/>
        </w:rPr>
        <w:t xml:space="preserve">1977. – Vol. </w:t>
      </w:r>
      <w:r w:rsidRPr="0001375D">
        <w:rPr>
          <w:rFonts w:cs="Times New Roman"/>
          <w:szCs w:val="28"/>
          <w:lang w:val="en-US"/>
        </w:rPr>
        <w:t>81</w:t>
      </w:r>
      <w:r w:rsidR="005C042A" w:rsidRPr="0001375D">
        <w:rPr>
          <w:rFonts w:cs="Times New Roman"/>
          <w:szCs w:val="28"/>
          <w:lang w:val="en-US"/>
        </w:rPr>
        <w:t xml:space="preserve">, </w:t>
      </w:r>
      <w:r w:rsidR="00732226" w:rsidRPr="0001375D">
        <w:rPr>
          <w:rFonts w:cs="Times New Roman"/>
          <w:szCs w:val="28"/>
          <w:lang w:val="en-US"/>
        </w:rPr>
        <w:t>№</w:t>
      </w:r>
      <w:r w:rsidRPr="0001375D">
        <w:rPr>
          <w:rFonts w:cs="Times New Roman"/>
          <w:szCs w:val="28"/>
          <w:lang w:val="en-US"/>
        </w:rPr>
        <w:t>3</w:t>
      </w:r>
      <w:r w:rsidR="00F03A4F" w:rsidRPr="0001375D">
        <w:rPr>
          <w:rFonts w:cs="Times New Roman"/>
          <w:szCs w:val="28"/>
          <w:lang w:val="en-US"/>
        </w:rPr>
        <w:t>.</w:t>
      </w:r>
      <w:r w:rsidR="005C042A" w:rsidRPr="0001375D">
        <w:rPr>
          <w:rFonts w:cs="Times New Roman"/>
          <w:szCs w:val="28"/>
          <w:lang w:val="en-US"/>
        </w:rPr>
        <w:t xml:space="preserve"> </w:t>
      </w:r>
      <w:r w:rsidR="008901D4" w:rsidRPr="0001375D">
        <w:rPr>
          <w:rFonts w:cs="Times New Roman"/>
          <w:szCs w:val="28"/>
          <w:lang w:val="en-US"/>
        </w:rPr>
        <w:t xml:space="preserve">– </w:t>
      </w:r>
      <w:r w:rsidR="005C042A" w:rsidRPr="0001375D">
        <w:rPr>
          <w:rFonts w:cs="Times New Roman"/>
          <w:szCs w:val="28"/>
          <w:lang w:val="en-US"/>
        </w:rPr>
        <w:t>P.</w:t>
      </w:r>
      <w:r w:rsidRPr="0001375D">
        <w:rPr>
          <w:rFonts w:cs="Times New Roman"/>
          <w:szCs w:val="28"/>
          <w:lang w:val="en-US"/>
        </w:rPr>
        <w:t xml:space="preserve"> 401–419. </w:t>
      </w:r>
      <w:hyperlink r:id="rId200">
        <w:r w:rsidR="00DC2810" w:rsidRPr="0001375D">
          <w:rPr>
            <w:rFonts w:cs="Times New Roman"/>
            <w:szCs w:val="28"/>
            <w:lang w:val="en-US"/>
          </w:rPr>
          <w:t xml:space="preserve"> </w:t>
        </w:r>
        <w:proofErr w:type="spellStart"/>
        <w:r w:rsidR="00FA3AE5" w:rsidRPr="00DE0A49">
          <w:rPr>
            <w:rFonts w:cs="Times New Roman"/>
            <w:szCs w:val="28"/>
          </w:rPr>
          <w:t>doi</w:t>
        </w:r>
        <w:proofErr w:type="spellEnd"/>
        <w:r w:rsidR="00DC2810" w:rsidRPr="00DE0A49">
          <w:rPr>
            <w:rFonts w:cs="Times New Roman"/>
            <w:szCs w:val="28"/>
          </w:rPr>
          <w:t xml:space="preserve">: </w:t>
        </w:r>
        <w:r w:rsidRPr="00DE0A49">
          <w:rPr>
            <w:rFonts w:cs="Times New Roman"/>
            <w:szCs w:val="28"/>
          </w:rPr>
          <w:t>0.1017/S0022112077002134</w:t>
        </w:r>
      </w:hyperlink>
      <w:r w:rsidRPr="00DE0A49">
        <w:rPr>
          <w:rFonts w:cs="Times New Roman"/>
          <w:szCs w:val="28"/>
        </w:rPr>
        <w:t>.</w:t>
      </w:r>
    </w:p>
    <w:p w14:paraId="7916ECC9" w14:textId="737D7AF4"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Liu Z., Wu H. Pore-scale modeling of immiscible two-phase flow in complex porous media</w:t>
      </w:r>
      <w:r w:rsidR="001A3D71" w:rsidRPr="0001375D">
        <w:rPr>
          <w:rFonts w:cs="Times New Roman"/>
          <w:szCs w:val="28"/>
          <w:lang w:val="en-US"/>
        </w:rPr>
        <w:t xml:space="preserve"> // </w:t>
      </w:r>
      <w:hyperlink r:id="rId201">
        <w:r w:rsidRPr="0001375D">
          <w:rPr>
            <w:rFonts w:cs="Times New Roman"/>
            <w:szCs w:val="28"/>
            <w:lang w:val="en-US"/>
          </w:rPr>
          <w:t>Applied Thermal Engineering</w:t>
        </w:r>
      </w:hyperlink>
      <w:r w:rsidRPr="0001375D">
        <w:rPr>
          <w:rFonts w:cs="Times New Roman"/>
          <w:szCs w:val="28"/>
          <w:lang w:val="en-US"/>
        </w:rPr>
        <w:t xml:space="preserve">. </w:t>
      </w:r>
      <w:r w:rsidR="00732226" w:rsidRPr="0001375D">
        <w:rPr>
          <w:rFonts w:cs="Times New Roman"/>
          <w:szCs w:val="28"/>
          <w:lang w:val="en-US"/>
        </w:rPr>
        <w:t xml:space="preserve">– 2016. – </w:t>
      </w:r>
      <w:r w:rsidR="00754874" w:rsidRPr="0001375D">
        <w:rPr>
          <w:rFonts w:cs="Times New Roman"/>
          <w:szCs w:val="28"/>
          <w:lang w:val="en-US"/>
        </w:rPr>
        <w:t>Vol.</w:t>
      </w:r>
      <w:r w:rsidR="0040004A" w:rsidRPr="0001375D">
        <w:rPr>
          <w:rFonts w:cs="Times New Roman"/>
          <w:szCs w:val="28"/>
          <w:lang w:val="en-US"/>
        </w:rPr>
        <w:t xml:space="preserve"> 93. – P.</w:t>
      </w:r>
      <w:r w:rsidR="00732226" w:rsidRPr="0001375D">
        <w:rPr>
          <w:rFonts w:cs="Times New Roman"/>
          <w:szCs w:val="28"/>
          <w:lang w:val="en-US"/>
        </w:rPr>
        <w:t xml:space="preserve"> </w:t>
      </w:r>
      <w:r w:rsidRPr="0001375D">
        <w:rPr>
          <w:rFonts w:cs="Times New Roman"/>
          <w:szCs w:val="28"/>
          <w:lang w:val="en-US"/>
        </w:rPr>
        <w:t>1394</w:t>
      </w:r>
      <w:r w:rsidR="00C17BEA" w:rsidRPr="0001375D">
        <w:rPr>
          <w:rFonts w:cs="Times New Roman"/>
          <w:szCs w:val="28"/>
          <w:lang w:val="en-US"/>
        </w:rPr>
        <w:t>–</w:t>
      </w:r>
      <w:r w:rsidRPr="0001375D">
        <w:rPr>
          <w:rFonts w:cs="Times New Roman"/>
          <w:szCs w:val="28"/>
          <w:lang w:val="en-US"/>
        </w:rPr>
        <w:t xml:space="preserve">1402. </w:t>
      </w:r>
      <w:hyperlink r:id="rId202">
        <w:proofErr w:type="spellStart"/>
        <w:r w:rsidR="00FA3AE5" w:rsidRPr="00DE0A49">
          <w:rPr>
            <w:rFonts w:cs="Times New Roman"/>
            <w:szCs w:val="28"/>
          </w:rPr>
          <w:t>doi</w:t>
        </w:r>
        <w:proofErr w:type="spellEnd"/>
        <w:r w:rsidR="00DC2810" w:rsidRPr="00DE0A49">
          <w:rPr>
            <w:rFonts w:cs="Times New Roman"/>
            <w:szCs w:val="28"/>
          </w:rPr>
          <w:t xml:space="preserve">: </w:t>
        </w:r>
        <w:r w:rsidRPr="00DE0A49">
          <w:rPr>
            <w:rFonts w:cs="Times New Roman"/>
            <w:szCs w:val="28"/>
          </w:rPr>
          <w:t>10.1016/j.applthermaleng.2015.08.099</w:t>
        </w:r>
      </w:hyperlink>
      <w:r w:rsidR="00D3615C" w:rsidRPr="00DE0A49">
        <w:rPr>
          <w:rFonts w:cs="Times New Roman"/>
          <w:szCs w:val="28"/>
        </w:rPr>
        <w:t>.</w:t>
      </w:r>
    </w:p>
    <w:p w14:paraId="7F86D3CD" w14:textId="75A7EB6C"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Eichheimer</w:t>
      </w:r>
      <w:proofErr w:type="spellEnd"/>
      <w:r w:rsidRPr="0001375D">
        <w:rPr>
          <w:rFonts w:cs="Times New Roman"/>
          <w:szCs w:val="28"/>
          <w:lang w:val="en-US"/>
        </w:rPr>
        <w:t xml:space="preserve"> P., </w:t>
      </w:r>
      <w:proofErr w:type="spellStart"/>
      <w:r w:rsidRPr="0001375D">
        <w:rPr>
          <w:rFonts w:cs="Times New Roman"/>
          <w:szCs w:val="28"/>
          <w:lang w:val="en-US"/>
        </w:rPr>
        <w:t>Thielmann</w:t>
      </w:r>
      <w:proofErr w:type="spellEnd"/>
      <w:r w:rsidRPr="0001375D">
        <w:rPr>
          <w:rFonts w:cs="Times New Roman"/>
          <w:szCs w:val="28"/>
          <w:lang w:val="en-US"/>
        </w:rPr>
        <w:t xml:space="preserve"> M., Popov A., </w:t>
      </w:r>
      <w:proofErr w:type="spellStart"/>
      <w:r w:rsidRPr="0001375D">
        <w:rPr>
          <w:rFonts w:cs="Times New Roman"/>
          <w:szCs w:val="28"/>
          <w:lang w:val="en-US"/>
        </w:rPr>
        <w:t>Golabek</w:t>
      </w:r>
      <w:proofErr w:type="spellEnd"/>
      <w:r w:rsidRPr="0001375D">
        <w:rPr>
          <w:rFonts w:cs="Times New Roman"/>
          <w:szCs w:val="28"/>
          <w:lang w:val="en-US"/>
        </w:rPr>
        <w:t xml:space="preserve"> G. J., Fujita W., </w:t>
      </w:r>
      <w:proofErr w:type="spellStart"/>
      <w:r w:rsidRPr="0001375D">
        <w:rPr>
          <w:rFonts w:cs="Times New Roman"/>
          <w:szCs w:val="28"/>
          <w:lang w:val="en-US"/>
        </w:rPr>
        <w:t>Kottwitz</w:t>
      </w:r>
      <w:proofErr w:type="spellEnd"/>
      <w:r w:rsidRPr="0001375D">
        <w:rPr>
          <w:rFonts w:cs="Times New Roman"/>
          <w:szCs w:val="28"/>
          <w:lang w:val="en-US"/>
        </w:rPr>
        <w:t xml:space="preserve"> M.O., </w:t>
      </w:r>
      <w:proofErr w:type="spellStart"/>
      <w:r w:rsidRPr="0001375D">
        <w:rPr>
          <w:rFonts w:cs="Times New Roman"/>
          <w:szCs w:val="28"/>
          <w:lang w:val="en-US"/>
        </w:rPr>
        <w:t>Kaus</w:t>
      </w:r>
      <w:proofErr w:type="spellEnd"/>
      <w:r w:rsidRPr="0001375D">
        <w:rPr>
          <w:rFonts w:cs="Times New Roman"/>
          <w:szCs w:val="28"/>
          <w:lang w:val="en-US"/>
        </w:rPr>
        <w:t xml:space="preserve"> B. J. P. Pore-scale permeability prediction for Newtonian and non-Newtonian fluids</w:t>
      </w:r>
      <w:r w:rsidR="00D3615C" w:rsidRPr="0001375D">
        <w:rPr>
          <w:rFonts w:cs="Times New Roman"/>
          <w:szCs w:val="28"/>
          <w:lang w:val="en-US"/>
        </w:rPr>
        <w:t xml:space="preserve"> // </w:t>
      </w:r>
      <w:r w:rsidRPr="0001375D">
        <w:rPr>
          <w:rFonts w:cs="Times New Roman"/>
          <w:szCs w:val="28"/>
          <w:lang w:val="en-US"/>
        </w:rPr>
        <w:t xml:space="preserve">Solid Earth. </w:t>
      </w:r>
      <w:r w:rsidR="00D3615C" w:rsidRPr="0001375D">
        <w:rPr>
          <w:rFonts w:cs="Times New Roman"/>
          <w:szCs w:val="28"/>
          <w:lang w:val="en-US"/>
        </w:rPr>
        <w:t xml:space="preserve">– 2019. – Vol. </w:t>
      </w:r>
      <w:r w:rsidRPr="0001375D">
        <w:rPr>
          <w:rFonts w:cs="Times New Roman"/>
          <w:szCs w:val="28"/>
          <w:lang w:val="en-US"/>
        </w:rPr>
        <w:t>10</w:t>
      </w:r>
      <w:r w:rsidR="00732226" w:rsidRPr="0001375D">
        <w:rPr>
          <w:rFonts w:cs="Times New Roman"/>
          <w:szCs w:val="28"/>
          <w:lang w:val="en-US"/>
        </w:rPr>
        <w:t xml:space="preserve">. – </w:t>
      </w:r>
      <w:r w:rsidR="00D3615C" w:rsidRPr="0001375D">
        <w:rPr>
          <w:rFonts w:cs="Times New Roman"/>
          <w:szCs w:val="28"/>
          <w:lang w:val="en-US"/>
        </w:rPr>
        <w:t>P.</w:t>
      </w:r>
      <w:r w:rsidR="00C17BEA" w:rsidRPr="0001375D">
        <w:rPr>
          <w:rFonts w:cs="Times New Roman"/>
          <w:szCs w:val="28"/>
          <w:lang w:val="en-US"/>
        </w:rPr>
        <w:t xml:space="preserve"> 1717–</w:t>
      </w:r>
      <w:r w:rsidRPr="0001375D">
        <w:rPr>
          <w:rFonts w:cs="Times New Roman"/>
          <w:szCs w:val="28"/>
          <w:lang w:val="en-US"/>
        </w:rPr>
        <w:t xml:space="preserve">1731. </w:t>
      </w:r>
      <w:proofErr w:type="spellStart"/>
      <w:r w:rsidR="00FA3AE5" w:rsidRPr="0001375D">
        <w:rPr>
          <w:rFonts w:cs="Times New Roman"/>
          <w:szCs w:val="28"/>
          <w:lang w:val="en-US"/>
        </w:rPr>
        <w:t>doi</w:t>
      </w:r>
      <w:proofErr w:type="spellEnd"/>
      <w:r w:rsidR="00DC2810" w:rsidRPr="0001375D">
        <w:rPr>
          <w:rFonts w:cs="Times New Roman"/>
          <w:szCs w:val="28"/>
          <w:lang w:val="en-US"/>
        </w:rPr>
        <w:t xml:space="preserve">: </w:t>
      </w:r>
      <w:r w:rsidRPr="0001375D">
        <w:rPr>
          <w:rFonts w:cs="Times New Roman"/>
          <w:szCs w:val="28"/>
          <w:lang w:val="en-US"/>
        </w:rPr>
        <w:t>10.5194/se-10-1717-2019.</w:t>
      </w:r>
    </w:p>
    <w:p w14:paraId="72786F42" w14:textId="7A4769C1"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Afkhami</w:t>
      </w:r>
      <w:proofErr w:type="spellEnd"/>
      <w:r w:rsidRPr="0001375D">
        <w:rPr>
          <w:rFonts w:cs="Times New Roman"/>
          <w:szCs w:val="28"/>
          <w:lang w:val="en-US"/>
        </w:rPr>
        <w:t xml:space="preserve"> S., Zaleski S., Bussmann M. A mesh-dependent model for applying dynamic contact angles to VOF simulations // Journal of Computational Physics</w:t>
      </w:r>
      <w:r w:rsidR="000525C3" w:rsidRPr="0001375D">
        <w:rPr>
          <w:rFonts w:cs="Times New Roman"/>
          <w:szCs w:val="28"/>
          <w:lang w:val="en-US"/>
        </w:rPr>
        <w:t>.</w:t>
      </w:r>
      <w:r w:rsidRPr="0001375D">
        <w:rPr>
          <w:rFonts w:cs="Times New Roman"/>
          <w:szCs w:val="28"/>
          <w:lang w:val="en-US"/>
        </w:rPr>
        <w:t xml:space="preserve"> </w:t>
      </w:r>
      <w:r w:rsidR="00D3615C" w:rsidRPr="0001375D">
        <w:rPr>
          <w:rFonts w:cs="Times New Roman"/>
          <w:szCs w:val="28"/>
          <w:lang w:val="en-US"/>
        </w:rPr>
        <w:t>–</w:t>
      </w:r>
      <w:r w:rsidR="00F03A4F" w:rsidRPr="0001375D">
        <w:rPr>
          <w:rFonts w:cs="Times New Roman"/>
          <w:szCs w:val="28"/>
          <w:lang w:val="en-US"/>
        </w:rPr>
        <w:t xml:space="preserve"> </w:t>
      </w:r>
      <w:r w:rsidR="00D3615C" w:rsidRPr="0001375D">
        <w:rPr>
          <w:rFonts w:cs="Times New Roman"/>
          <w:szCs w:val="28"/>
          <w:lang w:val="en-US"/>
        </w:rPr>
        <w:t>2009. – Vol.</w:t>
      </w:r>
      <w:r w:rsidR="000525C3" w:rsidRPr="0001375D">
        <w:rPr>
          <w:rFonts w:cs="Times New Roman"/>
          <w:szCs w:val="28"/>
          <w:lang w:val="en-US"/>
        </w:rPr>
        <w:t xml:space="preserve"> </w:t>
      </w:r>
      <w:r w:rsidRPr="0001375D">
        <w:rPr>
          <w:rFonts w:cs="Times New Roman"/>
          <w:szCs w:val="28"/>
          <w:lang w:val="en-US"/>
        </w:rPr>
        <w:t>228. –</w:t>
      </w:r>
      <w:r w:rsidR="000525C3" w:rsidRPr="0001375D">
        <w:rPr>
          <w:rFonts w:cs="Times New Roman"/>
          <w:szCs w:val="28"/>
          <w:lang w:val="en-US"/>
        </w:rPr>
        <w:t xml:space="preserve"> </w:t>
      </w:r>
      <w:r w:rsidRPr="0001375D">
        <w:rPr>
          <w:rFonts w:cs="Times New Roman"/>
          <w:szCs w:val="28"/>
          <w:lang w:val="en-US"/>
        </w:rPr>
        <w:t>P.</w:t>
      </w:r>
      <w:r w:rsidR="000525C3" w:rsidRPr="0001375D">
        <w:rPr>
          <w:rFonts w:cs="Times New Roman"/>
          <w:szCs w:val="28"/>
          <w:lang w:val="en-US"/>
        </w:rPr>
        <w:t xml:space="preserve"> </w:t>
      </w:r>
      <w:r w:rsidRPr="0001375D">
        <w:rPr>
          <w:rFonts w:cs="Times New Roman"/>
          <w:szCs w:val="28"/>
          <w:lang w:val="en-US"/>
        </w:rPr>
        <w:t>5370–5389.</w:t>
      </w:r>
      <w:r w:rsidR="00FA1723" w:rsidRPr="0001375D">
        <w:rPr>
          <w:rFonts w:cs="Times New Roman"/>
          <w:szCs w:val="28"/>
          <w:lang w:val="en-US"/>
        </w:rPr>
        <w:t xml:space="preserve"> </w:t>
      </w:r>
      <w:proofErr w:type="spellStart"/>
      <w:r w:rsidR="00FA3AE5" w:rsidRPr="0001375D">
        <w:rPr>
          <w:rFonts w:cs="Times New Roman"/>
          <w:szCs w:val="28"/>
          <w:lang w:val="en-US"/>
        </w:rPr>
        <w:t>doi</w:t>
      </w:r>
      <w:proofErr w:type="spellEnd"/>
      <w:r w:rsidR="00FA1723" w:rsidRPr="0001375D">
        <w:rPr>
          <w:rFonts w:cs="Times New Roman"/>
          <w:szCs w:val="28"/>
          <w:lang w:val="en-US"/>
        </w:rPr>
        <w:t xml:space="preserve">: </w:t>
      </w:r>
      <w:r w:rsidR="00FA1723" w:rsidRPr="0001375D">
        <w:rPr>
          <w:rFonts w:cs="Times New Roman"/>
          <w:szCs w:val="28"/>
          <w:shd w:val="clear" w:color="auto" w:fill="FFFFFF"/>
          <w:lang w:val="en-US"/>
        </w:rPr>
        <w:t>10.1016/j.jcp.2009.04.027.</w:t>
      </w:r>
    </w:p>
    <w:p w14:paraId="115126B3" w14:textId="796CA065"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Akasheva</w:t>
      </w:r>
      <w:proofErr w:type="spellEnd"/>
      <w:r w:rsidRPr="0001375D">
        <w:rPr>
          <w:rFonts w:cs="Times New Roman"/>
          <w:szCs w:val="28"/>
          <w:lang w:val="en-US"/>
        </w:rPr>
        <w:t xml:space="preserve"> </w:t>
      </w:r>
      <w:proofErr w:type="spellStart"/>
      <w:r w:rsidRPr="0001375D">
        <w:rPr>
          <w:rFonts w:cs="Times New Roman"/>
          <w:szCs w:val="28"/>
          <w:lang w:val="en-US"/>
        </w:rPr>
        <w:t>Zh</w:t>
      </w:r>
      <w:proofErr w:type="spellEnd"/>
      <w:r w:rsidRPr="0001375D">
        <w:rPr>
          <w:rFonts w:cs="Times New Roman"/>
          <w:szCs w:val="28"/>
          <w:lang w:val="en-US"/>
        </w:rPr>
        <w:t xml:space="preserve">., </w:t>
      </w:r>
      <w:proofErr w:type="spellStart"/>
      <w:r w:rsidRPr="0001375D">
        <w:rPr>
          <w:rFonts w:cs="Times New Roman"/>
          <w:szCs w:val="28"/>
          <w:lang w:val="en-US"/>
        </w:rPr>
        <w:t>Assilbekov</w:t>
      </w:r>
      <w:proofErr w:type="spellEnd"/>
      <w:r w:rsidRPr="0001375D">
        <w:rPr>
          <w:rFonts w:cs="Times New Roman"/>
          <w:szCs w:val="28"/>
          <w:lang w:val="en-US"/>
        </w:rPr>
        <w:t xml:space="preserve"> B., </w:t>
      </w:r>
      <w:proofErr w:type="spellStart"/>
      <w:r w:rsidRPr="0001375D">
        <w:rPr>
          <w:rFonts w:cs="Times New Roman"/>
          <w:szCs w:val="28"/>
          <w:lang w:val="en-US"/>
        </w:rPr>
        <w:t>Kudaikulov</w:t>
      </w:r>
      <w:proofErr w:type="spellEnd"/>
      <w:r w:rsidRPr="0001375D">
        <w:rPr>
          <w:rFonts w:cs="Times New Roman"/>
          <w:szCs w:val="28"/>
          <w:lang w:val="en-US"/>
        </w:rPr>
        <w:t xml:space="preserve"> A. Numerical investigation of fingering formation during the flow of two immiscible fluids in a channel with different grids</w:t>
      </w:r>
      <w:r w:rsidR="001A3D71" w:rsidRPr="0001375D">
        <w:rPr>
          <w:rFonts w:cs="Times New Roman"/>
          <w:szCs w:val="28"/>
          <w:lang w:val="en-US"/>
        </w:rPr>
        <w:t xml:space="preserve"> // </w:t>
      </w:r>
      <w:r w:rsidRPr="00DE0A49">
        <w:rPr>
          <w:rFonts w:cs="Times New Roman"/>
          <w:szCs w:val="28"/>
        </w:rPr>
        <w:t>Матер</w:t>
      </w:r>
      <w:r w:rsidR="000525C3" w:rsidRPr="0001375D">
        <w:rPr>
          <w:rFonts w:cs="Times New Roman"/>
          <w:szCs w:val="28"/>
          <w:lang w:val="en-US"/>
        </w:rPr>
        <w:t xml:space="preserve">. </w:t>
      </w:r>
      <w:proofErr w:type="spellStart"/>
      <w:r w:rsidR="000525C3" w:rsidRPr="00DE0A49">
        <w:rPr>
          <w:rFonts w:cs="Times New Roman"/>
          <w:szCs w:val="28"/>
        </w:rPr>
        <w:t>межд</w:t>
      </w:r>
      <w:proofErr w:type="spellEnd"/>
      <w:r w:rsidR="000525C3" w:rsidRPr="0001375D">
        <w:rPr>
          <w:rFonts w:cs="Times New Roman"/>
          <w:szCs w:val="28"/>
          <w:lang w:val="en-US"/>
        </w:rPr>
        <w:t>.</w:t>
      </w:r>
      <w:r w:rsidRPr="0001375D">
        <w:rPr>
          <w:rFonts w:cs="Times New Roman"/>
          <w:szCs w:val="28"/>
          <w:lang w:val="en-US"/>
        </w:rPr>
        <w:t xml:space="preserve"> </w:t>
      </w:r>
      <w:proofErr w:type="spellStart"/>
      <w:r w:rsidR="000525C3" w:rsidRPr="00DE0A49">
        <w:rPr>
          <w:rFonts w:cs="Times New Roman"/>
          <w:szCs w:val="28"/>
        </w:rPr>
        <w:t>конф</w:t>
      </w:r>
      <w:proofErr w:type="spellEnd"/>
      <w:r w:rsidR="000525C3" w:rsidRPr="0001375D">
        <w:rPr>
          <w:rFonts w:cs="Times New Roman"/>
          <w:szCs w:val="28"/>
          <w:lang w:val="en-US"/>
        </w:rPr>
        <w:t>.</w:t>
      </w:r>
      <w:r w:rsidR="00F03A4F" w:rsidRPr="0001375D">
        <w:rPr>
          <w:rFonts w:cs="Times New Roman"/>
          <w:szCs w:val="28"/>
          <w:lang w:val="en-US"/>
        </w:rPr>
        <w:t xml:space="preserve"> </w:t>
      </w:r>
      <w:r w:rsidR="00F03A4F" w:rsidRPr="00DE0A49">
        <w:rPr>
          <w:rFonts w:cs="Times New Roman"/>
          <w:szCs w:val="28"/>
        </w:rPr>
        <w:t>«</w:t>
      </w:r>
      <w:proofErr w:type="spellStart"/>
      <w:r w:rsidR="00F03A4F" w:rsidRPr="00DE0A49">
        <w:rPr>
          <w:rFonts w:cs="Times New Roman"/>
          <w:szCs w:val="28"/>
        </w:rPr>
        <w:t>Сатпаевские</w:t>
      </w:r>
      <w:proofErr w:type="spellEnd"/>
      <w:r w:rsidR="00F03A4F" w:rsidRPr="00DE0A49">
        <w:rPr>
          <w:rFonts w:cs="Times New Roman"/>
          <w:szCs w:val="28"/>
        </w:rPr>
        <w:t xml:space="preserve"> чтения – 2019». –</w:t>
      </w:r>
      <w:r w:rsidR="00A07188" w:rsidRPr="00DE0A49">
        <w:rPr>
          <w:rFonts w:cs="Times New Roman"/>
          <w:szCs w:val="28"/>
        </w:rPr>
        <w:t xml:space="preserve"> </w:t>
      </w:r>
      <w:r w:rsidR="00F03A4F" w:rsidRPr="00DE0A49">
        <w:rPr>
          <w:rFonts w:cs="Times New Roman"/>
          <w:szCs w:val="28"/>
        </w:rPr>
        <w:t xml:space="preserve">2019. </w:t>
      </w:r>
      <w:r w:rsidR="000525C3" w:rsidRPr="00DE0A49">
        <w:rPr>
          <w:rFonts w:cs="Times New Roman"/>
          <w:szCs w:val="28"/>
        </w:rPr>
        <w:t>– Т. 1</w:t>
      </w:r>
      <w:r w:rsidR="00AD5B41" w:rsidRPr="00DE0A49">
        <w:rPr>
          <w:rFonts w:cs="Times New Roman"/>
          <w:szCs w:val="28"/>
        </w:rPr>
        <w:t xml:space="preserve">. </w:t>
      </w:r>
      <w:r w:rsidR="00D3615C" w:rsidRPr="00DE0A49">
        <w:rPr>
          <w:rFonts w:cs="Times New Roman"/>
          <w:szCs w:val="28"/>
        </w:rPr>
        <w:t xml:space="preserve">– </w:t>
      </w:r>
      <w:r w:rsidRPr="00DE0A49">
        <w:rPr>
          <w:rFonts w:cs="Times New Roman"/>
          <w:szCs w:val="28"/>
        </w:rPr>
        <w:t>С.</w:t>
      </w:r>
      <w:r w:rsidR="000525C3" w:rsidRPr="00DE0A49">
        <w:rPr>
          <w:rFonts w:cs="Times New Roman"/>
          <w:szCs w:val="28"/>
        </w:rPr>
        <w:t xml:space="preserve"> </w:t>
      </w:r>
      <w:r w:rsidRPr="00DE0A49">
        <w:rPr>
          <w:rFonts w:cs="Times New Roman"/>
          <w:szCs w:val="28"/>
        </w:rPr>
        <w:t>509</w:t>
      </w:r>
      <w:r w:rsidR="00C17BEA" w:rsidRPr="00DE0A49">
        <w:rPr>
          <w:rFonts w:cs="Times New Roman"/>
          <w:szCs w:val="28"/>
        </w:rPr>
        <w:t>–</w:t>
      </w:r>
      <w:r w:rsidRPr="00DE0A49">
        <w:rPr>
          <w:rFonts w:cs="Times New Roman"/>
          <w:szCs w:val="28"/>
        </w:rPr>
        <w:t>513.</w:t>
      </w:r>
    </w:p>
    <w:p w14:paraId="71464DE8" w14:textId="07B396AD"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Suekane</w:t>
      </w:r>
      <w:proofErr w:type="spellEnd"/>
      <w:r w:rsidRPr="0001375D">
        <w:rPr>
          <w:rFonts w:cs="Times New Roman"/>
          <w:szCs w:val="28"/>
          <w:lang w:val="en-US"/>
        </w:rPr>
        <w:t xml:space="preserve"> T., </w:t>
      </w:r>
      <w:proofErr w:type="spellStart"/>
      <w:r w:rsidRPr="0001375D">
        <w:rPr>
          <w:rFonts w:cs="Times New Roman"/>
          <w:szCs w:val="28"/>
          <w:lang w:val="en-US"/>
        </w:rPr>
        <w:t>Koe</w:t>
      </w:r>
      <w:proofErr w:type="spellEnd"/>
      <w:r w:rsidRPr="0001375D">
        <w:rPr>
          <w:rFonts w:cs="Times New Roman"/>
          <w:szCs w:val="28"/>
          <w:lang w:val="en-US"/>
        </w:rPr>
        <w:t xml:space="preserve"> T., </w:t>
      </w:r>
      <w:proofErr w:type="spellStart"/>
      <w:r w:rsidRPr="0001375D">
        <w:rPr>
          <w:rFonts w:cs="Times New Roman"/>
          <w:szCs w:val="28"/>
          <w:lang w:val="en-US"/>
        </w:rPr>
        <w:t>Barbancho</w:t>
      </w:r>
      <w:proofErr w:type="spellEnd"/>
      <w:r w:rsidRPr="0001375D">
        <w:rPr>
          <w:rFonts w:cs="Times New Roman"/>
          <w:szCs w:val="28"/>
          <w:lang w:val="en-US"/>
        </w:rPr>
        <w:t xml:space="preserve"> P. M. Three-Dimensional Interaction of Viscous Fingering and Gravitational Segregation in Porous Media</w:t>
      </w:r>
      <w:r w:rsidR="00D3615C" w:rsidRPr="0001375D">
        <w:rPr>
          <w:rFonts w:cs="Times New Roman"/>
          <w:szCs w:val="28"/>
          <w:lang w:val="en-US"/>
        </w:rPr>
        <w:t xml:space="preserve"> // </w:t>
      </w:r>
      <w:r w:rsidRPr="0001375D">
        <w:rPr>
          <w:rFonts w:cs="Times New Roman"/>
          <w:szCs w:val="28"/>
          <w:lang w:val="en-US"/>
        </w:rPr>
        <w:t>Fluids</w:t>
      </w:r>
      <w:r w:rsidR="00D3615C" w:rsidRPr="0001375D">
        <w:rPr>
          <w:rFonts w:cs="Times New Roman"/>
          <w:szCs w:val="28"/>
          <w:lang w:val="en-US"/>
        </w:rPr>
        <w:t>. –</w:t>
      </w:r>
      <w:r w:rsidRPr="0001375D">
        <w:rPr>
          <w:rFonts w:cs="Times New Roman"/>
          <w:szCs w:val="28"/>
          <w:lang w:val="en-US"/>
        </w:rPr>
        <w:t> 2019</w:t>
      </w:r>
      <w:r w:rsidR="00D3615C" w:rsidRPr="0001375D">
        <w:rPr>
          <w:rFonts w:cs="Times New Roman"/>
          <w:szCs w:val="28"/>
          <w:lang w:val="en-US"/>
        </w:rPr>
        <w:t>. – Vol.</w:t>
      </w:r>
      <w:r w:rsidRPr="0001375D">
        <w:rPr>
          <w:rFonts w:cs="Times New Roman"/>
          <w:szCs w:val="28"/>
          <w:lang w:val="en-US"/>
        </w:rPr>
        <w:t xml:space="preserve"> 4, </w:t>
      </w:r>
      <w:r w:rsidR="00891748" w:rsidRPr="0001375D">
        <w:rPr>
          <w:rFonts w:cs="Times New Roman"/>
          <w:szCs w:val="28"/>
          <w:lang w:val="en-US"/>
        </w:rPr>
        <w:t>№</w:t>
      </w:r>
      <w:r w:rsidRPr="0001375D">
        <w:rPr>
          <w:rFonts w:cs="Times New Roman"/>
          <w:szCs w:val="28"/>
          <w:lang w:val="en-US"/>
        </w:rPr>
        <w:t xml:space="preserve">130. </w:t>
      </w:r>
      <w:hyperlink r:id="rId203">
        <w:proofErr w:type="spellStart"/>
        <w:r w:rsidR="00607081" w:rsidRPr="00DE0A49">
          <w:rPr>
            <w:rFonts w:cs="Times New Roman"/>
            <w:szCs w:val="28"/>
          </w:rPr>
          <w:t>doi</w:t>
        </w:r>
        <w:proofErr w:type="spellEnd"/>
        <w:r w:rsidR="00DC2810" w:rsidRPr="00DE0A49">
          <w:rPr>
            <w:rFonts w:cs="Times New Roman"/>
            <w:szCs w:val="28"/>
          </w:rPr>
          <w:t xml:space="preserve">: </w:t>
        </w:r>
        <w:r w:rsidRPr="00DE0A49">
          <w:rPr>
            <w:rFonts w:cs="Times New Roman"/>
            <w:szCs w:val="28"/>
          </w:rPr>
          <w:t>10.3390/fluids4030130</w:t>
        </w:r>
      </w:hyperlink>
      <w:r w:rsidRPr="00DE0A49">
        <w:rPr>
          <w:rFonts w:cs="Times New Roman"/>
          <w:szCs w:val="28"/>
        </w:rPr>
        <w:t>.</w:t>
      </w:r>
    </w:p>
    <w:p w14:paraId="3127B5EB" w14:textId="2327AE42" w:rsidR="009C1734" w:rsidRPr="00DE0A49" w:rsidRDefault="00C2395E"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hyperlink r:id="rId204" w:history="1">
        <w:r w:rsidR="009C1734" w:rsidRPr="0001375D">
          <w:rPr>
            <w:rFonts w:cs="Times New Roman"/>
            <w:szCs w:val="28"/>
            <w:bdr w:val="none" w:sz="0" w:space="0" w:color="auto" w:frame="1"/>
            <w:lang w:val="en-US"/>
          </w:rPr>
          <w:t>Riaz</w:t>
        </w:r>
      </w:hyperlink>
      <w:r w:rsidR="009C1734" w:rsidRPr="0001375D">
        <w:rPr>
          <w:rFonts w:cs="Times New Roman"/>
          <w:szCs w:val="28"/>
          <w:lang w:val="en-US"/>
        </w:rPr>
        <w:t xml:space="preserve"> A., </w:t>
      </w:r>
      <w:hyperlink r:id="rId205" w:history="1">
        <w:proofErr w:type="spellStart"/>
        <w:r w:rsidR="009C1734" w:rsidRPr="0001375D">
          <w:rPr>
            <w:rFonts w:cs="Times New Roman"/>
            <w:szCs w:val="28"/>
            <w:bdr w:val="none" w:sz="0" w:space="0" w:color="auto" w:frame="1"/>
            <w:lang w:val="en-US"/>
          </w:rPr>
          <w:t>Tchelepi</w:t>
        </w:r>
        <w:proofErr w:type="spellEnd"/>
      </w:hyperlink>
      <w:r w:rsidR="009C1734" w:rsidRPr="0001375D">
        <w:rPr>
          <w:rFonts w:cs="Times New Roman"/>
          <w:szCs w:val="28"/>
          <w:lang w:val="en-US"/>
        </w:rPr>
        <w:t xml:space="preserve"> H. A. </w:t>
      </w:r>
      <w:r w:rsidR="009C1734" w:rsidRPr="0001375D">
        <w:rPr>
          <w:rFonts w:cs="Times New Roman"/>
          <w:bCs/>
          <w:kern w:val="36"/>
          <w:szCs w:val="28"/>
          <w:lang w:val="en-US"/>
        </w:rPr>
        <w:t>Numerical simulation of immiscible two-phase flow in porous media</w:t>
      </w:r>
      <w:r w:rsidR="00D3615C" w:rsidRPr="0001375D">
        <w:rPr>
          <w:rFonts w:cs="Times New Roman"/>
          <w:bCs/>
          <w:kern w:val="36"/>
          <w:szCs w:val="28"/>
          <w:lang w:val="en-US"/>
        </w:rPr>
        <w:t xml:space="preserve"> // </w:t>
      </w:r>
      <w:r w:rsidR="009C1734" w:rsidRPr="0001375D">
        <w:rPr>
          <w:rFonts w:cs="Times New Roman"/>
          <w:szCs w:val="28"/>
          <w:lang w:val="en-US"/>
        </w:rPr>
        <w:t xml:space="preserve">Phys. </w:t>
      </w:r>
      <w:proofErr w:type="spellStart"/>
      <w:r w:rsidR="009C1734" w:rsidRPr="00DE0A49">
        <w:rPr>
          <w:rFonts w:cs="Times New Roman"/>
          <w:szCs w:val="28"/>
        </w:rPr>
        <w:t>Fluids</w:t>
      </w:r>
      <w:proofErr w:type="spellEnd"/>
      <w:r w:rsidR="00D3615C" w:rsidRPr="00DE0A49">
        <w:rPr>
          <w:rFonts w:cs="Times New Roman"/>
          <w:szCs w:val="28"/>
        </w:rPr>
        <w:t>. – 2016. –</w:t>
      </w:r>
      <w:r w:rsidR="00891748" w:rsidRPr="00DE0A49">
        <w:rPr>
          <w:rFonts w:cs="Times New Roman"/>
          <w:szCs w:val="28"/>
        </w:rPr>
        <w:t xml:space="preserve"> </w:t>
      </w:r>
      <w:proofErr w:type="spellStart"/>
      <w:r w:rsidR="00D3615C" w:rsidRPr="00DE0A49">
        <w:rPr>
          <w:rFonts w:cs="Times New Roman"/>
          <w:szCs w:val="28"/>
        </w:rPr>
        <w:t>Vol</w:t>
      </w:r>
      <w:proofErr w:type="spellEnd"/>
      <w:r w:rsidR="00D3615C" w:rsidRPr="00DE0A49">
        <w:rPr>
          <w:rFonts w:cs="Times New Roman"/>
          <w:szCs w:val="28"/>
        </w:rPr>
        <w:t>.</w:t>
      </w:r>
      <w:r w:rsidR="009C1734" w:rsidRPr="00DE0A49">
        <w:rPr>
          <w:rFonts w:cs="Times New Roman"/>
          <w:szCs w:val="28"/>
        </w:rPr>
        <w:t xml:space="preserve"> 18</w:t>
      </w:r>
      <w:r w:rsidR="00BA3EB1" w:rsidRPr="00DE0A49">
        <w:rPr>
          <w:rFonts w:cs="Times New Roman"/>
          <w:szCs w:val="28"/>
        </w:rPr>
        <w:t xml:space="preserve">. – P. </w:t>
      </w:r>
      <w:r w:rsidR="009C1734" w:rsidRPr="00DE0A49">
        <w:rPr>
          <w:rFonts w:cs="Times New Roman"/>
          <w:szCs w:val="28"/>
        </w:rPr>
        <w:t>014104</w:t>
      </w:r>
      <w:r w:rsidR="00BA3EB1" w:rsidRPr="00DE0A49">
        <w:rPr>
          <w:rFonts w:cs="Times New Roman"/>
          <w:szCs w:val="28"/>
        </w:rPr>
        <w:t>-1–014104-12</w:t>
      </w:r>
      <w:r w:rsidR="00FA1723" w:rsidRPr="00DE0A49">
        <w:rPr>
          <w:rFonts w:cs="Times New Roman"/>
          <w:szCs w:val="28"/>
        </w:rPr>
        <w:t>.</w:t>
      </w:r>
      <w:r w:rsidR="009C1734" w:rsidRPr="00DE0A49">
        <w:rPr>
          <w:rFonts w:cs="Times New Roman"/>
          <w:szCs w:val="28"/>
        </w:rPr>
        <w:t xml:space="preserve"> </w:t>
      </w:r>
      <w:proofErr w:type="spellStart"/>
      <w:r w:rsidR="00607081" w:rsidRPr="00DE0A49">
        <w:rPr>
          <w:rFonts w:cs="Times New Roman"/>
          <w:szCs w:val="28"/>
        </w:rPr>
        <w:t>doi</w:t>
      </w:r>
      <w:proofErr w:type="spellEnd"/>
      <w:r w:rsidR="00DC2810" w:rsidRPr="00DE0A49">
        <w:rPr>
          <w:rFonts w:cs="Times New Roman"/>
          <w:szCs w:val="28"/>
        </w:rPr>
        <w:t xml:space="preserve">: </w:t>
      </w:r>
      <w:r w:rsidR="009C1734" w:rsidRPr="00DE0A49">
        <w:rPr>
          <w:rFonts w:cs="Times New Roman"/>
          <w:szCs w:val="28"/>
        </w:rPr>
        <w:t>10.1063/1.2166388.</w:t>
      </w:r>
    </w:p>
    <w:p w14:paraId="5B7ABCEE" w14:textId="3C6C1D21"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bookmarkStart w:id="204" w:name="_heading=h.3u2rp3q" w:colFirst="0" w:colLast="0"/>
      <w:bookmarkEnd w:id="204"/>
      <w:proofErr w:type="spellStart"/>
      <w:r w:rsidRPr="0001375D">
        <w:rPr>
          <w:rFonts w:cs="Times New Roman"/>
          <w:szCs w:val="28"/>
          <w:lang w:val="en-US"/>
        </w:rPr>
        <w:t>Akasheva</w:t>
      </w:r>
      <w:proofErr w:type="spellEnd"/>
      <w:r w:rsidRPr="0001375D">
        <w:rPr>
          <w:rFonts w:cs="Times New Roman"/>
          <w:szCs w:val="28"/>
          <w:lang w:val="en-US"/>
        </w:rPr>
        <w:t xml:space="preserve"> </w:t>
      </w:r>
      <w:proofErr w:type="spellStart"/>
      <w:r w:rsidRPr="0001375D">
        <w:rPr>
          <w:rFonts w:cs="Times New Roman"/>
          <w:szCs w:val="28"/>
          <w:lang w:val="en-US"/>
        </w:rPr>
        <w:t>Zh</w:t>
      </w:r>
      <w:proofErr w:type="spellEnd"/>
      <w:r w:rsidRPr="0001375D">
        <w:rPr>
          <w:rFonts w:cs="Times New Roman"/>
          <w:szCs w:val="28"/>
          <w:lang w:val="en-US"/>
        </w:rPr>
        <w:t xml:space="preserve">., </w:t>
      </w:r>
      <w:proofErr w:type="spellStart"/>
      <w:r w:rsidRPr="0001375D">
        <w:rPr>
          <w:rFonts w:cs="Times New Roman"/>
          <w:szCs w:val="28"/>
          <w:lang w:val="en-US"/>
        </w:rPr>
        <w:t>Assilbekov</w:t>
      </w:r>
      <w:proofErr w:type="spellEnd"/>
      <w:r w:rsidRPr="0001375D">
        <w:rPr>
          <w:rFonts w:cs="Times New Roman"/>
          <w:szCs w:val="28"/>
          <w:lang w:val="en-US"/>
        </w:rPr>
        <w:t xml:space="preserve"> B., </w:t>
      </w:r>
      <w:proofErr w:type="spellStart"/>
      <w:r w:rsidRPr="0001375D">
        <w:rPr>
          <w:rFonts w:cs="Times New Roman"/>
          <w:szCs w:val="28"/>
          <w:lang w:val="en-US"/>
        </w:rPr>
        <w:t>Kudaikulov</w:t>
      </w:r>
      <w:proofErr w:type="spellEnd"/>
      <w:r w:rsidRPr="0001375D">
        <w:rPr>
          <w:rFonts w:cs="Times New Roman"/>
          <w:szCs w:val="28"/>
          <w:lang w:val="en-US"/>
        </w:rPr>
        <w:t xml:space="preserve"> A., </w:t>
      </w:r>
      <w:proofErr w:type="spellStart"/>
      <w:r w:rsidRPr="0001375D">
        <w:rPr>
          <w:rFonts w:cs="Times New Roman"/>
          <w:szCs w:val="28"/>
          <w:lang w:val="en-US"/>
        </w:rPr>
        <w:t>Beissembetov</w:t>
      </w:r>
      <w:proofErr w:type="spellEnd"/>
      <w:r w:rsidRPr="0001375D">
        <w:rPr>
          <w:rFonts w:cs="Times New Roman"/>
          <w:szCs w:val="28"/>
          <w:lang w:val="en-US"/>
        </w:rPr>
        <w:t xml:space="preserve"> I. Numerical calculation of relative phase permeabilities for two-phase flow in the channel</w:t>
      </w:r>
      <w:r w:rsidR="001A3D71" w:rsidRPr="0001375D">
        <w:rPr>
          <w:rFonts w:cs="Times New Roman"/>
          <w:szCs w:val="28"/>
          <w:lang w:val="en-US"/>
        </w:rPr>
        <w:t xml:space="preserve"> //</w:t>
      </w:r>
      <w:r w:rsidRPr="0001375D">
        <w:rPr>
          <w:rFonts w:cs="Times New Roman"/>
          <w:szCs w:val="28"/>
          <w:lang w:val="en-US"/>
        </w:rPr>
        <w:t xml:space="preserve"> Materials today: Proceedings. </w:t>
      </w:r>
      <w:proofErr w:type="spellStart"/>
      <w:r w:rsidR="00607081" w:rsidRPr="0001375D">
        <w:rPr>
          <w:rFonts w:cs="Times New Roman"/>
          <w:szCs w:val="28"/>
          <w:lang w:val="en-US"/>
        </w:rPr>
        <w:t>doi</w:t>
      </w:r>
      <w:proofErr w:type="spellEnd"/>
      <w:r w:rsidR="00DC2810" w:rsidRPr="0001375D">
        <w:rPr>
          <w:rFonts w:cs="Times New Roman"/>
          <w:szCs w:val="28"/>
          <w:lang w:val="en-US"/>
        </w:rPr>
        <w:t xml:space="preserve">: </w:t>
      </w:r>
      <w:r w:rsidRPr="0001375D">
        <w:rPr>
          <w:rFonts w:cs="Times New Roman"/>
          <w:szCs w:val="28"/>
          <w:lang w:val="en-US"/>
        </w:rPr>
        <w:t>10.1016/j.matpr.2019.11.101.</w:t>
      </w:r>
    </w:p>
    <w:p w14:paraId="0EAED805" w14:textId="578109D5"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Akasheva</w:t>
      </w:r>
      <w:proofErr w:type="spellEnd"/>
      <w:r w:rsidRPr="0001375D">
        <w:rPr>
          <w:rFonts w:cs="Times New Roman"/>
          <w:szCs w:val="28"/>
          <w:lang w:val="en-US"/>
        </w:rPr>
        <w:t xml:space="preserve"> </w:t>
      </w:r>
      <w:proofErr w:type="spellStart"/>
      <w:r w:rsidRPr="0001375D">
        <w:rPr>
          <w:rFonts w:cs="Times New Roman"/>
          <w:szCs w:val="28"/>
          <w:lang w:val="en-US"/>
        </w:rPr>
        <w:t>Zh</w:t>
      </w:r>
      <w:proofErr w:type="spellEnd"/>
      <w:r w:rsidRPr="0001375D">
        <w:rPr>
          <w:rFonts w:cs="Times New Roman"/>
          <w:szCs w:val="28"/>
          <w:lang w:val="en-US"/>
        </w:rPr>
        <w:t xml:space="preserve">. K., </w:t>
      </w:r>
      <w:proofErr w:type="spellStart"/>
      <w:r w:rsidRPr="0001375D">
        <w:rPr>
          <w:rFonts w:cs="Times New Roman"/>
          <w:szCs w:val="28"/>
          <w:lang w:val="en-US"/>
        </w:rPr>
        <w:t>Kudaikulov</w:t>
      </w:r>
      <w:proofErr w:type="spellEnd"/>
      <w:r w:rsidRPr="0001375D">
        <w:rPr>
          <w:rFonts w:cs="Times New Roman"/>
          <w:szCs w:val="28"/>
          <w:lang w:val="en-US"/>
        </w:rPr>
        <w:t xml:space="preserve"> A. A., </w:t>
      </w:r>
      <w:proofErr w:type="spellStart"/>
      <w:r w:rsidRPr="0001375D">
        <w:rPr>
          <w:rFonts w:cs="Times New Roman"/>
          <w:szCs w:val="28"/>
          <w:lang w:val="en-US"/>
        </w:rPr>
        <w:t>Assilbekov</w:t>
      </w:r>
      <w:proofErr w:type="spellEnd"/>
      <w:r w:rsidRPr="0001375D">
        <w:rPr>
          <w:rFonts w:cs="Times New Roman"/>
          <w:szCs w:val="28"/>
          <w:lang w:val="en-US"/>
        </w:rPr>
        <w:t xml:space="preserve"> B. K., </w:t>
      </w:r>
      <w:proofErr w:type="spellStart"/>
      <w:r w:rsidRPr="0001375D">
        <w:rPr>
          <w:rFonts w:cs="Times New Roman"/>
          <w:szCs w:val="28"/>
          <w:lang w:val="en-US"/>
        </w:rPr>
        <w:t>Bolysbek</w:t>
      </w:r>
      <w:proofErr w:type="spellEnd"/>
      <w:r w:rsidRPr="0001375D">
        <w:rPr>
          <w:rFonts w:cs="Times New Roman"/>
          <w:szCs w:val="28"/>
          <w:lang w:val="en-US"/>
        </w:rPr>
        <w:t xml:space="preserve"> D. A. Pore-scale modelling of fluid flow in penetrable spheres using the projection method for incompressible Navier-Stokes equations</w:t>
      </w:r>
      <w:r w:rsidR="001A3D71" w:rsidRPr="0001375D">
        <w:rPr>
          <w:rFonts w:cs="Times New Roman"/>
          <w:szCs w:val="28"/>
          <w:lang w:val="en-US"/>
        </w:rPr>
        <w:t xml:space="preserve"> // </w:t>
      </w:r>
      <w:r w:rsidRPr="0001375D">
        <w:rPr>
          <w:rFonts w:cs="Times New Roman"/>
          <w:szCs w:val="28"/>
          <w:lang w:val="en-US"/>
        </w:rPr>
        <w:t xml:space="preserve">Herald of the Kazakh-British technical university. – 2021. </w:t>
      </w:r>
      <w:r w:rsidR="00D3615C" w:rsidRPr="0001375D">
        <w:rPr>
          <w:rFonts w:cs="Times New Roman"/>
          <w:szCs w:val="28"/>
          <w:lang w:val="en-US"/>
        </w:rPr>
        <w:t>– Vol.</w:t>
      </w:r>
      <w:r w:rsidRPr="0001375D">
        <w:rPr>
          <w:rFonts w:cs="Times New Roman"/>
          <w:szCs w:val="28"/>
          <w:lang w:val="en-US"/>
        </w:rPr>
        <w:t xml:space="preserve"> 18</w:t>
      </w:r>
      <w:r w:rsidR="00D3615C" w:rsidRPr="0001375D">
        <w:rPr>
          <w:rFonts w:cs="Times New Roman"/>
          <w:szCs w:val="28"/>
          <w:lang w:val="en-US"/>
        </w:rPr>
        <w:t xml:space="preserve">, </w:t>
      </w:r>
      <w:r w:rsidR="00891748" w:rsidRPr="0001375D">
        <w:rPr>
          <w:rFonts w:cs="Times New Roman"/>
          <w:szCs w:val="28"/>
          <w:lang w:val="en-US"/>
        </w:rPr>
        <w:t>№</w:t>
      </w:r>
      <w:r w:rsidR="00C17BEA" w:rsidRPr="0001375D">
        <w:rPr>
          <w:rFonts w:cs="Times New Roman"/>
          <w:szCs w:val="28"/>
          <w:lang w:val="en-US"/>
        </w:rPr>
        <w:t>2. – P. 6–</w:t>
      </w:r>
      <w:r w:rsidRPr="0001375D">
        <w:rPr>
          <w:rFonts w:cs="Times New Roman"/>
          <w:szCs w:val="28"/>
          <w:lang w:val="en-US"/>
        </w:rPr>
        <w:t xml:space="preserve">11.  </w:t>
      </w:r>
    </w:p>
    <w:p w14:paraId="64A1FE52" w14:textId="00C99DF4"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Cancelliere</w:t>
      </w:r>
      <w:proofErr w:type="spellEnd"/>
      <w:r w:rsidRPr="0001375D">
        <w:rPr>
          <w:rFonts w:cs="Times New Roman"/>
          <w:szCs w:val="28"/>
          <w:lang w:val="en-US"/>
        </w:rPr>
        <w:t xml:space="preserve"> A., Chang C., </w:t>
      </w:r>
      <w:proofErr w:type="spellStart"/>
      <w:r w:rsidRPr="0001375D">
        <w:rPr>
          <w:rFonts w:cs="Times New Roman"/>
          <w:szCs w:val="28"/>
          <w:lang w:val="en-US"/>
        </w:rPr>
        <w:t>Foti</w:t>
      </w:r>
      <w:proofErr w:type="spellEnd"/>
      <w:r w:rsidRPr="0001375D">
        <w:rPr>
          <w:rFonts w:cs="Times New Roman"/>
          <w:szCs w:val="28"/>
          <w:lang w:val="en-US"/>
        </w:rPr>
        <w:t xml:space="preserve"> E., Rothman D. H., Succi S. The permeability of a random medium: Comparison of simulation with theory // Physics of Fluids A: Fluid Dynamics. – 1990.  </w:t>
      </w:r>
      <w:r w:rsidR="00C17BEA" w:rsidRPr="00DE0A49">
        <w:rPr>
          <w:rFonts w:cs="Times New Roman"/>
          <w:szCs w:val="28"/>
        </w:rPr>
        <w:t xml:space="preserve">– </w:t>
      </w:r>
      <w:proofErr w:type="spellStart"/>
      <w:r w:rsidR="00C17BEA" w:rsidRPr="00DE0A49">
        <w:rPr>
          <w:rFonts w:cs="Times New Roman"/>
          <w:szCs w:val="28"/>
        </w:rPr>
        <w:t>Vol</w:t>
      </w:r>
      <w:proofErr w:type="spellEnd"/>
      <w:r w:rsidR="00C17BEA" w:rsidRPr="00DE0A49">
        <w:rPr>
          <w:rFonts w:cs="Times New Roman"/>
          <w:szCs w:val="28"/>
        </w:rPr>
        <w:t>. 2. – P. 2085–</w:t>
      </w:r>
      <w:r w:rsidRPr="00DE0A49">
        <w:rPr>
          <w:rFonts w:cs="Times New Roman"/>
          <w:szCs w:val="28"/>
        </w:rPr>
        <w:t xml:space="preserve">2088. </w:t>
      </w:r>
      <w:proofErr w:type="spellStart"/>
      <w:r w:rsidR="00607081" w:rsidRPr="00DE0A49">
        <w:rPr>
          <w:rFonts w:cs="Times New Roman"/>
          <w:szCs w:val="28"/>
        </w:rPr>
        <w:t>doi</w:t>
      </w:r>
      <w:proofErr w:type="spellEnd"/>
      <w:r w:rsidRPr="00DE0A49">
        <w:rPr>
          <w:rFonts w:cs="Times New Roman"/>
          <w:szCs w:val="28"/>
        </w:rPr>
        <w:t xml:space="preserve">: </w:t>
      </w:r>
      <w:hyperlink r:id="rId206">
        <w:r w:rsidRPr="00DE0A49">
          <w:rPr>
            <w:rFonts w:cs="Times New Roman"/>
            <w:szCs w:val="28"/>
          </w:rPr>
          <w:t>10.1063/1.857793</w:t>
        </w:r>
      </w:hyperlink>
    </w:p>
    <w:p w14:paraId="35A68D12" w14:textId="6846D26C" w:rsidR="009C1734" w:rsidRPr="00DE0A49" w:rsidRDefault="009C1734" w:rsidP="00845119">
      <w:pPr>
        <w:numPr>
          <w:ilvl w:val="0"/>
          <w:numId w:val="26"/>
        </w:numPr>
        <w:pBdr>
          <w:top w:val="nil"/>
          <w:left w:val="nil"/>
          <w:bottom w:val="nil"/>
          <w:right w:val="nil"/>
          <w:between w:val="nil"/>
        </w:pBdr>
        <w:tabs>
          <w:tab w:val="right" w:pos="240"/>
          <w:tab w:val="left" w:pos="374"/>
          <w:tab w:val="left" w:pos="567"/>
        </w:tabs>
        <w:ind w:left="0" w:firstLine="709"/>
        <w:rPr>
          <w:rFonts w:cs="Times New Roman"/>
          <w:szCs w:val="28"/>
        </w:rPr>
      </w:pPr>
      <w:proofErr w:type="spellStart"/>
      <w:r w:rsidRPr="0001375D">
        <w:rPr>
          <w:rFonts w:cs="Times New Roman"/>
          <w:szCs w:val="28"/>
          <w:lang w:val="en-US"/>
        </w:rPr>
        <w:t>Akasheva</w:t>
      </w:r>
      <w:proofErr w:type="spellEnd"/>
      <w:r w:rsidRPr="0001375D">
        <w:rPr>
          <w:rFonts w:cs="Times New Roman"/>
          <w:szCs w:val="28"/>
          <w:lang w:val="en-US"/>
        </w:rPr>
        <w:t xml:space="preserve"> </w:t>
      </w:r>
      <w:proofErr w:type="spellStart"/>
      <w:r w:rsidRPr="0001375D">
        <w:rPr>
          <w:rFonts w:cs="Times New Roman"/>
          <w:szCs w:val="28"/>
          <w:lang w:val="en-US"/>
        </w:rPr>
        <w:t>Zh</w:t>
      </w:r>
      <w:proofErr w:type="spellEnd"/>
      <w:r w:rsidRPr="0001375D">
        <w:rPr>
          <w:rFonts w:cs="Times New Roman"/>
          <w:szCs w:val="28"/>
          <w:lang w:val="en-US"/>
        </w:rPr>
        <w:t xml:space="preserve">. K., </w:t>
      </w:r>
      <w:proofErr w:type="spellStart"/>
      <w:r w:rsidRPr="0001375D">
        <w:rPr>
          <w:rFonts w:cs="Times New Roman"/>
          <w:szCs w:val="28"/>
          <w:lang w:val="en-US"/>
        </w:rPr>
        <w:t>Kudaikulov</w:t>
      </w:r>
      <w:proofErr w:type="spellEnd"/>
      <w:r w:rsidRPr="0001375D">
        <w:rPr>
          <w:rFonts w:cs="Times New Roman"/>
          <w:szCs w:val="28"/>
          <w:lang w:val="en-US"/>
        </w:rPr>
        <w:t xml:space="preserve"> A. A., </w:t>
      </w:r>
      <w:proofErr w:type="spellStart"/>
      <w:r w:rsidRPr="0001375D">
        <w:rPr>
          <w:rFonts w:cs="Times New Roman"/>
          <w:szCs w:val="28"/>
          <w:lang w:val="en-US"/>
        </w:rPr>
        <w:t>Assilbekov</w:t>
      </w:r>
      <w:proofErr w:type="spellEnd"/>
      <w:r w:rsidRPr="0001375D">
        <w:rPr>
          <w:rFonts w:cs="Times New Roman"/>
          <w:szCs w:val="28"/>
          <w:lang w:val="en-US"/>
        </w:rPr>
        <w:t xml:space="preserve"> B. K., </w:t>
      </w:r>
      <w:proofErr w:type="spellStart"/>
      <w:r w:rsidRPr="0001375D">
        <w:rPr>
          <w:rFonts w:cs="Times New Roman"/>
          <w:szCs w:val="28"/>
          <w:lang w:val="en-US"/>
        </w:rPr>
        <w:t>Bolysbek</w:t>
      </w:r>
      <w:proofErr w:type="spellEnd"/>
      <w:r w:rsidRPr="0001375D">
        <w:rPr>
          <w:rFonts w:cs="Times New Roman"/>
          <w:szCs w:val="28"/>
          <w:lang w:val="en-US"/>
        </w:rPr>
        <w:t xml:space="preserve"> D. A. Pore-scale modelling of fluid flow in porous media using the projection method for incompressible Navier-Stokes equations in irregular domains</w:t>
      </w:r>
      <w:r w:rsidR="00D3615C" w:rsidRPr="0001375D">
        <w:rPr>
          <w:rFonts w:cs="Times New Roman"/>
          <w:szCs w:val="28"/>
          <w:lang w:val="en-US"/>
        </w:rPr>
        <w:t xml:space="preserve"> // </w:t>
      </w:r>
      <w:r w:rsidRPr="0001375D">
        <w:rPr>
          <w:rFonts w:cs="Times New Roman"/>
          <w:szCs w:val="28"/>
          <w:lang w:val="en-US"/>
        </w:rPr>
        <w:t xml:space="preserve">Bulletin of the </w:t>
      </w:r>
      <w:r w:rsidRPr="0001375D">
        <w:rPr>
          <w:rFonts w:cs="Times New Roman"/>
          <w:szCs w:val="28"/>
          <w:lang w:val="en-US"/>
        </w:rPr>
        <w:lastRenderedPageBreak/>
        <w:t xml:space="preserve">Karaganda university. </w:t>
      </w:r>
      <w:proofErr w:type="spellStart"/>
      <w:r w:rsidRPr="00DE0A49">
        <w:rPr>
          <w:rFonts w:cs="Times New Roman"/>
          <w:szCs w:val="28"/>
        </w:rPr>
        <w:t>Physics</w:t>
      </w:r>
      <w:proofErr w:type="spellEnd"/>
      <w:r w:rsidRPr="00DE0A49">
        <w:rPr>
          <w:rFonts w:cs="Times New Roman"/>
          <w:szCs w:val="28"/>
        </w:rPr>
        <w:t xml:space="preserve"> </w:t>
      </w:r>
      <w:proofErr w:type="spellStart"/>
      <w:r w:rsidRPr="00DE0A49">
        <w:rPr>
          <w:rFonts w:cs="Times New Roman"/>
          <w:szCs w:val="28"/>
        </w:rPr>
        <w:t>series</w:t>
      </w:r>
      <w:proofErr w:type="spellEnd"/>
      <w:r w:rsidR="00A407D4" w:rsidRPr="00DE0A49">
        <w:rPr>
          <w:rFonts w:cs="Times New Roman"/>
          <w:szCs w:val="28"/>
        </w:rPr>
        <w:t>. – 2022. –</w:t>
      </w:r>
      <w:r w:rsidR="00A84EC4" w:rsidRPr="00DE0A49">
        <w:rPr>
          <w:rFonts w:cs="Times New Roman"/>
          <w:szCs w:val="28"/>
        </w:rPr>
        <w:t xml:space="preserve"> </w:t>
      </w:r>
      <w:proofErr w:type="spellStart"/>
      <w:r w:rsidR="00A407D4" w:rsidRPr="00DE0A49">
        <w:rPr>
          <w:rFonts w:cs="Times New Roman"/>
          <w:szCs w:val="28"/>
        </w:rPr>
        <w:t>Vol</w:t>
      </w:r>
      <w:proofErr w:type="spellEnd"/>
      <w:r w:rsidR="00A407D4" w:rsidRPr="00DE0A49">
        <w:rPr>
          <w:rFonts w:cs="Times New Roman"/>
          <w:szCs w:val="28"/>
        </w:rPr>
        <w:t xml:space="preserve">. </w:t>
      </w:r>
      <w:r w:rsidRPr="00DE0A49">
        <w:rPr>
          <w:rFonts w:cs="Times New Roman"/>
          <w:szCs w:val="28"/>
        </w:rPr>
        <w:t xml:space="preserve"> 1</w:t>
      </w:r>
      <w:r w:rsidR="00A407D4" w:rsidRPr="00DE0A49">
        <w:rPr>
          <w:rFonts w:cs="Times New Roman"/>
          <w:szCs w:val="28"/>
        </w:rPr>
        <w:t xml:space="preserve">, </w:t>
      </w:r>
      <w:r w:rsidR="00A84EC4" w:rsidRPr="00DE0A49">
        <w:rPr>
          <w:rFonts w:cs="Times New Roman"/>
          <w:szCs w:val="28"/>
        </w:rPr>
        <w:t>№</w:t>
      </w:r>
      <w:r w:rsidRPr="00DE0A49">
        <w:rPr>
          <w:rFonts w:cs="Times New Roman"/>
          <w:szCs w:val="28"/>
        </w:rPr>
        <w:t xml:space="preserve">105. </w:t>
      </w:r>
      <w:r w:rsidR="00A407D4" w:rsidRPr="00DE0A49">
        <w:rPr>
          <w:rFonts w:cs="Times New Roman"/>
          <w:szCs w:val="28"/>
        </w:rPr>
        <w:t>–</w:t>
      </w:r>
      <w:r w:rsidR="00F90737" w:rsidRPr="00DE0A49">
        <w:rPr>
          <w:rFonts w:cs="Times New Roman"/>
          <w:szCs w:val="28"/>
        </w:rPr>
        <w:t xml:space="preserve"> </w:t>
      </w:r>
      <w:r w:rsidRPr="00DE0A49">
        <w:rPr>
          <w:rFonts w:cs="Times New Roman"/>
          <w:szCs w:val="28"/>
        </w:rPr>
        <w:t>P.</w:t>
      </w:r>
      <w:r w:rsidR="00A84EC4" w:rsidRPr="00DE0A49">
        <w:rPr>
          <w:rFonts w:cs="Times New Roman"/>
          <w:szCs w:val="28"/>
        </w:rPr>
        <w:t xml:space="preserve"> </w:t>
      </w:r>
      <w:r w:rsidRPr="00DE0A49">
        <w:rPr>
          <w:rFonts w:cs="Times New Roman"/>
          <w:szCs w:val="28"/>
        </w:rPr>
        <w:t>35</w:t>
      </w:r>
      <w:r w:rsidR="00C17BEA" w:rsidRPr="00DE0A49">
        <w:rPr>
          <w:rFonts w:cs="Times New Roman"/>
          <w:szCs w:val="28"/>
        </w:rPr>
        <w:t>–</w:t>
      </w:r>
      <w:r w:rsidRPr="00DE0A49">
        <w:rPr>
          <w:rFonts w:cs="Times New Roman"/>
          <w:szCs w:val="28"/>
        </w:rPr>
        <w:t xml:space="preserve">42. </w:t>
      </w:r>
      <w:proofErr w:type="spellStart"/>
      <w:r w:rsidR="00607081" w:rsidRPr="00DE0A49">
        <w:rPr>
          <w:rFonts w:cs="Times New Roman"/>
          <w:szCs w:val="28"/>
        </w:rPr>
        <w:t>doi</w:t>
      </w:r>
      <w:proofErr w:type="spellEnd"/>
      <w:r w:rsidR="00F004C0" w:rsidRPr="00DE0A49">
        <w:rPr>
          <w:rFonts w:cs="Times New Roman"/>
          <w:szCs w:val="28"/>
        </w:rPr>
        <w:t>:</w:t>
      </w:r>
      <w:r w:rsidRPr="00DE0A49">
        <w:rPr>
          <w:rFonts w:cs="Times New Roman"/>
          <w:szCs w:val="28"/>
        </w:rPr>
        <w:t xml:space="preserve"> 10.31489/2022PH1/35-42.</w:t>
      </w:r>
    </w:p>
    <w:p w14:paraId="517EB9FD" w14:textId="01C6084F"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Batchelor G. K. An introduction to fluid dynamics. – Cambridge: Cambridge University Press, 2000. – 658</w:t>
      </w:r>
      <w:r w:rsidR="00187EA6" w:rsidRPr="0001375D">
        <w:rPr>
          <w:rFonts w:cs="Times New Roman"/>
          <w:szCs w:val="28"/>
          <w:lang w:val="en-US"/>
        </w:rPr>
        <w:t xml:space="preserve"> pp</w:t>
      </w:r>
      <w:r w:rsidRPr="0001375D">
        <w:rPr>
          <w:rFonts w:cs="Times New Roman"/>
          <w:szCs w:val="28"/>
          <w:lang w:val="en-US"/>
        </w:rPr>
        <w:t>.</w:t>
      </w:r>
      <w:r w:rsidR="00FA1723" w:rsidRPr="0001375D">
        <w:rPr>
          <w:rFonts w:cs="Times New Roman"/>
          <w:szCs w:val="28"/>
          <w:lang w:val="en-US"/>
        </w:rPr>
        <w:t xml:space="preserve"> </w:t>
      </w:r>
      <w:proofErr w:type="spellStart"/>
      <w:r w:rsidR="00607081" w:rsidRPr="0001375D">
        <w:rPr>
          <w:rFonts w:cs="Times New Roman"/>
          <w:szCs w:val="28"/>
          <w:lang w:val="en-US"/>
        </w:rPr>
        <w:t>doi</w:t>
      </w:r>
      <w:proofErr w:type="spellEnd"/>
      <w:r w:rsidR="00FA1723" w:rsidRPr="0001375D">
        <w:rPr>
          <w:rFonts w:cs="Times New Roman"/>
          <w:szCs w:val="28"/>
          <w:lang w:val="en-US"/>
        </w:rPr>
        <w:t xml:space="preserve">: </w:t>
      </w:r>
      <w:hyperlink r:id="rId207" w:history="1">
        <w:r w:rsidR="00FA1723" w:rsidRPr="0001375D">
          <w:rPr>
            <w:rStyle w:val="a6"/>
            <w:rFonts w:cs="Times New Roman"/>
            <w:color w:val="auto"/>
            <w:szCs w:val="28"/>
            <w:u w:val="none"/>
            <w:bdr w:val="none" w:sz="0" w:space="0" w:color="auto" w:frame="1"/>
            <w:shd w:val="clear" w:color="auto" w:fill="FFFFFF"/>
            <w:lang w:val="en-US"/>
          </w:rPr>
          <w:t>10.1017/CBO9780511800955</w:t>
        </w:r>
      </w:hyperlink>
      <w:r w:rsidR="00FA1723" w:rsidRPr="0001375D">
        <w:rPr>
          <w:rFonts w:cs="Times New Roman"/>
          <w:szCs w:val="28"/>
          <w:lang w:val="en-US"/>
        </w:rPr>
        <w:t>.</w:t>
      </w:r>
    </w:p>
    <w:p w14:paraId="05B1FF92" w14:textId="13333684"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Happel J. Viscous flow relative to arrays of cylinders // </w:t>
      </w:r>
      <w:proofErr w:type="spellStart"/>
      <w:r w:rsidRPr="0001375D">
        <w:rPr>
          <w:rFonts w:cs="Times New Roman"/>
          <w:szCs w:val="28"/>
          <w:lang w:val="en-US"/>
        </w:rPr>
        <w:t>AIChE</w:t>
      </w:r>
      <w:proofErr w:type="spellEnd"/>
      <w:r w:rsidRPr="0001375D">
        <w:rPr>
          <w:rFonts w:cs="Times New Roman"/>
          <w:szCs w:val="28"/>
          <w:lang w:val="en-US"/>
        </w:rPr>
        <w:t>. – 1959.</w:t>
      </w:r>
      <w:r w:rsidR="00C17BEA" w:rsidRPr="0001375D">
        <w:rPr>
          <w:rFonts w:cs="Times New Roman"/>
          <w:szCs w:val="28"/>
          <w:lang w:val="en-US"/>
        </w:rPr>
        <w:t xml:space="preserve"> – Vol. 5. – P. 174–</w:t>
      </w:r>
      <w:r w:rsidRPr="0001375D">
        <w:rPr>
          <w:rFonts w:cs="Times New Roman"/>
          <w:szCs w:val="28"/>
          <w:lang w:val="en-US"/>
        </w:rPr>
        <w:t xml:space="preserve">177. </w:t>
      </w:r>
      <w:proofErr w:type="spellStart"/>
      <w:r w:rsidR="00607081" w:rsidRPr="0001375D">
        <w:rPr>
          <w:rFonts w:cs="Times New Roman"/>
          <w:szCs w:val="28"/>
          <w:lang w:val="en-US"/>
        </w:rPr>
        <w:t>doi</w:t>
      </w:r>
      <w:proofErr w:type="spellEnd"/>
      <w:r w:rsidRPr="0001375D">
        <w:rPr>
          <w:rFonts w:cs="Times New Roman"/>
          <w:szCs w:val="28"/>
          <w:lang w:val="en-US"/>
        </w:rPr>
        <w:t xml:space="preserve">: </w:t>
      </w:r>
      <w:hyperlink r:id="rId208">
        <w:r w:rsidRPr="0001375D">
          <w:rPr>
            <w:rFonts w:cs="Times New Roman"/>
            <w:szCs w:val="28"/>
            <w:lang w:val="en-US"/>
          </w:rPr>
          <w:t>10.1002/aic.690050211</w:t>
        </w:r>
      </w:hyperlink>
      <w:r w:rsidRPr="0001375D">
        <w:rPr>
          <w:rFonts w:cs="Times New Roman"/>
          <w:szCs w:val="28"/>
          <w:lang w:val="en-US"/>
        </w:rPr>
        <w:t>.</w:t>
      </w:r>
    </w:p>
    <w:p w14:paraId="18A643A8" w14:textId="1116F99E"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Hasimoto</w:t>
      </w:r>
      <w:proofErr w:type="spellEnd"/>
      <w:r w:rsidRPr="0001375D">
        <w:rPr>
          <w:rFonts w:cs="Times New Roman"/>
          <w:szCs w:val="28"/>
          <w:lang w:val="en-US"/>
        </w:rPr>
        <w:t xml:space="preserve"> H. On the periodic fundamental solutions of the Stokes equations and their application to viscous flow past a cubic array of spheres // J Fluid Mech. – 1959. – Vol. 5, </w:t>
      </w:r>
      <w:r w:rsidR="00A84EC4" w:rsidRPr="0001375D">
        <w:rPr>
          <w:rFonts w:cs="Times New Roman"/>
          <w:szCs w:val="28"/>
          <w:lang w:val="en-US"/>
        </w:rPr>
        <w:t>№</w:t>
      </w:r>
      <w:r w:rsidR="00C17BEA" w:rsidRPr="0001375D">
        <w:rPr>
          <w:rFonts w:cs="Times New Roman"/>
          <w:szCs w:val="28"/>
          <w:lang w:val="en-US"/>
        </w:rPr>
        <w:t>2. – P. 317–</w:t>
      </w:r>
      <w:r w:rsidRPr="0001375D">
        <w:rPr>
          <w:rFonts w:cs="Times New Roman"/>
          <w:szCs w:val="28"/>
          <w:lang w:val="en-US"/>
        </w:rPr>
        <w:t xml:space="preserve">328. </w:t>
      </w:r>
      <w:proofErr w:type="spellStart"/>
      <w:r w:rsidR="00607081" w:rsidRPr="0001375D">
        <w:rPr>
          <w:rFonts w:cs="Times New Roman"/>
          <w:szCs w:val="28"/>
          <w:lang w:val="en-US"/>
        </w:rPr>
        <w:t>doi</w:t>
      </w:r>
      <w:proofErr w:type="spellEnd"/>
      <w:r w:rsidRPr="0001375D">
        <w:rPr>
          <w:rFonts w:cs="Times New Roman"/>
          <w:szCs w:val="28"/>
          <w:lang w:val="en-US"/>
        </w:rPr>
        <w:t xml:space="preserve">: </w:t>
      </w:r>
      <w:hyperlink r:id="rId209">
        <w:r w:rsidRPr="0001375D">
          <w:rPr>
            <w:rFonts w:cs="Times New Roman"/>
            <w:szCs w:val="28"/>
            <w:lang w:val="en-US"/>
          </w:rPr>
          <w:t>10.1017/S0022112059000222</w:t>
        </w:r>
      </w:hyperlink>
      <w:r w:rsidRPr="0001375D">
        <w:rPr>
          <w:rFonts w:cs="Times New Roman"/>
          <w:szCs w:val="28"/>
          <w:lang w:val="en-US"/>
        </w:rPr>
        <w:t>.</w:t>
      </w:r>
    </w:p>
    <w:p w14:paraId="3D7E3FAD" w14:textId="1AD4D063"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Sangani</w:t>
      </w:r>
      <w:proofErr w:type="spellEnd"/>
      <w:r w:rsidRPr="0001375D">
        <w:rPr>
          <w:rFonts w:cs="Times New Roman"/>
          <w:szCs w:val="28"/>
          <w:lang w:val="en-US"/>
        </w:rPr>
        <w:t xml:space="preserve"> A. S., </w:t>
      </w:r>
      <w:proofErr w:type="spellStart"/>
      <w:r w:rsidRPr="0001375D">
        <w:rPr>
          <w:rFonts w:cs="Times New Roman"/>
          <w:szCs w:val="28"/>
          <w:lang w:val="en-US"/>
        </w:rPr>
        <w:t>Acrivos</w:t>
      </w:r>
      <w:proofErr w:type="spellEnd"/>
      <w:r w:rsidRPr="0001375D">
        <w:rPr>
          <w:rFonts w:cs="Times New Roman"/>
          <w:szCs w:val="28"/>
          <w:lang w:val="en-US"/>
        </w:rPr>
        <w:t xml:space="preserve"> A. Slow flow past periodic arrays of cylinders with application to heat transfer // Int J </w:t>
      </w:r>
      <w:proofErr w:type="spellStart"/>
      <w:r w:rsidRPr="0001375D">
        <w:rPr>
          <w:rFonts w:cs="Times New Roman"/>
          <w:szCs w:val="28"/>
          <w:lang w:val="en-US"/>
        </w:rPr>
        <w:t>M</w:t>
      </w:r>
      <w:r w:rsidR="00A84EC4" w:rsidRPr="0001375D">
        <w:rPr>
          <w:rFonts w:cs="Times New Roman"/>
          <w:szCs w:val="28"/>
          <w:lang w:val="en-US"/>
        </w:rPr>
        <w:t>ultiph</w:t>
      </w:r>
      <w:proofErr w:type="spellEnd"/>
      <w:r w:rsidR="00A84EC4" w:rsidRPr="0001375D">
        <w:rPr>
          <w:rFonts w:cs="Times New Roman"/>
          <w:szCs w:val="28"/>
          <w:lang w:val="en-US"/>
        </w:rPr>
        <w:t xml:space="preserve"> Flow. – 1982. – Vol. 8, №</w:t>
      </w:r>
      <w:r w:rsidR="00C17BEA" w:rsidRPr="0001375D">
        <w:rPr>
          <w:rFonts w:cs="Times New Roman"/>
          <w:szCs w:val="28"/>
          <w:lang w:val="en-US"/>
        </w:rPr>
        <w:t>3. – P. 193–</w:t>
      </w:r>
      <w:r w:rsidRPr="0001375D">
        <w:rPr>
          <w:rFonts w:cs="Times New Roman"/>
          <w:szCs w:val="28"/>
          <w:lang w:val="en-US"/>
        </w:rPr>
        <w:t xml:space="preserve">206. </w:t>
      </w:r>
      <w:proofErr w:type="spellStart"/>
      <w:r w:rsidR="00607081" w:rsidRPr="0001375D">
        <w:rPr>
          <w:rFonts w:cs="Times New Roman"/>
          <w:szCs w:val="28"/>
          <w:lang w:val="en-US"/>
        </w:rPr>
        <w:t>doi</w:t>
      </w:r>
      <w:proofErr w:type="spellEnd"/>
      <w:r w:rsidRPr="0001375D">
        <w:rPr>
          <w:rFonts w:cs="Times New Roman"/>
          <w:szCs w:val="28"/>
          <w:lang w:val="en-US"/>
        </w:rPr>
        <w:t xml:space="preserve">: </w:t>
      </w:r>
      <w:hyperlink r:id="rId210">
        <w:r w:rsidRPr="0001375D">
          <w:rPr>
            <w:rFonts w:cs="Times New Roman"/>
            <w:szCs w:val="28"/>
            <w:lang w:val="en-US"/>
          </w:rPr>
          <w:t>10.1016/0301-9322(82)90029-5</w:t>
        </w:r>
      </w:hyperlink>
      <w:r w:rsidRPr="0001375D">
        <w:rPr>
          <w:rFonts w:cs="Times New Roman"/>
          <w:szCs w:val="28"/>
          <w:lang w:val="en-US"/>
        </w:rPr>
        <w:t>.</w:t>
      </w:r>
    </w:p>
    <w:p w14:paraId="2F5D99CE" w14:textId="3CA917C0"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Tamayol</w:t>
      </w:r>
      <w:proofErr w:type="spellEnd"/>
      <w:r w:rsidRPr="0001375D">
        <w:rPr>
          <w:rFonts w:cs="Times New Roman"/>
          <w:szCs w:val="28"/>
          <w:lang w:val="en-US"/>
        </w:rPr>
        <w:t xml:space="preserve"> A., </w:t>
      </w:r>
      <w:proofErr w:type="spellStart"/>
      <w:r w:rsidRPr="0001375D">
        <w:rPr>
          <w:rFonts w:cs="Times New Roman"/>
          <w:szCs w:val="28"/>
          <w:lang w:val="en-US"/>
        </w:rPr>
        <w:t>Bahrami</w:t>
      </w:r>
      <w:proofErr w:type="spellEnd"/>
      <w:r w:rsidRPr="0001375D">
        <w:rPr>
          <w:rFonts w:cs="Times New Roman"/>
          <w:szCs w:val="28"/>
          <w:lang w:val="en-US"/>
        </w:rPr>
        <w:t xml:space="preserve"> M. Analytical determination of viscous permeability of fibrous porous media // Int J Heat Mass Trans</w:t>
      </w:r>
      <w:r w:rsidR="00C17BEA" w:rsidRPr="0001375D">
        <w:rPr>
          <w:rFonts w:cs="Times New Roman"/>
          <w:szCs w:val="28"/>
          <w:lang w:val="en-US"/>
        </w:rPr>
        <w:t>f. – 2009. – Vol. 52. – P. 2407–</w:t>
      </w:r>
      <w:r w:rsidRPr="0001375D">
        <w:rPr>
          <w:rFonts w:cs="Times New Roman"/>
          <w:szCs w:val="28"/>
          <w:lang w:val="en-US"/>
        </w:rPr>
        <w:t xml:space="preserve">2414. </w:t>
      </w:r>
      <w:proofErr w:type="spellStart"/>
      <w:r w:rsidR="00607081" w:rsidRPr="0001375D">
        <w:rPr>
          <w:rFonts w:cs="Times New Roman"/>
          <w:szCs w:val="28"/>
          <w:lang w:val="en-US"/>
        </w:rPr>
        <w:t>doi</w:t>
      </w:r>
      <w:proofErr w:type="spellEnd"/>
      <w:r w:rsidRPr="0001375D">
        <w:rPr>
          <w:rFonts w:cs="Times New Roman"/>
          <w:szCs w:val="28"/>
          <w:lang w:val="en-US"/>
        </w:rPr>
        <w:t xml:space="preserve">: </w:t>
      </w:r>
      <w:hyperlink r:id="rId211">
        <w:r w:rsidRPr="0001375D">
          <w:rPr>
            <w:rFonts w:cs="Times New Roman"/>
            <w:szCs w:val="28"/>
            <w:lang w:val="en-US"/>
          </w:rPr>
          <w:t>10.1016/j.ijheatmasstransfer.2008.09.032</w:t>
        </w:r>
      </w:hyperlink>
      <w:r w:rsidRPr="0001375D">
        <w:rPr>
          <w:rFonts w:cs="Times New Roman"/>
          <w:szCs w:val="28"/>
          <w:lang w:val="en-US"/>
        </w:rPr>
        <w:t>.</w:t>
      </w:r>
    </w:p>
    <w:p w14:paraId="34E23207" w14:textId="0614D79A"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Akasheva</w:t>
      </w:r>
      <w:proofErr w:type="spellEnd"/>
      <w:r w:rsidRPr="0001375D">
        <w:rPr>
          <w:rFonts w:cs="Times New Roman"/>
          <w:szCs w:val="28"/>
          <w:lang w:val="en-US"/>
        </w:rPr>
        <w:t xml:space="preserve"> </w:t>
      </w:r>
      <w:proofErr w:type="spellStart"/>
      <w:r w:rsidRPr="0001375D">
        <w:rPr>
          <w:rFonts w:cs="Times New Roman"/>
          <w:szCs w:val="28"/>
          <w:lang w:val="en-US"/>
        </w:rPr>
        <w:t>Zh</w:t>
      </w:r>
      <w:proofErr w:type="spellEnd"/>
      <w:r w:rsidRPr="0001375D">
        <w:rPr>
          <w:rFonts w:cs="Times New Roman"/>
          <w:szCs w:val="28"/>
          <w:lang w:val="en-US"/>
        </w:rPr>
        <w:t xml:space="preserve">., </w:t>
      </w:r>
      <w:proofErr w:type="spellStart"/>
      <w:r w:rsidRPr="0001375D">
        <w:rPr>
          <w:rFonts w:cs="Times New Roman"/>
          <w:szCs w:val="28"/>
          <w:lang w:val="en-US"/>
        </w:rPr>
        <w:t>Assilbekov</w:t>
      </w:r>
      <w:proofErr w:type="spellEnd"/>
      <w:r w:rsidRPr="0001375D">
        <w:rPr>
          <w:rFonts w:cs="Times New Roman"/>
          <w:szCs w:val="28"/>
          <w:lang w:val="en-US"/>
        </w:rPr>
        <w:t xml:space="preserve"> B., </w:t>
      </w:r>
      <w:proofErr w:type="spellStart"/>
      <w:r w:rsidRPr="0001375D">
        <w:rPr>
          <w:rFonts w:cs="Times New Roman"/>
          <w:szCs w:val="28"/>
          <w:lang w:val="en-US"/>
        </w:rPr>
        <w:t>Kudaikulov</w:t>
      </w:r>
      <w:proofErr w:type="spellEnd"/>
      <w:r w:rsidRPr="0001375D">
        <w:rPr>
          <w:rFonts w:cs="Times New Roman"/>
          <w:szCs w:val="28"/>
          <w:lang w:val="en-US"/>
        </w:rPr>
        <w:t xml:space="preserve"> A. Numerical calculation of the permeability of fibrous porous medium</w:t>
      </w:r>
      <w:r w:rsidR="005A20A4" w:rsidRPr="0001375D">
        <w:rPr>
          <w:rFonts w:cs="Times New Roman"/>
          <w:szCs w:val="28"/>
          <w:lang w:val="en-US"/>
        </w:rPr>
        <w:t xml:space="preserve"> // </w:t>
      </w:r>
      <w:r w:rsidRPr="0001375D">
        <w:rPr>
          <w:rFonts w:cs="Times New Roman"/>
          <w:szCs w:val="28"/>
          <w:lang w:val="en-US"/>
        </w:rPr>
        <w:t>Bulgarian Chemical Communications.</w:t>
      </w:r>
      <w:r w:rsidR="00F90737" w:rsidRPr="0001375D">
        <w:rPr>
          <w:rFonts w:cs="Times New Roman"/>
          <w:szCs w:val="28"/>
          <w:lang w:val="en-US"/>
        </w:rPr>
        <w:t xml:space="preserve"> –2019.</w:t>
      </w:r>
      <w:r w:rsidRPr="0001375D">
        <w:rPr>
          <w:rFonts w:cs="Times New Roman"/>
          <w:szCs w:val="28"/>
          <w:lang w:val="en-US"/>
        </w:rPr>
        <w:t xml:space="preserve"> </w:t>
      </w:r>
      <w:r w:rsidR="00F90737" w:rsidRPr="0001375D">
        <w:rPr>
          <w:rFonts w:cs="Times New Roman"/>
          <w:szCs w:val="28"/>
          <w:lang w:val="en-US"/>
        </w:rPr>
        <w:t>–</w:t>
      </w:r>
      <w:r w:rsidR="00A84EC4" w:rsidRPr="0001375D">
        <w:rPr>
          <w:rFonts w:cs="Times New Roman"/>
          <w:szCs w:val="28"/>
          <w:lang w:val="en-US"/>
        </w:rPr>
        <w:t xml:space="preserve"> </w:t>
      </w:r>
      <w:r w:rsidRPr="0001375D">
        <w:rPr>
          <w:rFonts w:cs="Times New Roman"/>
          <w:szCs w:val="28"/>
          <w:lang w:val="en-US"/>
        </w:rPr>
        <w:t>Vol</w:t>
      </w:r>
      <w:r w:rsidR="00F90737" w:rsidRPr="0001375D">
        <w:rPr>
          <w:rFonts w:cs="Times New Roman"/>
          <w:szCs w:val="28"/>
          <w:lang w:val="en-US"/>
        </w:rPr>
        <w:t>.</w:t>
      </w:r>
      <w:r w:rsidRPr="0001375D">
        <w:rPr>
          <w:rFonts w:cs="Times New Roman"/>
          <w:szCs w:val="28"/>
          <w:lang w:val="en-US"/>
        </w:rPr>
        <w:t xml:space="preserve"> 51, Special Issue F</w:t>
      </w:r>
      <w:r w:rsidR="00F90737" w:rsidRPr="0001375D">
        <w:rPr>
          <w:rFonts w:cs="Times New Roman"/>
          <w:szCs w:val="28"/>
          <w:lang w:val="en-US"/>
        </w:rPr>
        <w:t>.</w:t>
      </w:r>
      <w:r w:rsidRPr="0001375D">
        <w:rPr>
          <w:rFonts w:cs="Times New Roman"/>
          <w:szCs w:val="28"/>
          <w:lang w:val="en-US"/>
        </w:rPr>
        <w:t xml:space="preserve"> </w:t>
      </w:r>
      <w:r w:rsidR="00F90737" w:rsidRPr="0001375D">
        <w:rPr>
          <w:rFonts w:cs="Times New Roman"/>
          <w:szCs w:val="28"/>
          <w:lang w:val="en-US"/>
        </w:rPr>
        <w:t>–</w:t>
      </w:r>
      <w:r w:rsidR="00A84EC4" w:rsidRPr="0001375D">
        <w:rPr>
          <w:rFonts w:cs="Times New Roman"/>
          <w:szCs w:val="28"/>
          <w:lang w:val="en-US"/>
        </w:rPr>
        <w:t xml:space="preserve"> </w:t>
      </w:r>
      <w:r w:rsidR="00F90737" w:rsidRPr="0001375D">
        <w:rPr>
          <w:rFonts w:cs="Times New Roman"/>
          <w:szCs w:val="28"/>
          <w:lang w:val="en-US"/>
        </w:rPr>
        <w:t>P</w:t>
      </w:r>
      <w:r w:rsidR="00C17BEA" w:rsidRPr="0001375D">
        <w:rPr>
          <w:rFonts w:cs="Times New Roman"/>
          <w:szCs w:val="28"/>
          <w:lang w:val="en-US"/>
        </w:rPr>
        <w:t>. 106–</w:t>
      </w:r>
      <w:r w:rsidRPr="0001375D">
        <w:rPr>
          <w:rFonts w:cs="Times New Roman"/>
          <w:szCs w:val="28"/>
          <w:lang w:val="en-US"/>
        </w:rPr>
        <w:t>111</w:t>
      </w:r>
      <w:r w:rsidR="00DC2810" w:rsidRPr="0001375D">
        <w:rPr>
          <w:rFonts w:cs="Times New Roman"/>
          <w:szCs w:val="28"/>
          <w:lang w:val="en-US"/>
        </w:rPr>
        <w:t>.</w:t>
      </w:r>
    </w:p>
    <w:p w14:paraId="64A6073D" w14:textId="3F35CE7D"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Akasheva</w:t>
      </w:r>
      <w:proofErr w:type="spellEnd"/>
      <w:r w:rsidRPr="0001375D">
        <w:rPr>
          <w:rFonts w:cs="Times New Roman"/>
          <w:szCs w:val="28"/>
          <w:lang w:val="en-US"/>
        </w:rPr>
        <w:t xml:space="preserve"> </w:t>
      </w:r>
      <w:proofErr w:type="spellStart"/>
      <w:r w:rsidRPr="0001375D">
        <w:rPr>
          <w:rFonts w:cs="Times New Roman"/>
          <w:szCs w:val="28"/>
          <w:lang w:val="en-US"/>
        </w:rPr>
        <w:t>Zh</w:t>
      </w:r>
      <w:proofErr w:type="spellEnd"/>
      <w:r w:rsidRPr="0001375D">
        <w:rPr>
          <w:rFonts w:cs="Times New Roman"/>
          <w:szCs w:val="28"/>
          <w:lang w:val="en-US"/>
        </w:rPr>
        <w:t xml:space="preserve">., </w:t>
      </w:r>
      <w:proofErr w:type="spellStart"/>
      <w:r w:rsidRPr="0001375D">
        <w:rPr>
          <w:rFonts w:cs="Times New Roman"/>
          <w:szCs w:val="28"/>
          <w:lang w:val="en-US"/>
        </w:rPr>
        <w:t>Assilbekov</w:t>
      </w:r>
      <w:proofErr w:type="spellEnd"/>
      <w:r w:rsidRPr="0001375D">
        <w:rPr>
          <w:rFonts w:cs="Times New Roman"/>
          <w:szCs w:val="28"/>
          <w:lang w:val="en-US"/>
        </w:rPr>
        <w:t xml:space="preserve"> B., </w:t>
      </w:r>
      <w:proofErr w:type="spellStart"/>
      <w:r w:rsidRPr="0001375D">
        <w:rPr>
          <w:rFonts w:cs="Times New Roman"/>
          <w:szCs w:val="28"/>
          <w:lang w:val="en-US"/>
        </w:rPr>
        <w:t>Kudaikulov</w:t>
      </w:r>
      <w:proofErr w:type="spellEnd"/>
      <w:r w:rsidRPr="0001375D">
        <w:rPr>
          <w:rFonts w:cs="Times New Roman"/>
          <w:szCs w:val="28"/>
          <w:lang w:val="en-US"/>
        </w:rPr>
        <w:t xml:space="preserve"> A., </w:t>
      </w:r>
      <w:proofErr w:type="spellStart"/>
      <w:r w:rsidRPr="0001375D">
        <w:rPr>
          <w:rFonts w:cs="Times New Roman"/>
          <w:szCs w:val="28"/>
          <w:lang w:val="en-US"/>
        </w:rPr>
        <w:t>Kaltayev</w:t>
      </w:r>
      <w:proofErr w:type="spellEnd"/>
      <w:r w:rsidRPr="0001375D">
        <w:rPr>
          <w:rFonts w:cs="Times New Roman"/>
          <w:szCs w:val="28"/>
          <w:lang w:val="en-US"/>
        </w:rPr>
        <w:t xml:space="preserve"> A., </w:t>
      </w:r>
      <w:proofErr w:type="spellStart"/>
      <w:r w:rsidRPr="0001375D">
        <w:rPr>
          <w:rFonts w:cs="Times New Roman"/>
          <w:szCs w:val="28"/>
          <w:lang w:val="en-US"/>
        </w:rPr>
        <w:t>Bolysbek</w:t>
      </w:r>
      <w:proofErr w:type="spellEnd"/>
      <w:r w:rsidRPr="0001375D">
        <w:rPr>
          <w:rFonts w:cs="Times New Roman"/>
          <w:szCs w:val="28"/>
          <w:lang w:val="en-US"/>
        </w:rPr>
        <w:t xml:space="preserve"> D. Numerical Investigation of Single and </w:t>
      </w:r>
      <w:proofErr w:type="spellStart"/>
      <w:r w:rsidRPr="0001375D">
        <w:rPr>
          <w:rFonts w:cs="Times New Roman"/>
          <w:szCs w:val="28"/>
          <w:lang w:val="en-US"/>
        </w:rPr>
        <w:t>Twophase</w:t>
      </w:r>
      <w:proofErr w:type="spellEnd"/>
      <w:r w:rsidRPr="0001375D">
        <w:rPr>
          <w:rFonts w:cs="Times New Roman"/>
          <w:szCs w:val="28"/>
          <w:lang w:val="en-US"/>
        </w:rPr>
        <w:t xml:space="preserve"> Flow T</w:t>
      </w:r>
      <w:r w:rsidR="000841F0" w:rsidRPr="0001375D">
        <w:rPr>
          <w:rFonts w:cs="Times New Roman"/>
          <w:szCs w:val="28"/>
          <w:lang w:val="en-US"/>
        </w:rPr>
        <w:t xml:space="preserve">hrough a Fibrous Porous Medium // </w:t>
      </w:r>
      <w:r w:rsidRPr="00DE0A49">
        <w:rPr>
          <w:rFonts w:cs="Times New Roman"/>
          <w:szCs w:val="28"/>
        </w:rPr>
        <w:t>Матер</w:t>
      </w:r>
      <w:r w:rsidR="000841F0" w:rsidRPr="0001375D">
        <w:rPr>
          <w:rFonts w:cs="Times New Roman"/>
          <w:szCs w:val="28"/>
          <w:lang w:val="en-US"/>
        </w:rPr>
        <w:t xml:space="preserve">. </w:t>
      </w:r>
      <w:proofErr w:type="spellStart"/>
      <w:r w:rsidR="000841F0" w:rsidRPr="00DE0A49">
        <w:rPr>
          <w:rFonts w:cs="Times New Roman"/>
          <w:szCs w:val="28"/>
        </w:rPr>
        <w:t>м</w:t>
      </w:r>
      <w:r w:rsidRPr="00DE0A49">
        <w:rPr>
          <w:rFonts w:cs="Times New Roman"/>
          <w:szCs w:val="28"/>
        </w:rPr>
        <w:t>ежд</w:t>
      </w:r>
      <w:proofErr w:type="spellEnd"/>
      <w:r w:rsidR="000841F0" w:rsidRPr="0001375D">
        <w:rPr>
          <w:rFonts w:cs="Times New Roman"/>
          <w:szCs w:val="28"/>
          <w:lang w:val="en-US"/>
        </w:rPr>
        <w:t xml:space="preserve">. </w:t>
      </w:r>
      <w:proofErr w:type="spellStart"/>
      <w:r w:rsidR="000841F0" w:rsidRPr="00DE0A49">
        <w:rPr>
          <w:rFonts w:cs="Times New Roman"/>
          <w:szCs w:val="28"/>
        </w:rPr>
        <w:t>конф</w:t>
      </w:r>
      <w:proofErr w:type="spellEnd"/>
      <w:r w:rsidR="000841F0" w:rsidRPr="0001375D">
        <w:rPr>
          <w:rFonts w:cs="Times New Roman"/>
          <w:szCs w:val="28"/>
          <w:lang w:val="en-US"/>
        </w:rPr>
        <w:t>.</w:t>
      </w:r>
      <w:r w:rsidRPr="0001375D">
        <w:rPr>
          <w:rFonts w:cs="Times New Roman"/>
          <w:szCs w:val="28"/>
          <w:lang w:val="en-US"/>
        </w:rPr>
        <w:t xml:space="preserve"> </w:t>
      </w:r>
      <w:r w:rsidRPr="00DE0A49">
        <w:rPr>
          <w:rFonts w:cs="Times New Roman"/>
          <w:szCs w:val="28"/>
        </w:rPr>
        <w:t>«Вычислительные и информационные технологии в науке, технике и образовании»</w:t>
      </w:r>
      <w:r w:rsidR="00D37934" w:rsidRPr="00DE0A49">
        <w:rPr>
          <w:rFonts w:cs="Times New Roman"/>
          <w:szCs w:val="28"/>
        </w:rPr>
        <w:t>.</w:t>
      </w:r>
      <w:r w:rsidRPr="00DE0A49">
        <w:rPr>
          <w:rFonts w:cs="Times New Roman"/>
          <w:szCs w:val="28"/>
        </w:rPr>
        <w:t xml:space="preserve"> </w:t>
      </w:r>
      <w:r w:rsidR="008A132B" w:rsidRPr="00DE0A49">
        <w:rPr>
          <w:rFonts w:cs="Times New Roman"/>
          <w:szCs w:val="28"/>
        </w:rPr>
        <w:t>–</w:t>
      </w:r>
      <w:r w:rsidR="00A07188" w:rsidRPr="00DE0A49">
        <w:rPr>
          <w:rFonts w:cs="Times New Roman"/>
          <w:szCs w:val="28"/>
        </w:rPr>
        <w:t xml:space="preserve"> </w:t>
      </w:r>
      <w:r w:rsidR="008A132B" w:rsidRPr="00DE0A49">
        <w:rPr>
          <w:rFonts w:cs="Times New Roman"/>
          <w:szCs w:val="28"/>
        </w:rPr>
        <w:t xml:space="preserve">Алматы, </w:t>
      </w:r>
      <w:r w:rsidR="005D3F5D" w:rsidRPr="00DE0A49">
        <w:rPr>
          <w:rFonts w:cs="Times New Roman"/>
          <w:szCs w:val="28"/>
        </w:rPr>
        <w:t xml:space="preserve">2020. </w:t>
      </w:r>
      <w:r w:rsidR="00EE407F" w:rsidRPr="00DE0A49">
        <w:rPr>
          <w:rFonts w:cs="Times New Roman"/>
          <w:szCs w:val="28"/>
        </w:rPr>
        <w:t xml:space="preserve">– </w:t>
      </w:r>
      <w:r w:rsidRPr="00DE0A49">
        <w:rPr>
          <w:rFonts w:cs="Times New Roman"/>
          <w:szCs w:val="28"/>
        </w:rPr>
        <w:t>С.</w:t>
      </w:r>
      <w:r w:rsidR="000841F0" w:rsidRPr="00DE0A49">
        <w:rPr>
          <w:rFonts w:cs="Times New Roman"/>
          <w:szCs w:val="28"/>
        </w:rPr>
        <w:t xml:space="preserve"> </w:t>
      </w:r>
      <w:r w:rsidR="00C17BEA" w:rsidRPr="00DE0A49">
        <w:rPr>
          <w:rFonts w:cs="Times New Roman"/>
          <w:szCs w:val="28"/>
        </w:rPr>
        <w:t>28–</w:t>
      </w:r>
      <w:r w:rsidRPr="00DE0A49">
        <w:rPr>
          <w:rFonts w:cs="Times New Roman"/>
          <w:szCs w:val="28"/>
        </w:rPr>
        <w:t xml:space="preserve">39. </w:t>
      </w:r>
    </w:p>
    <w:p w14:paraId="5070A10D" w14:textId="2F3C47DE"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Akasheva</w:t>
      </w:r>
      <w:proofErr w:type="spellEnd"/>
      <w:r w:rsidRPr="0001375D">
        <w:rPr>
          <w:rFonts w:cs="Times New Roman"/>
          <w:szCs w:val="28"/>
          <w:lang w:val="en-US"/>
        </w:rPr>
        <w:t xml:space="preserve"> Z., </w:t>
      </w:r>
      <w:proofErr w:type="spellStart"/>
      <w:r w:rsidRPr="0001375D">
        <w:rPr>
          <w:rFonts w:cs="Times New Roman"/>
          <w:szCs w:val="28"/>
          <w:lang w:val="en-US"/>
        </w:rPr>
        <w:t>Assilbekov</w:t>
      </w:r>
      <w:proofErr w:type="spellEnd"/>
      <w:r w:rsidRPr="0001375D">
        <w:rPr>
          <w:rFonts w:cs="Times New Roman"/>
          <w:szCs w:val="28"/>
          <w:lang w:val="en-US"/>
        </w:rPr>
        <w:t xml:space="preserve"> B., </w:t>
      </w:r>
      <w:proofErr w:type="spellStart"/>
      <w:r w:rsidRPr="0001375D">
        <w:rPr>
          <w:rFonts w:cs="Times New Roman"/>
          <w:szCs w:val="28"/>
          <w:lang w:val="en-US"/>
        </w:rPr>
        <w:t>Kudaikulov</w:t>
      </w:r>
      <w:proofErr w:type="spellEnd"/>
      <w:r w:rsidRPr="0001375D">
        <w:rPr>
          <w:rFonts w:cs="Times New Roman"/>
          <w:szCs w:val="28"/>
          <w:lang w:val="en-US"/>
        </w:rPr>
        <w:t xml:space="preserve"> A., </w:t>
      </w:r>
      <w:proofErr w:type="spellStart"/>
      <w:r w:rsidRPr="0001375D">
        <w:rPr>
          <w:rFonts w:cs="Times New Roman"/>
          <w:szCs w:val="28"/>
          <w:lang w:val="en-US"/>
        </w:rPr>
        <w:t>Bolysbek</w:t>
      </w:r>
      <w:proofErr w:type="spellEnd"/>
      <w:r w:rsidRPr="0001375D">
        <w:rPr>
          <w:rFonts w:cs="Times New Roman"/>
          <w:szCs w:val="28"/>
          <w:lang w:val="en-US"/>
        </w:rPr>
        <w:t xml:space="preserve"> D. Numerical Calculation of the Pressure Drop and Saturation of Two-Phase Flow Through Porous Medium</w:t>
      </w:r>
      <w:r w:rsidR="005508FE" w:rsidRPr="0001375D">
        <w:rPr>
          <w:rFonts w:cs="Times New Roman"/>
          <w:szCs w:val="28"/>
          <w:lang w:val="en-US"/>
        </w:rPr>
        <w:t xml:space="preserve"> // </w:t>
      </w:r>
      <w:r w:rsidR="00D37934" w:rsidRPr="0001375D">
        <w:rPr>
          <w:rFonts w:cs="Times New Roman"/>
          <w:szCs w:val="28"/>
          <w:lang w:val="en-US"/>
        </w:rPr>
        <w:t>SPE</w:t>
      </w:r>
      <w:r w:rsidRPr="0001375D">
        <w:rPr>
          <w:rFonts w:cs="Times New Roman"/>
          <w:szCs w:val="28"/>
          <w:lang w:val="en-US"/>
        </w:rPr>
        <w:t>. – 2020. – P. 1</w:t>
      </w:r>
      <w:r w:rsidR="00C17BEA" w:rsidRPr="0001375D">
        <w:rPr>
          <w:rFonts w:cs="Times New Roman"/>
          <w:szCs w:val="28"/>
          <w:lang w:val="en-US"/>
        </w:rPr>
        <w:t>–</w:t>
      </w:r>
      <w:r w:rsidRPr="0001375D">
        <w:rPr>
          <w:rFonts w:cs="Times New Roman"/>
          <w:szCs w:val="28"/>
          <w:lang w:val="en-US"/>
        </w:rPr>
        <w:t xml:space="preserve">12. </w:t>
      </w:r>
      <w:hyperlink r:id="rId212">
        <w:r w:rsidR="00792C32" w:rsidRPr="0001375D">
          <w:rPr>
            <w:rFonts w:cs="Times New Roman"/>
            <w:szCs w:val="28"/>
            <w:lang w:val="en-US"/>
          </w:rPr>
          <w:t xml:space="preserve"> </w:t>
        </w:r>
        <w:proofErr w:type="spellStart"/>
        <w:r w:rsidR="00607081" w:rsidRPr="00DE0A49">
          <w:rPr>
            <w:rFonts w:cs="Times New Roman"/>
            <w:szCs w:val="28"/>
          </w:rPr>
          <w:t>doi</w:t>
        </w:r>
        <w:proofErr w:type="spellEnd"/>
        <w:r w:rsidR="00792C32" w:rsidRPr="00DE0A49">
          <w:rPr>
            <w:rFonts w:cs="Times New Roman"/>
            <w:szCs w:val="28"/>
          </w:rPr>
          <w:t xml:space="preserve">: </w:t>
        </w:r>
        <w:r w:rsidRPr="00DE0A49">
          <w:rPr>
            <w:rFonts w:cs="Times New Roman"/>
            <w:szCs w:val="28"/>
          </w:rPr>
          <w:t>10.2118/202570-MS</w:t>
        </w:r>
      </w:hyperlink>
      <w:r w:rsidRPr="00DE0A49">
        <w:rPr>
          <w:rFonts w:cs="Times New Roman"/>
          <w:szCs w:val="28"/>
        </w:rPr>
        <w:t>.</w:t>
      </w:r>
    </w:p>
    <w:p w14:paraId="0BDF4D29" w14:textId="6052F1C4"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Wang Y., Hill A. D., Schechter R. S. The Optimum Injection Rate for Matrix Acidizing of Carbonate Formations // SPE</w:t>
      </w:r>
      <w:r w:rsidR="00EE407F" w:rsidRPr="0001375D">
        <w:rPr>
          <w:rFonts w:cs="Times New Roman"/>
          <w:szCs w:val="28"/>
          <w:lang w:val="en-US"/>
        </w:rPr>
        <w:t>. –</w:t>
      </w:r>
      <w:r w:rsidR="00B71B4C" w:rsidRPr="0001375D">
        <w:rPr>
          <w:rFonts w:cs="Times New Roman"/>
          <w:szCs w:val="28"/>
          <w:lang w:val="en-US"/>
        </w:rPr>
        <w:t xml:space="preserve"> </w:t>
      </w:r>
      <w:r w:rsidRPr="0001375D">
        <w:rPr>
          <w:rFonts w:cs="Times New Roman"/>
          <w:szCs w:val="28"/>
          <w:lang w:val="en-US"/>
        </w:rPr>
        <w:t>1993</w:t>
      </w:r>
      <w:r w:rsidR="00EE407F" w:rsidRPr="0001375D">
        <w:rPr>
          <w:rFonts w:cs="Times New Roman"/>
          <w:szCs w:val="28"/>
          <w:lang w:val="en-US"/>
        </w:rPr>
        <w:t>. –</w:t>
      </w:r>
      <w:r w:rsidR="00B71B4C" w:rsidRPr="0001375D">
        <w:rPr>
          <w:rFonts w:cs="Times New Roman"/>
          <w:szCs w:val="28"/>
          <w:lang w:val="en-US"/>
        </w:rPr>
        <w:t xml:space="preserve"> </w:t>
      </w:r>
      <w:r w:rsidR="00EE407F" w:rsidRPr="0001375D">
        <w:rPr>
          <w:rFonts w:cs="Times New Roman"/>
          <w:szCs w:val="28"/>
          <w:lang w:val="en-US"/>
        </w:rPr>
        <w:t>P.</w:t>
      </w:r>
      <w:r w:rsidRPr="0001375D">
        <w:rPr>
          <w:rFonts w:cs="Times New Roman"/>
          <w:szCs w:val="28"/>
          <w:lang w:val="en-US"/>
        </w:rPr>
        <w:t xml:space="preserve"> 675</w:t>
      </w:r>
      <w:r w:rsidR="00C17BEA" w:rsidRPr="0001375D">
        <w:rPr>
          <w:rFonts w:cs="Times New Roman"/>
          <w:szCs w:val="28"/>
          <w:lang w:val="en-US"/>
        </w:rPr>
        <w:t>–</w:t>
      </w:r>
      <w:r w:rsidRPr="0001375D">
        <w:rPr>
          <w:rFonts w:cs="Times New Roman"/>
          <w:szCs w:val="28"/>
          <w:lang w:val="en-US"/>
        </w:rPr>
        <w:t xml:space="preserve">687, </w:t>
      </w:r>
      <w:proofErr w:type="spellStart"/>
      <w:r w:rsidR="00607081" w:rsidRPr="0001375D">
        <w:rPr>
          <w:rFonts w:cs="Times New Roman"/>
          <w:szCs w:val="28"/>
          <w:lang w:val="en-US"/>
        </w:rPr>
        <w:t>doi</w:t>
      </w:r>
      <w:proofErr w:type="spellEnd"/>
      <w:r w:rsidR="00792C32" w:rsidRPr="0001375D">
        <w:rPr>
          <w:rFonts w:cs="Times New Roman"/>
          <w:szCs w:val="28"/>
          <w:lang w:val="en-US"/>
        </w:rPr>
        <w:t xml:space="preserve">: </w:t>
      </w:r>
      <w:r w:rsidRPr="0001375D">
        <w:rPr>
          <w:rFonts w:cs="Times New Roman"/>
          <w:szCs w:val="28"/>
          <w:lang w:val="en-US"/>
        </w:rPr>
        <w:t>10.2118/26578-MS.</w:t>
      </w:r>
    </w:p>
    <w:p w14:paraId="109FE4C8" w14:textId="6BAAB15D"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 xml:space="preserve">Hung K. M., Hill A. D., </w:t>
      </w:r>
      <w:proofErr w:type="spellStart"/>
      <w:r w:rsidRPr="0001375D">
        <w:rPr>
          <w:rFonts w:cs="Times New Roman"/>
          <w:szCs w:val="28"/>
          <w:lang w:val="en-US"/>
        </w:rPr>
        <w:t>Sepehrnoori</w:t>
      </w:r>
      <w:proofErr w:type="spellEnd"/>
      <w:r w:rsidRPr="0001375D">
        <w:rPr>
          <w:rFonts w:cs="Times New Roman"/>
          <w:szCs w:val="28"/>
          <w:lang w:val="en-US"/>
        </w:rPr>
        <w:t xml:space="preserve"> K. Mechanistic Model of Wormhole Growth in Carbonate Matrix Acidizing and Acid Fracturing // J. of Petr. </w:t>
      </w:r>
      <w:r w:rsidRPr="00DE0A49">
        <w:rPr>
          <w:rFonts w:cs="Times New Roman"/>
          <w:szCs w:val="28"/>
        </w:rPr>
        <w:t>Tech.</w:t>
      </w:r>
      <w:r w:rsidR="00EE407F" w:rsidRPr="00DE0A49">
        <w:rPr>
          <w:rFonts w:cs="Times New Roman"/>
          <w:szCs w:val="28"/>
        </w:rPr>
        <w:t xml:space="preserve"> –</w:t>
      </w:r>
      <w:r w:rsidR="007A4E9B" w:rsidRPr="00DE0A49">
        <w:rPr>
          <w:rFonts w:cs="Times New Roman"/>
          <w:szCs w:val="28"/>
        </w:rPr>
        <w:t xml:space="preserve"> </w:t>
      </w:r>
      <w:r w:rsidR="00EE407F" w:rsidRPr="00DE0A49">
        <w:rPr>
          <w:rFonts w:cs="Times New Roman"/>
          <w:szCs w:val="28"/>
        </w:rPr>
        <w:t xml:space="preserve">1989. – </w:t>
      </w:r>
      <w:proofErr w:type="spellStart"/>
      <w:r w:rsidR="00EE407F" w:rsidRPr="00DE0A49">
        <w:rPr>
          <w:rFonts w:cs="Times New Roman"/>
          <w:szCs w:val="28"/>
        </w:rPr>
        <w:t>Vol</w:t>
      </w:r>
      <w:proofErr w:type="spellEnd"/>
      <w:r w:rsidR="00EE407F" w:rsidRPr="00DE0A49">
        <w:rPr>
          <w:rFonts w:cs="Times New Roman"/>
          <w:szCs w:val="28"/>
        </w:rPr>
        <w:t xml:space="preserve">. </w:t>
      </w:r>
      <w:r w:rsidRPr="00DE0A49">
        <w:rPr>
          <w:rFonts w:cs="Times New Roman"/>
          <w:szCs w:val="28"/>
        </w:rPr>
        <w:t>41</w:t>
      </w:r>
      <w:r w:rsidR="00EE407F" w:rsidRPr="00DE0A49">
        <w:rPr>
          <w:rFonts w:cs="Times New Roman"/>
          <w:szCs w:val="28"/>
        </w:rPr>
        <w:t>. –</w:t>
      </w:r>
      <w:r w:rsidR="007A4E9B" w:rsidRPr="00DE0A49">
        <w:rPr>
          <w:rFonts w:cs="Times New Roman"/>
          <w:szCs w:val="28"/>
        </w:rPr>
        <w:t xml:space="preserve"> </w:t>
      </w:r>
      <w:r w:rsidR="00EE407F" w:rsidRPr="00DE0A49">
        <w:rPr>
          <w:rFonts w:cs="Times New Roman"/>
          <w:szCs w:val="28"/>
        </w:rPr>
        <w:t>P.</w:t>
      </w:r>
      <w:r w:rsidRPr="00DE0A49">
        <w:rPr>
          <w:rFonts w:cs="Times New Roman"/>
          <w:szCs w:val="28"/>
        </w:rPr>
        <w:t xml:space="preserve"> 59</w:t>
      </w:r>
      <w:r w:rsidR="00C17BEA" w:rsidRPr="00DE0A49">
        <w:rPr>
          <w:rFonts w:cs="Times New Roman"/>
          <w:szCs w:val="28"/>
        </w:rPr>
        <w:t>–</w:t>
      </w:r>
      <w:r w:rsidRPr="00DE0A49">
        <w:rPr>
          <w:rFonts w:cs="Times New Roman"/>
          <w:szCs w:val="28"/>
        </w:rPr>
        <w:t xml:space="preserve">66, </w:t>
      </w:r>
      <w:proofErr w:type="spellStart"/>
      <w:r w:rsidR="00607081" w:rsidRPr="00DE0A49">
        <w:rPr>
          <w:rFonts w:cs="Times New Roman"/>
          <w:szCs w:val="28"/>
        </w:rPr>
        <w:t>doi</w:t>
      </w:r>
      <w:proofErr w:type="spellEnd"/>
      <w:r w:rsidR="00792C32" w:rsidRPr="00DE0A49">
        <w:rPr>
          <w:rFonts w:cs="Times New Roman"/>
          <w:szCs w:val="28"/>
        </w:rPr>
        <w:t xml:space="preserve">: </w:t>
      </w:r>
      <w:r w:rsidRPr="00DE0A49">
        <w:rPr>
          <w:rFonts w:cs="Times New Roman"/>
          <w:szCs w:val="28"/>
        </w:rPr>
        <w:t>10.2118/16886-PA.</w:t>
      </w:r>
    </w:p>
    <w:p w14:paraId="611879B0" w14:textId="0B1CE1CD"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Fredd</w:t>
      </w:r>
      <w:proofErr w:type="spellEnd"/>
      <w:r w:rsidRPr="0001375D">
        <w:rPr>
          <w:rFonts w:cs="Times New Roman"/>
          <w:szCs w:val="28"/>
          <w:lang w:val="en-US"/>
        </w:rPr>
        <w:t xml:space="preserve"> C. N., </w:t>
      </w:r>
      <w:proofErr w:type="spellStart"/>
      <w:r w:rsidRPr="0001375D">
        <w:rPr>
          <w:rFonts w:cs="Times New Roman"/>
          <w:szCs w:val="28"/>
          <w:lang w:val="en-US"/>
        </w:rPr>
        <w:t>Fogler</w:t>
      </w:r>
      <w:proofErr w:type="spellEnd"/>
      <w:r w:rsidRPr="0001375D">
        <w:rPr>
          <w:rFonts w:cs="Times New Roman"/>
          <w:szCs w:val="28"/>
          <w:lang w:val="en-US"/>
        </w:rPr>
        <w:t xml:space="preserve"> H. S. Alternative Stimulation Fluids and Their Impact on Carbonate Acidizing // SPE</w:t>
      </w:r>
      <w:r w:rsidR="004F1E49" w:rsidRPr="0001375D">
        <w:rPr>
          <w:rFonts w:cs="Times New Roman"/>
          <w:szCs w:val="28"/>
          <w:lang w:val="en-US"/>
        </w:rPr>
        <w:t>. – 1998. – Vol.</w:t>
      </w:r>
      <w:r w:rsidR="007F1D10" w:rsidRPr="0001375D">
        <w:rPr>
          <w:rFonts w:cs="Times New Roman"/>
          <w:szCs w:val="28"/>
          <w:lang w:val="en-US"/>
        </w:rPr>
        <w:t xml:space="preserve"> </w:t>
      </w:r>
      <w:r w:rsidRPr="0001375D">
        <w:rPr>
          <w:rFonts w:cs="Times New Roman"/>
          <w:szCs w:val="28"/>
          <w:lang w:val="en-US"/>
        </w:rPr>
        <w:t>3</w:t>
      </w:r>
      <w:r w:rsidR="004F1E49" w:rsidRPr="0001375D">
        <w:rPr>
          <w:rFonts w:cs="Times New Roman"/>
          <w:szCs w:val="28"/>
          <w:lang w:val="en-US"/>
        </w:rPr>
        <w:t>.</w:t>
      </w:r>
      <w:r w:rsidR="00F004C0" w:rsidRPr="0001375D">
        <w:rPr>
          <w:rFonts w:cs="Times New Roman"/>
          <w:szCs w:val="28"/>
          <w:lang w:val="en-US"/>
        </w:rPr>
        <w:t xml:space="preserve"> </w:t>
      </w:r>
      <w:r w:rsidR="004F1E49" w:rsidRPr="0001375D">
        <w:rPr>
          <w:rFonts w:cs="Times New Roman"/>
          <w:szCs w:val="28"/>
          <w:lang w:val="en-US"/>
        </w:rPr>
        <w:t>–</w:t>
      </w:r>
      <w:r w:rsidR="00B71B4C" w:rsidRPr="0001375D">
        <w:rPr>
          <w:rFonts w:cs="Times New Roman"/>
          <w:szCs w:val="28"/>
          <w:lang w:val="en-US"/>
        </w:rPr>
        <w:t xml:space="preserve"> </w:t>
      </w:r>
      <w:r w:rsidR="004F1E49" w:rsidRPr="0001375D">
        <w:rPr>
          <w:rFonts w:cs="Times New Roman"/>
          <w:szCs w:val="28"/>
          <w:lang w:val="en-US"/>
        </w:rPr>
        <w:t>P.</w:t>
      </w:r>
      <w:r w:rsidR="007F1D10" w:rsidRPr="0001375D">
        <w:rPr>
          <w:rFonts w:cs="Times New Roman"/>
          <w:szCs w:val="28"/>
          <w:lang w:val="en-US"/>
        </w:rPr>
        <w:t xml:space="preserve"> </w:t>
      </w:r>
      <w:r w:rsidRPr="0001375D">
        <w:rPr>
          <w:rFonts w:cs="Times New Roman"/>
          <w:szCs w:val="28"/>
          <w:lang w:val="en-US"/>
        </w:rPr>
        <w:t>34</w:t>
      </w:r>
      <w:r w:rsidR="00C17BEA" w:rsidRPr="0001375D">
        <w:rPr>
          <w:rFonts w:cs="Times New Roman"/>
          <w:szCs w:val="28"/>
          <w:lang w:val="en-US"/>
        </w:rPr>
        <w:t>–</w:t>
      </w:r>
      <w:r w:rsidRPr="0001375D">
        <w:rPr>
          <w:rFonts w:cs="Times New Roman"/>
          <w:szCs w:val="28"/>
          <w:lang w:val="en-US"/>
        </w:rPr>
        <w:t xml:space="preserve">41, </w:t>
      </w:r>
      <w:proofErr w:type="spellStart"/>
      <w:r w:rsidR="00607081" w:rsidRPr="0001375D">
        <w:rPr>
          <w:rFonts w:cs="Times New Roman"/>
          <w:szCs w:val="28"/>
          <w:lang w:val="en-US"/>
        </w:rPr>
        <w:t>doi</w:t>
      </w:r>
      <w:proofErr w:type="spellEnd"/>
      <w:r w:rsidR="00792C32" w:rsidRPr="0001375D">
        <w:rPr>
          <w:rFonts w:cs="Times New Roman"/>
          <w:szCs w:val="28"/>
          <w:lang w:val="en-US"/>
        </w:rPr>
        <w:t xml:space="preserve">: </w:t>
      </w:r>
      <w:r w:rsidRPr="0001375D">
        <w:rPr>
          <w:rFonts w:cs="Times New Roman"/>
          <w:szCs w:val="28"/>
          <w:lang w:val="en-US"/>
        </w:rPr>
        <w:t>10.2118/31074-PA.</w:t>
      </w:r>
    </w:p>
    <w:p w14:paraId="03013526" w14:textId="0981C80E"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Fredd</w:t>
      </w:r>
      <w:proofErr w:type="spellEnd"/>
      <w:r w:rsidRPr="0001375D">
        <w:rPr>
          <w:rFonts w:cs="Times New Roman"/>
          <w:szCs w:val="28"/>
          <w:lang w:val="en-US"/>
        </w:rPr>
        <w:t xml:space="preserve"> C. N., </w:t>
      </w:r>
      <w:proofErr w:type="spellStart"/>
      <w:r w:rsidRPr="0001375D">
        <w:rPr>
          <w:rFonts w:cs="Times New Roman"/>
          <w:szCs w:val="28"/>
          <w:lang w:val="en-US"/>
        </w:rPr>
        <w:t>Fogler</w:t>
      </w:r>
      <w:proofErr w:type="spellEnd"/>
      <w:r w:rsidRPr="0001375D">
        <w:rPr>
          <w:rFonts w:cs="Times New Roman"/>
          <w:szCs w:val="28"/>
          <w:lang w:val="en-US"/>
        </w:rPr>
        <w:t xml:space="preserve"> H. S. Influence of Transport and Reaction on Wormhole Formation in Porous Media // </w:t>
      </w:r>
      <w:proofErr w:type="spellStart"/>
      <w:r w:rsidRPr="0001375D">
        <w:rPr>
          <w:rFonts w:cs="Times New Roman"/>
          <w:szCs w:val="28"/>
          <w:lang w:val="en-US"/>
        </w:rPr>
        <w:t>AIChE</w:t>
      </w:r>
      <w:proofErr w:type="spellEnd"/>
      <w:r w:rsidRPr="0001375D">
        <w:rPr>
          <w:rFonts w:cs="Times New Roman"/>
          <w:szCs w:val="28"/>
          <w:lang w:val="en-US"/>
        </w:rPr>
        <w:t xml:space="preserve"> J.</w:t>
      </w:r>
      <w:r w:rsidR="00E735FC" w:rsidRPr="0001375D">
        <w:rPr>
          <w:rFonts w:cs="Times New Roman"/>
          <w:szCs w:val="28"/>
          <w:lang w:val="en-US"/>
        </w:rPr>
        <w:t xml:space="preserve"> –</w:t>
      </w:r>
      <w:r w:rsidR="00B71B4C" w:rsidRPr="0001375D">
        <w:rPr>
          <w:rFonts w:cs="Times New Roman"/>
          <w:szCs w:val="28"/>
          <w:lang w:val="en-US"/>
        </w:rPr>
        <w:t xml:space="preserve"> </w:t>
      </w:r>
      <w:r w:rsidR="00E735FC" w:rsidRPr="0001375D">
        <w:rPr>
          <w:rFonts w:cs="Times New Roman"/>
          <w:szCs w:val="28"/>
          <w:lang w:val="en-US"/>
        </w:rPr>
        <w:t>1998.</w:t>
      </w:r>
      <w:r w:rsidR="00CC7FE3" w:rsidRPr="0001375D">
        <w:rPr>
          <w:rFonts w:cs="Times New Roman"/>
          <w:szCs w:val="28"/>
          <w:lang w:val="en-US"/>
        </w:rPr>
        <w:t xml:space="preserve"> </w:t>
      </w:r>
      <w:r w:rsidR="00E735FC" w:rsidRPr="0001375D">
        <w:rPr>
          <w:rFonts w:cs="Times New Roman"/>
          <w:szCs w:val="28"/>
          <w:lang w:val="en-US"/>
        </w:rPr>
        <w:t>–</w:t>
      </w:r>
      <w:r w:rsidR="00B71B4C" w:rsidRPr="0001375D">
        <w:rPr>
          <w:rFonts w:cs="Times New Roman"/>
          <w:szCs w:val="28"/>
          <w:lang w:val="en-US"/>
        </w:rPr>
        <w:t xml:space="preserve"> </w:t>
      </w:r>
      <w:r w:rsidR="00E735FC" w:rsidRPr="0001375D">
        <w:rPr>
          <w:rFonts w:cs="Times New Roman"/>
          <w:szCs w:val="28"/>
          <w:lang w:val="en-US"/>
        </w:rPr>
        <w:t xml:space="preserve">Vol. </w:t>
      </w:r>
      <w:r w:rsidRPr="0001375D">
        <w:rPr>
          <w:rFonts w:cs="Times New Roman"/>
          <w:szCs w:val="28"/>
          <w:lang w:val="en-US"/>
        </w:rPr>
        <w:t>44</w:t>
      </w:r>
      <w:r w:rsidR="00B71B4C" w:rsidRPr="0001375D">
        <w:rPr>
          <w:rFonts w:cs="Times New Roman"/>
          <w:szCs w:val="28"/>
          <w:lang w:val="en-US"/>
        </w:rPr>
        <w:t>, №</w:t>
      </w:r>
      <w:r w:rsidRPr="0001375D">
        <w:rPr>
          <w:rFonts w:cs="Times New Roman"/>
          <w:szCs w:val="28"/>
          <w:lang w:val="en-US"/>
        </w:rPr>
        <w:t>9</w:t>
      </w:r>
      <w:r w:rsidR="00E735FC" w:rsidRPr="0001375D">
        <w:rPr>
          <w:rFonts w:cs="Times New Roman"/>
          <w:szCs w:val="28"/>
          <w:lang w:val="en-US"/>
        </w:rPr>
        <w:t>. –</w:t>
      </w:r>
      <w:r w:rsidR="00B71B4C" w:rsidRPr="0001375D">
        <w:rPr>
          <w:rFonts w:cs="Times New Roman"/>
          <w:szCs w:val="28"/>
          <w:lang w:val="en-US"/>
        </w:rPr>
        <w:t xml:space="preserve"> </w:t>
      </w:r>
      <w:r w:rsidR="00E735FC" w:rsidRPr="0001375D">
        <w:rPr>
          <w:rFonts w:cs="Times New Roman"/>
          <w:szCs w:val="28"/>
          <w:lang w:val="en-US"/>
        </w:rPr>
        <w:t>P.</w:t>
      </w:r>
      <w:r w:rsidR="00C17BEA" w:rsidRPr="0001375D">
        <w:rPr>
          <w:rFonts w:cs="Times New Roman"/>
          <w:szCs w:val="28"/>
          <w:lang w:val="en-US"/>
        </w:rPr>
        <w:t xml:space="preserve"> 1933–</w:t>
      </w:r>
      <w:r w:rsidRPr="0001375D">
        <w:rPr>
          <w:rFonts w:cs="Times New Roman"/>
          <w:szCs w:val="28"/>
          <w:lang w:val="en-US"/>
        </w:rPr>
        <w:t xml:space="preserve">1949, </w:t>
      </w:r>
      <w:proofErr w:type="spellStart"/>
      <w:r w:rsidR="00607081" w:rsidRPr="0001375D">
        <w:rPr>
          <w:rFonts w:cs="Times New Roman"/>
          <w:szCs w:val="28"/>
          <w:lang w:val="en-US"/>
        </w:rPr>
        <w:t>doi</w:t>
      </w:r>
      <w:proofErr w:type="spellEnd"/>
      <w:r w:rsidR="00792C32" w:rsidRPr="0001375D">
        <w:rPr>
          <w:rFonts w:cs="Times New Roman"/>
          <w:szCs w:val="28"/>
          <w:lang w:val="en-US"/>
        </w:rPr>
        <w:t xml:space="preserve">: </w:t>
      </w:r>
      <w:r w:rsidRPr="0001375D">
        <w:rPr>
          <w:rFonts w:cs="Times New Roman"/>
          <w:szCs w:val="28"/>
          <w:lang w:val="en-US"/>
        </w:rPr>
        <w:t>10.1002/aic.690440902.</w:t>
      </w:r>
    </w:p>
    <w:p w14:paraId="6060AEF8" w14:textId="7E5DC732"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Bazin</w:t>
      </w:r>
      <w:proofErr w:type="spellEnd"/>
      <w:r w:rsidRPr="0001375D">
        <w:rPr>
          <w:rFonts w:cs="Times New Roman"/>
          <w:szCs w:val="28"/>
          <w:lang w:val="en-US"/>
        </w:rPr>
        <w:t xml:space="preserve"> B., </w:t>
      </w:r>
      <w:proofErr w:type="spellStart"/>
      <w:r w:rsidRPr="0001375D">
        <w:rPr>
          <w:rFonts w:cs="Times New Roman"/>
          <w:szCs w:val="28"/>
          <w:lang w:val="en-US"/>
        </w:rPr>
        <w:t>Abdulahad</w:t>
      </w:r>
      <w:proofErr w:type="spellEnd"/>
      <w:r w:rsidRPr="0001375D">
        <w:rPr>
          <w:rFonts w:cs="Times New Roman"/>
          <w:szCs w:val="28"/>
          <w:lang w:val="en-US"/>
        </w:rPr>
        <w:t xml:space="preserve"> G. Experimental Investigation of Some Properties of Emulsified Acid Systems for Stimulation of Carbonate Formations // SPE</w:t>
      </w:r>
      <w:r w:rsidR="00E735FC" w:rsidRPr="0001375D">
        <w:rPr>
          <w:rFonts w:cs="Times New Roman"/>
          <w:szCs w:val="28"/>
          <w:lang w:val="en-US"/>
        </w:rPr>
        <w:t>.</w:t>
      </w:r>
      <w:r w:rsidR="00792C32" w:rsidRPr="0001375D">
        <w:rPr>
          <w:rFonts w:cs="Times New Roman"/>
          <w:szCs w:val="28"/>
          <w:lang w:val="en-US"/>
        </w:rPr>
        <w:t xml:space="preserve"> </w:t>
      </w:r>
      <w:r w:rsidR="00E735FC" w:rsidRPr="0001375D">
        <w:rPr>
          <w:rFonts w:cs="Times New Roman"/>
          <w:szCs w:val="28"/>
          <w:lang w:val="en-US"/>
        </w:rPr>
        <w:t>–</w:t>
      </w:r>
      <w:r w:rsidR="00B71B4C" w:rsidRPr="0001375D">
        <w:rPr>
          <w:rFonts w:cs="Times New Roman"/>
          <w:szCs w:val="28"/>
          <w:lang w:val="en-US"/>
        </w:rPr>
        <w:t xml:space="preserve"> </w:t>
      </w:r>
      <w:r w:rsidRPr="0001375D">
        <w:rPr>
          <w:rFonts w:cs="Times New Roman"/>
          <w:szCs w:val="28"/>
          <w:lang w:val="en-US"/>
        </w:rPr>
        <w:t>1999</w:t>
      </w:r>
      <w:r w:rsidR="00E735FC" w:rsidRPr="0001375D">
        <w:rPr>
          <w:rFonts w:cs="Times New Roman"/>
          <w:szCs w:val="28"/>
          <w:lang w:val="en-US"/>
        </w:rPr>
        <w:t>. –</w:t>
      </w:r>
      <w:r w:rsidR="00B71B4C" w:rsidRPr="0001375D">
        <w:rPr>
          <w:rFonts w:cs="Times New Roman"/>
          <w:szCs w:val="28"/>
          <w:lang w:val="en-US"/>
        </w:rPr>
        <w:t xml:space="preserve"> </w:t>
      </w:r>
      <w:r w:rsidR="00E735FC" w:rsidRPr="0001375D">
        <w:rPr>
          <w:rFonts w:cs="Times New Roman"/>
          <w:szCs w:val="28"/>
          <w:lang w:val="en-US"/>
        </w:rPr>
        <w:t>P.</w:t>
      </w:r>
      <w:r w:rsidR="00C17BEA" w:rsidRPr="0001375D">
        <w:rPr>
          <w:rFonts w:cs="Times New Roman"/>
          <w:szCs w:val="28"/>
          <w:lang w:val="en-US"/>
        </w:rPr>
        <w:t xml:space="preserve"> 1–</w:t>
      </w:r>
      <w:r w:rsidRPr="0001375D">
        <w:rPr>
          <w:rFonts w:cs="Times New Roman"/>
          <w:szCs w:val="28"/>
          <w:lang w:val="en-US"/>
        </w:rPr>
        <w:t xml:space="preserve">10, </w:t>
      </w:r>
      <w:proofErr w:type="spellStart"/>
      <w:r w:rsidR="00607081" w:rsidRPr="0001375D">
        <w:rPr>
          <w:rFonts w:cs="Times New Roman"/>
          <w:szCs w:val="28"/>
          <w:lang w:val="en-US"/>
        </w:rPr>
        <w:t>doi</w:t>
      </w:r>
      <w:proofErr w:type="spellEnd"/>
      <w:r w:rsidR="00792C32" w:rsidRPr="0001375D">
        <w:rPr>
          <w:rFonts w:cs="Times New Roman"/>
          <w:szCs w:val="28"/>
          <w:lang w:val="en-US"/>
        </w:rPr>
        <w:t xml:space="preserve">: </w:t>
      </w:r>
      <w:r w:rsidRPr="0001375D">
        <w:rPr>
          <w:rFonts w:cs="Times New Roman"/>
          <w:szCs w:val="28"/>
          <w:lang w:val="en-US"/>
        </w:rPr>
        <w:t>10.2118/53237-MS.</w:t>
      </w:r>
    </w:p>
    <w:p w14:paraId="78255AD3" w14:textId="093392E7"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Golfier</w:t>
      </w:r>
      <w:proofErr w:type="spellEnd"/>
      <w:r w:rsidRPr="0001375D">
        <w:rPr>
          <w:rFonts w:cs="Times New Roman"/>
          <w:szCs w:val="28"/>
          <w:lang w:val="en-US"/>
        </w:rPr>
        <w:t xml:space="preserve"> F., </w:t>
      </w:r>
      <w:proofErr w:type="spellStart"/>
      <w:r w:rsidRPr="0001375D">
        <w:rPr>
          <w:rFonts w:cs="Times New Roman"/>
          <w:szCs w:val="28"/>
          <w:lang w:val="en-US"/>
        </w:rPr>
        <w:t>Bazin</w:t>
      </w:r>
      <w:proofErr w:type="spellEnd"/>
      <w:r w:rsidRPr="0001375D">
        <w:rPr>
          <w:rFonts w:cs="Times New Roman"/>
          <w:szCs w:val="28"/>
          <w:lang w:val="en-US"/>
        </w:rPr>
        <w:t xml:space="preserve"> B., </w:t>
      </w:r>
      <w:proofErr w:type="spellStart"/>
      <w:r w:rsidRPr="0001375D">
        <w:rPr>
          <w:rFonts w:cs="Times New Roman"/>
          <w:szCs w:val="28"/>
          <w:lang w:val="en-US"/>
        </w:rPr>
        <w:t>Zarcone</w:t>
      </w:r>
      <w:proofErr w:type="spellEnd"/>
      <w:r w:rsidRPr="0001375D">
        <w:rPr>
          <w:rFonts w:cs="Times New Roman"/>
          <w:szCs w:val="28"/>
          <w:lang w:val="en-US"/>
        </w:rPr>
        <w:t xml:space="preserve"> C., </w:t>
      </w:r>
      <w:proofErr w:type="spellStart"/>
      <w:r w:rsidRPr="0001375D">
        <w:rPr>
          <w:rFonts w:cs="Times New Roman"/>
          <w:szCs w:val="28"/>
          <w:lang w:val="en-US"/>
        </w:rPr>
        <w:t>Lernormand</w:t>
      </w:r>
      <w:proofErr w:type="spellEnd"/>
      <w:r w:rsidRPr="0001375D">
        <w:rPr>
          <w:rFonts w:cs="Times New Roman"/>
          <w:szCs w:val="28"/>
          <w:lang w:val="en-US"/>
        </w:rPr>
        <w:t xml:space="preserve"> R., </w:t>
      </w:r>
      <w:proofErr w:type="spellStart"/>
      <w:r w:rsidRPr="0001375D">
        <w:rPr>
          <w:rFonts w:cs="Times New Roman"/>
          <w:szCs w:val="28"/>
          <w:lang w:val="en-US"/>
        </w:rPr>
        <w:t>Lasseux</w:t>
      </w:r>
      <w:proofErr w:type="spellEnd"/>
      <w:r w:rsidRPr="0001375D">
        <w:rPr>
          <w:rFonts w:cs="Times New Roman"/>
          <w:szCs w:val="28"/>
          <w:lang w:val="en-US"/>
        </w:rPr>
        <w:t xml:space="preserve"> D., </w:t>
      </w:r>
      <w:proofErr w:type="spellStart"/>
      <w:r w:rsidRPr="0001375D">
        <w:rPr>
          <w:rFonts w:cs="Times New Roman"/>
          <w:szCs w:val="28"/>
          <w:lang w:val="en-US"/>
        </w:rPr>
        <w:t>Quintard</w:t>
      </w:r>
      <w:proofErr w:type="spellEnd"/>
      <w:r w:rsidRPr="0001375D">
        <w:rPr>
          <w:rFonts w:cs="Times New Roman"/>
          <w:szCs w:val="28"/>
          <w:lang w:val="en-US"/>
        </w:rPr>
        <w:t xml:space="preserve"> M. Acidizing Carbonate Reservoirs: Numerical Modeling of Wormhole Propagation and Comparison to Experiments // SPE</w:t>
      </w:r>
      <w:r w:rsidR="00E735FC" w:rsidRPr="0001375D">
        <w:rPr>
          <w:rFonts w:cs="Times New Roman"/>
          <w:szCs w:val="28"/>
          <w:lang w:val="en-US"/>
        </w:rPr>
        <w:t xml:space="preserve">. – </w:t>
      </w:r>
      <w:r w:rsidRPr="0001375D">
        <w:rPr>
          <w:rFonts w:cs="Times New Roman"/>
          <w:szCs w:val="28"/>
          <w:lang w:val="en-US"/>
        </w:rPr>
        <w:t>2001</w:t>
      </w:r>
      <w:r w:rsidR="00E735FC" w:rsidRPr="0001375D">
        <w:rPr>
          <w:rFonts w:cs="Times New Roman"/>
          <w:szCs w:val="28"/>
          <w:lang w:val="en-US"/>
        </w:rPr>
        <w:t>.</w:t>
      </w:r>
      <w:r w:rsidR="00CC7FE3" w:rsidRPr="0001375D">
        <w:rPr>
          <w:rFonts w:cs="Times New Roman"/>
          <w:szCs w:val="28"/>
          <w:lang w:val="en-US"/>
        </w:rPr>
        <w:t xml:space="preserve"> </w:t>
      </w:r>
      <w:r w:rsidR="00E735FC" w:rsidRPr="0001375D">
        <w:rPr>
          <w:rFonts w:cs="Times New Roman"/>
          <w:szCs w:val="28"/>
          <w:lang w:val="en-US"/>
        </w:rPr>
        <w:t>–</w:t>
      </w:r>
      <w:r w:rsidR="00B71B4C" w:rsidRPr="0001375D">
        <w:rPr>
          <w:rFonts w:cs="Times New Roman"/>
          <w:szCs w:val="28"/>
          <w:lang w:val="en-US"/>
        </w:rPr>
        <w:t xml:space="preserve"> </w:t>
      </w:r>
      <w:r w:rsidR="00E735FC" w:rsidRPr="0001375D">
        <w:rPr>
          <w:rFonts w:cs="Times New Roman"/>
          <w:szCs w:val="28"/>
          <w:lang w:val="en-US"/>
        </w:rPr>
        <w:t>P.</w:t>
      </w:r>
      <w:r w:rsidR="00C17BEA" w:rsidRPr="0001375D">
        <w:rPr>
          <w:rFonts w:cs="Times New Roman"/>
          <w:szCs w:val="28"/>
          <w:lang w:val="en-US"/>
        </w:rPr>
        <w:t xml:space="preserve"> 1–</w:t>
      </w:r>
      <w:r w:rsidRPr="0001375D">
        <w:rPr>
          <w:rFonts w:cs="Times New Roman"/>
          <w:szCs w:val="28"/>
          <w:lang w:val="en-US"/>
        </w:rPr>
        <w:t>11,</w:t>
      </w:r>
      <w:hyperlink r:id="rId213">
        <w:r w:rsidR="00792C32" w:rsidRPr="0001375D">
          <w:rPr>
            <w:rFonts w:cs="Times New Roman"/>
            <w:szCs w:val="28"/>
            <w:lang w:val="en-US"/>
          </w:rPr>
          <w:t xml:space="preserve"> </w:t>
        </w:r>
        <w:proofErr w:type="spellStart"/>
        <w:r w:rsidR="00607081" w:rsidRPr="0001375D">
          <w:rPr>
            <w:rFonts w:cs="Times New Roman"/>
            <w:szCs w:val="28"/>
            <w:lang w:val="en-US"/>
          </w:rPr>
          <w:t>doi</w:t>
        </w:r>
        <w:proofErr w:type="spellEnd"/>
        <w:r w:rsidR="00792C32" w:rsidRPr="0001375D">
          <w:rPr>
            <w:rFonts w:cs="Times New Roman"/>
            <w:szCs w:val="28"/>
            <w:lang w:val="en-US"/>
          </w:rPr>
          <w:t xml:space="preserve">: </w:t>
        </w:r>
        <w:r w:rsidRPr="0001375D">
          <w:rPr>
            <w:rFonts w:cs="Times New Roman"/>
            <w:szCs w:val="28"/>
            <w:lang w:val="en-US"/>
          </w:rPr>
          <w:t>10.2118/68922-</w:t>
        </w:r>
      </w:hyperlink>
      <w:r w:rsidRPr="0001375D">
        <w:rPr>
          <w:rFonts w:cs="Times New Roman"/>
          <w:szCs w:val="28"/>
          <w:lang w:val="en-US"/>
        </w:rPr>
        <w:t>MS.</w:t>
      </w:r>
    </w:p>
    <w:p w14:paraId="4C1A55B9" w14:textId="04AE4563"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Tardy P., </w:t>
      </w:r>
      <w:proofErr w:type="spellStart"/>
      <w:r w:rsidRPr="0001375D">
        <w:rPr>
          <w:rFonts w:cs="Times New Roman"/>
          <w:szCs w:val="28"/>
          <w:lang w:val="en-US"/>
        </w:rPr>
        <w:t>Lecerf</w:t>
      </w:r>
      <w:proofErr w:type="spellEnd"/>
      <w:r w:rsidRPr="0001375D">
        <w:rPr>
          <w:rFonts w:cs="Times New Roman"/>
          <w:szCs w:val="28"/>
          <w:lang w:val="en-US"/>
        </w:rPr>
        <w:t xml:space="preserve"> B., </w:t>
      </w:r>
      <w:proofErr w:type="spellStart"/>
      <w:r w:rsidRPr="0001375D">
        <w:rPr>
          <w:rFonts w:cs="Times New Roman"/>
          <w:szCs w:val="28"/>
          <w:lang w:val="en-US"/>
        </w:rPr>
        <w:t>Christanti</w:t>
      </w:r>
      <w:proofErr w:type="spellEnd"/>
      <w:r w:rsidRPr="0001375D">
        <w:rPr>
          <w:rFonts w:cs="Times New Roman"/>
          <w:szCs w:val="28"/>
          <w:lang w:val="en-US"/>
        </w:rPr>
        <w:t xml:space="preserve"> Y. An Experimentally Validated Wormhole Model for Self-Diverting and Conventional Acids in Carbonate Rocks Under Radial Flow Conditions // SPE</w:t>
      </w:r>
      <w:r w:rsidR="00442862" w:rsidRPr="0001375D">
        <w:rPr>
          <w:rFonts w:cs="Times New Roman"/>
          <w:szCs w:val="28"/>
          <w:lang w:val="en-US"/>
        </w:rPr>
        <w:t>. –</w:t>
      </w:r>
      <w:r w:rsidR="00B71B4C" w:rsidRPr="0001375D">
        <w:rPr>
          <w:rFonts w:cs="Times New Roman"/>
          <w:szCs w:val="28"/>
          <w:lang w:val="en-US"/>
        </w:rPr>
        <w:t xml:space="preserve"> </w:t>
      </w:r>
      <w:r w:rsidRPr="0001375D">
        <w:rPr>
          <w:rFonts w:cs="Times New Roman"/>
          <w:szCs w:val="28"/>
          <w:lang w:val="en-US"/>
        </w:rPr>
        <w:t>2007</w:t>
      </w:r>
      <w:r w:rsidR="00442862" w:rsidRPr="0001375D">
        <w:rPr>
          <w:rFonts w:cs="Times New Roman"/>
          <w:szCs w:val="28"/>
          <w:lang w:val="en-US"/>
        </w:rPr>
        <w:t>. –</w:t>
      </w:r>
      <w:r w:rsidR="00B71B4C" w:rsidRPr="0001375D">
        <w:rPr>
          <w:rFonts w:cs="Times New Roman"/>
          <w:szCs w:val="28"/>
          <w:lang w:val="en-US"/>
        </w:rPr>
        <w:t xml:space="preserve"> </w:t>
      </w:r>
      <w:r w:rsidR="00442862" w:rsidRPr="0001375D">
        <w:rPr>
          <w:rFonts w:cs="Times New Roman"/>
          <w:szCs w:val="28"/>
          <w:lang w:val="en-US"/>
        </w:rPr>
        <w:t>P.</w:t>
      </w:r>
      <w:r w:rsidR="00C17BEA" w:rsidRPr="0001375D">
        <w:rPr>
          <w:rFonts w:cs="Times New Roman"/>
          <w:szCs w:val="28"/>
          <w:lang w:val="en-US"/>
        </w:rPr>
        <w:t xml:space="preserve"> 1–</w:t>
      </w:r>
      <w:r w:rsidRPr="0001375D">
        <w:rPr>
          <w:rFonts w:cs="Times New Roman"/>
          <w:szCs w:val="28"/>
          <w:lang w:val="en-US"/>
        </w:rPr>
        <w:t>17</w:t>
      </w:r>
      <w:r w:rsidR="007F1D10" w:rsidRPr="0001375D">
        <w:rPr>
          <w:rFonts w:cs="Times New Roman"/>
          <w:szCs w:val="28"/>
          <w:lang w:val="en-US"/>
        </w:rPr>
        <w:t>.</w:t>
      </w:r>
      <w:r w:rsidRPr="0001375D">
        <w:rPr>
          <w:rFonts w:cs="Times New Roman"/>
          <w:szCs w:val="28"/>
          <w:lang w:val="en-US"/>
        </w:rPr>
        <w:t xml:space="preserve"> </w:t>
      </w:r>
      <w:proofErr w:type="spellStart"/>
      <w:r w:rsidR="00607081" w:rsidRPr="0001375D">
        <w:rPr>
          <w:rFonts w:cs="Times New Roman"/>
          <w:szCs w:val="28"/>
          <w:lang w:val="en-US"/>
        </w:rPr>
        <w:t>doi</w:t>
      </w:r>
      <w:proofErr w:type="spellEnd"/>
      <w:r w:rsidR="00792C32" w:rsidRPr="0001375D">
        <w:rPr>
          <w:rFonts w:cs="Times New Roman"/>
          <w:szCs w:val="28"/>
          <w:lang w:val="en-US"/>
        </w:rPr>
        <w:t xml:space="preserve">: </w:t>
      </w:r>
      <w:r w:rsidRPr="0001375D">
        <w:rPr>
          <w:rFonts w:cs="Times New Roman"/>
          <w:szCs w:val="28"/>
          <w:lang w:val="en-US"/>
        </w:rPr>
        <w:t>10.2118/107854-MS.</w:t>
      </w:r>
    </w:p>
    <w:p w14:paraId="29578AD3" w14:textId="7CFC518F"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lastRenderedPageBreak/>
        <w:t>Shedid</w:t>
      </w:r>
      <w:proofErr w:type="spellEnd"/>
      <w:r w:rsidRPr="0001375D">
        <w:rPr>
          <w:rFonts w:cs="Times New Roman"/>
          <w:szCs w:val="28"/>
          <w:lang w:val="en-US"/>
        </w:rPr>
        <w:t xml:space="preserve"> Sh. A. An Experimental Approach of Matrix Acidizing of Permeability-Damaged Carbonate Reservoirs // SPE</w:t>
      </w:r>
      <w:r w:rsidR="002A6A1C" w:rsidRPr="0001375D">
        <w:rPr>
          <w:rFonts w:cs="Times New Roman"/>
          <w:szCs w:val="28"/>
          <w:lang w:val="en-US"/>
        </w:rPr>
        <w:t>. –</w:t>
      </w:r>
      <w:r w:rsidR="00B71B4C" w:rsidRPr="0001375D">
        <w:rPr>
          <w:rFonts w:cs="Times New Roman"/>
          <w:szCs w:val="28"/>
          <w:lang w:val="en-US"/>
        </w:rPr>
        <w:t xml:space="preserve"> </w:t>
      </w:r>
      <w:r w:rsidRPr="0001375D">
        <w:rPr>
          <w:rFonts w:cs="Times New Roman"/>
          <w:szCs w:val="28"/>
          <w:lang w:val="en-US"/>
        </w:rPr>
        <w:t>2007</w:t>
      </w:r>
      <w:r w:rsidR="002A6A1C" w:rsidRPr="0001375D">
        <w:rPr>
          <w:rFonts w:cs="Times New Roman"/>
          <w:szCs w:val="28"/>
          <w:lang w:val="en-US"/>
        </w:rPr>
        <w:t>. –</w:t>
      </w:r>
      <w:r w:rsidR="00B71B4C" w:rsidRPr="0001375D">
        <w:rPr>
          <w:rFonts w:cs="Times New Roman"/>
          <w:szCs w:val="28"/>
          <w:lang w:val="en-US"/>
        </w:rPr>
        <w:t xml:space="preserve"> </w:t>
      </w:r>
      <w:r w:rsidR="002A6A1C" w:rsidRPr="0001375D">
        <w:rPr>
          <w:rFonts w:cs="Times New Roman"/>
          <w:szCs w:val="28"/>
          <w:lang w:val="en-US"/>
        </w:rPr>
        <w:t>P.</w:t>
      </w:r>
      <w:r w:rsidR="00C17BEA" w:rsidRPr="0001375D">
        <w:rPr>
          <w:rFonts w:cs="Times New Roman"/>
          <w:szCs w:val="28"/>
          <w:lang w:val="en-US"/>
        </w:rPr>
        <w:t xml:space="preserve"> 1–</w:t>
      </w:r>
      <w:r w:rsidRPr="0001375D">
        <w:rPr>
          <w:rFonts w:cs="Times New Roman"/>
          <w:szCs w:val="28"/>
          <w:lang w:val="en-US"/>
        </w:rPr>
        <w:t xml:space="preserve">9, </w:t>
      </w:r>
      <w:hyperlink r:id="rId214">
        <w:proofErr w:type="spellStart"/>
        <w:r w:rsidR="00607081" w:rsidRPr="0001375D">
          <w:rPr>
            <w:rFonts w:cs="Times New Roman"/>
            <w:szCs w:val="28"/>
            <w:lang w:val="en-US"/>
          </w:rPr>
          <w:t>doi</w:t>
        </w:r>
        <w:proofErr w:type="spellEnd"/>
        <w:r w:rsidR="00792C32" w:rsidRPr="0001375D">
          <w:rPr>
            <w:rFonts w:cs="Times New Roman"/>
            <w:szCs w:val="28"/>
            <w:lang w:val="en-US"/>
          </w:rPr>
          <w:t xml:space="preserve">: </w:t>
        </w:r>
        <w:r w:rsidRPr="0001375D">
          <w:rPr>
            <w:rFonts w:cs="Times New Roman"/>
            <w:szCs w:val="28"/>
            <w:lang w:val="en-US"/>
          </w:rPr>
          <w:t>10.2118/106956-MS</w:t>
        </w:r>
      </w:hyperlink>
      <w:r w:rsidRPr="0001375D">
        <w:rPr>
          <w:rFonts w:cs="Times New Roman"/>
          <w:szCs w:val="28"/>
          <w:lang w:val="en-US"/>
        </w:rPr>
        <w:t>.</w:t>
      </w:r>
    </w:p>
    <w:p w14:paraId="1E759AB8" w14:textId="4A27B7EF"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Li W., Einstein H. H., Germaine J. T. An Experimental Study of Matrix Dissolution and Wormhole Formation Using Gypsum Core Flood Tests: 1. Permeability Evolution and Wormhole Geometry Analysis</w:t>
      </w:r>
      <w:r w:rsidR="00B625DF" w:rsidRPr="0001375D">
        <w:rPr>
          <w:rFonts w:cs="Times New Roman"/>
          <w:szCs w:val="28"/>
          <w:lang w:val="en-US"/>
        </w:rPr>
        <w:t xml:space="preserve"> //</w:t>
      </w:r>
      <w:r w:rsidRPr="0001375D">
        <w:rPr>
          <w:rFonts w:cs="Times New Roman"/>
          <w:szCs w:val="28"/>
          <w:lang w:val="en-US"/>
        </w:rPr>
        <w:t xml:space="preserve"> Journal of Geophysical Research: Solid Earth</w:t>
      </w:r>
      <w:r w:rsidR="00B625DF" w:rsidRPr="0001375D">
        <w:rPr>
          <w:rFonts w:cs="Times New Roman"/>
          <w:szCs w:val="28"/>
          <w:lang w:val="en-US"/>
        </w:rPr>
        <w:t>. –</w:t>
      </w:r>
      <w:r w:rsidR="00B71B4C" w:rsidRPr="0001375D">
        <w:rPr>
          <w:rFonts w:cs="Times New Roman"/>
          <w:szCs w:val="28"/>
          <w:lang w:val="en-US"/>
        </w:rPr>
        <w:t xml:space="preserve"> </w:t>
      </w:r>
      <w:r w:rsidR="00B625DF" w:rsidRPr="0001375D">
        <w:rPr>
          <w:rFonts w:cs="Times New Roman"/>
          <w:szCs w:val="28"/>
          <w:lang w:val="en-US"/>
        </w:rPr>
        <w:t>2019. – Vol.</w:t>
      </w:r>
      <w:r w:rsidR="007F1D10" w:rsidRPr="0001375D">
        <w:rPr>
          <w:rFonts w:cs="Times New Roman"/>
          <w:szCs w:val="28"/>
          <w:lang w:val="en-US"/>
        </w:rPr>
        <w:t xml:space="preserve"> </w:t>
      </w:r>
      <w:r w:rsidRPr="0001375D">
        <w:rPr>
          <w:rFonts w:cs="Times New Roman"/>
          <w:szCs w:val="28"/>
          <w:lang w:val="en-US"/>
        </w:rPr>
        <w:t xml:space="preserve">124. </w:t>
      </w:r>
      <w:hyperlink r:id="rId215">
        <w:r w:rsidR="00792C32" w:rsidRPr="0001375D">
          <w:rPr>
            <w:rFonts w:cs="Times New Roman"/>
            <w:szCs w:val="28"/>
            <w:lang w:val="en-US"/>
          </w:rPr>
          <w:t xml:space="preserve"> </w:t>
        </w:r>
        <w:proofErr w:type="spellStart"/>
        <w:r w:rsidR="00607081" w:rsidRPr="00DE0A49">
          <w:rPr>
            <w:rFonts w:cs="Times New Roman"/>
            <w:szCs w:val="28"/>
          </w:rPr>
          <w:t>doi</w:t>
        </w:r>
        <w:proofErr w:type="spellEnd"/>
        <w:r w:rsidR="00792C32" w:rsidRPr="00DE0A49">
          <w:rPr>
            <w:rFonts w:cs="Times New Roman"/>
            <w:szCs w:val="28"/>
          </w:rPr>
          <w:t xml:space="preserve">: </w:t>
        </w:r>
        <w:r w:rsidRPr="00DE0A49">
          <w:rPr>
            <w:rFonts w:cs="Times New Roman"/>
            <w:szCs w:val="28"/>
          </w:rPr>
          <w:t>10.1029/2018JB017238</w:t>
        </w:r>
      </w:hyperlink>
      <w:r w:rsidRPr="00DE0A49">
        <w:rPr>
          <w:rFonts w:cs="Times New Roman"/>
          <w:szCs w:val="28"/>
        </w:rPr>
        <w:t xml:space="preserve">. </w:t>
      </w:r>
    </w:p>
    <w:p w14:paraId="20BD450F" w14:textId="6B38DFD7"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Akasheva</w:t>
      </w:r>
      <w:proofErr w:type="spellEnd"/>
      <w:r w:rsidRPr="0001375D">
        <w:rPr>
          <w:rFonts w:cs="Times New Roman"/>
          <w:szCs w:val="28"/>
          <w:lang w:val="en-US"/>
        </w:rPr>
        <w:t xml:space="preserve"> </w:t>
      </w:r>
      <w:proofErr w:type="spellStart"/>
      <w:r w:rsidRPr="0001375D">
        <w:rPr>
          <w:rFonts w:cs="Times New Roman"/>
          <w:szCs w:val="28"/>
          <w:lang w:val="en-US"/>
        </w:rPr>
        <w:t>Zh</w:t>
      </w:r>
      <w:proofErr w:type="spellEnd"/>
      <w:r w:rsidRPr="0001375D">
        <w:rPr>
          <w:rFonts w:cs="Times New Roman"/>
          <w:szCs w:val="28"/>
          <w:lang w:val="en-US"/>
        </w:rPr>
        <w:t xml:space="preserve">. K., </w:t>
      </w:r>
      <w:proofErr w:type="spellStart"/>
      <w:r w:rsidRPr="0001375D">
        <w:rPr>
          <w:rFonts w:cs="Times New Roman"/>
          <w:szCs w:val="28"/>
          <w:lang w:val="en-US"/>
        </w:rPr>
        <w:t>Assilbekov</w:t>
      </w:r>
      <w:proofErr w:type="spellEnd"/>
      <w:r w:rsidRPr="0001375D">
        <w:rPr>
          <w:rFonts w:cs="Times New Roman"/>
          <w:szCs w:val="28"/>
          <w:lang w:val="en-US"/>
        </w:rPr>
        <w:t xml:space="preserve"> B. K., </w:t>
      </w:r>
      <w:proofErr w:type="spellStart"/>
      <w:r w:rsidRPr="0001375D">
        <w:rPr>
          <w:rFonts w:cs="Times New Roman"/>
          <w:szCs w:val="28"/>
          <w:lang w:val="en-US"/>
        </w:rPr>
        <w:t>Soltanbekova</w:t>
      </w:r>
      <w:proofErr w:type="spellEnd"/>
      <w:r w:rsidRPr="0001375D">
        <w:rPr>
          <w:rFonts w:cs="Times New Roman"/>
          <w:szCs w:val="28"/>
          <w:lang w:val="en-US"/>
        </w:rPr>
        <w:t xml:space="preserve"> K. A., </w:t>
      </w:r>
      <w:proofErr w:type="spellStart"/>
      <w:r w:rsidRPr="0001375D">
        <w:rPr>
          <w:rFonts w:cs="Times New Roman"/>
          <w:szCs w:val="28"/>
          <w:lang w:val="en-US"/>
        </w:rPr>
        <w:t>Kudaikulov</w:t>
      </w:r>
      <w:proofErr w:type="spellEnd"/>
      <w:r w:rsidRPr="0001375D">
        <w:rPr>
          <w:rFonts w:cs="Times New Roman"/>
          <w:szCs w:val="28"/>
          <w:lang w:val="en-US"/>
        </w:rPr>
        <w:t xml:space="preserve"> A. A. Numerical simulation of carbonate rocks dissolution near the wellbore</w:t>
      </w:r>
      <w:r w:rsidR="00B625DF" w:rsidRPr="0001375D">
        <w:rPr>
          <w:rFonts w:cs="Times New Roman"/>
          <w:szCs w:val="28"/>
          <w:lang w:val="en-US"/>
        </w:rPr>
        <w:t xml:space="preserve"> // </w:t>
      </w:r>
      <w:r w:rsidRPr="0001375D">
        <w:rPr>
          <w:rFonts w:cs="Times New Roman"/>
          <w:szCs w:val="28"/>
          <w:lang w:val="en-US"/>
        </w:rPr>
        <w:t>Journal of Mathematics, Mechanics and Computer Science</w:t>
      </w:r>
      <w:r w:rsidR="00B625DF" w:rsidRPr="0001375D">
        <w:rPr>
          <w:rFonts w:cs="Times New Roman"/>
          <w:szCs w:val="28"/>
          <w:lang w:val="en-US"/>
        </w:rPr>
        <w:t>. – 2021. –</w:t>
      </w:r>
      <w:r w:rsidR="007F1D10" w:rsidRPr="0001375D">
        <w:rPr>
          <w:rFonts w:cs="Times New Roman"/>
          <w:szCs w:val="28"/>
          <w:lang w:val="en-US"/>
        </w:rPr>
        <w:t xml:space="preserve"> </w:t>
      </w:r>
      <w:r w:rsidRPr="0001375D">
        <w:rPr>
          <w:rFonts w:cs="Times New Roman"/>
          <w:szCs w:val="28"/>
          <w:lang w:val="en-US"/>
        </w:rPr>
        <w:t>Vol</w:t>
      </w:r>
      <w:r w:rsidR="00B625DF" w:rsidRPr="0001375D">
        <w:rPr>
          <w:rFonts w:cs="Times New Roman"/>
          <w:szCs w:val="28"/>
          <w:lang w:val="en-US"/>
        </w:rPr>
        <w:t>.</w:t>
      </w:r>
      <w:r w:rsidR="00A248B6" w:rsidRPr="0001375D">
        <w:rPr>
          <w:rFonts w:cs="Times New Roman"/>
          <w:szCs w:val="28"/>
          <w:lang w:val="en-US"/>
        </w:rPr>
        <w:t xml:space="preserve"> </w:t>
      </w:r>
      <w:r w:rsidRPr="0001375D">
        <w:rPr>
          <w:rFonts w:cs="Times New Roman"/>
          <w:szCs w:val="28"/>
          <w:lang w:val="en-US"/>
        </w:rPr>
        <w:t>112</w:t>
      </w:r>
      <w:r w:rsidR="00B625DF" w:rsidRPr="0001375D">
        <w:rPr>
          <w:rFonts w:cs="Times New Roman"/>
          <w:szCs w:val="28"/>
          <w:lang w:val="en-US"/>
        </w:rPr>
        <w:t xml:space="preserve">, </w:t>
      </w:r>
      <w:r w:rsidR="00B71B4C" w:rsidRPr="0001375D">
        <w:rPr>
          <w:rFonts w:cs="Times New Roman"/>
          <w:szCs w:val="28"/>
          <w:lang w:val="en-US"/>
        </w:rPr>
        <w:t>№</w:t>
      </w:r>
      <w:r w:rsidRPr="0001375D">
        <w:rPr>
          <w:rFonts w:cs="Times New Roman"/>
          <w:szCs w:val="28"/>
          <w:lang w:val="en-US"/>
        </w:rPr>
        <w:t>4</w:t>
      </w:r>
      <w:r w:rsidR="00B625DF" w:rsidRPr="0001375D">
        <w:rPr>
          <w:rFonts w:cs="Times New Roman"/>
          <w:szCs w:val="28"/>
          <w:lang w:val="en-US"/>
        </w:rPr>
        <w:t>.</w:t>
      </w:r>
      <w:r w:rsidRPr="0001375D">
        <w:rPr>
          <w:rFonts w:cs="Times New Roman"/>
          <w:szCs w:val="28"/>
          <w:lang w:val="en-US"/>
        </w:rPr>
        <w:t xml:space="preserve"> </w:t>
      </w:r>
      <w:r w:rsidR="00B625DF" w:rsidRPr="0001375D">
        <w:rPr>
          <w:rFonts w:cs="Times New Roman"/>
          <w:szCs w:val="28"/>
          <w:lang w:val="en-US"/>
        </w:rPr>
        <w:t xml:space="preserve">– </w:t>
      </w:r>
      <w:r w:rsidRPr="0001375D">
        <w:rPr>
          <w:rFonts w:cs="Times New Roman"/>
          <w:szCs w:val="28"/>
          <w:lang w:val="en-US"/>
        </w:rPr>
        <w:t>P.</w:t>
      </w:r>
      <w:r w:rsidR="00B71B4C" w:rsidRPr="0001375D">
        <w:rPr>
          <w:rFonts w:cs="Times New Roman"/>
          <w:szCs w:val="28"/>
          <w:lang w:val="en-US"/>
        </w:rPr>
        <w:t xml:space="preserve"> </w:t>
      </w:r>
      <w:r w:rsidRPr="0001375D">
        <w:rPr>
          <w:rFonts w:cs="Times New Roman"/>
          <w:szCs w:val="28"/>
          <w:lang w:val="en-US"/>
        </w:rPr>
        <w:t>78</w:t>
      </w:r>
      <w:r w:rsidR="00C17BEA" w:rsidRPr="0001375D">
        <w:rPr>
          <w:rFonts w:cs="Times New Roman"/>
          <w:szCs w:val="28"/>
          <w:lang w:val="en-US"/>
        </w:rPr>
        <w:t>–</w:t>
      </w:r>
      <w:r w:rsidRPr="0001375D">
        <w:rPr>
          <w:rFonts w:cs="Times New Roman"/>
          <w:szCs w:val="28"/>
          <w:lang w:val="en-US"/>
        </w:rPr>
        <w:t xml:space="preserve">92. </w:t>
      </w:r>
      <w:hyperlink r:id="rId216">
        <w:r w:rsidR="00792C32" w:rsidRPr="0001375D">
          <w:rPr>
            <w:rFonts w:cs="Times New Roman"/>
            <w:szCs w:val="28"/>
            <w:lang w:val="en-US"/>
          </w:rPr>
          <w:t xml:space="preserve"> </w:t>
        </w:r>
        <w:proofErr w:type="spellStart"/>
        <w:r w:rsidR="00607081" w:rsidRPr="00DE0A49">
          <w:rPr>
            <w:rFonts w:cs="Times New Roman"/>
            <w:szCs w:val="28"/>
          </w:rPr>
          <w:t>doi</w:t>
        </w:r>
        <w:proofErr w:type="spellEnd"/>
        <w:r w:rsidR="00792C32" w:rsidRPr="00DE0A49">
          <w:rPr>
            <w:rFonts w:cs="Times New Roman"/>
            <w:szCs w:val="28"/>
          </w:rPr>
          <w:t xml:space="preserve">: </w:t>
        </w:r>
        <w:r w:rsidRPr="00DE0A49">
          <w:rPr>
            <w:rFonts w:cs="Times New Roman"/>
            <w:szCs w:val="28"/>
          </w:rPr>
          <w:t>10.26577/JMMCS.2021.v112.i4.07</w:t>
        </w:r>
      </w:hyperlink>
      <w:r w:rsidRPr="00DE0A49">
        <w:rPr>
          <w:rFonts w:cs="Times New Roman"/>
          <w:szCs w:val="28"/>
        </w:rPr>
        <w:t>.</w:t>
      </w:r>
    </w:p>
    <w:p w14:paraId="180F1D7A" w14:textId="036396FC"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DE0A49">
        <w:rPr>
          <w:rFonts w:cs="Times New Roman"/>
          <w:szCs w:val="28"/>
        </w:rPr>
        <w:t>Асилбеков</w:t>
      </w:r>
      <w:proofErr w:type="spellEnd"/>
      <w:r w:rsidRPr="00DE0A49">
        <w:rPr>
          <w:rFonts w:cs="Times New Roman"/>
          <w:szCs w:val="28"/>
        </w:rPr>
        <w:t xml:space="preserve"> Б. К., Акашева Ж. К., </w:t>
      </w:r>
      <w:proofErr w:type="spellStart"/>
      <w:r w:rsidRPr="00DE0A49">
        <w:rPr>
          <w:rFonts w:cs="Times New Roman"/>
          <w:szCs w:val="28"/>
        </w:rPr>
        <w:t>Болысбек</w:t>
      </w:r>
      <w:proofErr w:type="spellEnd"/>
      <w:r w:rsidRPr="00DE0A49">
        <w:rPr>
          <w:rFonts w:cs="Times New Roman"/>
          <w:szCs w:val="28"/>
        </w:rPr>
        <w:t xml:space="preserve"> Д. Ә., </w:t>
      </w:r>
      <w:proofErr w:type="spellStart"/>
      <w:r w:rsidRPr="00DE0A49">
        <w:rPr>
          <w:rFonts w:cs="Times New Roman"/>
          <w:szCs w:val="28"/>
        </w:rPr>
        <w:t>Кульджабеков</w:t>
      </w:r>
      <w:proofErr w:type="spellEnd"/>
      <w:r w:rsidRPr="00DE0A49">
        <w:rPr>
          <w:rFonts w:cs="Times New Roman"/>
          <w:szCs w:val="28"/>
        </w:rPr>
        <w:t xml:space="preserve"> А. Б. Численное влияние растворения карбонатной породы: влияние масштаба области</w:t>
      </w:r>
      <w:r w:rsidR="00B2361F" w:rsidRPr="00DE0A49">
        <w:rPr>
          <w:rFonts w:cs="Times New Roman"/>
          <w:szCs w:val="28"/>
        </w:rPr>
        <w:t xml:space="preserve"> // </w:t>
      </w:r>
      <w:r w:rsidRPr="00DE0A49">
        <w:rPr>
          <w:rFonts w:cs="Times New Roman"/>
          <w:szCs w:val="28"/>
        </w:rPr>
        <w:t xml:space="preserve">Казахский национальный педагогический университет имени Абая </w:t>
      </w:r>
      <w:hyperlink r:id="rId217">
        <w:r w:rsidRPr="00DE0A49">
          <w:rPr>
            <w:rFonts w:cs="Times New Roman"/>
            <w:szCs w:val="28"/>
          </w:rPr>
          <w:t>«Физико-математические науки»</w:t>
        </w:r>
      </w:hyperlink>
      <w:r w:rsidRPr="00DE0A49">
        <w:rPr>
          <w:rFonts w:cs="Times New Roman"/>
          <w:szCs w:val="28"/>
        </w:rPr>
        <w:t xml:space="preserve">. </w:t>
      </w:r>
      <w:r w:rsidR="00C17BEA" w:rsidRPr="00DE0A49">
        <w:rPr>
          <w:rFonts w:cs="Times New Roman"/>
          <w:szCs w:val="28"/>
        </w:rPr>
        <w:t>– 2022. – №3 (79). – С.</w:t>
      </w:r>
      <w:r w:rsidR="001A47D2" w:rsidRPr="00DE0A49">
        <w:rPr>
          <w:rFonts w:cs="Times New Roman"/>
          <w:szCs w:val="28"/>
        </w:rPr>
        <w:t xml:space="preserve"> </w:t>
      </w:r>
      <w:r w:rsidR="00C17BEA" w:rsidRPr="00DE0A49">
        <w:rPr>
          <w:rFonts w:cs="Times New Roman"/>
          <w:szCs w:val="28"/>
        </w:rPr>
        <w:t>63–</w:t>
      </w:r>
      <w:r w:rsidR="00B2361F" w:rsidRPr="00DE0A49">
        <w:rPr>
          <w:rFonts w:cs="Times New Roman"/>
          <w:szCs w:val="28"/>
        </w:rPr>
        <w:t>72.</w:t>
      </w:r>
    </w:p>
    <w:p w14:paraId="16EAA0AC" w14:textId="3C84635C"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Liu P., Ren X., Kong L., Yao J. Three-dimensional simulation of acidizing process in carbonate rocks using the Darcy–</w:t>
      </w:r>
      <w:proofErr w:type="spellStart"/>
      <w:r w:rsidRPr="0001375D">
        <w:rPr>
          <w:rFonts w:cs="Times New Roman"/>
          <w:szCs w:val="28"/>
          <w:lang w:val="en-US"/>
        </w:rPr>
        <w:t>Forchheimer</w:t>
      </w:r>
      <w:proofErr w:type="spellEnd"/>
      <w:r w:rsidRPr="0001375D">
        <w:rPr>
          <w:rFonts w:cs="Times New Roman"/>
          <w:szCs w:val="28"/>
          <w:lang w:val="en-US"/>
        </w:rPr>
        <w:t xml:space="preserve"> framework</w:t>
      </w:r>
      <w:r w:rsidR="00CB72AE" w:rsidRPr="0001375D">
        <w:rPr>
          <w:rFonts w:cs="Times New Roman"/>
          <w:szCs w:val="28"/>
          <w:lang w:val="en-US"/>
        </w:rPr>
        <w:t xml:space="preserve"> // </w:t>
      </w:r>
      <w:r w:rsidRPr="0001375D">
        <w:rPr>
          <w:rFonts w:cs="Times New Roman"/>
          <w:szCs w:val="28"/>
          <w:lang w:val="en-US"/>
        </w:rPr>
        <w:t xml:space="preserve">Oil &amp; Gas Science and Technology – Revue </w:t>
      </w:r>
      <w:proofErr w:type="spellStart"/>
      <w:r w:rsidRPr="0001375D">
        <w:rPr>
          <w:rFonts w:cs="Times New Roman"/>
          <w:szCs w:val="28"/>
          <w:lang w:val="en-US"/>
        </w:rPr>
        <w:t>d’IFP</w:t>
      </w:r>
      <w:proofErr w:type="spellEnd"/>
      <w:r w:rsidRPr="0001375D">
        <w:rPr>
          <w:rFonts w:cs="Times New Roman"/>
          <w:szCs w:val="28"/>
          <w:lang w:val="en-US"/>
        </w:rPr>
        <w:t xml:space="preserve"> Energies </w:t>
      </w:r>
      <w:proofErr w:type="spellStart"/>
      <w:r w:rsidRPr="0001375D">
        <w:rPr>
          <w:rFonts w:cs="Times New Roman"/>
          <w:szCs w:val="28"/>
          <w:lang w:val="en-US"/>
        </w:rPr>
        <w:t>nouvelles</w:t>
      </w:r>
      <w:proofErr w:type="spellEnd"/>
      <w:r w:rsidRPr="0001375D">
        <w:rPr>
          <w:rFonts w:cs="Times New Roman"/>
          <w:szCs w:val="28"/>
          <w:lang w:val="en-US"/>
        </w:rPr>
        <w:t xml:space="preserve">, </w:t>
      </w:r>
      <w:proofErr w:type="spellStart"/>
      <w:r w:rsidRPr="0001375D">
        <w:rPr>
          <w:rFonts w:cs="Times New Roman"/>
          <w:szCs w:val="28"/>
          <w:lang w:val="en-US"/>
        </w:rPr>
        <w:t>Institut</w:t>
      </w:r>
      <w:proofErr w:type="spellEnd"/>
      <w:r w:rsidRPr="0001375D">
        <w:rPr>
          <w:rFonts w:cs="Times New Roman"/>
          <w:szCs w:val="28"/>
          <w:lang w:val="en-US"/>
        </w:rPr>
        <w:t xml:space="preserve"> </w:t>
      </w:r>
      <w:proofErr w:type="spellStart"/>
      <w:r w:rsidRPr="0001375D">
        <w:rPr>
          <w:rFonts w:cs="Times New Roman"/>
          <w:szCs w:val="28"/>
          <w:lang w:val="en-US"/>
        </w:rPr>
        <w:t>Français</w:t>
      </w:r>
      <w:proofErr w:type="spellEnd"/>
      <w:r w:rsidRPr="0001375D">
        <w:rPr>
          <w:rFonts w:cs="Times New Roman"/>
          <w:szCs w:val="28"/>
          <w:lang w:val="en-US"/>
        </w:rPr>
        <w:t xml:space="preserve"> du </w:t>
      </w:r>
      <w:proofErr w:type="spellStart"/>
      <w:r w:rsidRPr="0001375D">
        <w:rPr>
          <w:rFonts w:cs="Times New Roman"/>
          <w:szCs w:val="28"/>
          <w:lang w:val="en-US"/>
        </w:rPr>
        <w:t>Pétrole</w:t>
      </w:r>
      <w:proofErr w:type="spellEnd"/>
      <w:r w:rsidR="00E86D80" w:rsidRPr="0001375D">
        <w:rPr>
          <w:rFonts w:cs="Times New Roman"/>
          <w:szCs w:val="28"/>
          <w:lang w:val="en-US"/>
        </w:rPr>
        <w:t xml:space="preserve">. – </w:t>
      </w:r>
      <w:r w:rsidRPr="0001375D">
        <w:rPr>
          <w:rFonts w:cs="Times New Roman"/>
          <w:szCs w:val="28"/>
          <w:lang w:val="en-US"/>
        </w:rPr>
        <w:t>2020</w:t>
      </w:r>
      <w:r w:rsidR="00E86D80" w:rsidRPr="0001375D">
        <w:rPr>
          <w:rFonts w:cs="Times New Roman"/>
          <w:szCs w:val="28"/>
          <w:lang w:val="en-US"/>
        </w:rPr>
        <w:t xml:space="preserve">. – Vol. </w:t>
      </w:r>
      <w:r w:rsidRPr="0001375D">
        <w:rPr>
          <w:rFonts w:cs="Times New Roman"/>
          <w:szCs w:val="28"/>
          <w:lang w:val="en-US"/>
        </w:rPr>
        <w:t>75</w:t>
      </w:r>
      <w:r w:rsidR="00A3027A" w:rsidRPr="0001375D">
        <w:rPr>
          <w:rFonts w:cs="Times New Roman"/>
          <w:szCs w:val="28"/>
          <w:lang w:val="en-US"/>
        </w:rPr>
        <w:t>.</w:t>
      </w:r>
      <w:r w:rsidRPr="0001375D">
        <w:rPr>
          <w:rFonts w:cs="Times New Roman"/>
          <w:szCs w:val="28"/>
          <w:lang w:val="en-US"/>
        </w:rPr>
        <w:t xml:space="preserve"> </w:t>
      </w:r>
      <w:r w:rsidR="00B71B4C" w:rsidRPr="0001375D">
        <w:rPr>
          <w:rFonts w:cs="Times New Roman"/>
          <w:szCs w:val="28"/>
          <w:lang w:val="en-US"/>
        </w:rPr>
        <w:t xml:space="preserve">– </w:t>
      </w:r>
      <w:r w:rsidRPr="0001375D">
        <w:rPr>
          <w:rFonts w:cs="Times New Roman"/>
          <w:szCs w:val="28"/>
          <w:lang w:val="en-US"/>
        </w:rPr>
        <w:t>48</w:t>
      </w:r>
      <w:r w:rsidR="007F1D10" w:rsidRPr="0001375D">
        <w:rPr>
          <w:rFonts w:cs="Times New Roman"/>
          <w:szCs w:val="28"/>
          <w:lang w:val="en-US"/>
        </w:rPr>
        <w:t xml:space="preserve"> pp.</w:t>
      </w:r>
      <w:r w:rsidRPr="0001375D">
        <w:rPr>
          <w:rFonts w:cs="Times New Roman"/>
          <w:szCs w:val="28"/>
          <w:lang w:val="en-US"/>
        </w:rPr>
        <w:t xml:space="preserve"> </w:t>
      </w:r>
      <w:proofErr w:type="spellStart"/>
      <w:r w:rsidR="00607081" w:rsidRPr="0001375D">
        <w:rPr>
          <w:rFonts w:cs="Times New Roman"/>
          <w:szCs w:val="28"/>
          <w:lang w:val="en-US"/>
        </w:rPr>
        <w:t>doi</w:t>
      </w:r>
      <w:proofErr w:type="spellEnd"/>
      <w:r w:rsidR="00792C32" w:rsidRPr="0001375D">
        <w:rPr>
          <w:rFonts w:cs="Times New Roman"/>
          <w:szCs w:val="28"/>
          <w:lang w:val="en-US"/>
        </w:rPr>
        <w:t xml:space="preserve">: </w:t>
      </w:r>
      <w:r w:rsidRPr="0001375D">
        <w:rPr>
          <w:rFonts w:cs="Times New Roman"/>
          <w:szCs w:val="28"/>
          <w:lang w:val="en-US"/>
        </w:rPr>
        <w:t>10.2516/</w:t>
      </w:r>
      <w:proofErr w:type="spellStart"/>
      <w:r w:rsidRPr="0001375D">
        <w:rPr>
          <w:rFonts w:cs="Times New Roman"/>
          <w:szCs w:val="28"/>
          <w:lang w:val="en-US"/>
        </w:rPr>
        <w:t>ogst</w:t>
      </w:r>
      <w:proofErr w:type="spellEnd"/>
      <w:r w:rsidRPr="0001375D">
        <w:rPr>
          <w:rFonts w:cs="Times New Roman"/>
          <w:szCs w:val="28"/>
          <w:lang w:val="en-US"/>
        </w:rPr>
        <w:t xml:space="preserve">/2020035. hal-02899135. </w:t>
      </w:r>
    </w:p>
    <w:p w14:paraId="4222A7AC" w14:textId="45586E25"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DE0A49">
        <w:rPr>
          <w:rFonts w:cs="Times New Roman"/>
          <w:szCs w:val="28"/>
        </w:rPr>
        <w:t xml:space="preserve">Акашева Ж. К., </w:t>
      </w:r>
      <w:proofErr w:type="spellStart"/>
      <w:r w:rsidRPr="00DE0A49">
        <w:rPr>
          <w:rFonts w:cs="Times New Roman"/>
          <w:szCs w:val="28"/>
        </w:rPr>
        <w:t>Асилбеков</w:t>
      </w:r>
      <w:proofErr w:type="spellEnd"/>
      <w:r w:rsidRPr="00DE0A49">
        <w:rPr>
          <w:rFonts w:cs="Times New Roman"/>
          <w:szCs w:val="28"/>
        </w:rPr>
        <w:t xml:space="preserve"> Б. К., </w:t>
      </w:r>
      <w:proofErr w:type="spellStart"/>
      <w:r w:rsidRPr="00DE0A49">
        <w:rPr>
          <w:rFonts w:cs="Times New Roman"/>
          <w:szCs w:val="28"/>
        </w:rPr>
        <w:t>Кудайкулов</w:t>
      </w:r>
      <w:proofErr w:type="spellEnd"/>
      <w:r w:rsidRPr="00DE0A49">
        <w:rPr>
          <w:rFonts w:cs="Times New Roman"/>
          <w:szCs w:val="28"/>
        </w:rPr>
        <w:t xml:space="preserve"> А. А. Обзор исследований течения двухфазной жидкости в масштабе пор</w:t>
      </w:r>
      <w:r w:rsidR="00CB72AE" w:rsidRPr="00DE0A49">
        <w:rPr>
          <w:rFonts w:cs="Times New Roman"/>
          <w:szCs w:val="28"/>
        </w:rPr>
        <w:t xml:space="preserve"> // </w:t>
      </w:r>
      <w:r w:rsidRPr="00DE0A49">
        <w:rPr>
          <w:rFonts w:cs="Times New Roman"/>
          <w:szCs w:val="28"/>
        </w:rPr>
        <w:t xml:space="preserve">Вестник </w:t>
      </w:r>
      <w:proofErr w:type="spellStart"/>
      <w:r w:rsidRPr="00DE0A49">
        <w:rPr>
          <w:rFonts w:cs="Times New Roman"/>
          <w:szCs w:val="28"/>
        </w:rPr>
        <w:t>КазНИТУ</w:t>
      </w:r>
      <w:proofErr w:type="spellEnd"/>
      <w:r w:rsidRPr="00DE0A49">
        <w:rPr>
          <w:rFonts w:cs="Times New Roman"/>
          <w:szCs w:val="28"/>
        </w:rPr>
        <w:t xml:space="preserve">. </w:t>
      </w:r>
      <w:r w:rsidR="00712499" w:rsidRPr="00DE0A49">
        <w:rPr>
          <w:rFonts w:cs="Times New Roman"/>
          <w:szCs w:val="28"/>
        </w:rPr>
        <w:t xml:space="preserve">– </w:t>
      </w:r>
      <w:r w:rsidRPr="00DE0A49">
        <w:rPr>
          <w:rFonts w:cs="Times New Roman"/>
          <w:szCs w:val="28"/>
        </w:rPr>
        <w:t>2020. – № 6 (142). – С. 165</w:t>
      </w:r>
      <w:r w:rsidR="00C17BEA" w:rsidRPr="00DE0A49">
        <w:rPr>
          <w:rFonts w:cs="Times New Roman"/>
          <w:szCs w:val="28"/>
        </w:rPr>
        <w:t>–</w:t>
      </w:r>
      <w:r w:rsidRPr="00DE0A49">
        <w:rPr>
          <w:rFonts w:cs="Times New Roman"/>
          <w:szCs w:val="28"/>
        </w:rPr>
        <w:t>168.</w:t>
      </w:r>
    </w:p>
    <w:p w14:paraId="46874C5F" w14:textId="66624510"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Zhu D., Uribe J., Sohn D., Hill D., </w:t>
      </w:r>
      <w:proofErr w:type="spellStart"/>
      <w:r w:rsidRPr="0001375D">
        <w:rPr>
          <w:rFonts w:cs="Times New Roman"/>
          <w:szCs w:val="28"/>
          <w:lang w:val="en-US"/>
        </w:rPr>
        <w:t>Ugursal</w:t>
      </w:r>
      <w:proofErr w:type="spellEnd"/>
      <w:r w:rsidRPr="0001375D">
        <w:rPr>
          <w:rFonts w:cs="Times New Roman"/>
          <w:szCs w:val="28"/>
          <w:lang w:val="en-US"/>
        </w:rPr>
        <w:t xml:space="preserve"> A., </w:t>
      </w:r>
      <w:proofErr w:type="spellStart"/>
      <w:r w:rsidRPr="0001375D">
        <w:rPr>
          <w:rFonts w:cs="Times New Roman"/>
          <w:szCs w:val="28"/>
          <w:lang w:val="en-US"/>
        </w:rPr>
        <w:t>Shuchart</w:t>
      </w:r>
      <w:proofErr w:type="spellEnd"/>
      <w:r w:rsidRPr="0001375D">
        <w:rPr>
          <w:rFonts w:cs="Times New Roman"/>
          <w:szCs w:val="28"/>
          <w:lang w:val="en-US"/>
        </w:rPr>
        <w:t xml:space="preserve"> Ch., Purdy C., </w:t>
      </w:r>
      <w:proofErr w:type="spellStart"/>
      <w:r w:rsidRPr="0001375D">
        <w:rPr>
          <w:rFonts w:cs="Times New Roman"/>
          <w:szCs w:val="28"/>
          <w:lang w:val="en-US"/>
        </w:rPr>
        <w:t>Weisseberger</w:t>
      </w:r>
      <w:proofErr w:type="spellEnd"/>
      <w:r w:rsidRPr="0001375D">
        <w:rPr>
          <w:rFonts w:cs="Times New Roman"/>
          <w:szCs w:val="28"/>
          <w:lang w:val="en-US"/>
        </w:rPr>
        <w:t xml:space="preserve"> M. A Modified Acid System to Enhance Carbonate Matrix Acid Stimulation – An Experimental Study</w:t>
      </w:r>
      <w:r w:rsidR="008A586D" w:rsidRPr="0001375D">
        <w:rPr>
          <w:rFonts w:cs="Times New Roman"/>
          <w:szCs w:val="28"/>
          <w:lang w:val="en-US"/>
        </w:rPr>
        <w:t xml:space="preserve"> // </w:t>
      </w:r>
      <w:r w:rsidRPr="0001375D">
        <w:rPr>
          <w:rFonts w:cs="Times New Roman"/>
          <w:szCs w:val="28"/>
          <w:lang w:val="en-US"/>
        </w:rPr>
        <w:t>SPE Annual Technical Conference and Exhibition, Society of Petroleum Engineers</w:t>
      </w:r>
      <w:r w:rsidR="008A586D" w:rsidRPr="0001375D">
        <w:rPr>
          <w:rFonts w:cs="Times New Roman"/>
          <w:szCs w:val="28"/>
          <w:lang w:val="en-US"/>
        </w:rPr>
        <w:t>. –</w:t>
      </w:r>
      <w:r w:rsidRPr="0001375D">
        <w:rPr>
          <w:rFonts w:cs="Times New Roman"/>
          <w:szCs w:val="28"/>
          <w:lang w:val="en-US"/>
        </w:rPr>
        <w:t xml:space="preserve"> 2020.</w:t>
      </w:r>
      <w:r w:rsidR="008A586D" w:rsidRPr="0001375D">
        <w:rPr>
          <w:rFonts w:cs="Times New Roman"/>
          <w:szCs w:val="28"/>
          <w:lang w:val="en-US"/>
        </w:rPr>
        <w:t xml:space="preserve"> </w:t>
      </w:r>
      <w:proofErr w:type="spellStart"/>
      <w:r w:rsidR="00607081" w:rsidRPr="0001375D">
        <w:rPr>
          <w:rFonts w:cs="Times New Roman"/>
          <w:szCs w:val="28"/>
          <w:lang w:val="en-US"/>
        </w:rPr>
        <w:t>doi</w:t>
      </w:r>
      <w:proofErr w:type="spellEnd"/>
      <w:r w:rsidR="002C5EE0" w:rsidRPr="0001375D">
        <w:rPr>
          <w:rFonts w:cs="Times New Roman"/>
          <w:szCs w:val="28"/>
          <w:lang w:val="en-US"/>
        </w:rPr>
        <w:t xml:space="preserve">: </w:t>
      </w:r>
      <w:r w:rsidRPr="0001375D">
        <w:rPr>
          <w:rFonts w:cs="Times New Roman"/>
          <w:szCs w:val="28"/>
          <w:lang w:val="en-US"/>
        </w:rPr>
        <w:t>10.2118/201704-MS.</w:t>
      </w:r>
    </w:p>
    <w:p w14:paraId="4F89BF03" w14:textId="777D20F1"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Soltanbekova</w:t>
      </w:r>
      <w:proofErr w:type="spellEnd"/>
      <w:r w:rsidRPr="0001375D">
        <w:rPr>
          <w:rFonts w:cs="Times New Roman"/>
          <w:szCs w:val="28"/>
          <w:lang w:val="en-US"/>
        </w:rPr>
        <w:t xml:space="preserve"> K. A., </w:t>
      </w:r>
      <w:proofErr w:type="spellStart"/>
      <w:r w:rsidRPr="0001375D">
        <w:rPr>
          <w:rFonts w:cs="Times New Roman"/>
          <w:szCs w:val="28"/>
          <w:lang w:val="en-US"/>
        </w:rPr>
        <w:t>Assilbekov</w:t>
      </w:r>
      <w:proofErr w:type="spellEnd"/>
      <w:r w:rsidRPr="0001375D">
        <w:rPr>
          <w:rFonts w:cs="Times New Roman"/>
          <w:szCs w:val="28"/>
          <w:lang w:val="en-US"/>
        </w:rPr>
        <w:t xml:space="preserve"> B. K., </w:t>
      </w:r>
      <w:proofErr w:type="spellStart"/>
      <w:r w:rsidRPr="0001375D">
        <w:rPr>
          <w:rFonts w:cs="Times New Roman"/>
          <w:szCs w:val="28"/>
          <w:lang w:val="en-US"/>
        </w:rPr>
        <w:t>Zolotukhin</w:t>
      </w:r>
      <w:proofErr w:type="spellEnd"/>
      <w:r w:rsidRPr="0001375D">
        <w:rPr>
          <w:rFonts w:cs="Times New Roman"/>
          <w:szCs w:val="28"/>
          <w:lang w:val="en-US"/>
        </w:rPr>
        <w:t xml:space="preserve"> A. B., </w:t>
      </w:r>
      <w:proofErr w:type="spellStart"/>
      <w:r w:rsidRPr="0001375D">
        <w:rPr>
          <w:rFonts w:cs="Times New Roman"/>
          <w:szCs w:val="28"/>
          <w:lang w:val="en-US"/>
        </w:rPr>
        <w:t>Akasheva</w:t>
      </w:r>
      <w:proofErr w:type="spellEnd"/>
      <w:r w:rsidRPr="0001375D">
        <w:rPr>
          <w:rFonts w:cs="Times New Roman"/>
          <w:szCs w:val="28"/>
          <w:lang w:val="en-US"/>
        </w:rPr>
        <w:t xml:space="preserve"> </w:t>
      </w:r>
      <w:proofErr w:type="spellStart"/>
      <w:r w:rsidRPr="0001375D">
        <w:rPr>
          <w:rFonts w:cs="Times New Roman"/>
          <w:szCs w:val="28"/>
          <w:lang w:val="en-US"/>
        </w:rPr>
        <w:t>Zh</w:t>
      </w:r>
      <w:proofErr w:type="spellEnd"/>
      <w:r w:rsidRPr="0001375D">
        <w:rPr>
          <w:rFonts w:cs="Times New Roman"/>
          <w:szCs w:val="28"/>
          <w:lang w:val="en-US"/>
        </w:rPr>
        <w:t xml:space="preserve">. K., </w:t>
      </w:r>
      <w:proofErr w:type="spellStart"/>
      <w:r w:rsidRPr="0001375D">
        <w:rPr>
          <w:rFonts w:cs="Times New Roman"/>
          <w:szCs w:val="28"/>
          <w:lang w:val="en-US"/>
        </w:rPr>
        <w:t>Bolysbek</w:t>
      </w:r>
      <w:proofErr w:type="spellEnd"/>
      <w:r w:rsidRPr="0001375D">
        <w:rPr>
          <w:rFonts w:cs="Times New Roman"/>
          <w:szCs w:val="28"/>
          <w:lang w:val="en-US"/>
        </w:rPr>
        <w:t xml:space="preserve"> D. A. Results of Laboratory Studies of Acid Treatment of Low-Permeability Rock Cores</w:t>
      </w:r>
      <w:r w:rsidR="00321417" w:rsidRPr="0001375D">
        <w:rPr>
          <w:rFonts w:cs="Times New Roman"/>
          <w:szCs w:val="28"/>
          <w:lang w:val="en-US"/>
        </w:rPr>
        <w:t xml:space="preserve"> // </w:t>
      </w:r>
      <w:hyperlink r:id="rId218">
        <w:r w:rsidRPr="0001375D">
          <w:rPr>
            <w:rFonts w:cs="Times New Roman"/>
            <w:szCs w:val="28"/>
            <w:lang w:val="en-US"/>
          </w:rPr>
          <w:t>News of the National Academy of Sciences of the Republic of Kazakhstan, Series of Geology and Technical Sciences</w:t>
        </w:r>
      </w:hyperlink>
      <w:r w:rsidR="00321417" w:rsidRPr="0001375D">
        <w:rPr>
          <w:rFonts w:cs="Times New Roman"/>
          <w:szCs w:val="28"/>
          <w:lang w:val="en-US"/>
        </w:rPr>
        <w:t>. – 2021. – Vol.</w:t>
      </w:r>
      <w:r w:rsidR="00DF0C23" w:rsidRPr="0001375D">
        <w:rPr>
          <w:rFonts w:cs="Times New Roman"/>
          <w:szCs w:val="28"/>
          <w:lang w:val="en-US"/>
        </w:rPr>
        <w:t xml:space="preserve"> </w:t>
      </w:r>
      <w:r w:rsidRPr="0001375D">
        <w:rPr>
          <w:rFonts w:cs="Times New Roman"/>
          <w:szCs w:val="28"/>
          <w:lang w:val="en-US"/>
        </w:rPr>
        <w:t>5</w:t>
      </w:r>
      <w:r w:rsidR="00321417" w:rsidRPr="0001375D">
        <w:rPr>
          <w:rFonts w:cs="Times New Roman"/>
          <w:szCs w:val="28"/>
          <w:lang w:val="en-US"/>
        </w:rPr>
        <w:t xml:space="preserve">, </w:t>
      </w:r>
      <w:r w:rsidR="00F17DB4" w:rsidRPr="0001375D">
        <w:rPr>
          <w:rFonts w:cs="Times New Roman"/>
          <w:szCs w:val="28"/>
          <w:lang w:val="en-US"/>
        </w:rPr>
        <w:t xml:space="preserve">№449. – </w:t>
      </w:r>
      <w:r w:rsidRPr="0001375D">
        <w:rPr>
          <w:rFonts w:cs="Times New Roman"/>
          <w:szCs w:val="28"/>
          <w:lang w:val="en-US"/>
        </w:rPr>
        <w:t>P.</w:t>
      </w:r>
      <w:r w:rsidR="00F17DB4" w:rsidRPr="0001375D">
        <w:rPr>
          <w:rFonts w:cs="Times New Roman"/>
          <w:szCs w:val="28"/>
          <w:lang w:val="en-US"/>
        </w:rPr>
        <w:t xml:space="preserve"> </w:t>
      </w:r>
      <w:r w:rsidRPr="0001375D">
        <w:rPr>
          <w:rFonts w:cs="Times New Roman"/>
          <w:szCs w:val="28"/>
          <w:lang w:val="en-US"/>
        </w:rPr>
        <w:t>113</w:t>
      </w:r>
      <w:r w:rsidR="00C17BEA" w:rsidRPr="0001375D">
        <w:rPr>
          <w:rFonts w:cs="Times New Roman"/>
          <w:szCs w:val="28"/>
          <w:lang w:val="en-US"/>
        </w:rPr>
        <w:t>–</w:t>
      </w:r>
      <w:r w:rsidRPr="0001375D">
        <w:rPr>
          <w:rFonts w:cs="Times New Roman"/>
          <w:szCs w:val="28"/>
          <w:lang w:val="en-US"/>
        </w:rPr>
        <w:t xml:space="preserve">123. </w:t>
      </w:r>
      <w:proofErr w:type="spellStart"/>
      <w:r w:rsidR="00607081" w:rsidRPr="0001375D">
        <w:rPr>
          <w:rFonts w:cs="Times New Roman"/>
          <w:szCs w:val="28"/>
          <w:lang w:val="en-US"/>
        </w:rPr>
        <w:t>doi</w:t>
      </w:r>
      <w:proofErr w:type="spellEnd"/>
      <w:r w:rsidRPr="0001375D">
        <w:rPr>
          <w:rFonts w:cs="Times New Roman"/>
          <w:szCs w:val="28"/>
          <w:lang w:val="en-US"/>
        </w:rPr>
        <w:t>: </w:t>
      </w:r>
      <w:hyperlink r:id="rId219">
        <w:r w:rsidRPr="0001375D">
          <w:rPr>
            <w:rFonts w:cs="Times New Roman"/>
            <w:szCs w:val="28"/>
            <w:lang w:val="en-US"/>
          </w:rPr>
          <w:t>10.32014/2021.2518-170X.105</w:t>
        </w:r>
      </w:hyperlink>
    </w:p>
    <w:p w14:paraId="7271C282" w14:textId="0964C330"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 xml:space="preserve">Agrawal P., </w:t>
      </w:r>
      <w:proofErr w:type="spellStart"/>
      <w:r w:rsidRPr="0001375D">
        <w:rPr>
          <w:rFonts w:cs="Times New Roman"/>
          <w:szCs w:val="28"/>
          <w:lang w:val="en-US"/>
        </w:rPr>
        <w:t>Raoof</w:t>
      </w:r>
      <w:proofErr w:type="spellEnd"/>
      <w:r w:rsidRPr="0001375D">
        <w:rPr>
          <w:rFonts w:cs="Times New Roman"/>
          <w:szCs w:val="28"/>
          <w:lang w:val="en-US"/>
        </w:rPr>
        <w:t xml:space="preserve"> A., </w:t>
      </w:r>
      <w:proofErr w:type="spellStart"/>
      <w:r w:rsidRPr="0001375D">
        <w:rPr>
          <w:rFonts w:cs="Times New Roman"/>
          <w:szCs w:val="28"/>
          <w:lang w:val="en-US"/>
        </w:rPr>
        <w:t>Iliev</w:t>
      </w:r>
      <w:proofErr w:type="spellEnd"/>
      <w:r w:rsidRPr="0001375D">
        <w:rPr>
          <w:rFonts w:cs="Times New Roman"/>
          <w:szCs w:val="28"/>
          <w:lang w:val="en-US"/>
        </w:rPr>
        <w:t xml:space="preserve"> O., </w:t>
      </w:r>
      <w:proofErr w:type="spellStart"/>
      <w:r w:rsidRPr="0001375D">
        <w:rPr>
          <w:rFonts w:cs="Times New Roman"/>
          <w:szCs w:val="28"/>
          <w:lang w:val="en-US"/>
        </w:rPr>
        <w:t>Wolthers</w:t>
      </w:r>
      <w:proofErr w:type="spellEnd"/>
      <w:r w:rsidRPr="0001375D">
        <w:rPr>
          <w:rFonts w:cs="Times New Roman"/>
          <w:szCs w:val="28"/>
          <w:lang w:val="en-US"/>
        </w:rPr>
        <w:t xml:space="preserve"> M. Evolution of pore-shape and its impact on pore conductivity during CO</w:t>
      </w:r>
      <w:r w:rsidRPr="0001375D">
        <w:rPr>
          <w:rFonts w:cs="Times New Roman"/>
          <w:szCs w:val="28"/>
          <w:vertAlign w:val="subscript"/>
          <w:lang w:val="en-US"/>
        </w:rPr>
        <w:t>2</w:t>
      </w:r>
      <w:r w:rsidRPr="0001375D">
        <w:rPr>
          <w:rFonts w:cs="Times New Roman"/>
          <w:szCs w:val="28"/>
          <w:lang w:val="en-US"/>
        </w:rPr>
        <w:t xml:space="preserve"> injection in calcite: Single pore simulations and microfluidic experiments</w:t>
      </w:r>
      <w:r w:rsidR="00183918" w:rsidRPr="0001375D">
        <w:rPr>
          <w:rFonts w:cs="Times New Roman"/>
          <w:szCs w:val="28"/>
          <w:lang w:val="en-US"/>
        </w:rPr>
        <w:t xml:space="preserve"> // </w:t>
      </w:r>
      <w:r w:rsidRPr="0001375D">
        <w:rPr>
          <w:rFonts w:cs="Times New Roman"/>
          <w:szCs w:val="28"/>
          <w:lang w:val="en-US"/>
        </w:rPr>
        <w:t>Advances in Water Resources</w:t>
      </w:r>
      <w:r w:rsidR="00183918" w:rsidRPr="0001375D">
        <w:rPr>
          <w:rFonts w:cs="Times New Roman"/>
          <w:szCs w:val="28"/>
          <w:lang w:val="en-US"/>
        </w:rPr>
        <w:t>. –</w:t>
      </w:r>
      <w:r w:rsidR="00F17DB4" w:rsidRPr="0001375D">
        <w:rPr>
          <w:rFonts w:cs="Times New Roman"/>
          <w:szCs w:val="28"/>
          <w:lang w:val="en-US"/>
        </w:rPr>
        <w:t xml:space="preserve"> </w:t>
      </w:r>
      <w:r w:rsidR="00183918" w:rsidRPr="0001375D">
        <w:rPr>
          <w:rFonts w:cs="Times New Roman"/>
          <w:szCs w:val="28"/>
          <w:lang w:val="en-US"/>
        </w:rPr>
        <w:t>2020.</w:t>
      </w:r>
      <w:r w:rsidRPr="0001375D">
        <w:rPr>
          <w:rFonts w:cs="Times New Roman"/>
          <w:szCs w:val="28"/>
          <w:lang w:val="en-US"/>
        </w:rPr>
        <w:t xml:space="preserve"> </w:t>
      </w:r>
      <w:r w:rsidR="00183918" w:rsidRPr="0001375D">
        <w:rPr>
          <w:rFonts w:cs="Times New Roman"/>
          <w:szCs w:val="28"/>
          <w:lang w:val="en-US"/>
        </w:rPr>
        <w:t>– Vol.</w:t>
      </w:r>
      <w:r w:rsidR="00262C31" w:rsidRPr="0001375D">
        <w:rPr>
          <w:rFonts w:cs="Times New Roman"/>
          <w:szCs w:val="28"/>
          <w:lang w:val="en-US"/>
        </w:rPr>
        <w:t xml:space="preserve"> </w:t>
      </w:r>
      <w:r w:rsidRPr="0001375D">
        <w:rPr>
          <w:rFonts w:cs="Times New Roman"/>
          <w:szCs w:val="28"/>
          <w:lang w:val="en-US"/>
        </w:rPr>
        <w:t xml:space="preserve">136, 103480. </w:t>
      </w:r>
      <w:hyperlink r:id="rId220">
        <w:r w:rsidR="00792C32" w:rsidRPr="0001375D">
          <w:rPr>
            <w:rFonts w:cs="Times New Roman"/>
            <w:szCs w:val="28"/>
            <w:lang w:val="en-US"/>
          </w:rPr>
          <w:t xml:space="preserve"> </w:t>
        </w:r>
        <w:proofErr w:type="spellStart"/>
        <w:r w:rsidR="00607081" w:rsidRPr="00DE0A49">
          <w:rPr>
            <w:rFonts w:cs="Times New Roman"/>
            <w:szCs w:val="28"/>
          </w:rPr>
          <w:t>doi</w:t>
        </w:r>
        <w:proofErr w:type="spellEnd"/>
        <w:r w:rsidR="00792C32" w:rsidRPr="00DE0A49">
          <w:rPr>
            <w:rFonts w:cs="Times New Roman"/>
            <w:szCs w:val="28"/>
          </w:rPr>
          <w:t xml:space="preserve">: </w:t>
        </w:r>
        <w:r w:rsidRPr="00DE0A49">
          <w:rPr>
            <w:rFonts w:cs="Times New Roman"/>
            <w:szCs w:val="28"/>
          </w:rPr>
          <w:t>10.1016/j.advwatres.2019.103480</w:t>
        </w:r>
      </w:hyperlink>
      <w:r w:rsidRPr="00DE0A49">
        <w:rPr>
          <w:rFonts w:cs="Times New Roman"/>
          <w:szCs w:val="28"/>
        </w:rPr>
        <w:t>.</w:t>
      </w:r>
    </w:p>
    <w:p w14:paraId="113FEF10" w14:textId="547E9147"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Golfier</w:t>
      </w:r>
      <w:proofErr w:type="spellEnd"/>
      <w:r w:rsidRPr="0001375D">
        <w:rPr>
          <w:rFonts w:cs="Times New Roman"/>
          <w:szCs w:val="28"/>
          <w:lang w:val="en-US"/>
        </w:rPr>
        <w:t xml:space="preserve"> F., </w:t>
      </w:r>
      <w:proofErr w:type="spellStart"/>
      <w:r w:rsidRPr="0001375D">
        <w:rPr>
          <w:rFonts w:cs="Times New Roman"/>
          <w:szCs w:val="28"/>
          <w:lang w:val="en-US"/>
        </w:rPr>
        <w:t>Zarcone</w:t>
      </w:r>
      <w:proofErr w:type="spellEnd"/>
      <w:r w:rsidRPr="0001375D">
        <w:rPr>
          <w:rFonts w:cs="Times New Roman"/>
          <w:szCs w:val="28"/>
          <w:lang w:val="en-US"/>
        </w:rPr>
        <w:t xml:space="preserve"> C., </w:t>
      </w:r>
      <w:proofErr w:type="spellStart"/>
      <w:r w:rsidRPr="0001375D">
        <w:rPr>
          <w:rFonts w:cs="Times New Roman"/>
          <w:szCs w:val="28"/>
          <w:lang w:val="en-US"/>
        </w:rPr>
        <w:t>Bazin</w:t>
      </w:r>
      <w:proofErr w:type="spellEnd"/>
      <w:r w:rsidRPr="0001375D">
        <w:rPr>
          <w:rFonts w:cs="Times New Roman"/>
          <w:szCs w:val="28"/>
          <w:lang w:val="en-US"/>
        </w:rPr>
        <w:t xml:space="preserve"> B., </w:t>
      </w:r>
      <w:proofErr w:type="spellStart"/>
      <w:r w:rsidRPr="0001375D">
        <w:rPr>
          <w:rFonts w:cs="Times New Roman"/>
          <w:szCs w:val="28"/>
          <w:lang w:val="en-US"/>
        </w:rPr>
        <w:t>Lenormand</w:t>
      </w:r>
      <w:proofErr w:type="spellEnd"/>
      <w:r w:rsidRPr="0001375D">
        <w:rPr>
          <w:rFonts w:cs="Times New Roman"/>
          <w:szCs w:val="28"/>
          <w:lang w:val="en-US"/>
        </w:rPr>
        <w:t xml:space="preserve"> R., </w:t>
      </w:r>
      <w:proofErr w:type="spellStart"/>
      <w:r w:rsidRPr="0001375D">
        <w:rPr>
          <w:rFonts w:cs="Times New Roman"/>
          <w:szCs w:val="28"/>
          <w:lang w:val="en-US"/>
        </w:rPr>
        <w:t>Lasseux</w:t>
      </w:r>
      <w:proofErr w:type="spellEnd"/>
      <w:r w:rsidRPr="0001375D">
        <w:rPr>
          <w:rFonts w:cs="Times New Roman"/>
          <w:szCs w:val="28"/>
          <w:lang w:val="en-US"/>
        </w:rPr>
        <w:t xml:space="preserve"> D., </w:t>
      </w:r>
      <w:proofErr w:type="spellStart"/>
      <w:r w:rsidRPr="0001375D">
        <w:rPr>
          <w:rFonts w:cs="Times New Roman"/>
          <w:szCs w:val="28"/>
          <w:lang w:val="en-US"/>
        </w:rPr>
        <w:t>Quintard</w:t>
      </w:r>
      <w:proofErr w:type="spellEnd"/>
      <w:r w:rsidRPr="0001375D">
        <w:rPr>
          <w:rFonts w:cs="Times New Roman"/>
          <w:szCs w:val="28"/>
          <w:lang w:val="en-US"/>
        </w:rPr>
        <w:t xml:space="preserve"> M. On the ability of a Darcy-scale model to capture wormhole formation during the dissolution of a porous medium</w:t>
      </w:r>
      <w:r w:rsidR="00262C31" w:rsidRPr="0001375D">
        <w:rPr>
          <w:rFonts w:cs="Times New Roman"/>
          <w:szCs w:val="28"/>
          <w:lang w:val="en-US"/>
        </w:rPr>
        <w:t xml:space="preserve"> // </w:t>
      </w:r>
      <w:r w:rsidRPr="0001375D">
        <w:rPr>
          <w:rFonts w:cs="Times New Roman"/>
          <w:szCs w:val="28"/>
          <w:lang w:val="en-US"/>
        </w:rPr>
        <w:t>Journal of Fluid Mechanics</w:t>
      </w:r>
      <w:r w:rsidR="00262C31" w:rsidRPr="0001375D">
        <w:rPr>
          <w:rFonts w:cs="Times New Roman"/>
          <w:szCs w:val="28"/>
          <w:lang w:val="en-US"/>
        </w:rPr>
        <w:t>. –</w:t>
      </w:r>
      <w:r w:rsidR="00F17DB4" w:rsidRPr="0001375D">
        <w:rPr>
          <w:rFonts w:cs="Times New Roman"/>
          <w:szCs w:val="28"/>
          <w:lang w:val="en-US"/>
        </w:rPr>
        <w:t xml:space="preserve"> </w:t>
      </w:r>
      <w:r w:rsidR="00262C31" w:rsidRPr="0001375D">
        <w:rPr>
          <w:rFonts w:cs="Times New Roman"/>
          <w:szCs w:val="28"/>
          <w:lang w:val="en-US"/>
        </w:rPr>
        <w:t xml:space="preserve">2002. </w:t>
      </w:r>
      <w:r w:rsidR="00087FB4" w:rsidRPr="0001375D">
        <w:rPr>
          <w:rFonts w:cs="Times New Roman"/>
          <w:szCs w:val="28"/>
          <w:lang w:val="en-US"/>
        </w:rPr>
        <w:t>–</w:t>
      </w:r>
      <w:r w:rsidR="00F17DB4" w:rsidRPr="0001375D">
        <w:rPr>
          <w:rFonts w:cs="Times New Roman"/>
          <w:szCs w:val="28"/>
          <w:lang w:val="en-US"/>
        </w:rPr>
        <w:t xml:space="preserve"> </w:t>
      </w:r>
      <w:r w:rsidR="00262C31" w:rsidRPr="0001375D">
        <w:rPr>
          <w:rFonts w:cs="Times New Roman"/>
          <w:szCs w:val="28"/>
          <w:lang w:val="en-US"/>
        </w:rPr>
        <w:t xml:space="preserve">Vol. </w:t>
      </w:r>
      <w:r w:rsidRPr="0001375D">
        <w:rPr>
          <w:rFonts w:cs="Times New Roman"/>
          <w:szCs w:val="28"/>
          <w:lang w:val="en-US"/>
        </w:rPr>
        <w:t>457</w:t>
      </w:r>
      <w:r w:rsidR="00C17BEA" w:rsidRPr="0001375D">
        <w:rPr>
          <w:rFonts w:cs="Times New Roman"/>
          <w:szCs w:val="28"/>
          <w:lang w:val="en-US"/>
        </w:rPr>
        <w:t>.</w:t>
      </w:r>
      <w:r w:rsidR="00262C31" w:rsidRPr="0001375D">
        <w:rPr>
          <w:rFonts w:cs="Times New Roman"/>
          <w:szCs w:val="28"/>
          <w:lang w:val="en-US"/>
        </w:rPr>
        <w:t xml:space="preserve"> – P.</w:t>
      </w:r>
      <w:r w:rsidRPr="0001375D">
        <w:rPr>
          <w:rFonts w:cs="Times New Roman"/>
          <w:szCs w:val="28"/>
          <w:lang w:val="en-US"/>
        </w:rPr>
        <w:t xml:space="preserve"> 213–254. </w:t>
      </w:r>
      <w:hyperlink r:id="rId221">
        <w:r w:rsidR="00792C32" w:rsidRPr="0001375D">
          <w:rPr>
            <w:rFonts w:cs="Times New Roman"/>
            <w:szCs w:val="28"/>
            <w:lang w:val="en-US"/>
          </w:rPr>
          <w:t xml:space="preserve"> </w:t>
        </w:r>
        <w:proofErr w:type="spellStart"/>
        <w:r w:rsidR="00607081" w:rsidRPr="00DE0A49">
          <w:rPr>
            <w:rFonts w:cs="Times New Roman"/>
            <w:szCs w:val="28"/>
          </w:rPr>
          <w:t>doi</w:t>
        </w:r>
        <w:proofErr w:type="spellEnd"/>
        <w:r w:rsidR="00792C32" w:rsidRPr="00DE0A49">
          <w:rPr>
            <w:rFonts w:cs="Times New Roman"/>
            <w:szCs w:val="28"/>
          </w:rPr>
          <w:t xml:space="preserve">: </w:t>
        </w:r>
        <w:r w:rsidRPr="00DE0A49">
          <w:rPr>
            <w:rFonts w:cs="Times New Roman"/>
            <w:szCs w:val="28"/>
          </w:rPr>
          <w:t>10.1017/S0022112002007735</w:t>
        </w:r>
      </w:hyperlink>
      <w:r w:rsidRPr="00DE0A49">
        <w:rPr>
          <w:rFonts w:cs="Times New Roman"/>
          <w:szCs w:val="28"/>
        </w:rPr>
        <w:t>.</w:t>
      </w:r>
    </w:p>
    <w:p w14:paraId="5CC2F9C6" w14:textId="0E953F71"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Luquot</w:t>
      </w:r>
      <w:proofErr w:type="spellEnd"/>
      <w:r w:rsidRPr="0001375D">
        <w:rPr>
          <w:rFonts w:cs="Times New Roman"/>
          <w:szCs w:val="28"/>
          <w:lang w:val="en-US"/>
        </w:rPr>
        <w:t xml:space="preserve"> L., </w:t>
      </w:r>
      <w:proofErr w:type="spellStart"/>
      <w:r w:rsidRPr="0001375D">
        <w:rPr>
          <w:rFonts w:cs="Times New Roman"/>
          <w:szCs w:val="28"/>
          <w:lang w:val="en-US"/>
        </w:rPr>
        <w:t>Gouze</w:t>
      </w:r>
      <w:proofErr w:type="spellEnd"/>
      <w:r w:rsidRPr="0001375D">
        <w:rPr>
          <w:rFonts w:cs="Times New Roman"/>
          <w:szCs w:val="28"/>
          <w:lang w:val="en-US"/>
        </w:rPr>
        <w:t xml:space="preserve"> P. Experimental determination of porosity and permeability changes induced by injection of CO</w:t>
      </w:r>
      <w:r w:rsidRPr="0001375D">
        <w:rPr>
          <w:rFonts w:cs="Times New Roman"/>
          <w:szCs w:val="28"/>
          <w:vertAlign w:val="subscript"/>
          <w:lang w:val="en-US"/>
        </w:rPr>
        <w:t>2</w:t>
      </w:r>
      <w:r w:rsidRPr="0001375D">
        <w:rPr>
          <w:rFonts w:cs="Times New Roman"/>
          <w:szCs w:val="28"/>
          <w:lang w:val="en-US"/>
        </w:rPr>
        <w:t xml:space="preserve"> into carbonate rocks</w:t>
      </w:r>
      <w:r w:rsidR="00087FB4" w:rsidRPr="0001375D">
        <w:rPr>
          <w:rFonts w:cs="Times New Roman"/>
          <w:szCs w:val="28"/>
          <w:lang w:val="en-US"/>
        </w:rPr>
        <w:t xml:space="preserve"> // </w:t>
      </w:r>
      <w:r w:rsidRPr="0001375D">
        <w:rPr>
          <w:rFonts w:cs="Times New Roman"/>
          <w:szCs w:val="28"/>
          <w:lang w:val="en-US"/>
        </w:rPr>
        <w:t>Chemical Geology</w:t>
      </w:r>
      <w:r w:rsidR="00234B74" w:rsidRPr="0001375D">
        <w:rPr>
          <w:rFonts w:cs="Times New Roman"/>
          <w:szCs w:val="28"/>
          <w:lang w:val="en-US"/>
        </w:rPr>
        <w:t>.</w:t>
      </w:r>
      <w:r w:rsidR="00087FB4" w:rsidRPr="0001375D">
        <w:rPr>
          <w:rFonts w:cs="Times New Roman"/>
          <w:szCs w:val="28"/>
          <w:lang w:val="en-US"/>
        </w:rPr>
        <w:t xml:space="preserve"> –</w:t>
      </w:r>
      <w:r w:rsidR="00234B74" w:rsidRPr="0001375D">
        <w:rPr>
          <w:rFonts w:cs="Times New Roman"/>
          <w:szCs w:val="28"/>
          <w:lang w:val="en-US"/>
        </w:rPr>
        <w:t xml:space="preserve"> </w:t>
      </w:r>
      <w:r w:rsidR="00087FB4" w:rsidRPr="0001375D">
        <w:rPr>
          <w:rFonts w:cs="Times New Roman"/>
          <w:szCs w:val="28"/>
          <w:lang w:val="en-US"/>
        </w:rPr>
        <w:t>2009. –</w:t>
      </w:r>
      <w:r w:rsidR="00F17DB4" w:rsidRPr="0001375D">
        <w:rPr>
          <w:rFonts w:cs="Times New Roman"/>
          <w:szCs w:val="28"/>
          <w:lang w:val="en-US"/>
        </w:rPr>
        <w:t xml:space="preserve"> </w:t>
      </w:r>
      <w:r w:rsidR="00087FB4" w:rsidRPr="0001375D">
        <w:rPr>
          <w:rFonts w:cs="Times New Roman"/>
          <w:szCs w:val="28"/>
          <w:lang w:val="en-US"/>
        </w:rPr>
        <w:t>Vol.</w:t>
      </w:r>
      <w:r w:rsidR="00DF0C23" w:rsidRPr="0001375D">
        <w:rPr>
          <w:rFonts w:cs="Times New Roman"/>
          <w:szCs w:val="28"/>
          <w:lang w:val="en-US"/>
        </w:rPr>
        <w:t xml:space="preserve"> </w:t>
      </w:r>
      <w:r w:rsidRPr="0001375D">
        <w:rPr>
          <w:rFonts w:cs="Times New Roman"/>
          <w:szCs w:val="28"/>
          <w:lang w:val="en-US"/>
        </w:rPr>
        <w:t>265</w:t>
      </w:r>
      <w:r w:rsidR="00281840" w:rsidRPr="0001375D">
        <w:rPr>
          <w:rFonts w:cs="Times New Roman"/>
          <w:szCs w:val="28"/>
          <w:lang w:val="en-US"/>
        </w:rPr>
        <w:t xml:space="preserve">, </w:t>
      </w:r>
      <w:r w:rsidR="00F17DB4" w:rsidRPr="0001375D">
        <w:rPr>
          <w:rFonts w:cs="Times New Roman"/>
          <w:szCs w:val="28"/>
          <w:lang w:val="en-US"/>
        </w:rPr>
        <w:t>№</w:t>
      </w:r>
      <w:r w:rsidR="00C17BEA" w:rsidRPr="0001375D">
        <w:rPr>
          <w:rFonts w:cs="Times New Roman"/>
          <w:szCs w:val="28"/>
          <w:lang w:val="en-US"/>
        </w:rPr>
        <w:t xml:space="preserve">1–2. </w:t>
      </w:r>
      <w:r w:rsidR="00281840" w:rsidRPr="0001375D">
        <w:rPr>
          <w:rFonts w:cs="Times New Roman"/>
          <w:szCs w:val="28"/>
          <w:lang w:val="en-US"/>
        </w:rPr>
        <w:t>–</w:t>
      </w:r>
      <w:r w:rsidR="00F17DB4" w:rsidRPr="0001375D">
        <w:rPr>
          <w:rFonts w:cs="Times New Roman"/>
          <w:szCs w:val="28"/>
          <w:lang w:val="en-US"/>
        </w:rPr>
        <w:t xml:space="preserve"> </w:t>
      </w:r>
      <w:r w:rsidR="00281840" w:rsidRPr="0001375D">
        <w:rPr>
          <w:rFonts w:cs="Times New Roman"/>
          <w:szCs w:val="28"/>
          <w:lang w:val="en-US"/>
        </w:rPr>
        <w:t xml:space="preserve">P. </w:t>
      </w:r>
      <w:r w:rsidRPr="0001375D">
        <w:rPr>
          <w:rFonts w:cs="Times New Roman"/>
          <w:szCs w:val="28"/>
          <w:lang w:val="en-US"/>
        </w:rPr>
        <w:t xml:space="preserve">148–159. </w:t>
      </w:r>
      <w:proofErr w:type="spellStart"/>
      <w:r w:rsidR="00607081" w:rsidRPr="0001375D">
        <w:rPr>
          <w:rFonts w:cs="Times New Roman"/>
          <w:szCs w:val="28"/>
          <w:lang w:val="en-US"/>
        </w:rPr>
        <w:t>doi</w:t>
      </w:r>
      <w:proofErr w:type="spellEnd"/>
      <w:r w:rsidR="00BF0077" w:rsidRPr="0001375D">
        <w:rPr>
          <w:rFonts w:cs="Times New Roman"/>
          <w:szCs w:val="28"/>
          <w:lang w:val="en-US"/>
        </w:rPr>
        <w:t xml:space="preserve">: </w:t>
      </w:r>
      <w:hyperlink r:id="rId222">
        <w:r w:rsidRPr="0001375D">
          <w:rPr>
            <w:rFonts w:cs="Times New Roman"/>
            <w:szCs w:val="28"/>
            <w:lang w:val="en-US"/>
          </w:rPr>
          <w:t>10.1016/j.chemgeo.2009.03.028</w:t>
        </w:r>
      </w:hyperlink>
      <w:r w:rsidRPr="0001375D">
        <w:rPr>
          <w:rFonts w:cs="Times New Roman"/>
          <w:szCs w:val="28"/>
          <w:lang w:val="en-US"/>
        </w:rPr>
        <w:t>.</w:t>
      </w:r>
    </w:p>
    <w:p w14:paraId="3EF50D47" w14:textId="2E567E9E"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 xml:space="preserve">Molins S., </w:t>
      </w:r>
      <w:proofErr w:type="spellStart"/>
      <w:r w:rsidRPr="0001375D">
        <w:rPr>
          <w:rFonts w:cs="Times New Roman"/>
          <w:szCs w:val="28"/>
          <w:lang w:val="en-US"/>
        </w:rPr>
        <w:t>Trebotich</w:t>
      </w:r>
      <w:proofErr w:type="spellEnd"/>
      <w:r w:rsidRPr="0001375D">
        <w:rPr>
          <w:rFonts w:cs="Times New Roman"/>
          <w:szCs w:val="28"/>
          <w:lang w:val="en-US"/>
        </w:rPr>
        <w:t xml:space="preserve"> D., Yang L., Ajo-Franklin J. B., </w:t>
      </w:r>
      <w:proofErr w:type="spellStart"/>
      <w:r w:rsidRPr="0001375D">
        <w:rPr>
          <w:rFonts w:cs="Times New Roman"/>
          <w:szCs w:val="28"/>
          <w:lang w:val="en-US"/>
        </w:rPr>
        <w:t>Ligocki</w:t>
      </w:r>
      <w:proofErr w:type="spellEnd"/>
      <w:r w:rsidRPr="0001375D">
        <w:rPr>
          <w:rFonts w:cs="Times New Roman"/>
          <w:szCs w:val="28"/>
          <w:lang w:val="en-US"/>
        </w:rPr>
        <w:t xml:space="preserve"> T. J., Shen C., </w:t>
      </w:r>
      <w:proofErr w:type="spellStart"/>
      <w:r w:rsidRPr="0001375D">
        <w:rPr>
          <w:rFonts w:cs="Times New Roman"/>
          <w:szCs w:val="28"/>
          <w:lang w:val="en-US"/>
        </w:rPr>
        <w:t>Steefel</w:t>
      </w:r>
      <w:proofErr w:type="spellEnd"/>
      <w:r w:rsidRPr="0001375D">
        <w:rPr>
          <w:rFonts w:cs="Times New Roman"/>
          <w:szCs w:val="28"/>
          <w:lang w:val="en-US"/>
        </w:rPr>
        <w:t xml:space="preserve"> C. I. Pore-Scale Controls on Calcite Dissolution Rates from Flow-through </w:t>
      </w:r>
      <w:r w:rsidRPr="0001375D">
        <w:rPr>
          <w:rFonts w:cs="Times New Roman"/>
          <w:szCs w:val="28"/>
          <w:lang w:val="en-US"/>
        </w:rPr>
        <w:lastRenderedPageBreak/>
        <w:t>Laboratory and Numerical Experiments</w:t>
      </w:r>
      <w:r w:rsidR="00E95F3B" w:rsidRPr="0001375D">
        <w:rPr>
          <w:rFonts w:cs="Times New Roman"/>
          <w:szCs w:val="28"/>
          <w:lang w:val="en-US"/>
        </w:rPr>
        <w:t xml:space="preserve"> // </w:t>
      </w:r>
      <w:r w:rsidRPr="0001375D">
        <w:rPr>
          <w:rFonts w:cs="Times New Roman"/>
          <w:szCs w:val="28"/>
          <w:lang w:val="en-US"/>
        </w:rPr>
        <w:t>Environmental Science &amp; Technology</w:t>
      </w:r>
      <w:r w:rsidR="00E95F3B" w:rsidRPr="0001375D">
        <w:rPr>
          <w:rFonts w:cs="Times New Roman"/>
          <w:szCs w:val="28"/>
          <w:lang w:val="en-US"/>
        </w:rPr>
        <w:t>. –2014. –</w:t>
      </w:r>
      <w:r w:rsidR="004F40FB" w:rsidRPr="0001375D">
        <w:rPr>
          <w:rFonts w:cs="Times New Roman"/>
          <w:szCs w:val="28"/>
          <w:lang w:val="en-US"/>
        </w:rPr>
        <w:t xml:space="preserve"> </w:t>
      </w:r>
      <w:r w:rsidR="00E95F3B" w:rsidRPr="0001375D">
        <w:rPr>
          <w:rFonts w:cs="Times New Roman"/>
          <w:szCs w:val="28"/>
          <w:lang w:val="en-US"/>
        </w:rPr>
        <w:t xml:space="preserve">Vol. </w:t>
      </w:r>
      <w:r w:rsidRPr="0001375D">
        <w:rPr>
          <w:rFonts w:cs="Times New Roman"/>
          <w:szCs w:val="28"/>
          <w:lang w:val="en-US"/>
        </w:rPr>
        <w:t>48</w:t>
      </w:r>
      <w:r w:rsidR="00E95F3B" w:rsidRPr="0001375D">
        <w:rPr>
          <w:rFonts w:cs="Times New Roman"/>
          <w:szCs w:val="28"/>
          <w:lang w:val="en-US"/>
        </w:rPr>
        <w:t xml:space="preserve">, </w:t>
      </w:r>
      <w:r w:rsidR="004F40FB" w:rsidRPr="0001375D">
        <w:rPr>
          <w:rFonts w:cs="Times New Roman"/>
          <w:szCs w:val="28"/>
          <w:lang w:val="en-US"/>
        </w:rPr>
        <w:t>№</w:t>
      </w:r>
      <w:r w:rsidR="00C17BEA" w:rsidRPr="0001375D">
        <w:rPr>
          <w:rFonts w:cs="Times New Roman"/>
          <w:szCs w:val="28"/>
          <w:lang w:val="en-US"/>
        </w:rPr>
        <w:t xml:space="preserve">13. </w:t>
      </w:r>
      <w:r w:rsidR="00E95F3B" w:rsidRPr="0001375D">
        <w:rPr>
          <w:rFonts w:cs="Times New Roman"/>
          <w:szCs w:val="28"/>
          <w:lang w:val="en-US"/>
        </w:rPr>
        <w:t>– P.</w:t>
      </w:r>
      <w:r w:rsidR="004F40FB" w:rsidRPr="0001375D">
        <w:rPr>
          <w:rFonts w:cs="Times New Roman"/>
          <w:szCs w:val="28"/>
          <w:lang w:val="en-US"/>
        </w:rPr>
        <w:t xml:space="preserve"> </w:t>
      </w:r>
      <w:r w:rsidRPr="0001375D">
        <w:rPr>
          <w:rFonts w:cs="Times New Roman"/>
          <w:szCs w:val="28"/>
          <w:lang w:val="en-US"/>
        </w:rPr>
        <w:t xml:space="preserve">7453–7460. </w:t>
      </w:r>
      <w:hyperlink r:id="rId223">
        <w:r w:rsidR="00792C32" w:rsidRPr="0001375D">
          <w:rPr>
            <w:rFonts w:cs="Times New Roman"/>
            <w:szCs w:val="28"/>
            <w:lang w:val="en-US"/>
          </w:rPr>
          <w:t xml:space="preserve"> </w:t>
        </w:r>
        <w:proofErr w:type="spellStart"/>
        <w:r w:rsidR="00607081" w:rsidRPr="00DE0A49">
          <w:rPr>
            <w:rFonts w:cs="Times New Roman"/>
            <w:szCs w:val="28"/>
          </w:rPr>
          <w:t>doi</w:t>
        </w:r>
        <w:proofErr w:type="spellEnd"/>
        <w:r w:rsidR="00792C32" w:rsidRPr="00DE0A49">
          <w:rPr>
            <w:rFonts w:cs="Times New Roman"/>
            <w:szCs w:val="28"/>
          </w:rPr>
          <w:t xml:space="preserve">: </w:t>
        </w:r>
        <w:r w:rsidRPr="00DE0A49">
          <w:rPr>
            <w:rFonts w:cs="Times New Roman"/>
            <w:szCs w:val="28"/>
          </w:rPr>
          <w:t>10.1021/es5013438</w:t>
        </w:r>
      </w:hyperlink>
      <w:r w:rsidRPr="00DE0A49">
        <w:rPr>
          <w:rFonts w:cs="Times New Roman"/>
          <w:szCs w:val="28"/>
        </w:rPr>
        <w:t>.</w:t>
      </w:r>
    </w:p>
    <w:p w14:paraId="5A0B294B" w14:textId="128F12FD"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Al-</w:t>
      </w:r>
      <w:proofErr w:type="spellStart"/>
      <w:r w:rsidRPr="0001375D">
        <w:rPr>
          <w:rFonts w:cs="Times New Roman"/>
          <w:szCs w:val="28"/>
          <w:lang w:val="en-US"/>
        </w:rPr>
        <w:t>Gharbi</w:t>
      </w:r>
      <w:proofErr w:type="spellEnd"/>
      <w:r w:rsidRPr="0001375D">
        <w:rPr>
          <w:rFonts w:cs="Times New Roman"/>
          <w:szCs w:val="28"/>
          <w:lang w:val="en-US"/>
        </w:rPr>
        <w:t xml:space="preserve"> M. S., Blunt M. J. Dynamic network modeling of two-phase drainage in porous media</w:t>
      </w:r>
      <w:r w:rsidR="00BD3893" w:rsidRPr="0001375D">
        <w:rPr>
          <w:rFonts w:cs="Times New Roman"/>
          <w:szCs w:val="28"/>
          <w:lang w:val="en-US"/>
        </w:rPr>
        <w:t xml:space="preserve"> // </w:t>
      </w:r>
      <w:r w:rsidRPr="0001375D">
        <w:rPr>
          <w:rFonts w:cs="Times New Roman"/>
          <w:szCs w:val="28"/>
          <w:lang w:val="en-US"/>
        </w:rPr>
        <w:t>Physical Review E</w:t>
      </w:r>
      <w:r w:rsidR="00BD3893" w:rsidRPr="0001375D">
        <w:rPr>
          <w:rFonts w:cs="Times New Roman"/>
          <w:szCs w:val="28"/>
          <w:lang w:val="en-US"/>
        </w:rPr>
        <w:t>. – 2005. –</w:t>
      </w:r>
      <w:r w:rsidR="004F40FB" w:rsidRPr="0001375D">
        <w:rPr>
          <w:rFonts w:cs="Times New Roman"/>
          <w:szCs w:val="28"/>
          <w:lang w:val="en-US"/>
        </w:rPr>
        <w:t xml:space="preserve"> </w:t>
      </w:r>
      <w:r w:rsidR="00BD3893" w:rsidRPr="0001375D">
        <w:rPr>
          <w:rFonts w:cs="Times New Roman"/>
          <w:szCs w:val="28"/>
          <w:lang w:val="en-US"/>
        </w:rPr>
        <w:t>Vol.</w:t>
      </w:r>
      <w:r w:rsidRPr="0001375D">
        <w:rPr>
          <w:rFonts w:cs="Times New Roman"/>
          <w:szCs w:val="28"/>
          <w:lang w:val="en-US"/>
        </w:rPr>
        <w:t xml:space="preserve"> 71</w:t>
      </w:r>
      <w:r w:rsidR="00BD3893" w:rsidRPr="0001375D">
        <w:rPr>
          <w:rFonts w:cs="Times New Roman"/>
          <w:szCs w:val="28"/>
          <w:lang w:val="en-US"/>
        </w:rPr>
        <w:t xml:space="preserve">, </w:t>
      </w:r>
      <w:r w:rsidR="004F40FB" w:rsidRPr="0001375D">
        <w:rPr>
          <w:rFonts w:cs="Times New Roman"/>
          <w:szCs w:val="28"/>
          <w:lang w:val="en-US"/>
        </w:rPr>
        <w:t>№</w:t>
      </w:r>
      <w:r w:rsidRPr="0001375D">
        <w:rPr>
          <w:rFonts w:cs="Times New Roman"/>
          <w:szCs w:val="28"/>
          <w:lang w:val="en-US"/>
        </w:rPr>
        <w:t xml:space="preserve">1, 016308. </w:t>
      </w:r>
      <w:hyperlink r:id="rId224">
        <w:r w:rsidR="00792C32" w:rsidRPr="0001375D">
          <w:rPr>
            <w:rFonts w:cs="Times New Roman"/>
            <w:szCs w:val="28"/>
            <w:lang w:val="en-US"/>
          </w:rPr>
          <w:t xml:space="preserve"> </w:t>
        </w:r>
        <w:proofErr w:type="spellStart"/>
        <w:r w:rsidR="00607081" w:rsidRPr="00DE0A49">
          <w:rPr>
            <w:rFonts w:cs="Times New Roman"/>
            <w:szCs w:val="28"/>
          </w:rPr>
          <w:t>doi</w:t>
        </w:r>
        <w:proofErr w:type="spellEnd"/>
        <w:r w:rsidR="00792C32" w:rsidRPr="00DE0A49">
          <w:rPr>
            <w:rFonts w:cs="Times New Roman"/>
            <w:szCs w:val="28"/>
          </w:rPr>
          <w:t xml:space="preserve">: </w:t>
        </w:r>
        <w:r w:rsidRPr="00DE0A49">
          <w:rPr>
            <w:rFonts w:cs="Times New Roman"/>
            <w:szCs w:val="28"/>
          </w:rPr>
          <w:t>10.1103/PhysRevE.71.016308</w:t>
        </w:r>
      </w:hyperlink>
      <w:r w:rsidRPr="00DE0A49">
        <w:rPr>
          <w:rFonts w:cs="Times New Roman"/>
          <w:szCs w:val="28"/>
        </w:rPr>
        <w:t>.</w:t>
      </w:r>
    </w:p>
    <w:p w14:paraId="793C0D8A" w14:textId="20FF5FF7"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Raoof</w:t>
      </w:r>
      <w:proofErr w:type="spellEnd"/>
      <w:r w:rsidRPr="0001375D">
        <w:rPr>
          <w:rFonts w:cs="Times New Roman"/>
          <w:szCs w:val="28"/>
          <w:lang w:val="en-US"/>
        </w:rPr>
        <w:t xml:space="preserve"> A., Nick H. M., </w:t>
      </w:r>
      <w:proofErr w:type="spellStart"/>
      <w:r w:rsidRPr="0001375D">
        <w:rPr>
          <w:rFonts w:cs="Times New Roman"/>
          <w:szCs w:val="28"/>
          <w:lang w:val="en-US"/>
        </w:rPr>
        <w:t>Hassanizadeh</w:t>
      </w:r>
      <w:proofErr w:type="spellEnd"/>
      <w:r w:rsidRPr="0001375D">
        <w:rPr>
          <w:rFonts w:cs="Times New Roman"/>
          <w:szCs w:val="28"/>
          <w:lang w:val="en-US"/>
        </w:rPr>
        <w:t xml:space="preserve"> S. M., Spiers C. J. </w:t>
      </w:r>
      <w:proofErr w:type="spellStart"/>
      <w:r w:rsidRPr="0001375D">
        <w:rPr>
          <w:rFonts w:cs="Times New Roman"/>
          <w:szCs w:val="28"/>
          <w:lang w:val="en-US"/>
        </w:rPr>
        <w:t>PoreFlow</w:t>
      </w:r>
      <w:proofErr w:type="spellEnd"/>
      <w:r w:rsidRPr="0001375D">
        <w:rPr>
          <w:rFonts w:cs="Times New Roman"/>
          <w:szCs w:val="28"/>
          <w:lang w:val="en-US"/>
        </w:rPr>
        <w:t>: A complex pore-network model for simulation of reactive transport in variably saturated porous media</w:t>
      </w:r>
      <w:r w:rsidR="00BD3893" w:rsidRPr="0001375D">
        <w:rPr>
          <w:rFonts w:cs="Times New Roman"/>
          <w:szCs w:val="28"/>
          <w:lang w:val="en-US"/>
        </w:rPr>
        <w:t xml:space="preserve"> // </w:t>
      </w:r>
      <w:r w:rsidRPr="0001375D">
        <w:rPr>
          <w:rFonts w:cs="Times New Roman"/>
          <w:szCs w:val="28"/>
          <w:lang w:val="en-US"/>
        </w:rPr>
        <w:t>Computers &amp; Geosciences</w:t>
      </w:r>
      <w:r w:rsidR="00BD3893" w:rsidRPr="0001375D">
        <w:rPr>
          <w:rFonts w:cs="Times New Roman"/>
          <w:szCs w:val="28"/>
          <w:lang w:val="en-US"/>
        </w:rPr>
        <w:t>. –</w:t>
      </w:r>
      <w:r w:rsidR="004F40FB" w:rsidRPr="0001375D">
        <w:rPr>
          <w:rFonts w:cs="Times New Roman"/>
          <w:szCs w:val="28"/>
          <w:lang w:val="en-US"/>
        </w:rPr>
        <w:t xml:space="preserve"> </w:t>
      </w:r>
      <w:r w:rsidR="00BD3893" w:rsidRPr="0001375D">
        <w:rPr>
          <w:rFonts w:cs="Times New Roman"/>
          <w:szCs w:val="28"/>
          <w:lang w:val="en-US"/>
        </w:rPr>
        <w:t>2013. –</w:t>
      </w:r>
      <w:r w:rsidR="004F40FB" w:rsidRPr="0001375D">
        <w:rPr>
          <w:rFonts w:cs="Times New Roman"/>
          <w:szCs w:val="28"/>
          <w:lang w:val="en-US"/>
        </w:rPr>
        <w:t xml:space="preserve"> </w:t>
      </w:r>
      <w:r w:rsidR="00BD3893" w:rsidRPr="0001375D">
        <w:rPr>
          <w:rFonts w:cs="Times New Roman"/>
          <w:szCs w:val="28"/>
          <w:lang w:val="en-US"/>
        </w:rPr>
        <w:t xml:space="preserve">Vol. </w:t>
      </w:r>
      <w:r w:rsidRPr="0001375D">
        <w:rPr>
          <w:rFonts w:cs="Times New Roman"/>
          <w:szCs w:val="28"/>
          <w:lang w:val="en-US"/>
        </w:rPr>
        <w:t>61</w:t>
      </w:r>
      <w:r w:rsidR="004F40FB" w:rsidRPr="0001375D">
        <w:rPr>
          <w:rFonts w:cs="Times New Roman"/>
          <w:szCs w:val="28"/>
          <w:lang w:val="en-US"/>
        </w:rPr>
        <w:t>.</w:t>
      </w:r>
      <w:r w:rsidRPr="0001375D">
        <w:rPr>
          <w:rFonts w:cs="Times New Roman"/>
          <w:szCs w:val="28"/>
          <w:lang w:val="en-US"/>
        </w:rPr>
        <w:t xml:space="preserve"> </w:t>
      </w:r>
      <w:r w:rsidR="00BD3893" w:rsidRPr="0001375D">
        <w:rPr>
          <w:rFonts w:cs="Times New Roman"/>
          <w:szCs w:val="28"/>
          <w:lang w:val="en-US"/>
        </w:rPr>
        <w:t>–</w:t>
      </w:r>
      <w:r w:rsidR="004F40FB" w:rsidRPr="0001375D">
        <w:rPr>
          <w:rFonts w:cs="Times New Roman"/>
          <w:szCs w:val="28"/>
          <w:lang w:val="en-US"/>
        </w:rPr>
        <w:t xml:space="preserve"> </w:t>
      </w:r>
      <w:r w:rsidR="00BD3893" w:rsidRPr="0001375D">
        <w:rPr>
          <w:rFonts w:cs="Times New Roman"/>
          <w:szCs w:val="28"/>
          <w:lang w:val="en-US"/>
        </w:rPr>
        <w:t xml:space="preserve">P. </w:t>
      </w:r>
      <w:r w:rsidRPr="0001375D">
        <w:rPr>
          <w:rFonts w:cs="Times New Roman"/>
          <w:szCs w:val="28"/>
          <w:lang w:val="en-US"/>
        </w:rPr>
        <w:t xml:space="preserve">160–174. </w:t>
      </w:r>
      <w:hyperlink r:id="rId225">
        <w:proofErr w:type="spellStart"/>
        <w:r w:rsidR="00607081" w:rsidRPr="00DE0A49">
          <w:rPr>
            <w:rFonts w:cs="Times New Roman"/>
            <w:szCs w:val="28"/>
          </w:rPr>
          <w:t>doi</w:t>
        </w:r>
        <w:proofErr w:type="spellEnd"/>
        <w:r w:rsidR="00792C32" w:rsidRPr="00DE0A49">
          <w:rPr>
            <w:rFonts w:cs="Times New Roman"/>
            <w:szCs w:val="28"/>
          </w:rPr>
          <w:t xml:space="preserve">: </w:t>
        </w:r>
        <w:r w:rsidRPr="00DE0A49">
          <w:rPr>
            <w:rFonts w:cs="Times New Roman"/>
            <w:szCs w:val="28"/>
          </w:rPr>
          <w:t>10.1016/j.cageo.2013.08.005</w:t>
        </w:r>
      </w:hyperlink>
      <w:r w:rsidRPr="00DE0A49">
        <w:rPr>
          <w:rFonts w:cs="Times New Roman"/>
          <w:szCs w:val="28"/>
        </w:rPr>
        <w:t>.</w:t>
      </w:r>
    </w:p>
    <w:p w14:paraId="0FE06B89" w14:textId="0FF045F2"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 xml:space="preserve">Menke H. P., </w:t>
      </w:r>
      <w:proofErr w:type="spellStart"/>
      <w:r w:rsidRPr="0001375D">
        <w:rPr>
          <w:rFonts w:cs="Times New Roman"/>
          <w:szCs w:val="28"/>
          <w:lang w:val="en-US"/>
        </w:rPr>
        <w:t>Bijeljic</w:t>
      </w:r>
      <w:proofErr w:type="spellEnd"/>
      <w:r w:rsidRPr="0001375D">
        <w:rPr>
          <w:rFonts w:cs="Times New Roman"/>
          <w:szCs w:val="28"/>
          <w:lang w:val="en-US"/>
        </w:rPr>
        <w:t xml:space="preserve"> B., Andrew M. G., Blunt M. J. Dynamic Three-Dimensional Pore-Scale Imaging of Reaction in a Carbonate at Reservoir Conditions</w:t>
      </w:r>
      <w:r w:rsidR="00BD3893" w:rsidRPr="0001375D">
        <w:rPr>
          <w:rFonts w:cs="Times New Roman"/>
          <w:szCs w:val="28"/>
          <w:lang w:val="en-US"/>
        </w:rPr>
        <w:t xml:space="preserve"> // </w:t>
      </w:r>
      <w:r w:rsidRPr="0001375D">
        <w:rPr>
          <w:rFonts w:cs="Times New Roman"/>
          <w:szCs w:val="28"/>
          <w:lang w:val="en-US"/>
        </w:rPr>
        <w:t>Environmental Science &amp; Technology</w:t>
      </w:r>
      <w:r w:rsidR="00BD3893" w:rsidRPr="0001375D">
        <w:rPr>
          <w:rFonts w:cs="Times New Roman"/>
          <w:szCs w:val="28"/>
          <w:lang w:val="en-US"/>
        </w:rPr>
        <w:t>. –</w:t>
      </w:r>
      <w:r w:rsidR="004F40FB" w:rsidRPr="0001375D">
        <w:rPr>
          <w:rFonts w:cs="Times New Roman"/>
          <w:szCs w:val="28"/>
          <w:lang w:val="en-US"/>
        </w:rPr>
        <w:t xml:space="preserve"> </w:t>
      </w:r>
      <w:r w:rsidR="00BD3893" w:rsidRPr="0001375D">
        <w:rPr>
          <w:rFonts w:cs="Times New Roman"/>
          <w:szCs w:val="28"/>
          <w:lang w:val="en-US"/>
        </w:rPr>
        <w:t>2015. –</w:t>
      </w:r>
      <w:r w:rsidR="004F40FB" w:rsidRPr="0001375D">
        <w:rPr>
          <w:rFonts w:cs="Times New Roman"/>
          <w:szCs w:val="28"/>
          <w:lang w:val="en-US"/>
        </w:rPr>
        <w:t xml:space="preserve"> </w:t>
      </w:r>
      <w:r w:rsidR="00BD3893" w:rsidRPr="0001375D">
        <w:rPr>
          <w:rFonts w:cs="Times New Roman"/>
          <w:szCs w:val="28"/>
          <w:lang w:val="en-US"/>
        </w:rPr>
        <w:t>Vol.</w:t>
      </w:r>
      <w:r w:rsidRPr="0001375D">
        <w:rPr>
          <w:rFonts w:cs="Times New Roman"/>
          <w:szCs w:val="28"/>
          <w:lang w:val="en-US"/>
        </w:rPr>
        <w:t xml:space="preserve"> 49</w:t>
      </w:r>
      <w:r w:rsidR="00BD3893" w:rsidRPr="0001375D">
        <w:rPr>
          <w:rFonts w:cs="Times New Roman"/>
          <w:szCs w:val="28"/>
          <w:lang w:val="en-US"/>
        </w:rPr>
        <w:t xml:space="preserve">, </w:t>
      </w:r>
      <w:r w:rsidR="004F40FB" w:rsidRPr="0001375D">
        <w:rPr>
          <w:rFonts w:cs="Times New Roman"/>
          <w:szCs w:val="28"/>
          <w:lang w:val="en-US"/>
        </w:rPr>
        <w:t>№7.</w:t>
      </w:r>
      <w:r w:rsidRPr="0001375D">
        <w:rPr>
          <w:rFonts w:cs="Times New Roman"/>
          <w:szCs w:val="28"/>
          <w:lang w:val="en-US"/>
        </w:rPr>
        <w:t xml:space="preserve"> </w:t>
      </w:r>
      <w:r w:rsidR="00BD3893" w:rsidRPr="0001375D">
        <w:rPr>
          <w:rFonts w:cs="Times New Roman"/>
          <w:szCs w:val="28"/>
          <w:lang w:val="en-US"/>
        </w:rPr>
        <w:t>–</w:t>
      </w:r>
      <w:r w:rsidR="004F40FB" w:rsidRPr="0001375D">
        <w:rPr>
          <w:rFonts w:cs="Times New Roman"/>
          <w:szCs w:val="28"/>
          <w:lang w:val="en-US"/>
        </w:rPr>
        <w:t xml:space="preserve"> </w:t>
      </w:r>
      <w:r w:rsidR="00BD3893" w:rsidRPr="0001375D">
        <w:rPr>
          <w:rFonts w:cs="Times New Roman"/>
          <w:szCs w:val="28"/>
          <w:lang w:val="en-US"/>
        </w:rPr>
        <w:t xml:space="preserve">P. </w:t>
      </w:r>
      <w:r w:rsidRPr="0001375D">
        <w:rPr>
          <w:rFonts w:cs="Times New Roman"/>
          <w:szCs w:val="28"/>
          <w:lang w:val="en-US"/>
        </w:rPr>
        <w:t xml:space="preserve">4407–4414. </w:t>
      </w:r>
      <w:hyperlink r:id="rId226">
        <w:r w:rsidR="00792C32" w:rsidRPr="0001375D">
          <w:rPr>
            <w:rFonts w:cs="Times New Roman"/>
            <w:szCs w:val="28"/>
            <w:lang w:val="en-US"/>
          </w:rPr>
          <w:t xml:space="preserve"> </w:t>
        </w:r>
        <w:proofErr w:type="spellStart"/>
        <w:r w:rsidR="00607081" w:rsidRPr="00DE0A49">
          <w:rPr>
            <w:rFonts w:cs="Times New Roman"/>
            <w:szCs w:val="28"/>
          </w:rPr>
          <w:t>doi</w:t>
        </w:r>
        <w:proofErr w:type="spellEnd"/>
        <w:r w:rsidR="00792C32" w:rsidRPr="00DE0A49">
          <w:rPr>
            <w:rFonts w:cs="Times New Roman"/>
            <w:szCs w:val="28"/>
          </w:rPr>
          <w:t xml:space="preserve">: </w:t>
        </w:r>
        <w:r w:rsidRPr="00DE0A49">
          <w:rPr>
            <w:rFonts w:cs="Times New Roman"/>
            <w:szCs w:val="28"/>
          </w:rPr>
          <w:t>10.1021/es505789f</w:t>
        </w:r>
      </w:hyperlink>
      <w:r w:rsidRPr="00DE0A49">
        <w:rPr>
          <w:rFonts w:cs="Times New Roman"/>
          <w:szCs w:val="28"/>
        </w:rPr>
        <w:t>.</w:t>
      </w:r>
    </w:p>
    <w:p w14:paraId="2F8A18BF" w14:textId="087700AE"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Raoof</w:t>
      </w:r>
      <w:proofErr w:type="spellEnd"/>
      <w:r w:rsidRPr="0001375D">
        <w:rPr>
          <w:rFonts w:cs="Times New Roman"/>
          <w:szCs w:val="28"/>
          <w:lang w:val="en-US"/>
        </w:rPr>
        <w:t xml:space="preserve"> A., </w:t>
      </w:r>
      <w:proofErr w:type="spellStart"/>
      <w:r w:rsidRPr="0001375D">
        <w:rPr>
          <w:rFonts w:cs="Times New Roman"/>
          <w:szCs w:val="28"/>
          <w:lang w:val="en-US"/>
        </w:rPr>
        <w:t>Hassanizadeh</w:t>
      </w:r>
      <w:proofErr w:type="spellEnd"/>
      <w:r w:rsidRPr="0001375D">
        <w:rPr>
          <w:rFonts w:cs="Times New Roman"/>
          <w:szCs w:val="28"/>
          <w:lang w:val="en-US"/>
        </w:rPr>
        <w:t xml:space="preserve"> S. M. A new formulation for pore-network modeling of two-phase flow</w:t>
      </w:r>
      <w:r w:rsidR="00743A0D" w:rsidRPr="0001375D">
        <w:rPr>
          <w:rFonts w:cs="Times New Roman"/>
          <w:szCs w:val="28"/>
          <w:lang w:val="en-US"/>
        </w:rPr>
        <w:t xml:space="preserve"> // </w:t>
      </w:r>
      <w:r w:rsidRPr="0001375D">
        <w:rPr>
          <w:rFonts w:cs="Times New Roman"/>
          <w:szCs w:val="28"/>
          <w:lang w:val="en-US"/>
        </w:rPr>
        <w:t>Water Resources Research</w:t>
      </w:r>
      <w:r w:rsidR="00743A0D" w:rsidRPr="0001375D">
        <w:rPr>
          <w:rFonts w:cs="Times New Roman"/>
          <w:szCs w:val="28"/>
          <w:lang w:val="en-US"/>
        </w:rPr>
        <w:t>. –</w:t>
      </w:r>
      <w:r w:rsidR="004F40FB" w:rsidRPr="0001375D">
        <w:rPr>
          <w:rFonts w:cs="Times New Roman"/>
          <w:szCs w:val="28"/>
          <w:lang w:val="en-US"/>
        </w:rPr>
        <w:t xml:space="preserve"> </w:t>
      </w:r>
      <w:r w:rsidR="00743A0D" w:rsidRPr="0001375D">
        <w:rPr>
          <w:rFonts w:cs="Times New Roman"/>
          <w:szCs w:val="28"/>
          <w:lang w:val="en-US"/>
        </w:rPr>
        <w:t>2012. –</w:t>
      </w:r>
      <w:r w:rsidR="004F40FB" w:rsidRPr="0001375D">
        <w:rPr>
          <w:rFonts w:cs="Times New Roman"/>
          <w:szCs w:val="28"/>
          <w:lang w:val="en-US"/>
        </w:rPr>
        <w:t xml:space="preserve"> </w:t>
      </w:r>
      <w:r w:rsidR="00743A0D" w:rsidRPr="0001375D">
        <w:rPr>
          <w:rFonts w:cs="Times New Roman"/>
          <w:szCs w:val="28"/>
          <w:lang w:val="en-US"/>
        </w:rPr>
        <w:t xml:space="preserve">Vol. </w:t>
      </w:r>
      <w:r w:rsidRPr="0001375D">
        <w:rPr>
          <w:rFonts w:cs="Times New Roman"/>
          <w:szCs w:val="28"/>
          <w:lang w:val="en-US"/>
        </w:rPr>
        <w:t>48</w:t>
      </w:r>
      <w:r w:rsidR="00743A0D" w:rsidRPr="0001375D">
        <w:rPr>
          <w:rFonts w:cs="Times New Roman"/>
          <w:szCs w:val="28"/>
          <w:lang w:val="en-US"/>
        </w:rPr>
        <w:t xml:space="preserve">, </w:t>
      </w:r>
      <w:r w:rsidR="004F40FB" w:rsidRPr="0001375D">
        <w:rPr>
          <w:rFonts w:cs="Times New Roman"/>
          <w:szCs w:val="28"/>
          <w:lang w:val="en-US"/>
        </w:rPr>
        <w:t>№</w:t>
      </w:r>
      <w:r w:rsidRPr="0001375D">
        <w:rPr>
          <w:rFonts w:cs="Times New Roman"/>
          <w:szCs w:val="28"/>
          <w:lang w:val="en-US"/>
        </w:rPr>
        <w:t xml:space="preserve">1. </w:t>
      </w:r>
      <w:hyperlink r:id="rId227">
        <w:r w:rsidR="00792C32" w:rsidRPr="0001375D">
          <w:rPr>
            <w:rFonts w:cs="Times New Roman"/>
            <w:szCs w:val="28"/>
            <w:lang w:val="en-US"/>
          </w:rPr>
          <w:t xml:space="preserve"> </w:t>
        </w:r>
        <w:proofErr w:type="spellStart"/>
        <w:r w:rsidR="00607081" w:rsidRPr="00DE0A49">
          <w:rPr>
            <w:rFonts w:cs="Times New Roman"/>
            <w:szCs w:val="28"/>
          </w:rPr>
          <w:t>doi</w:t>
        </w:r>
        <w:proofErr w:type="spellEnd"/>
        <w:r w:rsidR="00792C32" w:rsidRPr="00DE0A49">
          <w:rPr>
            <w:rFonts w:cs="Times New Roman"/>
            <w:szCs w:val="28"/>
          </w:rPr>
          <w:t xml:space="preserve">: </w:t>
        </w:r>
        <w:r w:rsidRPr="00DE0A49">
          <w:rPr>
            <w:rFonts w:cs="Times New Roman"/>
            <w:szCs w:val="28"/>
          </w:rPr>
          <w:t>10.1029/2010WR010180</w:t>
        </w:r>
      </w:hyperlink>
      <w:r w:rsidRPr="00DE0A49">
        <w:rPr>
          <w:rFonts w:cs="Times New Roman"/>
          <w:szCs w:val="28"/>
        </w:rPr>
        <w:t>.</w:t>
      </w:r>
    </w:p>
    <w:p w14:paraId="5FE43725" w14:textId="7237FC63"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 xml:space="preserve">Kalia N., </w:t>
      </w:r>
      <w:proofErr w:type="spellStart"/>
      <w:r w:rsidRPr="0001375D">
        <w:rPr>
          <w:rFonts w:cs="Times New Roman"/>
          <w:szCs w:val="28"/>
          <w:lang w:val="en-US"/>
        </w:rPr>
        <w:t>Balakotaiah</w:t>
      </w:r>
      <w:proofErr w:type="spellEnd"/>
      <w:r w:rsidRPr="0001375D">
        <w:rPr>
          <w:rFonts w:cs="Times New Roman"/>
          <w:szCs w:val="28"/>
          <w:lang w:val="en-US"/>
        </w:rPr>
        <w:t>, V. Modeling and analysis of wormhole formation in reactive dissolution of carbonate rocks</w:t>
      </w:r>
      <w:r w:rsidR="00743A0D" w:rsidRPr="0001375D">
        <w:rPr>
          <w:rFonts w:cs="Times New Roman"/>
          <w:szCs w:val="28"/>
          <w:lang w:val="en-US"/>
        </w:rPr>
        <w:t xml:space="preserve"> // </w:t>
      </w:r>
      <w:r w:rsidRPr="0001375D">
        <w:rPr>
          <w:rFonts w:cs="Times New Roman"/>
          <w:szCs w:val="28"/>
          <w:lang w:val="en-US"/>
        </w:rPr>
        <w:t>Chemical Engineering Science</w:t>
      </w:r>
      <w:r w:rsidR="005B27F5" w:rsidRPr="0001375D">
        <w:rPr>
          <w:rFonts w:cs="Times New Roman"/>
          <w:szCs w:val="28"/>
          <w:lang w:val="en-US"/>
        </w:rPr>
        <w:t xml:space="preserve">. – 2007. –Vol. </w:t>
      </w:r>
      <w:r w:rsidRPr="0001375D">
        <w:rPr>
          <w:rFonts w:cs="Times New Roman"/>
          <w:szCs w:val="28"/>
          <w:lang w:val="en-US"/>
        </w:rPr>
        <w:t>62</w:t>
      </w:r>
      <w:r w:rsidR="005B27F5" w:rsidRPr="0001375D">
        <w:rPr>
          <w:rFonts w:cs="Times New Roman"/>
          <w:szCs w:val="28"/>
          <w:lang w:val="en-US"/>
        </w:rPr>
        <w:t xml:space="preserve">, </w:t>
      </w:r>
      <w:r w:rsidR="004F40FB" w:rsidRPr="0001375D">
        <w:rPr>
          <w:rFonts w:cs="Times New Roman"/>
          <w:szCs w:val="28"/>
          <w:lang w:val="en-US"/>
        </w:rPr>
        <w:t>№</w:t>
      </w:r>
      <w:r w:rsidR="00C17BEA" w:rsidRPr="0001375D">
        <w:rPr>
          <w:rFonts w:cs="Times New Roman"/>
          <w:szCs w:val="28"/>
          <w:lang w:val="en-US"/>
        </w:rPr>
        <w:t xml:space="preserve">4. </w:t>
      </w:r>
      <w:r w:rsidR="005B27F5" w:rsidRPr="0001375D">
        <w:rPr>
          <w:rFonts w:cs="Times New Roman"/>
          <w:szCs w:val="28"/>
          <w:lang w:val="en-US"/>
        </w:rPr>
        <w:t>–</w:t>
      </w:r>
      <w:r w:rsidR="004F40FB" w:rsidRPr="0001375D">
        <w:rPr>
          <w:rFonts w:cs="Times New Roman"/>
          <w:szCs w:val="28"/>
          <w:lang w:val="en-US"/>
        </w:rPr>
        <w:t xml:space="preserve"> </w:t>
      </w:r>
      <w:r w:rsidR="005B27F5" w:rsidRPr="0001375D">
        <w:rPr>
          <w:rFonts w:cs="Times New Roman"/>
          <w:szCs w:val="28"/>
          <w:lang w:val="en-US"/>
        </w:rPr>
        <w:t>P.</w:t>
      </w:r>
      <w:r w:rsidRPr="0001375D">
        <w:rPr>
          <w:rFonts w:cs="Times New Roman"/>
          <w:szCs w:val="28"/>
          <w:lang w:val="en-US"/>
        </w:rPr>
        <w:t xml:space="preserve"> 919–928. </w:t>
      </w:r>
      <w:hyperlink r:id="rId228">
        <w:r w:rsidR="00792C32" w:rsidRPr="0001375D">
          <w:rPr>
            <w:rFonts w:cs="Times New Roman"/>
            <w:szCs w:val="28"/>
            <w:lang w:val="en-US"/>
          </w:rPr>
          <w:t xml:space="preserve"> </w:t>
        </w:r>
        <w:proofErr w:type="spellStart"/>
        <w:r w:rsidR="00607081" w:rsidRPr="00DE0A49">
          <w:rPr>
            <w:rFonts w:cs="Times New Roman"/>
            <w:szCs w:val="28"/>
          </w:rPr>
          <w:t>doi</w:t>
        </w:r>
        <w:proofErr w:type="spellEnd"/>
        <w:r w:rsidR="00792C32" w:rsidRPr="00DE0A49">
          <w:rPr>
            <w:rFonts w:cs="Times New Roman"/>
            <w:szCs w:val="28"/>
          </w:rPr>
          <w:t xml:space="preserve">: </w:t>
        </w:r>
        <w:r w:rsidRPr="00DE0A49">
          <w:rPr>
            <w:rFonts w:cs="Times New Roman"/>
            <w:szCs w:val="28"/>
          </w:rPr>
          <w:t>10.1016/j.ces.2006.10.021</w:t>
        </w:r>
      </w:hyperlink>
      <w:r w:rsidRPr="00DE0A49">
        <w:rPr>
          <w:rFonts w:cs="Times New Roman"/>
          <w:szCs w:val="28"/>
        </w:rPr>
        <w:t>.</w:t>
      </w:r>
    </w:p>
    <w:p w14:paraId="51246586" w14:textId="2CAC6367"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 xml:space="preserve">Kalia N., </w:t>
      </w:r>
      <w:proofErr w:type="spellStart"/>
      <w:r w:rsidRPr="0001375D">
        <w:rPr>
          <w:rFonts w:cs="Times New Roman"/>
          <w:szCs w:val="28"/>
          <w:lang w:val="en-US"/>
        </w:rPr>
        <w:t>Balakotaiah</w:t>
      </w:r>
      <w:proofErr w:type="spellEnd"/>
      <w:r w:rsidRPr="0001375D">
        <w:rPr>
          <w:rFonts w:cs="Times New Roman"/>
          <w:szCs w:val="28"/>
          <w:lang w:val="en-US"/>
        </w:rPr>
        <w:t xml:space="preserve"> V. Effect of medium heterogeneities on reactive dissolution of carbonates</w:t>
      </w:r>
      <w:r w:rsidR="005B27F5" w:rsidRPr="0001375D">
        <w:rPr>
          <w:rFonts w:cs="Times New Roman"/>
          <w:szCs w:val="28"/>
          <w:lang w:val="en-US"/>
        </w:rPr>
        <w:t xml:space="preserve"> // </w:t>
      </w:r>
      <w:r w:rsidRPr="0001375D">
        <w:rPr>
          <w:rFonts w:cs="Times New Roman"/>
          <w:szCs w:val="28"/>
          <w:lang w:val="en-US"/>
        </w:rPr>
        <w:t>Chemical Engineering Science</w:t>
      </w:r>
      <w:r w:rsidR="005B27F5" w:rsidRPr="0001375D">
        <w:rPr>
          <w:rFonts w:cs="Times New Roman"/>
          <w:szCs w:val="28"/>
          <w:lang w:val="en-US"/>
        </w:rPr>
        <w:t>. –</w:t>
      </w:r>
      <w:r w:rsidR="00DF0C23" w:rsidRPr="0001375D">
        <w:rPr>
          <w:rFonts w:cs="Times New Roman"/>
          <w:szCs w:val="28"/>
          <w:lang w:val="en-US"/>
        </w:rPr>
        <w:t xml:space="preserve"> </w:t>
      </w:r>
      <w:r w:rsidR="005B27F5" w:rsidRPr="0001375D">
        <w:rPr>
          <w:rFonts w:cs="Times New Roman"/>
          <w:szCs w:val="28"/>
          <w:lang w:val="en-US"/>
        </w:rPr>
        <w:t>2009. –</w:t>
      </w:r>
      <w:r w:rsidR="004F40FB" w:rsidRPr="0001375D">
        <w:rPr>
          <w:rFonts w:cs="Times New Roman"/>
          <w:szCs w:val="28"/>
          <w:lang w:val="en-US"/>
        </w:rPr>
        <w:t xml:space="preserve"> </w:t>
      </w:r>
      <w:r w:rsidR="005B27F5" w:rsidRPr="0001375D">
        <w:rPr>
          <w:rFonts w:cs="Times New Roman"/>
          <w:szCs w:val="28"/>
          <w:lang w:val="en-US"/>
        </w:rPr>
        <w:t xml:space="preserve">Vol. </w:t>
      </w:r>
      <w:r w:rsidRPr="0001375D">
        <w:rPr>
          <w:rFonts w:cs="Times New Roman"/>
          <w:szCs w:val="28"/>
          <w:lang w:val="en-US"/>
        </w:rPr>
        <w:t>64</w:t>
      </w:r>
      <w:r w:rsidR="005B27F5" w:rsidRPr="0001375D">
        <w:rPr>
          <w:rFonts w:cs="Times New Roman"/>
          <w:szCs w:val="28"/>
          <w:lang w:val="en-US"/>
        </w:rPr>
        <w:t xml:space="preserve">, </w:t>
      </w:r>
      <w:r w:rsidR="004F40FB" w:rsidRPr="0001375D">
        <w:rPr>
          <w:rFonts w:cs="Times New Roman"/>
          <w:szCs w:val="28"/>
          <w:lang w:val="en-US"/>
        </w:rPr>
        <w:t>№</w:t>
      </w:r>
      <w:r w:rsidRPr="0001375D">
        <w:rPr>
          <w:rFonts w:cs="Times New Roman"/>
          <w:szCs w:val="28"/>
          <w:lang w:val="en-US"/>
        </w:rPr>
        <w:t>2</w:t>
      </w:r>
      <w:r w:rsidR="006A6A8C" w:rsidRPr="0001375D">
        <w:rPr>
          <w:rFonts w:cs="Times New Roman"/>
          <w:szCs w:val="28"/>
          <w:lang w:val="en-US"/>
        </w:rPr>
        <w:t>.</w:t>
      </w:r>
      <w:r w:rsidR="005B27F5" w:rsidRPr="0001375D">
        <w:rPr>
          <w:rFonts w:cs="Times New Roman"/>
          <w:szCs w:val="28"/>
          <w:lang w:val="en-US"/>
        </w:rPr>
        <w:t xml:space="preserve"> –</w:t>
      </w:r>
      <w:r w:rsidR="004F40FB" w:rsidRPr="0001375D">
        <w:rPr>
          <w:rFonts w:cs="Times New Roman"/>
          <w:szCs w:val="28"/>
          <w:lang w:val="en-US"/>
        </w:rPr>
        <w:t xml:space="preserve"> </w:t>
      </w:r>
      <w:r w:rsidR="005B27F5" w:rsidRPr="0001375D">
        <w:rPr>
          <w:rFonts w:cs="Times New Roman"/>
          <w:szCs w:val="28"/>
          <w:lang w:val="en-US"/>
        </w:rPr>
        <w:t>P.</w:t>
      </w:r>
      <w:r w:rsidRPr="0001375D">
        <w:rPr>
          <w:rFonts w:cs="Times New Roman"/>
          <w:szCs w:val="28"/>
          <w:lang w:val="en-US"/>
        </w:rPr>
        <w:t xml:space="preserve"> 376–390. </w:t>
      </w:r>
      <w:hyperlink r:id="rId229">
        <w:r w:rsidR="00607081" w:rsidRPr="0001375D">
          <w:rPr>
            <w:rFonts w:cs="Times New Roman"/>
            <w:szCs w:val="28"/>
            <w:lang w:val="en-US"/>
          </w:rPr>
          <w:t xml:space="preserve"> </w:t>
        </w:r>
        <w:proofErr w:type="spellStart"/>
        <w:r w:rsidR="00607081" w:rsidRPr="00DE0A49">
          <w:rPr>
            <w:rFonts w:cs="Times New Roman"/>
            <w:szCs w:val="28"/>
          </w:rPr>
          <w:t>doi</w:t>
        </w:r>
        <w:proofErr w:type="spellEnd"/>
        <w:r w:rsidR="009613D6" w:rsidRPr="00DE0A49">
          <w:rPr>
            <w:rFonts w:cs="Times New Roman"/>
            <w:szCs w:val="28"/>
          </w:rPr>
          <w:t xml:space="preserve">: </w:t>
        </w:r>
        <w:r w:rsidRPr="00DE0A49">
          <w:rPr>
            <w:rFonts w:cs="Times New Roman"/>
            <w:szCs w:val="28"/>
          </w:rPr>
          <w:t>10.1016/j.ces.2008.10.026</w:t>
        </w:r>
      </w:hyperlink>
      <w:r w:rsidRPr="00DE0A49">
        <w:rPr>
          <w:rFonts w:cs="Times New Roman"/>
          <w:szCs w:val="28"/>
        </w:rPr>
        <w:t>.</w:t>
      </w:r>
    </w:p>
    <w:p w14:paraId="7C57B2C6" w14:textId="2943C436"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Blunt M. J., </w:t>
      </w:r>
      <w:proofErr w:type="spellStart"/>
      <w:r w:rsidRPr="0001375D">
        <w:rPr>
          <w:rFonts w:cs="Times New Roman"/>
          <w:szCs w:val="28"/>
          <w:lang w:val="en-US"/>
        </w:rPr>
        <w:t>Bijeljic</w:t>
      </w:r>
      <w:proofErr w:type="spellEnd"/>
      <w:r w:rsidRPr="0001375D">
        <w:rPr>
          <w:rFonts w:cs="Times New Roman"/>
          <w:szCs w:val="28"/>
          <w:lang w:val="en-US"/>
        </w:rPr>
        <w:t xml:space="preserve"> B., Dong H., </w:t>
      </w:r>
      <w:proofErr w:type="spellStart"/>
      <w:r w:rsidRPr="0001375D">
        <w:rPr>
          <w:rFonts w:cs="Times New Roman"/>
          <w:szCs w:val="28"/>
          <w:lang w:val="en-US"/>
        </w:rPr>
        <w:t>Gharbi</w:t>
      </w:r>
      <w:proofErr w:type="spellEnd"/>
      <w:r w:rsidRPr="0001375D">
        <w:rPr>
          <w:rFonts w:cs="Times New Roman"/>
          <w:szCs w:val="28"/>
          <w:lang w:val="en-US"/>
        </w:rPr>
        <w:t xml:space="preserve"> O., Iglauer S., </w:t>
      </w:r>
      <w:proofErr w:type="spellStart"/>
      <w:r w:rsidRPr="0001375D">
        <w:rPr>
          <w:rFonts w:cs="Times New Roman"/>
          <w:szCs w:val="28"/>
          <w:lang w:val="en-US"/>
        </w:rPr>
        <w:t>Mostaghimi</w:t>
      </w:r>
      <w:proofErr w:type="spellEnd"/>
      <w:r w:rsidRPr="0001375D">
        <w:rPr>
          <w:rFonts w:cs="Times New Roman"/>
          <w:szCs w:val="28"/>
          <w:lang w:val="en-US"/>
        </w:rPr>
        <w:t xml:space="preserve"> P., </w:t>
      </w:r>
      <w:proofErr w:type="spellStart"/>
      <w:r w:rsidRPr="0001375D">
        <w:rPr>
          <w:rFonts w:cs="Times New Roman"/>
          <w:szCs w:val="28"/>
          <w:lang w:val="en-US"/>
        </w:rPr>
        <w:t>Paluszny</w:t>
      </w:r>
      <w:proofErr w:type="spellEnd"/>
      <w:r w:rsidRPr="0001375D">
        <w:rPr>
          <w:rFonts w:cs="Times New Roman"/>
          <w:szCs w:val="28"/>
          <w:lang w:val="en-US"/>
        </w:rPr>
        <w:t xml:space="preserve"> A., Pentland C. Pore-scale imaging and modelling</w:t>
      </w:r>
      <w:r w:rsidR="009D054C" w:rsidRPr="0001375D">
        <w:rPr>
          <w:rFonts w:cs="Times New Roman"/>
          <w:szCs w:val="28"/>
          <w:lang w:val="en-US"/>
        </w:rPr>
        <w:t xml:space="preserve"> // </w:t>
      </w:r>
      <w:r w:rsidRPr="0001375D">
        <w:rPr>
          <w:rFonts w:cs="Times New Roman"/>
          <w:szCs w:val="28"/>
          <w:lang w:val="en-US"/>
        </w:rPr>
        <w:t>Advances in Water Resources</w:t>
      </w:r>
      <w:r w:rsidR="009D054C" w:rsidRPr="0001375D">
        <w:rPr>
          <w:rFonts w:cs="Times New Roman"/>
          <w:szCs w:val="28"/>
          <w:lang w:val="en-US"/>
        </w:rPr>
        <w:t xml:space="preserve">. – 2013. – </w:t>
      </w:r>
      <w:r w:rsidRPr="0001375D">
        <w:rPr>
          <w:rFonts w:cs="Times New Roman"/>
          <w:szCs w:val="28"/>
          <w:lang w:val="en-US"/>
        </w:rPr>
        <w:t>Vol</w:t>
      </w:r>
      <w:r w:rsidR="009D054C" w:rsidRPr="0001375D">
        <w:rPr>
          <w:rFonts w:cs="Times New Roman"/>
          <w:szCs w:val="28"/>
          <w:lang w:val="en-US"/>
        </w:rPr>
        <w:t xml:space="preserve">. </w:t>
      </w:r>
      <w:r w:rsidRPr="0001375D">
        <w:rPr>
          <w:rFonts w:cs="Times New Roman"/>
          <w:szCs w:val="28"/>
          <w:lang w:val="en-US"/>
        </w:rPr>
        <w:t>51</w:t>
      </w:r>
      <w:r w:rsidR="004F40FB" w:rsidRPr="0001375D">
        <w:rPr>
          <w:rFonts w:cs="Times New Roman"/>
          <w:szCs w:val="28"/>
          <w:lang w:val="en-US"/>
        </w:rPr>
        <w:t>.</w:t>
      </w:r>
      <w:r w:rsidRPr="0001375D">
        <w:rPr>
          <w:rFonts w:cs="Times New Roman"/>
          <w:szCs w:val="28"/>
          <w:lang w:val="en-US"/>
        </w:rPr>
        <w:t xml:space="preserve"> </w:t>
      </w:r>
      <w:r w:rsidR="009D054C" w:rsidRPr="0001375D">
        <w:rPr>
          <w:rFonts w:cs="Times New Roman"/>
          <w:szCs w:val="28"/>
          <w:lang w:val="en-US"/>
        </w:rPr>
        <w:t>–</w:t>
      </w:r>
      <w:r w:rsidR="004F40FB" w:rsidRPr="0001375D">
        <w:rPr>
          <w:rFonts w:cs="Times New Roman"/>
          <w:szCs w:val="28"/>
          <w:lang w:val="en-US"/>
        </w:rPr>
        <w:t xml:space="preserve"> </w:t>
      </w:r>
      <w:r w:rsidR="006A6A8C" w:rsidRPr="0001375D">
        <w:rPr>
          <w:rFonts w:cs="Times New Roman"/>
          <w:szCs w:val="28"/>
          <w:lang w:val="en-US"/>
        </w:rPr>
        <w:t>P. 197–</w:t>
      </w:r>
      <w:r w:rsidRPr="0001375D">
        <w:rPr>
          <w:rFonts w:cs="Times New Roman"/>
          <w:szCs w:val="28"/>
          <w:lang w:val="en-US"/>
        </w:rPr>
        <w:t>216</w:t>
      </w:r>
      <w:r w:rsidR="009D054C" w:rsidRPr="0001375D">
        <w:rPr>
          <w:rFonts w:cs="Times New Roman"/>
          <w:szCs w:val="28"/>
          <w:lang w:val="en-US"/>
        </w:rPr>
        <w:t xml:space="preserve">. </w:t>
      </w:r>
      <w:proofErr w:type="spellStart"/>
      <w:r w:rsidR="00607081" w:rsidRPr="0001375D">
        <w:rPr>
          <w:rFonts w:cs="Times New Roman"/>
          <w:szCs w:val="28"/>
          <w:lang w:val="en-US"/>
        </w:rPr>
        <w:t>doi</w:t>
      </w:r>
      <w:proofErr w:type="spellEnd"/>
      <w:r w:rsidR="009D054C" w:rsidRPr="0001375D">
        <w:rPr>
          <w:rFonts w:cs="Times New Roman"/>
          <w:szCs w:val="28"/>
          <w:lang w:val="en-US"/>
        </w:rPr>
        <w:t xml:space="preserve">: </w:t>
      </w:r>
      <w:hyperlink r:id="rId230" w:history="1">
        <w:r w:rsidRPr="0001375D">
          <w:rPr>
            <w:rFonts w:cs="Times New Roman"/>
            <w:szCs w:val="28"/>
            <w:lang w:val="en-US"/>
          </w:rPr>
          <w:t>10.1016/j.advwatres.2012.03.003</w:t>
        </w:r>
      </w:hyperlink>
      <w:r w:rsidRPr="0001375D">
        <w:rPr>
          <w:rFonts w:cs="Times New Roman"/>
          <w:szCs w:val="28"/>
          <w:lang w:val="en-US"/>
        </w:rPr>
        <w:t>.</w:t>
      </w:r>
    </w:p>
    <w:p w14:paraId="4B7241C0" w14:textId="0F65E839"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 xml:space="preserve">Sousa L. M. O., Suárez del Río L. M., Calleja L., Ruiz de </w:t>
      </w:r>
      <w:proofErr w:type="spellStart"/>
      <w:r w:rsidRPr="0001375D">
        <w:rPr>
          <w:rFonts w:cs="Times New Roman"/>
          <w:szCs w:val="28"/>
          <w:lang w:val="en-US"/>
        </w:rPr>
        <w:t>Argandoña</w:t>
      </w:r>
      <w:proofErr w:type="spellEnd"/>
      <w:r w:rsidRPr="0001375D">
        <w:rPr>
          <w:rFonts w:cs="Times New Roman"/>
          <w:szCs w:val="28"/>
          <w:lang w:val="en-US"/>
        </w:rPr>
        <w:t xml:space="preserve"> V. G., Rey A. R. Influence of microfractures and porosity on the </w:t>
      </w:r>
      <w:proofErr w:type="spellStart"/>
      <w:r w:rsidRPr="0001375D">
        <w:rPr>
          <w:rFonts w:cs="Times New Roman"/>
          <w:szCs w:val="28"/>
          <w:lang w:val="en-US"/>
        </w:rPr>
        <w:t>physico</w:t>
      </w:r>
      <w:proofErr w:type="spellEnd"/>
      <w:r w:rsidRPr="0001375D">
        <w:rPr>
          <w:rFonts w:cs="Times New Roman"/>
          <w:szCs w:val="28"/>
          <w:lang w:val="en-US"/>
        </w:rPr>
        <w:t xml:space="preserve">-mechanical properties and weathering of ornamental granites // Eng. </w:t>
      </w:r>
      <w:proofErr w:type="spellStart"/>
      <w:r w:rsidRPr="00DE0A49">
        <w:rPr>
          <w:rFonts w:cs="Times New Roman"/>
          <w:szCs w:val="28"/>
        </w:rPr>
        <w:t>Geol</w:t>
      </w:r>
      <w:proofErr w:type="spellEnd"/>
      <w:r w:rsidRPr="00DE0A49">
        <w:rPr>
          <w:rFonts w:cs="Times New Roman"/>
          <w:szCs w:val="28"/>
        </w:rPr>
        <w:t xml:space="preserve">. – 2005. – </w:t>
      </w:r>
      <w:proofErr w:type="spellStart"/>
      <w:r w:rsidR="009D054C" w:rsidRPr="00DE0A49">
        <w:rPr>
          <w:rFonts w:cs="Times New Roman"/>
          <w:szCs w:val="28"/>
        </w:rPr>
        <w:t>Vol</w:t>
      </w:r>
      <w:proofErr w:type="spellEnd"/>
      <w:r w:rsidR="009D054C" w:rsidRPr="00DE0A49">
        <w:rPr>
          <w:rFonts w:cs="Times New Roman"/>
          <w:szCs w:val="28"/>
        </w:rPr>
        <w:t xml:space="preserve">. </w:t>
      </w:r>
      <w:r w:rsidRPr="00DE0A49">
        <w:rPr>
          <w:rFonts w:cs="Times New Roman"/>
          <w:szCs w:val="28"/>
        </w:rPr>
        <w:t xml:space="preserve">77. – </w:t>
      </w:r>
      <w:r w:rsidR="00CD3B6B" w:rsidRPr="00DE0A49">
        <w:rPr>
          <w:rFonts w:cs="Times New Roman"/>
          <w:szCs w:val="28"/>
        </w:rPr>
        <w:t>P</w:t>
      </w:r>
      <w:r w:rsidR="006A6A8C" w:rsidRPr="00DE0A49">
        <w:rPr>
          <w:rFonts w:cs="Times New Roman"/>
          <w:szCs w:val="28"/>
        </w:rPr>
        <w:t>. 153–</w:t>
      </w:r>
      <w:r w:rsidRPr="00DE0A49">
        <w:rPr>
          <w:rFonts w:cs="Times New Roman"/>
          <w:szCs w:val="28"/>
        </w:rPr>
        <w:t>168.</w:t>
      </w:r>
      <w:r w:rsidR="00FA1723" w:rsidRPr="00DE0A49">
        <w:rPr>
          <w:rFonts w:cs="Times New Roman"/>
          <w:szCs w:val="28"/>
        </w:rPr>
        <w:t xml:space="preserve"> </w:t>
      </w:r>
      <w:proofErr w:type="spellStart"/>
      <w:r w:rsidR="00607081" w:rsidRPr="00DE0A49">
        <w:rPr>
          <w:rFonts w:cs="Times New Roman"/>
          <w:szCs w:val="28"/>
        </w:rPr>
        <w:t>doi</w:t>
      </w:r>
      <w:proofErr w:type="spellEnd"/>
      <w:r w:rsidR="00FA1723" w:rsidRPr="00DE0A49">
        <w:rPr>
          <w:rFonts w:cs="Times New Roman"/>
          <w:szCs w:val="28"/>
        </w:rPr>
        <w:t xml:space="preserve">: </w:t>
      </w:r>
      <w:r w:rsidR="00FA1723" w:rsidRPr="00DE0A49">
        <w:rPr>
          <w:rFonts w:cs="Times New Roman"/>
          <w:szCs w:val="28"/>
          <w:shd w:val="clear" w:color="auto" w:fill="FFFFFF"/>
        </w:rPr>
        <w:t>10.1016/j.enggeo.2004.10.001.</w:t>
      </w:r>
    </w:p>
    <w:p w14:paraId="79514B46" w14:textId="5C841D25" w:rsidR="009C1734" w:rsidRPr="00DE0A49" w:rsidRDefault="009C1734" w:rsidP="00E975BD">
      <w:pPr>
        <w:numPr>
          <w:ilvl w:val="0"/>
          <w:numId w:val="26"/>
        </w:numPr>
        <w:pBdr>
          <w:top w:val="nil"/>
          <w:left w:val="nil"/>
          <w:bottom w:val="nil"/>
          <w:right w:val="nil"/>
          <w:between w:val="nil"/>
        </w:pBdr>
        <w:tabs>
          <w:tab w:val="right" w:pos="240"/>
          <w:tab w:val="left" w:pos="374"/>
          <w:tab w:val="left" w:pos="1276"/>
        </w:tabs>
        <w:ind w:left="0" w:firstLine="709"/>
        <w:rPr>
          <w:rFonts w:cs="Times New Roman"/>
          <w:szCs w:val="28"/>
        </w:rPr>
      </w:pPr>
      <w:proofErr w:type="spellStart"/>
      <w:r w:rsidRPr="0001375D">
        <w:rPr>
          <w:rFonts w:cs="Times New Roman"/>
          <w:szCs w:val="28"/>
          <w:lang w:val="en-US"/>
        </w:rPr>
        <w:t>Cnudde</w:t>
      </w:r>
      <w:proofErr w:type="spellEnd"/>
      <w:r w:rsidRPr="0001375D">
        <w:rPr>
          <w:rFonts w:cs="Times New Roman"/>
          <w:szCs w:val="28"/>
          <w:lang w:val="en-US"/>
        </w:rPr>
        <w:t xml:space="preserve"> V., De </w:t>
      </w:r>
      <w:proofErr w:type="spellStart"/>
      <w:r w:rsidRPr="0001375D">
        <w:rPr>
          <w:rFonts w:cs="Times New Roman"/>
          <w:szCs w:val="28"/>
          <w:lang w:val="en-US"/>
        </w:rPr>
        <w:t>Boever</w:t>
      </w:r>
      <w:proofErr w:type="spellEnd"/>
      <w:r w:rsidRPr="0001375D">
        <w:rPr>
          <w:rFonts w:cs="Times New Roman"/>
          <w:szCs w:val="28"/>
          <w:lang w:val="en-US"/>
        </w:rPr>
        <w:t xml:space="preserve"> W., De </w:t>
      </w:r>
      <w:proofErr w:type="spellStart"/>
      <w:r w:rsidRPr="0001375D">
        <w:rPr>
          <w:rFonts w:cs="Times New Roman"/>
          <w:szCs w:val="28"/>
          <w:lang w:val="en-US"/>
        </w:rPr>
        <w:t>Wanckele</w:t>
      </w:r>
      <w:proofErr w:type="spellEnd"/>
      <w:r w:rsidRPr="0001375D">
        <w:rPr>
          <w:rFonts w:cs="Times New Roman"/>
          <w:szCs w:val="28"/>
          <w:lang w:val="en-US"/>
        </w:rPr>
        <w:t xml:space="preserve"> J., De Kock T., Boone M., Boone M. N., </w:t>
      </w:r>
      <w:proofErr w:type="spellStart"/>
      <w:r w:rsidRPr="0001375D">
        <w:rPr>
          <w:rFonts w:cs="Times New Roman"/>
          <w:szCs w:val="28"/>
          <w:lang w:val="en-US"/>
        </w:rPr>
        <w:t>Silversmit</w:t>
      </w:r>
      <w:proofErr w:type="spellEnd"/>
      <w:r w:rsidRPr="0001375D">
        <w:rPr>
          <w:rFonts w:cs="Times New Roman"/>
          <w:szCs w:val="28"/>
          <w:lang w:val="en-US"/>
        </w:rPr>
        <w:t xml:space="preserve"> G., </w:t>
      </w:r>
      <w:proofErr w:type="spellStart"/>
      <w:r w:rsidRPr="0001375D">
        <w:rPr>
          <w:rFonts w:cs="Times New Roman"/>
          <w:szCs w:val="28"/>
          <w:lang w:val="en-US"/>
        </w:rPr>
        <w:t>Vincze</w:t>
      </w:r>
      <w:proofErr w:type="spellEnd"/>
      <w:r w:rsidRPr="0001375D">
        <w:rPr>
          <w:rFonts w:cs="Times New Roman"/>
          <w:szCs w:val="28"/>
          <w:lang w:val="en-US"/>
        </w:rPr>
        <w:t xml:space="preserve"> L., </w:t>
      </w:r>
      <w:proofErr w:type="spellStart"/>
      <w:r w:rsidRPr="0001375D">
        <w:rPr>
          <w:rFonts w:cs="Times New Roman"/>
          <w:szCs w:val="28"/>
          <w:lang w:val="en-US"/>
        </w:rPr>
        <w:t>VanRanst</w:t>
      </w:r>
      <w:proofErr w:type="spellEnd"/>
      <w:r w:rsidRPr="0001375D">
        <w:rPr>
          <w:rFonts w:cs="Times New Roman"/>
          <w:szCs w:val="28"/>
          <w:lang w:val="en-US"/>
        </w:rPr>
        <w:t xml:space="preserve"> E., </w:t>
      </w:r>
      <w:proofErr w:type="spellStart"/>
      <w:r w:rsidRPr="0001375D">
        <w:rPr>
          <w:rFonts w:cs="Times New Roman"/>
          <w:szCs w:val="28"/>
          <w:lang w:val="en-US"/>
        </w:rPr>
        <w:t>Derluyn</w:t>
      </w:r>
      <w:proofErr w:type="spellEnd"/>
      <w:r w:rsidRPr="0001375D">
        <w:rPr>
          <w:rFonts w:cs="Times New Roman"/>
          <w:szCs w:val="28"/>
          <w:lang w:val="en-US"/>
        </w:rPr>
        <w:t xml:space="preserve"> H., </w:t>
      </w:r>
      <w:proofErr w:type="spellStart"/>
      <w:r w:rsidRPr="0001375D">
        <w:rPr>
          <w:rFonts w:cs="Times New Roman"/>
          <w:szCs w:val="28"/>
          <w:lang w:val="en-US"/>
        </w:rPr>
        <w:t>Peetermans</w:t>
      </w:r>
      <w:proofErr w:type="spellEnd"/>
      <w:r w:rsidRPr="0001375D">
        <w:rPr>
          <w:rFonts w:cs="Times New Roman"/>
          <w:szCs w:val="28"/>
          <w:lang w:val="en-US"/>
        </w:rPr>
        <w:t xml:space="preserve"> S., </w:t>
      </w:r>
      <w:proofErr w:type="spellStart"/>
      <w:r w:rsidRPr="0001375D">
        <w:rPr>
          <w:rFonts w:cs="Times New Roman"/>
          <w:szCs w:val="28"/>
          <w:lang w:val="en-US"/>
        </w:rPr>
        <w:t>Hovind</w:t>
      </w:r>
      <w:proofErr w:type="spellEnd"/>
      <w:r w:rsidRPr="0001375D">
        <w:rPr>
          <w:rFonts w:cs="Times New Roman"/>
          <w:szCs w:val="28"/>
          <w:lang w:val="en-US"/>
        </w:rPr>
        <w:t xml:space="preserve"> J., </w:t>
      </w:r>
      <w:proofErr w:type="spellStart"/>
      <w:r w:rsidRPr="0001375D">
        <w:rPr>
          <w:rFonts w:cs="Times New Roman"/>
          <w:szCs w:val="28"/>
          <w:lang w:val="en-US"/>
        </w:rPr>
        <w:t>Modregger</w:t>
      </w:r>
      <w:proofErr w:type="spellEnd"/>
      <w:r w:rsidRPr="0001375D">
        <w:rPr>
          <w:rFonts w:cs="Times New Roman"/>
          <w:szCs w:val="28"/>
          <w:lang w:val="en-US"/>
        </w:rPr>
        <w:t xml:space="preserve"> P., </w:t>
      </w:r>
      <w:proofErr w:type="spellStart"/>
      <w:r w:rsidRPr="0001375D">
        <w:rPr>
          <w:rFonts w:cs="Times New Roman"/>
          <w:szCs w:val="28"/>
          <w:lang w:val="en-US"/>
        </w:rPr>
        <w:t>Stampanoni</w:t>
      </w:r>
      <w:proofErr w:type="spellEnd"/>
      <w:r w:rsidRPr="0001375D">
        <w:rPr>
          <w:rFonts w:cs="Times New Roman"/>
          <w:szCs w:val="28"/>
          <w:lang w:val="en-US"/>
        </w:rPr>
        <w:t xml:space="preserve"> M., De </w:t>
      </w:r>
      <w:proofErr w:type="spellStart"/>
      <w:r w:rsidRPr="0001375D">
        <w:rPr>
          <w:rFonts w:cs="Times New Roman"/>
          <w:szCs w:val="28"/>
          <w:lang w:val="en-US"/>
        </w:rPr>
        <w:t>Buysser</w:t>
      </w:r>
      <w:proofErr w:type="spellEnd"/>
      <w:r w:rsidRPr="0001375D">
        <w:rPr>
          <w:rFonts w:cs="Times New Roman"/>
          <w:szCs w:val="28"/>
          <w:lang w:val="en-US"/>
        </w:rPr>
        <w:t xml:space="preserve"> K., De </w:t>
      </w:r>
      <w:proofErr w:type="spellStart"/>
      <w:r w:rsidRPr="0001375D">
        <w:rPr>
          <w:rFonts w:cs="Times New Roman"/>
          <w:szCs w:val="28"/>
          <w:lang w:val="en-US"/>
        </w:rPr>
        <w:t>Schutter</w:t>
      </w:r>
      <w:proofErr w:type="spellEnd"/>
      <w:r w:rsidRPr="0001375D">
        <w:rPr>
          <w:rFonts w:cs="Times New Roman"/>
          <w:szCs w:val="28"/>
          <w:lang w:val="en-US"/>
        </w:rPr>
        <w:t xml:space="preserve"> G. Multi-disciplinary characterization and monitoring of sandstone (Kandla Grey) under different external conditions // Q. J. Eng. </w:t>
      </w:r>
      <w:proofErr w:type="spellStart"/>
      <w:r w:rsidRPr="00DE0A49">
        <w:rPr>
          <w:rFonts w:cs="Times New Roman"/>
          <w:szCs w:val="28"/>
        </w:rPr>
        <w:t>Geol</w:t>
      </w:r>
      <w:proofErr w:type="spellEnd"/>
      <w:r w:rsidRPr="00DE0A49">
        <w:rPr>
          <w:rFonts w:cs="Times New Roman"/>
          <w:szCs w:val="28"/>
        </w:rPr>
        <w:t xml:space="preserve">. </w:t>
      </w:r>
      <w:proofErr w:type="spellStart"/>
      <w:r w:rsidRPr="00DE0A49">
        <w:rPr>
          <w:rFonts w:cs="Times New Roman"/>
          <w:szCs w:val="28"/>
        </w:rPr>
        <w:t>Hydrogeol</w:t>
      </w:r>
      <w:proofErr w:type="spellEnd"/>
      <w:r w:rsidRPr="00DE0A49">
        <w:rPr>
          <w:rFonts w:cs="Times New Roman"/>
          <w:szCs w:val="28"/>
        </w:rPr>
        <w:t xml:space="preserve">. –  2013. – </w:t>
      </w:r>
      <w:proofErr w:type="spellStart"/>
      <w:r w:rsidR="00B80789" w:rsidRPr="00DE0A49">
        <w:rPr>
          <w:rFonts w:cs="Times New Roman"/>
          <w:szCs w:val="28"/>
        </w:rPr>
        <w:t>Vol</w:t>
      </w:r>
      <w:proofErr w:type="spellEnd"/>
      <w:r w:rsidR="00B80789" w:rsidRPr="00DE0A49">
        <w:rPr>
          <w:rFonts w:cs="Times New Roman"/>
          <w:szCs w:val="28"/>
        </w:rPr>
        <w:t xml:space="preserve">. </w:t>
      </w:r>
      <w:r w:rsidRPr="00DE0A49">
        <w:rPr>
          <w:rFonts w:cs="Times New Roman"/>
          <w:szCs w:val="28"/>
        </w:rPr>
        <w:t xml:space="preserve">46. – </w:t>
      </w:r>
      <w:r w:rsidR="00B80789" w:rsidRPr="00DE0A49">
        <w:rPr>
          <w:rFonts w:cs="Times New Roman"/>
          <w:szCs w:val="28"/>
        </w:rPr>
        <w:t>P</w:t>
      </w:r>
      <w:r w:rsidR="006A6A8C" w:rsidRPr="00DE0A49">
        <w:rPr>
          <w:rFonts w:cs="Times New Roman"/>
          <w:szCs w:val="28"/>
        </w:rPr>
        <w:t>. 95–</w:t>
      </w:r>
      <w:r w:rsidRPr="00DE0A49">
        <w:rPr>
          <w:rFonts w:cs="Times New Roman"/>
          <w:szCs w:val="28"/>
        </w:rPr>
        <w:t>106.</w:t>
      </w:r>
      <w:r w:rsidR="00FA1723" w:rsidRPr="00DE0A49">
        <w:rPr>
          <w:rFonts w:cs="Times New Roman"/>
          <w:szCs w:val="28"/>
        </w:rPr>
        <w:t xml:space="preserve"> </w:t>
      </w:r>
      <w:proofErr w:type="spellStart"/>
      <w:r w:rsidR="00607081" w:rsidRPr="00DE0A49">
        <w:rPr>
          <w:rFonts w:cs="Times New Roman"/>
          <w:szCs w:val="28"/>
        </w:rPr>
        <w:t>doi</w:t>
      </w:r>
      <w:proofErr w:type="spellEnd"/>
      <w:r w:rsidR="00FA1723" w:rsidRPr="00DE0A49">
        <w:rPr>
          <w:rFonts w:cs="Times New Roman"/>
          <w:szCs w:val="28"/>
        </w:rPr>
        <w:t xml:space="preserve">: </w:t>
      </w:r>
      <w:r w:rsidR="00FA1723" w:rsidRPr="00DE0A49">
        <w:rPr>
          <w:rFonts w:cs="Times New Roman"/>
          <w:szCs w:val="28"/>
          <w:shd w:val="clear" w:color="auto" w:fill="FFFFFF"/>
        </w:rPr>
        <w:t>10.1144/qjegh2012-005.</w:t>
      </w:r>
    </w:p>
    <w:p w14:paraId="3EC1A52E" w14:textId="4473434D" w:rsidR="009C1734" w:rsidRPr="0001375D" w:rsidRDefault="009C1734" w:rsidP="00E975BD">
      <w:pPr>
        <w:numPr>
          <w:ilvl w:val="0"/>
          <w:numId w:val="26"/>
        </w:numPr>
        <w:pBdr>
          <w:top w:val="nil"/>
          <w:left w:val="nil"/>
          <w:bottom w:val="nil"/>
          <w:right w:val="nil"/>
          <w:between w:val="nil"/>
        </w:pBdr>
        <w:tabs>
          <w:tab w:val="right" w:pos="240"/>
          <w:tab w:val="left" w:pos="374"/>
          <w:tab w:val="left" w:pos="1276"/>
        </w:tabs>
        <w:ind w:left="0" w:firstLine="709"/>
        <w:rPr>
          <w:rFonts w:cs="Times New Roman"/>
          <w:szCs w:val="28"/>
          <w:lang w:val="en-US"/>
        </w:rPr>
      </w:pPr>
      <w:r w:rsidRPr="0001375D">
        <w:rPr>
          <w:rFonts w:cs="Times New Roman"/>
          <w:szCs w:val="28"/>
          <w:lang w:val="en-US"/>
        </w:rPr>
        <w:t xml:space="preserve">Jiao K., Yao S., Liu C., Gao Y., Wu H., Li M., Tang Z. The characterization and quantitative analysis of nanopores in unconventional gas reservoirs utilizing FESEM-FIB and image processing: an example from the lower Silurian </w:t>
      </w:r>
      <w:proofErr w:type="spellStart"/>
      <w:r w:rsidRPr="0001375D">
        <w:rPr>
          <w:rFonts w:cs="Times New Roman"/>
          <w:szCs w:val="28"/>
          <w:lang w:val="en-US"/>
        </w:rPr>
        <w:t>Longmaxi</w:t>
      </w:r>
      <w:proofErr w:type="spellEnd"/>
      <w:r w:rsidRPr="0001375D">
        <w:rPr>
          <w:rFonts w:cs="Times New Roman"/>
          <w:szCs w:val="28"/>
          <w:lang w:val="en-US"/>
        </w:rPr>
        <w:t xml:space="preserve"> Shale, upper Yangtze region // China Int. J. Coal Geol. – 2014. – </w:t>
      </w:r>
      <w:r w:rsidR="00B80789" w:rsidRPr="0001375D">
        <w:rPr>
          <w:rFonts w:cs="Times New Roman"/>
          <w:szCs w:val="28"/>
          <w:lang w:val="en-US"/>
        </w:rPr>
        <w:t xml:space="preserve">Vol. </w:t>
      </w:r>
      <w:r w:rsidR="006A6A8C" w:rsidRPr="0001375D">
        <w:rPr>
          <w:rFonts w:cs="Times New Roman"/>
          <w:szCs w:val="28"/>
          <w:lang w:val="en-US"/>
        </w:rPr>
        <w:t>128–</w:t>
      </w:r>
      <w:r w:rsidRPr="0001375D">
        <w:rPr>
          <w:rFonts w:cs="Times New Roman"/>
          <w:szCs w:val="28"/>
          <w:lang w:val="en-US"/>
        </w:rPr>
        <w:t xml:space="preserve">129. – </w:t>
      </w:r>
      <w:r w:rsidR="00B80789" w:rsidRPr="0001375D">
        <w:rPr>
          <w:rFonts w:cs="Times New Roman"/>
          <w:szCs w:val="28"/>
          <w:lang w:val="en-US"/>
        </w:rPr>
        <w:t>P</w:t>
      </w:r>
      <w:r w:rsidRPr="0001375D">
        <w:rPr>
          <w:rFonts w:cs="Times New Roman"/>
          <w:szCs w:val="28"/>
          <w:lang w:val="en-US"/>
        </w:rPr>
        <w:t>. 1</w:t>
      </w:r>
      <w:r w:rsidR="006A6A8C" w:rsidRPr="0001375D">
        <w:rPr>
          <w:rFonts w:cs="Times New Roman"/>
          <w:szCs w:val="28"/>
          <w:lang w:val="en-US"/>
        </w:rPr>
        <w:t>–</w:t>
      </w:r>
      <w:r w:rsidRPr="0001375D">
        <w:rPr>
          <w:rFonts w:cs="Times New Roman"/>
          <w:szCs w:val="28"/>
          <w:lang w:val="en-US"/>
        </w:rPr>
        <w:t>11.</w:t>
      </w:r>
      <w:r w:rsidR="00FA1723" w:rsidRPr="0001375D">
        <w:rPr>
          <w:rFonts w:cs="Times New Roman"/>
          <w:szCs w:val="28"/>
          <w:lang w:val="en-US"/>
        </w:rPr>
        <w:t xml:space="preserve"> </w:t>
      </w:r>
      <w:proofErr w:type="spellStart"/>
      <w:r w:rsidR="00607081" w:rsidRPr="0001375D">
        <w:rPr>
          <w:rFonts w:cs="Times New Roman"/>
          <w:szCs w:val="28"/>
          <w:lang w:val="en-US"/>
        </w:rPr>
        <w:t>doi</w:t>
      </w:r>
      <w:proofErr w:type="spellEnd"/>
      <w:r w:rsidR="00FA1723" w:rsidRPr="0001375D">
        <w:rPr>
          <w:rFonts w:cs="Times New Roman"/>
          <w:szCs w:val="28"/>
          <w:lang w:val="en-US"/>
        </w:rPr>
        <w:t>: 10.1016/j.coal.2014.03.004.</w:t>
      </w:r>
    </w:p>
    <w:p w14:paraId="25EAAD27" w14:textId="498BCEDF" w:rsidR="009C1734" w:rsidRPr="0001375D" w:rsidRDefault="009C1734" w:rsidP="00E975BD">
      <w:pPr>
        <w:numPr>
          <w:ilvl w:val="0"/>
          <w:numId w:val="26"/>
        </w:numPr>
        <w:pBdr>
          <w:top w:val="nil"/>
          <w:left w:val="nil"/>
          <w:bottom w:val="nil"/>
          <w:right w:val="nil"/>
          <w:between w:val="nil"/>
        </w:pBdr>
        <w:tabs>
          <w:tab w:val="right" w:pos="240"/>
          <w:tab w:val="left" w:pos="374"/>
          <w:tab w:val="left" w:pos="1276"/>
        </w:tabs>
        <w:ind w:left="0" w:firstLine="709"/>
        <w:rPr>
          <w:rFonts w:cs="Times New Roman"/>
          <w:szCs w:val="28"/>
          <w:lang w:val="en-US"/>
        </w:rPr>
      </w:pPr>
      <w:proofErr w:type="spellStart"/>
      <w:r w:rsidRPr="0001375D">
        <w:rPr>
          <w:rFonts w:cs="Times New Roman"/>
          <w:szCs w:val="28"/>
          <w:lang w:val="en-US"/>
        </w:rPr>
        <w:t>Prakongkep</w:t>
      </w:r>
      <w:proofErr w:type="spellEnd"/>
      <w:r w:rsidRPr="0001375D">
        <w:rPr>
          <w:rFonts w:cs="Times New Roman"/>
          <w:szCs w:val="28"/>
          <w:lang w:val="en-US"/>
        </w:rPr>
        <w:t xml:space="preserve"> N., </w:t>
      </w:r>
      <w:proofErr w:type="spellStart"/>
      <w:r w:rsidRPr="0001375D">
        <w:rPr>
          <w:rFonts w:cs="Times New Roman"/>
          <w:szCs w:val="28"/>
          <w:lang w:val="en-US"/>
        </w:rPr>
        <w:t>Suddhiprakarn</w:t>
      </w:r>
      <w:proofErr w:type="spellEnd"/>
      <w:r w:rsidRPr="0001375D">
        <w:rPr>
          <w:rFonts w:cs="Times New Roman"/>
          <w:szCs w:val="28"/>
          <w:lang w:val="en-US"/>
        </w:rPr>
        <w:t xml:space="preserve"> A., </w:t>
      </w:r>
      <w:proofErr w:type="spellStart"/>
      <w:r w:rsidRPr="0001375D">
        <w:rPr>
          <w:rFonts w:cs="Times New Roman"/>
          <w:szCs w:val="28"/>
          <w:lang w:val="en-US"/>
        </w:rPr>
        <w:t>Kheoruenromne</w:t>
      </w:r>
      <w:proofErr w:type="spellEnd"/>
      <w:r w:rsidRPr="0001375D">
        <w:rPr>
          <w:rFonts w:cs="Times New Roman"/>
          <w:szCs w:val="28"/>
          <w:lang w:val="en-US"/>
        </w:rPr>
        <w:t xml:space="preserve"> I., </w:t>
      </w:r>
      <w:proofErr w:type="spellStart"/>
      <w:r w:rsidRPr="0001375D">
        <w:rPr>
          <w:rFonts w:cs="Times New Roman"/>
          <w:szCs w:val="28"/>
          <w:lang w:val="en-US"/>
        </w:rPr>
        <w:t>Gilkes</w:t>
      </w:r>
      <w:proofErr w:type="spellEnd"/>
      <w:r w:rsidRPr="0001375D">
        <w:rPr>
          <w:rFonts w:cs="Times New Roman"/>
          <w:szCs w:val="28"/>
          <w:lang w:val="en-US"/>
        </w:rPr>
        <w:t xml:space="preserve"> R. J. SEM image analysis for characterization of sand grains in Thai paddy soils // </w:t>
      </w:r>
      <w:proofErr w:type="spellStart"/>
      <w:r w:rsidRPr="0001375D">
        <w:rPr>
          <w:rFonts w:cs="Times New Roman"/>
          <w:szCs w:val="28"/>
          <w:lang w:val="en-US"/>
        </w:rPr>
        <w:t>Geoderma</w:t>
      </w:r>
      <w:proofErr w:type="spellEnd"/>
      <w:r w:rsidRPr="0001375D">
        <w:rPr>
          <w:rFonts w:cs="Times New Roman"/>
          <w:szCs w:val="28"/>
          <w:lang w:val="en-US"/>
        </w:rPr>
        <w:t xml:space="preserve">. </w:t>
      </w:r>
      <w:r w:rsidR="00C07E2F" w:rsidRPr="0001375D">
        <w:rPr>
          <w:rFonts w:cs="Times New Roman"/>
          <w:szCs w:val="28"/>
          <w:lang w:val="en-US"/>
        </w:rPr>
        <w:t xml:space="preserve">– </w:t>
      </w:r>
      <w:r w:rsidRPr="0001375D">
        <w:rPr>
          <w:rFonts w:cs="Times New Roman"/>
          <w:szCs w:val="28"/>
          <w:lang w:val="en-US"/>
        </w:rPr>
        <w:t xml:space="preserve">2010. – </w:t>
      </w:r>
      <w:r w:rsidR="00F83187" w:rsidRPr="0001375D">
        <w:rPr>
          <w:rFonts w:cs="Times New Roman"/>
          <w:szCs w:val="28"/>
          <w:lang w:val="en-US"/>
        </w:rPr>
        <w:t xml:space="preserve">Vol. </w:t>
      </w:r>
      <w:r w:rsidRPr="0001375D">
        <w:rPr>
          <w:rFonts w:cs="Times New Roman"/>
          <w:szCs w:val="28"/>
          <w:lang w:val="en-US"/>
        </w:rPr>
        <w:t xml:space="preserve">156. – </w:t>
      </w:r>
      <w:r w:rsidR="00F83187" w:rsidRPr="0001375D">
        <w:rPr>
          <w:rFonts w:cs="Times New Roman"/>
          <w:szCs w:val="28"/>
          <w:lang w:val="en-US"/>
        </w:rPr>
        <w:t>P</w:t>
      </w:r>
      <w:r w:rsidR="006A6A8C" w:rsidRPr="0001375D">
        <w:rPr>
          <w:rFonts w:cs="Times New Roman"/>
          <w:szCs w:val="28"/>
          <w:lang w:val="en-US"/>
        </w:rPr>
        <w:t>. 20–</w:t>
      </w:r>
      <w:r w:rsidRPr="0001375D">
        <w:rPr>
          <w:rFonts w:cs="Times New Roman"/>
          <w:szCs w:val="28"/>
          <w:lang w:val="en-US"/>
        </w:rPr>
        <w:t>31.</w:t>
      </w:r>
      <w:r w:rsidR="00FA1723" w:rsidRPr="0001375D">
        <w:rPr>
          <w:rFonts w:cs="Times New Roman"/>
          <w:szCs w:val="28"/>
          <w:lang w:val="en-US"/>
        </w:rPr>
        <w:t xml:space="preserve"> </w:t>
      </w:r>
      <w:proofErr w:type="spellStart"/>
      <w:r w:rsidR="00607081" w:rsidRPr="0001375D">
        <w:rPr>
          <w:rFonts w:cs="Times New Roman"/>
          <w:szCs w:val="28"/>
          <w:lang w:val="en-US"/>
        </w:rPr>
        <w:t>doi</w:t>
      </w:r>
      <w:proofErr w:type="spellEnd"/>
      <w:r w:rsidR="00FA1723" w:rsidRPr="0001375D">
        <w:rPr>
          <w:rFonts w:cs="Times New Roman"/>
          <w:szCs w:val="28"/>
          <w:lang w:val="en-US"/>
        </w:rPr>
        <w:t xml:space="preserve">: </w:t>
      </w:r>
      <w:r w:rsidR="00FA1723" w:rsidRPr="0001375D">
        <w:rPr>
          <w:rFonts w:cs="Times New Roman"/>
          <w:szCs w:val="28"/>
          <w:shd w:val="clear" w:color="auto" w:fill="FFFFFF"/>
          <w:lang w:val="en-US"/>
        </w:rPr>
        <w:t>10.1016/j.geoderma.2010.01.003.</w:t>
      </w:r>
    </w:p>
    <w:p w14:paraId="37018A09" w14:textId="7E6DEBB4" w:rsidR="009C1734" w:rsidRPr="00DE0A49" w:rsidRDefault="009C1734" w:rsidP="00845119">
      <w:pPr>
        <w:numPr>
          <w:ilvl w:val="0"/>
          <w:numId w:val="26"/>
        </w:numPr>
        <w:pBdr>
          <w:top w:val="nil"/>
          <w:left w:val="nil"/>
          <w:bottom w:val="nil"/>
          <w:right w:val="nil"/>
          <w:between w:val="nil"/>
        </w:pBdr>
        <w:tabs>
          <w:tab w:val="left" w:pos="0"/>
          <w:tab w:val="right" w:pos="240"/>
          <w:tab w:val="left" w:pos="374"/>
        </w:tabs>
        <w:ind w:left="0" w:firstLine="709"/>
        <w:rPr>
          <w:rFonts w:cs="Times New Roman"/>
          <w:szCs w:val="28"/>
        </w:rPr>
      </w:pPr>
      <w:proofErr w:type="spellStart"/>
      <w:r w:rsidRPr="00DE0A49">
        <w:rPr>
          <w:rFonts w:cs="Times New Roman"/>
          <w:szCs w:val="28"/>
        </w:rPr>
        <w:lastRenderedPageBreak/>
        <w:t>Болысбек</w:t>
      </w:r>
      <w:proofErr w:type="spellEnd"/>
      <w:r w:rsidRPr="00DE0A49">
        <w:rPr>
          <w:rFonts w:cs="Times New Roman"/>
          <w:szCs w:val="28"/>
        </w:rPr>
        <w:t xml:space="preserve"> Д., </w:t>
      </w:r>
      <w:proofErr w:type="spellStart"/>
      <w:r w:rsidRPr="00DE0A49">
        <w:rPr>
          <w:rFonts w:cs="Times New Roman"/>
          <w:szCs w:val="28"/>
        </w:rPr>
        <w:t>Кульджабеков</w:t>
      </w:r>
      <w:proofErr w:type="spellEnd"/>
      <w:r w:rsidRPr="00DE0A49">
        <w:rPr>
          <w:rFonts w:cs="Times New Roman"/>
          <w:szCs w:val="28"/>
        </w:rPr>
        <w:t xml:space="preserve"> А. Б., </w:t>
      </w:r>
      <w:proofErr w:type="spellStart"/>
      <w:r w:rsidRPr="00DE0A49">
        <w:rPr>
          <w:rFonts w:cs="Times New Roman"/>
          <w:szCs w:val="28"/>
        </w:rPr>
        <w:t>Асилбеков</w:t>
      </w:r>
      <w:proofErr w:type="spellEnd"/>
      <w:r w:rsidRPr="00DE0A49">
        <w:rPr>
          <w:rFonts w:cs="Times New Roman"/>
          <w:szCs w:val="28"/>
        </w:rPr>
        <w:t xml:space="preserve"> Б. К., Акашева Ж. К. Обзор экспериментальных методов визуализации структуры пористых сред. Вестник </w:t>
      </w:r>
      <w:proofErr w:type="spellStart"/>
      <w:r w:rsidRPr="00DE0A49">
        <w:rPr>
          <w:rFonts w:cs="Times New Roman"/>
          <w:szCs w:val="28"/>
        </w:rPr>
        <w:t>КазНИТУ</w:t>
      </w:r>
      <w:proofErr w:type="spellEnd"/>
      <w:r w:rsidRPr="00DE0A49">
        <w:rPr>
          <w:rFonts w:cs="Times New Roman"/>
          <w:szCs w:val="28"/>
        </w:rPr>
        <w:t xml:space="preserve">. </w:t>
      </w:r>
      <w:r w:rsidR="009F5F0A" w:rsidRPr="00DE0A49">
        <w:rPr>
          <w:rFonts w:cs="Times New Roman"/>
          <w:szCs w:val="28"/>
        </w:rPr>
        <w:t xml:space="preserve">– </w:t>
      </w:r>
      <w:r w:rsidRPr="00DE0A49">
        <w:rPr>
          <w:rFonts w:cs="Times New Roman"/>
          <w:szCs w:val="28"/>
        </w:rPr>
        <w:t>2020. – № 6 (142). – С. 222</w:t>
      </w:r>
      <w:r w:rsidR="006A6A8C" w:rsidRPr="00DE0A49">
        <w:rPr>
          <w:rFonts w:cs="Times New Roman"/>
          <w:szCs w:val="28"/>
        </w:rPr>
        <w:t>–</w:t>
      </w:r>
      <w:r w:rsidRPr="00DE0A49">
        <w:rPr>
          <w:rFonts w:cs="Times New Roman"/>
          <w:szCs w:val="28"/>
        </w:rPr>
        <w:t>229.</w:t>
      </w:r>
    </w:p>
    <w:p w14:paraId="51193F14" w14:textId="271834CB" w:rsidR="009C1734" w:rsidRPr="0001375D" w:rsidRDefault="009C1734" w:rsidP="00845119">
      <w:pPr>
        <w:numPr>
          <w:ilvl w:val="0"/>
          <w:numId w:val="26"/>
        </w:numPr>
        <w:pBdr>
          <w:top w:val="nil"/>
          <w:left w:val="nil"/>
          <w:bottom w:val="nil"/>
          <w:right w:val="nil"/>
          <w:between w:val="nil"/>
        </w:pBdr>
        <w:tabs>
          <w:tab w:val="right" w:pos="240"/>
          <w:tab w:val="left" w:pos="374"/>
          <w:tab w:val="left" w:pos="567"/>
        </w:tabs>
        <w:ind w:left="0" w:firstLine="709"/>
        <w:rPr>
          <w:rFonts w:cs="Times New Roman"/>
          <w:szCs w:val="28"/>
          <w:lang w:val="en-US"/>
        </w:rPr>
      </w:pPr>
      <w:proofErr w:type="spellStart"/>
      <w:r w:rsidRPr="0001375D">
        <w:rPr>
          <w:rFonts w:cs="Times New Roman"/>
          <w:szCs w:val="28"/>
          <w:lang w:val="en-US"/>
        </w:rPr>
        <w:t>Sharqawy</w:t>
      </w:r>
      <w:proofErr w:type="spellEnd"/>
      <w:r w:rsidRPr="0001375D">
        <w:rPr>
          <w:rFonts w:cs="Times New Roman"/>
          <w:szCs w:val="28"/>
          <w:lang w:val="en-US"/>
        </w:rPr>
        <w:t xml:space="preserve"> M. H. Construction of pore network models for Berea and Fontainebleau sandstones using non-linear programing and optimization techniques // Advances in Water Res.</w:t>
      </w:r>
      <w:r w:rsidR="00FC26FF" w:rsidRPr="0001375D">
        <w:rPr>
          <w:rFonts w:cs="Times New Roman"/>
          <w:szCs w:val="28"/>
          <w:lang w:val="en-US"/>
        </w:rPr>
        <w:t xml:space="preserve"> –</w:t>
      </w:r>
      <w:r w:rsidR="009F5F0A" w:rsidRPr="0001375D">
        <w:rPr>
          <w:rFonts w:cs="Times New Roman"/>
          <w:szCs w:val="28"/>
          <w:lang w:val="en-US"/>
        </w:rPr>
        <w:t xml:space="preserve"> </w:t>
      </w:r>
      <w:r w:rsidR="00FC26FF" w:rsidRPr="0001375D">
        <w:rPr>
          <w:rFonts w:cs="Times New Roman"/>
          <w:szCs w:val="28"/>
          <w:lang w:val="en-US"/>
        </w:rPr>
        <w:t>2016. –</w:t>
      </w:r>
      <w:r w:rsidR="009F5F0A" w:rsidRPr="0001375D">
        <w:rPr>
          <w:rFonts w:cs="Times New Roman"/>
          <w:szCs w:val="28"/>
          <w:lang w:val="en-US"/>
        </w:rPr>
        <w:t xml:space="preserve"> </w:t>
      </w:r>
      <w:r w:rsidR="00FC26FF" w:rsidRPr="0001375D">
        <w:rPr>
          <w:rFonts w:cs="Times New Roman"/>
          <w:szCs w:val="28"/>
          <w:lang w:val="en-US"/>
        </w:rPr>
        <w:t xml:space="preserve">Vol. </w:t>
      </w:r>
      <w:r w:rsidRPr="0001375D">
        <w:rPr>
          <w:rFonts w:cs="Times New Roman"/>
          <w:szCs w:val="28"/>
          <w:lang w:val="en-US"/>
        </w:rPr>
        <w:t>98</w:t>
      </w:r>
      <w:r w:rsidR="00FC26FF" w:rsidRPr="0001375D">
        <w:rPr>
          <w:rFonts w:cs="Times New Roman"/>
          <w:szCs w:val="28"/>
          <w:lang w:val="en-US"/>
        </w:rPr>
        <w:t xml:space="preserve">. – P. </w:t>
      </w:r>
      <w:r w:rsidRPr="0001375D">
        <w:rPr>
          <w:rFonts w:cs="Times New Roman"/>
          <w:szCs w:val="28"/>
          <w:lang w:val="en-US"/>
        </w:rPr>
        <w:t>198</w:t>
      </w:r>
      <w:r w:rsidR="006A6A8C" w:rsidRPr="0001375D">
        <w:rPr>
          <w:rFonts w:cs="Times New Roman"/>
          <w:szCs w:val="28"/>
          <w:lang w:val="en-US"/>
        </w:rPr>
        <w:t>–</w:t>
      </w:r>
      <w:r w:rsidRPr="0001375D">
        <w:rPr>
          <w:rFonts w:cs="Times New Roman"/>
          <w:szCs w:val="28"/>
          <w:lang w:val="en-US"/>
        </w:rPr>
        <w:t>210.</w:t>
      </w:r>
      <w:r w:rsidR="00FC26FF" w:rsidRPr="0001375D">
        <w:rPr>
          <w:rFonts w:cs="Times New Roman"/>
          <w:szCs w:val="28"/>
          <w:lang w:val="en-US"/>
        </w:rPr>
        <w:t xml:space="preserve"> </w:t>
      </w:r>
      <w:proofErr w:type="spellStart"/>
      <w:r w:rsidR="00607081" w:rsidRPr="0001375D">
        <w:rPr>
          <w:rFonts w:cs="Times New Roman"/>
          <w:szCs w:val="28"/>
          <w:lang w:val="en-US"/>
        </w:rPr>
        <w:t>doi</w:t>
      </w:r>
      <w:proofErr w:type="spellEnd"/>
      <w:r w:rsidR="00FC26FF" w:rsidRPr="0001375D">
        <w:rPr>
          <w:rFonts w:cs="Times New Roman"/>
          <w:szCs w:val="28"/>
          <w:lang w:val="en-US"/>
        </w:rPr>
        <w:t>:</w:t>
      </w:r>
      <w:r w:rsidRPr="0001375D">
        <w:rPr>
          <w:rFonts w:cs="Times New Roman"/>
          <w:szCs w:val="28"/>
          <w:lang w:val="en-US"/>
        </w:rPr>
        <w:t xml:space="preserve"> </w:t>
      </w:r>
      <w:hyperlink r:id="rId231">
        <w:r w:rsidRPr="0001375D">
          <w:rPr>
            <w:rFonts w:cs="Times New Roman"/>
            <w:szCs w:val="28"/>
            <w:lang w:val="en-US"/>
          </w:rPr>
          <w:t>10.1016/j.advwatres.2016.10.023</w:t>
        </w:r>
      </w:hyperlink>
      <w:r w:rsidRPr="0001375D">
        <w:rPr>
          <w:rFonts w:cs="Times New Roman"/>
          <w:szCs w:val="28"/>
          <w:lang w:val="en-US"/>
        </w:rPr>
        <w:t>.</w:t>
      </w:r>
    </w:p>
    <w:p w14:paraId="5095CADD" w14:textId="651A057F" w:rsidR="009C1734" w:rsidRPr="0001375D" w:rsidRDefault="009C1734" w:rsidP="00845119">
      <w:pPr>
        <w:widowControl w:val="0"/>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Hounsfield G. N. Computerized transverse axial scanning (tomography): Part 1. Description of system</w:t>
      </w:r>
      <w:r w:rsidR="00FC26FF" w:rsidRPr="0001375D">
        <w:rPr>
          <w:rFonts w:cs="Times New Roman"/>
          <w:szCs w:val="28"/>
          <w:lang w:val="en-US"/>
        </w:rPr>
        <w:t xml:space="preserve"> // </w:t>
      </w:r>
      <w:r w:rsidRPr="0001375D">
        <w:rPr>
          <w:rFonts w:cs="Times New Roman"/>
          <w:szCs w:val="28"/>
          <w:lang w:val="en-US"/>
        </w:rPr>
        <w:t>The British Journal of Radiology</w:t>
      </w:r>
      <w:r w:rsidR="00FC26FF" w:rsidRPr="0001375D">
        <w:rPr>
          <w:rFonts w:cs="Times New Roman"/>
          <w:szCs w:val="28"/>
          <w:lang w:val="en-US"/>
        </w:rPr>
        <w:t>. –</w:t>
      </w:r>
      <w:r w:rsidR="009F5F0A" w:rsidRPr="0001375D">
        <w:rPr>
          <w:rFonts w:cs="Times New Roman"/>
          <w:szCs w:val="28"/>
          <w:lang w:val="en-US"/>
        </w:rPr>
        <w:t xml:space="preserve"> </w:t>
      </w:r>
      <w:r w:rsidR="00FC26FF" w:rsidRPr="0001375D">
        <w:rPr>
          <w:rFonts w:cs="Times New Roman"/>
          <w:szCs w:val="28"/>
          <w:lang w:val="en-US"/>
        </w:rPr>
        <w:t>1973. –</w:t>
      </w:r>
      <w:r w:rsidR="009F5F0A" w:rsidRPr="0001375D">
        <w:rPr>
          <w:rFonts w:cs="Times New Roman"/>
          <w:szCs w:val="28"/>
          <w:lang w:val="en-US"/>
        </w:rPr>
        <w:t xml:space="preserve"> </w:t>
      </w:r>
      <w:r w:rsidR="00FC26FF" w:rsidRPr="0001375D">
        <w:rPr>
          <w:rFonts w:cs="Times New Roman"/>
          <w:szCs w:val="28"/>
          <w:lang w:val="en-US"/>
        </w:rPr>
        <w:t xml:space="preserve">Vol. </w:t>
      </w:r>
      <w:r w:rsidRPr="0001375D">
        <w:rPr>
          <w:rFonts w:cs="Times New Roman"/>
          <w:szCs w:val="28"/>
          <w:lang w:val="en-US"/>
        </w:rPr>
        <w:t>46</w:t>
      </w:r>
      <w:r w:rsidR="009F5F0A" w:rsidRPr="0001375D">
        <w:rPr>
          <w:rFonts w:cs="Times New Roman"/>
          <w:szCs w:val="28"/>
          <w:lang w:val="en-US"/>
        </w:rPr>
        <w:t>, №</w:t>
      </w:r>
      <w:r w:rsidR="006A6A8C" w:rsidRPr="0001375D">
        <w:rPr>
          <w:rFonts w:cs="Times New Roman"/>
          <w:szCs w:val="28"/>
          <w:lang w:val="en-US"/>
        </w:rPr>
        <w:t xml:space="preserve">552. </w:t>
      </w:r>
      <w:r w:rsidR="00FC26FF" w:rsidRPr="0001375D">
        <w:rPr>
          <w:rFonts w:cs="Times New Roman"/>
          <w:szCs w:val="28"/>
          <w:lang w:val="en-US"/>
        </w:rPr>
        <w:t>–</w:t>
      </w:r>
      <w:r w:rsidR="009F5F0A" w:rsidRPr="0001375D">
        <w:rPr>
          <w:rFonts w:cs="Times New Roman"/>
          <w:szCs w:val="28"/>
          <w:lang w:val="en-US"/>
        </w:rPr>
        <w:t xml:space="preserve"> </w:t>
      </w:r>
      <w:r w:rsidR="00FC26FF" w:rsidRPr="0001375D">
        <w:rPr>
          <w:rFonts w:cs="Times New Roman"/>
          <w:szCs w:val="28"/>
          <w:lang w:val="en-US"/>
        </w:rPr>
        <w:t>P.</w:t>
      </w:r>
      <w:r w:rsidR="009F5F0A" w:rsidRPr="0001375D">
        <w:rPr>
          <w:rFonts w:cs="Times New Roman"/>
          <w:szCs w:val="28"/>
          <w:lang w:val="en-US"/>
        </w:rPr>
        <w:t xml:space="preserve"> </w:t>
      </w:r>
      <w:r w:rsidRPr="0001375D">
        <w:rPr>
          <w:rFonts w:cs="Times New Roman"/>
          <w:szCs w:val="28"/>
          <w:lang w:val="en-US"/>
        </w:rPr>
        <w:t xml:space="preserve">1016–1022. </w:t>
      </w:r>
      <w:proofErr w:type="spellStart"/>
      <w:r w:rsidR="00607081" w:rsidRPr="0001375D">
        <w:rPr>
          <w:rFonts w:cs="Times New Roman"/>
          <w:szCs w:val="28"/>
          <w:lang w:val="en-US"/>
        </w:rPr>
        <w:t>doi</w:t>
      </w:r>
      <w:proofErr w:type="spellEnd"/>
      <w:r w:rsidR="009613D6" w:rsidRPr="0001375D">
        <w:rPr>
          <w:rFonts w:cs="Times New Roman"/>
          <w:szCs w:val="28"/>
          <w:lang w:val="en-US"/>
        </w:rPr>
        <w:t xml:space="preserve">: </w:t>
      </w:r>
      <w:r w:rsidRPr="0001375D">
        <w:rPr>
          <w:rFonts w:cs="Times New Roman"/>
          <w:szCs w:val="28"/>
          <w:lang w:val="en-US"/>
        </w:rPr>
        <w:t>10.1259/0007-1285-46-552-1016.</w:t>
      </w:r>
    </w:p>
    <w:p w14:paraId="1D947001" w14:textId="78094369" w:rsidR="009C1734" w:rsidRPr="00DE0A49" w:rsidRDefault="009C1734" w:rsidP="00845119">
      <w:pPr>
        <w:numPr>
          <w:ilvl w:val="0"/>
          <w:numId w:val="26"/>
        </w:numPr>
        <w:pBdr>
          <w:top w:val="nil"/>
          <w:left w:val="nil"/>
          <w:bottom w:val="nil"/>
          <w:right w:val="nil"/>
          <w:between w:val="nil"/>
        </w:pBdr>
        <w:tabs>
          <w:tab w:val="right" w:pos="240"/>
          <w:tab w:val="left" w:pos="374"/>
          <w:tab w:val="left" w:pos="567"/>
        </w:tabs>
        <w:ind w:left="0" w:firstLine="709"/>
        <w:rPr>
          <w:rFonts w:cs="Times New Roman"/>
          <w:szCs w:val="28"/>
        </w:rPr>
      </w:pPr>
      <w:proofErr w:type="spellStart"/>
      <w:r w:rsidRPr="0001375D">
        <w:rPr>
          <w:rFonts w:cs="Times New Roman"/>
          <w:szCs w:val="28"/>
          <w:lang w:val="en-US"/>
        </w:rPr>
        <w:t>Cnudde</w:t>
      </w:r>
      <w:proofErr w:type="spellEnd"/>
      <w:r w:rsidRPr="0001375D">
        <w:rPr>
          <w:rFonts w:cs="Times New Roman"/>
          <w:szCs w:val="28"/>
          <w:lang w:val="en-US"/>
        </w:rPr>
        <w:t xml:space="preserve"> V., Boone M. N. High-resolution X-ray computed tomography in geosciences: a review of the current technology and applications // Earth-Sci. </w:t>
      </w:r>
      <w:proofErr w:type="spellStart"/>
      <w:r w:rsidRPr="00DE0A49">
        <w:rPr>
          <w:rFonts w:cs="Times New Roman"/>
          <w:szCs w:val="28"/>
        </w:rPr>
        <w:t>Rev</w:t>
      </w:r>
      <w:proofErr w:type="spellEnd"/>
      <w:r w:rsidRPr="00DE0A49">
        <w:rPr>
          <w:rFonts w:cs="Times New Roman"/>
          <w:szCs w:val="28"/>
        </w:rPr>
        <w:t>. – 2013. –</w:t>
      </w:r>
      <w:r w:rsidR="00FC26FF" w:rsidRPr="00DE0A49">
        <w:rPr>
          <w:rFonts w:cs="Times New Roman"/>
          <w:szCs w:val="28"/>
        </w:rPr>
        <w:t xml:space="preserve"> </w:t>
      </w:r>
      <w:proofErr w:type="spellStart"/>
      <w:r w:rsidR="00FC26FF" w:rsidRPr="00DE0A49">
        <w:rPr>
          <w:rFonts w:cs="Times New Roman"/>
          <w:szCs w:val="28"/>
        </w:rPr>
        <w:t>Vol</w:t>
      </w:r>
      <w:proofErr w:type="spellEnd"/>
      <w:r w:rsidR="00FC26FF" w:rsidRPr="00DE0A49">
        <w:rPr>
          <w:rFonts w:cs="Times New Roman"/>
          <w:szCs w:val="28"/>
        </w:rPr>
        <w:t>.</w:t>
      </w:r>
      <w:r w:rsidR="006A6A8C" w:rsidRPr="00DE0A49">
        <w:rPr>
          <w:rFonts w:cs="Times New Roman"/>
          <w:szCs w:val="28"/>
        </w:rPr>
        <w:t xml:space="preserve"> 123. – P. 1–</w:t>
      </w:r>
      <w:r w:rsidRPr="00DE0A49">
        <w:rPr>
          <w:rFonts w:cs="Times New Roman"/>
          <w:szCs w:val="28"/>
        </w:rPr>
        <w:t xml:space="preserve">17. </w:t>
      </w:r>
      <w:proofErr w:type="spellStart"/>
      <w:r w:rsidR="00607081" w:rsidRPr="00DE0A49">
        <w:rPr>
          <w:rFonts w:cs="Times New Roman"/>
          <w:szCs w:val="28"/>
        </w:rPr>
        <w:t>doi</w:t>
      </w:r>
      <w:proofErr w:type="spellEnd"/>
      <w:r w:rsidR="00FA1723" w:rsidRPr="00DE0A49">
        <w:rPr>
          <w:rFonts w:cs="Times New Roman"/>
          <w:szCs w:val="28"/>
        </w:rPr>
        <w:t xml:space="preserve">: </w:t>
      </w:r>
      <w:r w:rsidR="00FA1723" w:rsidRPr="00DE0A49">
        <w:rPr>
          <w:rFonts w:cs="Times New Roman"/>
          <w:szCs w:val="28"/>
          <w:shd w:val="clear" w:color="auto" w:fill="FFFFFF"/>
        </w:rPr>
        <w:t>10.1016/j.earscirev.2013.04.003.</w:t>
      </w:r>
    </w:p>
    <w:p w14:paraId="2F309F94" w14:textId="166C0DBB" w:rsidR="00FA1723" w:rsidRPr="00DE0A49" w:rsidRDefault="009C1734" w:rsidP="00845119">
      <w:pPr>
        <w:widowControl w:val="0"/>
        <w:numPr>
          <w:ilvl w:val="0"/>
          <w:numId w:val="26"/>
        </w:numPr>
        <w:pBdr>
          <w:top w:val="nil"/>
          <w:left w:val="nil"/>
          <w:bottom w:val="nil"/>
          <w:right w:val="nil"/>
          <w:between w:val="nil"/>
        </w:pBdr>
        <w:tabs>
          <w:tab w:val="right" w:pos="240"/>
          <w:tab w:val="left" w:pos="374"/>
        </w:tabs>
        <w:ind w:left="0" w:firstLine="709"/>
        <w:rPr>
          <w:rFonts w:cs="Times New Roman"/>
          <w:szCs w:val="28"/>
        </w:rPr>
      </w:pPr>
      <w:r w:rsidRPr="00DE0A49">
        <w:rPr>
          <w:rFonts w:cs="Times New Roman"/>
          <w:szCs w:val="28"/>
        </w:rPr>
        <w:t>Савицкий Я. В. Современные возможности метода рентгеновской томографии при исследовании керна нефтяных и газовых месторождений // Вестник Пермского национального исследовательского политехнического университета. Геология. Нефтегазовое и горное дело.</w:t>
      </w:r>
      <w:r w:rsidR="0057097A" w:rsidRPr="00DE0A49">
        <w:rPr>
          <w:rFonts w:cs="Times New Roman"/>
          <w:szCs w:val="28"/>
        </w:rPr>
        <w:t xml:space="preserve"> </w:t>
      </w:r>
      <w:r w:rsidR="006D451D" w:rsidRPr="00DE0A49">
        <w:rPr>
          <w:rFonts w:cs="Times New Roman"/>
          <w:szCs w:val="28"/>
        </w:rPr>
        <w:t>–</w:t>
      </w:r>
      <w:r w:rsidR="00DB726C" w:rsidRPr="00DE0A49">
        <w:rPr>
          <w:rFonts w:cs="Times New Roman"/>
          <w:szCs w:val="28"/>
        </w:rPr>
        <w:t xml:space="preserve"> </w:t>
      </w:r>
      <w:r w:rsidRPr="00DE0A49">
        <w:rPr>
          <w:rFonts w:cs="Times New Roman"/>
          <w:szCs w:val="28"/>
        </w:rPr>
        <w:t>2015.</w:t>
      </w:r>
      <w:r w:rsidR="00DB726C" w:rsidRPr="00DE0A49">
        <w:rPr>
          <w:rFonts w:cs="Times New Roman"/>
          <w:szCs w:val="28"/>
        </w:rPr>
        <w:t xml:space="preserve"> </w:t>
      </w:r>
      <w:r w:rsidR="006D451D" w:rsidRPr="00DE0A49">
        <w:rPr>
          <w:rFonts w:cs="Times New Roman"/>
          <w:szCs w:val="28"/>
        </w:rPr>
        <w:t>–</w:t>
      </w:r>
      <w:r w:rsidR="00DB726C" w:rsidRPr="00DE0A49">
        <w:rPr>
          <w:rFonts w:cs="Times New Roman"/>
          <w:szCs w:val="28"/>
        </w:rPr>
        <w:t xml:space="preserve"> </w:t>
      </w:r>
      <w:r w:rsidRPr="00DE0A49">
        <w:rPr>
          <w:rFonts w:cs="Times New Roman"/>
          <w:szCs w:val="28"/>
        </w:rPr>
        <w:t>№15</w:t>
      </w:r>
      <w:r w:rsidR="00DF0C23" w:rsidRPr="00DE0A49">
        <w:rPr>
          <w:rFonts w:cs="Times New Roman"/>
          <w:szCs w:val="28"/>
        </w:rPr>
        <w:t xml:space="preserve"> </w:t>
      </w:r>
      <w:r w:rsidRPr="00DE0A49">
        <w:rPr>
          <w:rFonts w:cs="Times New Roman"/>
          <w:szCs w:val="28"/>
        </w:rPr>
        <w:t>(14).</w:t>
      </w:r>
      <w:r w:rsidR="00DB726C" w:rsidRPr="00DE0A49">
        <w:rPr>
          <w:rFonts w:cs="Times New Roman"/>
          <w:szCs w:val="28"/>
        </w:rPr>
        <w:t xml:space="preserve"> </w:t>
      </w:r>
      <w:r w:rsidR="006D451D" w:rsidRPr="00DE0A49">
        <w:rPr>
          <w:rFonts w:cs="Times New Roman"/>
          <w:szCs w:val="28"/>
        </w:rPr>
        <w:t>–</w:t>
      </w:r>
      <w:r w:rsidR="00DB726C" w:rsidRPr="00DE0A49">
        <w:rPr>
          <w:rFonts w:cs="Times New Roman"/>
          <w:szCs w:val="28"/>
        </w:rPr>
        <w:t xml:space="preserve"> </w:t>
      </w:r>
      <w:r w:rsidRPr="00DE0A49">
        <w:rPr>
          <w:rFonts w:cs="Times New Roman"/>
          <w:szCs w:val="28"/>
        </w:rPr>
        <w:t>C.</w:t>
      </w:r>
      <w:r w:rsidR="006A6A8C" w:rsidRPr="00DE0A49">
        <w:rPr>
          <w:rFonts w:cs="Times New Roman"/>
          <w:szCs w:val="28"/>
        </w:rPr>
        <w:t xml:space="preserve"> </w:t>
      </w:r>
      <w:r w:rsidRPr="00DE0A49">
        <w:rPr>
          <w:rFonts w:cs="Times New Roman"/>
          <w:szCs w:val="28"/>
        </w:rPr>
        <w:t>28–37.</w:t>
      </w:r>
    </w:p>
    <w:p w14:paraId="3C09B813" w14:textId="162BB58F" w:rsidR="009C1734" w:rsidRPr="0001375D" w:rsidRDefault="009C1734" w:rsidP="00845119">
      <w:pPr>
        <w:widowControl w:val="0"/>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Brandon D., Kaplan W. D. Microstructural</w:t>
      </w:r>
      <w:r w:rsidR="00F66937" w:rsidRPr="0001375D">
        <w:rPr>
          <w:rFonts w:cs="Times New Roman"/>
          <w:szCs w:val="28"/>
          <w:lang w:val="en-US"/>
        </w:rPr>
        <w:t xml:space="preserve"> Characterization of Materials. –</w:t>
      </w:r>
      <w:r w:rsidRPr="0001375D">
        <w:rPr>
          <w:rFonts w:cs="Times New Roman"/>
          <w:szCs w:val="28"/>
          <w:lang w:val="en-US"/>
        </w:rPr>
        <w:t xml:space="preserve"> Chichester, UK: John Wiley &amp; Sons, Ltd, 2008.</w:t>
      </w:r>
      <w:r w:rsidR="005062EE" w:rsidRPr="0001375D">
        <w:rPr>
          <w:rFonts w:cs="Times New Roman"/>
          <w:szCs w:val="28"/>
          <w:lang w:val="en-US"/>
        </w:rPr>
        <w:t xml:space="preserve"> – 550 pp.</w:t>
      </w:r>
      <w:r w:rsidR="00FA1723" w:rsidRPr="0001375D">
        <w:rPr>
          <w:rFonts w:cs="Times New Roman"/>
          <w:szCs w:val="28"/>
          <w:lang w:val="en-US"/>
        </w:rPr>
        <w:t xml:space="preserve"> </w:t>
      </w:r>
      <w:proofErr w:type="spellStart"/>
      <w:r w:rsidR="00506366" w:rsidRPr="0001375D">
        <w:rPr>
          <w:rFonts w:cs="Times New Roman"/>
          <w:szCs w:val="28"/>
          <w:lang w:val="en-US"/>
        </w:rPr>
        <w:t>doi</w:t>
      </w:r>
      <w:proofErr w:type="spellEnd"/>
      <w:r w:rsidR="00FA1723" w:rsidRPr="0001375D">
        <w:rPr>
          <w:rFonts w:cs="Times New Roman"/>
          <w:szCs w:val="28"/>
          <w:lang w:val="en-US"/>
        </w:rPr>
        <w:t xml:space="preserve">: </w:t>
      </w:r>
      <w:hyperlink r:id="rId232" w:tgtFrame="_blank" w:history="1">
        <w:r w:rsidR="00FA1723" w:rsidRPr="0001375D">
          <w:rPr>
            <w:rStyle w:val="a6"/>
            <w:rFonts w:cs="Times New Roman"/>
            <w:color w:val="auto"/>
            <w:szCs w:val="28"/>
            <w:u w:val="none"/>
            <w:bdr w:val="none" w:sz="0" w:space="0" w:color="auto" w:frame="1"/>
            <w:lang w:val="en-US"/>
          </w:rPr>
          <w:t>10.1002/9780470727133.ch2</w:t>
        </w:r>
      </w:hyperlink>
      <w:r w:rsidR="00FA1723" w:rsidRPr="0001375D">
        <w:rPr>
          <w:rFonts w:cs="Times New Roman"/>
          <w:szCs w:val="28"/>
          <w:lang w:val="en-US"/>
        </w:rPr>
        <w:t>.</w:t>
      </w:r>
    </w:p>
    <w:p w14:paraId="5BE7796E" w14:textId="5C66A521" w:rsidR="009C1734" w:rsidRPr="00DE0A49" w:rsidRDefault="009C1734" w:rsidP="00F66937">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Vlassenbroeck</w:t>
      </w:r>
      <w:proofErr w:type="spellEnd"/>
      <w:r w:rsidRPr="0001375D">
        <w:rPr>
          <w:rFonts w:cs="Times New Roman"/>
          <w:szCs w:val="28"/>
          <w:lang w:val="en-US"/>
        </w:rPr>
        <w:t xml:space="preserve"> J., </w:t>
      </w:r>
      <w:proofErr w:type="spellStart"/>
      <w:r w:rsidRPr="0001375D">
        <w:rPr>
          <w:rFonts w:cs="Times New Roman"/>
          <w:szCs w:val="28"/>
          <w:lang w:val="en-US"/>
        </w:rPr>
        <w:t>Dierick</w:t>
      </w:r>
      <w:proofErr w:type="spellEnd"/>
      <w:r w:rsidRPr="0001375D">
        <w:rPr>
          <w:rFonts w:cs="Times New Roman"/>
          <w:szCs w:val="28"/>
          <w:lang w:val="en-US"/>
        </w:rPr>
        <w:t xml:space="preserve"> M., </w:t>
      </w:r>
      <w:proofErr w:type="spellStart"/>
      <w:r w:rsidRPr="0001375D">
        <w:rPr>
          <w:rFonts w:cs="Times New Roman"/>
          <w:szCs w:val="28"/>
          <w:lang w:val="en-US"/>
        </w:rPr>
        <w:t>Masschaele</w:t>
      </w:r>
      <w:proofErr w:type="spellEnd"/>
      <w:r w:rsidRPr="0001375D">
        <w:rPr>
          <w:rFonts w:cs="Times New Roman"/>
          <w:szCs w:val="28"/>
          <w:lang w:val="en-US"/>
        </w:rPr>
        <w:t xml:space="preserve"> B., </w:t>
      </w:r>
      <w:proofErr w:type="spellStart"/>
      <w:r w:rsidRPr="0001375D">
        <w:rPr>
          <w:rFonts w:cs="Times New Roman"/>
          <w:szCs w:val="28"/>
          <w:lang w:val="en-US"/>
        </w:rPr>
        <w:t>Cnudde</w:t>
      </w:r>
      <w:proofErr w:type="spellEnd"/>
      <w:r w:rsidRPr="0001375D">
        <w:rPr>
          <w:rFonts w:cs="Times New Roman"/>
          <w:szCs w:val="28"/>
          <w:lang w:val="en-US"/>
        </w:rPr>
        <w:t xml:space="preserve"> V., </w:t>
      </w:r>
      <w:proofErr w:type="spellStart"/>
      <w:r w:rsidRPr="0001375D">
        <w:rPr>
          <w:rFonts w:cs="Times New Roman"/>
          <w:szCs w:val="28"/>
          <w:lang w:val="en-US"/>
        </w:rPr>
        <w:t>Hoorebeke</w:t>
      </w:r>
      <w:proofErr w:type="spellEnd"/>
      <w:r w:rsidRPr="0001375D">
        <w:rPr>
          <w:rFonts w:cs="Times New Roman"/>
          <w:szCs w:val="28"/>
          <w:lang w:val="en-US"/>
        </w:rPr>
        <w:t xml:space="preserve"> L., Jacobs P.  Software tools for quantification of X-ray microtomography // </w:t>
      </w:r>
      <w:proofErr w:type="spellStart"/>
      <w:r w:rsidRPr="0001375D">
        <w:rPr>
          <w:rFonts w:cs="Times New Roman"/>
          <w:szCs w:val="28"/>
          <w:lang w:val="en-US"/>
        </w:rPr>
        <w:t>Nucl</w:t>
      </w:r>
      <w:proofErr w:type="spellEnd"/>
      <w:r w:rsidRPr="0001375D">
        <w:rPr>
          <w:rFonts w:cs="Times New Roman"/>
          <w:szCs w:val="28"/>
          <w:lang w:val="en-US"/>
        </w:rPr>
        <w:t xml:space="preserve">. </w:t>
      </w:r>
      <w:proofErr w:type="spellStart"/>
      <w:r w:rsidRPr="0001375D">
        <w:rPr>
          <w:rFonts w:cs="Times New Roman"/>
          <w:szCs w:val="28"/>
          <w:lang w:val="en-US"/>
        </w:rPr>
        <w:t>Instrum</w:t>
      </w:r>
      <w:proofErr w:type="spellEnd"/>
      <w:r w:rsidRPr="0001375D">
        <w:rPr>
          <w:rFonts w:cs="Times New Roman"/>
          <w:szCs w:val="28"/>
          <w:lang w:val="en-US"/>
        </w:rPr>
        <w:t xml:space="preserve">. </w:t>
      </w:r>
      <w:proofErr w:type="spellStart"/>
      <w:r w:rsidRPr="00DE0A49">
        <w:rPr>
          <w:rFonts w:cs="Times New Roman"/>
          <w:szCs w:val="28"/>
        </w:rPr>
        <w:t>Methods</w:t>
      </w:r>
      <w:proofErr w:type="spellEnd"/>
      <w:r w:rsidRPr="00DE0A49">
        <w:rPr>
          <w:rFonts w:cs="Times New Roman"/>
          <w:szCs w:val="28"/>
        </w:rPr>
        <w:t xml:space="preserve"> </w:t>
      </w:r>
      <w:proofErr w:type="spellStart"/>
      <w:r w:rsidRPr="00DE0A49">
        <w:rPr>
          <w:rFonts w:cs="Times New Roman"/>
          <w:szCs w:val="28"/>
        </w:rPr>
        <w:t>Phys</w:t>
      </w:r>
      <w:proofErr w:type="spellEnd"/>
      <w:r w:rsidRPr="00DE0A49">
        <w:rPr>
          <w:rFonts w:cs="Times New Roman"/>
          <w:szCs w:val="28"/>
        </w:rPr>
        <w:t xml:space="preserve">. Res. – 2007. – </w:t>
      </w:r>
      <w:proofErr w:type="spellStart"/>
      <w:r w:rsidR="00142EF2" w:rsidRPr="00DE0A49">
        <w:rPr>
          <w:rFonts w:cs="Times New Roman"/>
          <w:szCs w:val="28"/>
        </w:rPr>
        <w:t>Vol</w:t>
      </w:r>
      <w:proofErr w:type="spellEnd"/>
      <w:r w:rsidR="00142EF2" w:rsidRPr="00DE0A49">
        <w:rPr>
          <w:rFonts w:cs="Times New Roman"/>
          <w:szCs w:val="28"/>
        </w:rPr>
        <w:t>.</w:t>
      </w:r>
      <w:r w:rsidRPr="00DE0A49">
        <w:rPr>
          <w:rFonts w:cs="Times New Roman"/>
          <w:szCs w:val="28"/>
        </w:rPr>
        <w:t xml:space="preserve"> 580</w:t>
      </w:r>
      <w:r w:rsidR="00142EF2" w:rsidRPr="00DE0A49">
        <w:rPr>
          <w:rFonts w:cs="Times New Roman"/>
          <w:szCs w:val="28"/>
        </w:rPr>
        <w:t xml:space="preserve">, </w:t>
      </w:r>
      <w:proofErr w:type="spellStart"/>
      <w:r w:rsidR="00142EF2" w:rsidRPr="00DE0A49">
        <w:rPr>
          <w:rFonts w:cs="Times New Roman"/>
          <w:szCs w:val="28"/>
        </w:rPr>
        <w:t>Issue</w:t>
      </w:r>
      <w:proofErr w:type="spellEnd"/>
      <w:r w:rsidR="00142EF2" w:rsidRPr="00DE0A49">
        <w:rPr>
          <w:rFonts w:cs="Times New Roman"/>
          <w:szCs w:val="28"/>
        </w:rPr>
        <w:t xml:space="preserve"> 1</w:t>
      </w:r>
      <w:r w:rsidRPr="00DE0A49">
        <w:rPr>
          <w:rFonts w:cs="Times New Roman"/>
          <w:szCs w:val="28"/>
        </w:rPr>
        <w:t xml:space="preserve">. – </w:t>
      </w:r>
      <w:r w:rsidR="00E25751" w:rsidRPr="00DE0A49">
        <w:rPr>
          <w:rFonts w:cs="Times New Roman"/>
          <w:szCs w:val="28"/>
        </w:rPr>
        <w:t>P</w:t>
      </w:r>
      <w:r w:rsidR="006A6A8C" w:rsidRPr="00DE0A49">
        <w:rPr>
          <w:rFonts w:cs="Times New Roman"/>
          <w:szCs w:val="28"/>
        </w:rPr>
        <w:t>. 442–</w:t>
      </w:r>
      <w:r w:rsidRPr="00DE0A49">
        <w:rPr>
          <w:rFonts w:cs="Times New Roman"/>
          <w:szCs w:val="28"/>
        </w:rPr>
        <w:t>445.</w:t>
      </w:r>
      <w:r w:rsidR="00DF56B7" w:rsidRPr="00DE0A49">
        <w:rPr>
          <w:rFonts w:cs="Times New Roman"/>
          <w:szCs w:val="28"/>
        </w:rPr>
        <w:t xml:space="preserve"> </w:t>
      </w:r>
      <w:proofErr w:type="spellStart"/>
      <w:r w:rsidR="00506366" w:rsidRPr="00DE0A49">
        <w:rPr>
          <w:rFonts w:cs="Times New Roman"/>
          <w:szCs w:val="28"/>
        </w:rPr>
        <w:t>doi</w:t>
      </w:r>
      <w:proofErr w:type="spellEnd"/>
      <w:r w:rsidR="00DF56B7" w:rsidRPr="00DE0A49">
        <w:rPr>
          <w:rFonts w:cs="Times New Roman"/>
          <w:szCs w:val="28"/>
        </w:rPr>
        <w:t>: 10.1016/j.nima.2007.05.073.</w:t>
      </w:r>
    </w:p>
    <w:p w14:paraId="5A2A6A91" w14:textId="0727A06B"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Blunt M. J., King P. Relative permeabilities from two- and three-dimensional pore-scale network modelling // Transport in Porous Media</w:t>
      </w:r>
      <w:r w:rsidR="00E25751" w:rsidRPr="0001375D">
        <w:rPr>
          <w:rFonts w:cs="Times New Roman"/>
          <w:szCs w:val="28"/>
          <w:lang w:val="en-US"/>
        </w:rPr>
        <w:t>. –</w:t>
      </w:r>
      <w:r w:rsidR="00F66937" w:rsidRPr="0001375D">
        <w:rPr>
          <w:rFonts w:cs="Times New Roman"/>
          <w:szCs w:val="28"/>
          <w:lang w:val="en-US"/>
        </w:rPr>
        <w:t xml:space="preserve"> </w:t>
      </w:r>
      <w:r w:rsidR="00E25751" w:rsidRPr="0001375D">
        <w:rPr>
          <w:rFonts w:cs="Times New Roman"/>
          <w:szCs w:val="28"/>
          <w:lang w:val="en-US"/>
        </w:rPr>
        <w:t>1991. –</w:t>
      </w:r>
      <w:r w:rsidR="00F66937" w:rsidRPr="0001375D">
        <w:rPr>
          <w:rFonts w:cs="Times New Roman"/>
          <w:szCs w:val="28"/>
          <w:lang w:val="en-US"/>
        </w:rPr>
        <w:t xml:space="preserve"> </w:t>
      </w:r>
      <w:r w:rsidR="00E25751" w:rsidRPr="0001375D">
        <w:rPr>
          <w:rFonts w:cs="Times New Roman"/>
          <w:szCs w:val="28"/>
          <w:lang w:val="en-US"/>
        </w:rPr>
        <w:t>Vol.</w:t>
      </w:r>
      <w:r w:rsidRPr="0001375D">
        <w:rPr>
          <w:rFonts w:cs="Times New Roman"/>
          <w:szCs w:val="28"/>
          <w:lang w:val="en-US"/>
        </w:rPr>
        <w:t xml:space="preserve"> 6</w:t>
      </w:r>
      <w:r w:rsidR="00F66937" w:rsidRPr="0001375D">
        <w:rPr>
          <w:rFonts w:cs="Times New Roman"/>
          <w:szCs w:val="28"/>
          <w:lang w:val="en-US"/>
        </w:rPr>
        <w:t>, №</w:t>
      </w:r>
      <w:r w:rsidRPr="0001375D">
        <w:rPr>
          <w:rFonts w:cs="Times New Roman"/>
          <w:szCs w:val="28"/>
          <w:lang w:val="en-US"/>
        </w:rPr>
        <w:t>4</w:t>
      </w:r>
      <w:r w:rsidR="00E25751" w:rsidRPr="0001375D">
        <w:rPr>
          <w:rFonts w:cs="Times New Roman"/>
          <w:szCs w:val="28"/>
          <w:lang w:val="en-US"/>
        </w:rPr>
        <w:t>.</w:t>
      </w:r>
      <w:r w:rsidRPr="0001375D">
        <w:rPr>
          <w:rFonts w:cs="Times New Roman"/>
          <w:szCs w:val="28"/>
          <w:lang w:val="en-US"/>
        </w:rPr>
        <w:t xml:space="preserve"> – P. 407</w:t>
      </w:r>
      <w:r w:rsidR="006A6A8C" w:rsidRPr="0001375D">
        <w:rPr>
          <w:rFonts w:cs="Times New Roman"/>
          <w:szCs w:val="28"/>
          <w:lang w:val="en-US"/>
        </w:rPr>
        <w:t>–</w:t>
      </w:r>
      <w:r w:rsidRPr="0001375D">
        <w:rPr>
          <w:rFonts w:cs="Times New Roman"/>
          <w:szCs w:val="28"/>
          <w:lang w:val="en-US"/>
        </w:rPr>
        <w:t xml:space="preserve">433. </w:t>
      </w:r>
      <w:proofErr w:type="spellStart"/>
      <w:r w:rsidR="00506366" w:rsidRPr="0001375D">
        <w:rPr>
          <w:rFonts w:cs="Times New Roman"/>
          <w:szCs w:val="28"/>
          <w:lang w:val="en-US"/>
        </w:rPr>
        <w:t>doi</w:t>
      </w:r>
      <w:proofErr w:type="spellEnd"/>
      <w:r w:rsidR="00F41F39" w:rsidRPr="0001375D">
        <w:rPr>
          <w:rFonts w:cs="Times New Roman"/>
          <w:szCs w:val="28"/>
          <w:lang w:val="en-US"/>
        </w:rPr>
        <w:t xml:space="preserve">: </w:t>
      </w:r>
      <w:r w:rsidR="00F41F39" w:rsidRPr="0001375D">
        <w:rPr>
          <w:rFonts w:cs="Times New Roman"/>
          <w:szCs w:val="28"/>
          <w:shd w:val="clear" w:color="auto" w:fill="FFFFFF"/>
          <w:lang w:val="en-US"/>
        </w:rPr>
        <w:t>10.1016/0148-9062(92)93836-9.</w:t>
      </w:r>
    </w:p>
    <w:p w14:paraId="28473550" w14:textId="7AAE9178"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Thompson K. E. Pore-scale modeling of fluid transport in disordered fibrous materials // </w:t>
      </w:r>
      <w:proofErr w:type="spellStart"/>
      <w:r w:rsidRPr="0001375D">
        <w:rPr>
          <w:rFonts w:cs="Times New Roman"/>
          <w:szCs w:val="28"/>
          <w:lang w:val="en-US"/>
        </w:rPr>
        <w:t>AIChE</w:t>
      </w:r>
      <w:proofErr w:type="spellEnd"/>
      <w:r w:rsidRPr="0001375D">
        <w:rPr>
          <w:rFonts w:cs="Times New Roman"/>
          <w:szCs w:val="28"/>
          <w:lang w:val="en-US"/>
        </w:rPr>
        <w:t xml:space="preserve"> Journal</w:t>
      </w:r>
      <w:r w:rsidR="001E268F" w:rsidRPr="0001375D">
        <w:rPr>
          <w:rFonts w:cs="Times New Roman"/>
          <w:szCs w:val="28"/>
          <w:lang w:val="en-US"/>
        </w:rPr>
        <w:t>. –</w:t>
      </w:r>
      <w:r w:rsidR="00F66937" w:rsidRPr="0001375D">
        <w:rPr>
          <w:rFonts w:cs="Times New Roman"/>
          <w:szCs w:val="28"/>
          <w:lang w:val="en-US"/>
        </w:rPr>
        <w:t xml:space="preserve"> </w:t>
      </w:r>
      <w:r w:rsidR="001E268F" w:rsidRPr="0001375D">
        <w:rPr>
          <w:rFonts w:cs="Times New Roman"/>
          <w:szCs w:val="28"/>
          <w:lang w:val="en-US"/>
        </w:rPr>
        <w:t>2002. –</w:t>
      </w:r>
      <w:r w:rsidR="00F66937" w:rsidRPr="0001375D">
        <w:rPr>
          <w:rFonts w:cs="Times New Roman"/>
          <w:szCs w:val="28"/>
          <w:lang w:val="en-US"/>
        </w:rPr>
        <w:t xml:space="preserve"> </w:t>
      </w:r>
      <w:r w:rsidR="001E268F" w:rsidRPr="0001375D">
        <w:rPr>
          <w:rFonts w:cs="Times New Roman"/>
          <w:szCs w:val="28"/>
          <w:lang w:val="en-US"/>
        </w:rPr>
        <w:t>Vol.</w:t>
      </w:r>
      <w:r w:rsidRPr="0001375D">
        <w:rPr>
          <w:rFonts w:cs="Times New Roman"/>
          <w:szCs w:val="28"/>
          <w:lang w:val="en-US"/>
        </w:rPr>
        <w:t xml:space="preserve"> 48</w:t>
      </w:r>
      <w:r w:rsidR="00F66937" w:rsidRPr="0001375D">
        <w:rPr>
          <w:rFonts w:cs="Times New Roman"/>
          <w:szCs w:val="28"/>
          <w:lang w:val="en-US"/>
        </w:rPr>
        <w:t>, №</w:t>
      </w:r>
      <w:r w:rsidRPr="0001375D">
        <w:rPr>
          <w:rFonts w:cs="Times New Roman"/>
          <w:szCs w:val="28"/>
          <w:lang w:val="en-US"/>
        </w:rPr>
        <w:t xml:space="preserve">7. – </w:t>
      </w:r>
      <w:r w:rsidR="001E268F" w:rsidRPr="0001375D">
        <w:rPr>
          <w:rFonts w:cs="Times New Roman"/>
          <w:szCs w:val="28"/>
          <w:lang w:val="en-US"/>
        </w:rPr>
        <w:t>P</w:t>
      </w:r>
      <w:r w:rsidRPr="0001375D">
        <w:rPr>
          <w:rFonts w:cs="Times New Roman"/>
          <w:szCs w:val="28"/>
          <w:lang w:val="en-US"/>
        </w:rPr>
        <w:t>. 1369</w:t>
      </w:r>
      <w:r w:rsidR="006A6A8C" w:rsidRPr="0001375D">
        <w:rPr>
          <w:rFonts w:cs="Times New Roman"/>
          <w:szCs w:val="28"/>
          <w:lang w:val="en-US"/>
        </w:rPr>
        <w:t>–</w:t>
      </w:r>
      <w:r w:rsidRPr="0001375D">
        <w:rPr>
          <w:rFonts w:cs="Times New Roman"/>
          <w:szCs w:val="28"/>
          <w:lang w:val="en-US"/>
        </w:rPr>
        <w:t xml:space="preserve">1389. </w:t>
      </w:r>
      <w:proofErr w:type="spellStart"/>
      <w:r w:rsidR="00506366" w:rsidRPr="0001375D">
        <w:rPr>
          <w:rFonts w:cs="Times New Roman"/>
          <w:szCs w:val="28"/>
          <w:lang w:val="en-US"/>
        </w:rPr>
        <w:t>doi</w:t>
      </w:r>
      <w:proofErr w:type="spellEnd"/>
      <w:r w:rsidR="001779FF" w:rsidRPr="0001375D">
        <w:rPr>
          <w:rFonts w:cs="Times New Roman"/>
          <w:szCs w:val="28"/>
          <w:lang w:val="en-US"/>
        </w:rPr>
        <w:t xml:space="preserve">: </w:t>
      </w:r>
      <w:r w:rsidR="001779FF" w:rsidRPr="0001375D">
        <w:rPr>
          <w:rFonts w:cs="Times New Roman"/>
          <w:szCs w:val="28"/>
          <w:shd w:val="clear" w:color="auto" w:fill="FFFFFF"/>
          <w:lang w:val="en-US"/>
        </w:rPr>
        <w:t>10.1002/aic.690480703.</w:t>
      </w:r>
    </w:p>
    <w:p w14:paraId="4ED50279" w14:textId="66845017"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Piri M., Blunt M. J. Three-dimensional mixed-wet random pore-scale network modeling of two- and three-phase flow in porous media. I. Model description, Physical Review</w:t>
      </w:r>
      <w:r w:rsidR="00BF35EF" w:rsidRPr="0001375D">
        <w:rPr>
          <w:rFonts w:cs="Times New Roman"/>
          <w:szCs w:val="28"/>
          <w:lang w:val="en-US"/>
        </w:rPr>
        <w:t xml:space="preserve"> E</w:t>
      </w:r>
      <w:r w:rsidR="001E268F" w:rsidRPr="0001375D">
        <w:rPr>
          <w:rFonts w:cs="Times New Roman"/>
          <w:szCs w:val="28"/>
          <w:lang w:val="en-US"/>
        </w:rPr>
        <w:t>. –</w:t>
      </w:r>
      <w:r w:rsidR="00F66937" w:rsidRPr="0001375D">
        <w:rPr>
          <w:rFonts w:cs="Times New Roman"/>
          <w:szCs w:val="28"/>
          <w:lang w:val="en-US"/>
        </w:rPr>
        <w:t xml:space="preserve"> </w:t>
      </w:r>
      <w:r w:rsidR="001E268F" w:rsidRPr="0001375D">
        <w:rPr>
          <w:rFonts w:cs="Times New Roman"/>
          <w:szCs w:val="28"/>
          <w:lang w:val="en-US"/>
        </w:rPr>
        <w:t>2005. –</w:t>
      </w:r>
      <w:r w:rsidR="00F66937" w:rsidRPr="0001375D">
        <w:rPr>
          <w:rFonts w:cs="Times New Roman"/>
          <w:szCs w:val="28"/>
          <w:lang w:val="en-US"/>
        </w:rPr>
        <w:t xml:space="preserve"> </w:t>
      </w:r>
      <w:r w:rsidR="001E268F" w:rsidRPr="0001375D">
        <w:rPr>
          <w:rFonts w:cs="Times New Roman"/>
          <w:szCs w:val="28"/>
          <w:lang w:val="en-US"/>
        </w:rPr>
        <w:t>Vol.</w:t>
      </w:r>
      <w:r w:rsidRPr="0001375D">
        <w:rPr>
          <w:rFonts w:cs="Times New Roman"/>
          <w:szCs w:val="28"/>
          <w:lang w:val="en-US"/>
        </w:rPr>
        <w:t xml:space="preserve"> 71</w:t>
      </w:r>
      <w:r w:rsidR="001E268F" w:rsidRPr="0001375D">
        <w:rPr>
          <w:rFonts w:cs="Times New Roman"/>
          <w:szCs w:val="28"/>
          <w:lang w:val="en-US"/>
        </w:rPr>
        <w:t xml:space="preserve">, </w:t>
      </w:r>
      <w:r w:rsidR="00B97220" w:rsidRPr="0001375D">
        <w:rPr>
          <w:rFonts w:cs="Times New Roman"/>
          <w:szCs w:val="28"/>
          <w:lang w:val="en-US"/>
        </w:rPr>
        <w:t xml:space="preserve">Issue </w:t>
      </w:r>
      <w:r w:rsidRPr="0001375D">
        <w:rPr>
          <w:rFonts w:cs="Times New Roman"/>
          <w:szCs w:val="28"/>
          <w:lang w:val="en-US"/>
        </w:rPr>
        <w:t xml:space="preserve">2. </w:t>
      </w:r>
      <w:proofErr w:type="spellStart"/>
      <w:r w:rsidR="00506366" w:rsidRPr="0001375D">
        <w:rPr>
          <w:rFonts w:cs="Times New Roman"/>
          <w:szCs w:val="28"/>
          <w:lang w:val="en-US"/>
        </w:rPr>
        <w:t>doi</w:t>
      </w:r>
      <w:proofErr w:type="spellEnd"/>
      <w:r w:rsidR="001779FF" w:rsidRPr="0001375D">
        <w:rPr>
          <w:rFonts w:cs="Times New Roman"/>
          <w:szCs w:val="28"/>
          <w:lang w:val="en-US"/>
        </w:rPr>
        <w:t>: 10.1103/PhysRevE.71.026301</w:t>
      </w:r>
      <w:r w:rsidR="00B97220" w:rsidRPr="0001375D">
        <w:rPr>
          <w:rFonts w:cs="Times New Roman"/>
          <w:szCs w:val="28"/>
          <w:lang w:val="en-US"/>
        </w:rPr>
        <w:t>.</w:t>
      </w:r>
    </w:p>
    <w:p w14:paraId="5CCCAF93" w14:textId="738EB779"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Blunt M. J. Flow in porous media-pore network models and multiphase flow</w:t>
      </w:r>
      <w:r w:rsidR="00BE0973" w:rsidRPr="0001375D">
        <w:rPr>
          <w:rFonts w:cs="Times New Roman"/>
          <w:szCs w:val="28"/>
          <w:lang w:val="en-US"/>
        </w:rPr>
        <w:t xml:space="preserve"> //</w:t>
      </w:r>
      <w:r w:rsidRPr="0001375D">
        <w:rPr>
          <w:rFonts w:cs="Times New Roman"/>
          <w:szCs w:val="28"/>
          <w:lang w:val="en-US"/>
        </w:rPr>
        <w:t xml:space="preserve"> Current Opinion Colloid Interface Science</w:t>
      </w:r>
      <w:r w:rsidR="00BE0973" w:rsidRPr="0001375D">
        <w:rPr>
          <w:rFonts w:cs="Times New Roman"/>
          <w:szCs w:val="28"/>
          <w:lang w:val="en-US"/>
        </w:rPr>
        <w:t>. –</w:t>
      </w:r>
      <w:r w:rsidR="00F66937" w:rsidRPr="0001375D">
        <w:rPr>
          <w:rFonts w:cs="Times New Roman"/>
          <w:szCs w:val="28"/>
          <w:lang w:val="en-US"/>
        </w:rPr>
        <w:t xml:space="preserve"> </w:t>
      </w:r>
      <w:r w:rsidR="00BE0973" w:rsidRPr="0001375D">
        <w:rPr>
          <w:rFonts w:cs="Times New Roman"/>
          <w:szCs w:val="28"/>
          <w:lang w:val="en-US"/>
        </w:rPr>
        <w:t>2001. –</w:t>
      </w:r>
      <w:r w:rsidR="00F66937" w:rsidRPr="0001375D">
        <w:rPr>
          <w:rFonts w:cs="Times New Roman"/>
          <w:szCs w:val="28"/>
          <w:lang w:val="en-US"/>
        </w:rPr>
        <w:t xml:space="preserve"> </w:t>
      </w:r>
      <w:r w:rsidR="00BE0973" w:rsidRPr="0001375D">
        <w:rPr>
          <w:rFonts w:cs="Times New Roman"/>
          <w:szCs w:val="28"/>
          <w:lang w:val="en-US"/>
        </w:rPr>
        <w:t>Vol.</w:t>
      </w:r>
      <w:r w:rsidRPr="0001375D">
        <w:rPr>
          <w:rFonts w:cs="Times New Roman"/>
          <w:szCs w:val="28"/>
          <w:lang w:val="en-US"/>
        </w:rPr>
        <w:t xml:space="preserve"> 6</w:t>
      </w:r>
      <w:r w:rsidR="00F66937" w:rsidRPr="0001375D">
        <w:rPr>
          <w:rFonts w:cs="Times New Roman"/>
          <w:szCs w:val="28"/>
          <w:lang w:val="en-US"/>
        </w:rPr>
        <w:t>, №</w:t>
      </w:r>
      <w:r w:rsidRPr="0001375D">
        <w:rPr>
          <w:rFonts w:cs="Times New Roman"/>
          <w:szCs w:val="28"/>
          <w:lang w:val="en-US"/>
        </w:rPr>
        <w:t>3. – P. 197</w:t>
      </w:r>
      <w:r w:rsidR="006A6A8C" w:rsidRPr="0001375D">
        <w:rPr>
          <w:rFonts w:cs="Times New Roman"/>
          <w:szCs w:val="28"/>
          <w:lang w:val="en-US"/>
        </w:rPr>
        <w:t>–</w:t>
      </w:r>
      <w:r w:rsidRPr="0001375D">
        <w:rPr>
          <w:rFonts w:cs="Times New Roman"/>
          <w:szCs w:val="28"/>
          <w:lang w:val="en-US"/>
        </w:rPr>
        <w:t>207.</w:t>
      </w:r>
      <w:r w:rsidR="003B6D5C" w:rsidRPr="0001375D">
        <w:rPr>
          <w:rFonts w:cs="Times New Roman"/>
          <w:szCs w:val="28"/>
          <w:lang w:val="en-US"/>
        </w:rPr>
        <w:t xml:space="preserve"> </w:t>
      </w:r>
      <w:proofErr w:type="spellStart"/>
      <w:r w:rsidR="00506366" w:rsidRPr="0001375D">
        <w:rPr>
          <w:rFonts w:cs="Times New Roman"/>
          <w:szCs w:val="28"/>
          <w:lang w:val="en-US"/>
        </w:rPr>
        <w:t>doi</w:t>
      </w:r>
      <w:proofErr w:type="spellEnd"/>
      <w:r w:rsidR="003B6D5C" w:rsidRPr="0001375D">
        <w:rPr>
          <w:rFonts w:cs="Times New Roman"/>
          <w:szCs w:val="28"/>
          <w:lang w:val="en-US"/>
        </w:rPr>
        <w:t xml:space="preserve">: </w:t>
      </w:r>
      <w:r w:rsidR="003B6D5C" w:rsidRPr="0001375D">
        <w:rPr>
          <w:rFonts w:cs="Times New Roman"/>
          <w:szCs w:val="28"/>
          <w:shd w:val="clear" w:color="auto" w:fill="FFFFFF"/>
          <w:lang w:val="en-US"/>
        </w:rPr>
        <w:t>10.1016/s1359-0294(01)00084-x.</w:t>
      </w:r>
      <w:r w:rsidRPr="0001375D">
        <w:rPr>
          <w:rFonts w:cs="Times New Roman"/>
          <w:szCs w:val="28"/>
          <w:lang w:val="en-US"/>
        </w:rPr>
        <w:t xml:space="preserve"> </w:t>
      </w:r>
    </w:p>
    <w:p w14:paraId="33788F84" w14:textId="203105EC"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Song R., Wang Y., Liu J., Cui M., Lei Y. Comparative analysis on pore‐scale permeability prediction on micro‐CT images of rock using numerical and empirical approaches</w:t>
      </w:r>
      <w:r w:rsidR="003B6D5C" w:rsidRPr="0001375D">
        <w:rPr>
          <w:rFonts w:cs="Times New Roman"/>
          <w:szCs w:val="28"/>
          <w:lang w:val="en-US"/>
        </w:rPr>
        <w:t xml:space="preserve"> // </w:t>
      </w:r>
      <w:r w:rsidRPr="0001375D">
        <w:rPr>
          <w:rFonts w:cs="Times New Roman"/>
          <w:szCs w:val="28"/>
          <w:lang w:val="en-US"/>
        </w:rPr>
        <w:t>Energy Sci</w:t>
      </w:r>
      <w:r w:rsidR="00CC5F9E" w:rsidRPr="0001375D">
        <w:rPr>
          <w:rFonts w:cs="Times New Roman"/>
          <w:szCs w:val="28"/>
          <w:lang w:val="en-US"/>
        </w:rPr>
        <w:t>.</w:t>
      </w:r>
      <w:r w:rsidRPr="0001375D">
        <w:rPr>
          <w:rFonts w:cs="Times New Roman"/>
          <w:szCs w:val="28"/>
          <w:lang w:val="en-US"/>
        </w:rPr>
        <w:t xml:space="preserve"> Eng. </w:t>
      </w:r>
      <w:r w:rsidR="00BE0973" w:rsidRPr="0001375D">
        <w:rPr>
          <w:rFonts w:cs="Times New Roman"/>
          <w:szCs w:val="28"/>
          <w:lang w:val="en-US"/>
        </w:rPr>
        <w:t>–</w:t>
      </w:r>
      <w:r w:rsidR="00F66937" w:rsidRPr="0001375D">
        <w:rPr>
          <w:rFonts w:cs="Times New Roman"/>
          <w:szCs w:val="28"/>
          <w:lang w:val="en-US"/>
        </w:rPr>
        <w:t xml:space="preserve"> </w:t>
      </w:r>
      <w:r w:rsidRPr="0001375D">
        <w:rPr>
          <w:rFonts w:cs="Times New Roman"/>
          <w:szCs w:val="28"/>
          <w:lang w:val="en-US"/>
        </w:rPr>
        <w:t>2019</w:t>
      </w:r>
      <w:r w:rsidR="001F5ABE" w:rsidRPr="0001375D">
        <w:rPr>
          <w:rFonts w:cs="Times New Roman"/>
          <w:szCs w:val="28"/>
          <w:lang w:val="en-US"/>
        </w:rPr>
        <w:t>. –</w:t>
      </w:r>
      <w:r w:rsidR="00F66937" w:rsidRPr="0001375D">
        <w:rPr>
          <w:rFonts w:cs="Times New Roman"/>
          <w:szCs w:val="28"/>
          <w:lang w:val="en-US"/>
        </w:rPr>
        <w:t xml:space="preserve"> </w:t>
      </w:r>
      <w:r w:rsidR="001F5ABE" w:rsidRPr="0001375D">
        <w:rPr>
          <w:rFonts w:cs="Times New Roman"/>
          <w:szCs w:val="28"/>
          <w:lang w:val="en-US"/>
        </w:rPr>
        <w:t>Vol. 7, Is</w:t>
      </w:r>
      <w:r w:rsidR="00CC5F9E" w:rsidRPr="0001375D">
        <w:rPr>
          <w:rFonts w:cs="Times New Roman"/>
          <w:szCs w:val="28"/>
          <w:lang w:val="en-US"/>
        </w:rPr>
        <w:t>.</w:t>
      </w:r>
      <w:r w:rsidR="001F5ABE" w:rsidRPr="0001375D">
        <w:rPr>
          <w:rFonts w:cs="Times New Roman"/>
          <w:szCs w:val="28"/>
          <w:lang w:val="en-US"/>
        </w:rPr>
        <w:t xml:space="preserve"> 6</w:t>
      </w:r>
      <w:r w:rsidRPr="0001375D">
        <w:rPr>
          <w:rFonts w:cs="Times New Roman"/>
          <w:szCs w:val="28"/>
          <w:lang w:val="en-US"/>
        </w:rPr>
        <w:t>.</w:t>
      </w:r>
      <w:r w:rsidR="00A12307" w:rsidRPr="0001375D">
        <w:rPr>
          <w:rFonts w:cs="Times New Roman"/>
          <w:szCs w:val="28"/>
          <w:lang w:val="en-US"/>
        </w:rPr>
        <w:t xml:space="preserve"> –</w:t>
      </w:r>
      <w:r w:rsidR="00F66937" w:rsidRPr="0001375D">
        <w:rPr>
          <w:rFonts w:cs="Times New Roman"/>
          <w:szCs w:val="28"/>
          <w:lang w:val="en-US"/>
        </w:rPr>
        <w:t xml:space="preserve"> </w:t>
      </w:r>
      <w:r w:rsidR="00A12307" w:rsidRPr="0001375D">
        <w:rPr>
          <w:rFonts w:cs="Times New Roman"/>
          <w:szCs w:val="28"/>
          <w:lang w:val="en-US"/>
        </w:rPr>
        <w:t>P.</w:t>
      </w:r>
      <w:r w:rsidR="00F66937" w:rsidRPr="0001375D">
        <w:rPr>
          <w:rFonts w:cs="Times New Roman"/>
          <w:szCs w:val="28"/>
          <w:lang w:val="en-US"/>
        </w:rPr>
        <w:t xml:space="preserve"> </w:t>
      </w:r>
      <w:r w:rsidR="006A6A8C" w:rsidRPr="0001375D">
        <w:rPr>
          <w:rFonts w:cs="Times New Roman"/>
          <w:szCs w:val="28"/>
          <w:lang w:val="en-US"/>
        </w:rPr>
        <w:t>1–</w:t>
      </w:r>
      <w:r w:rsidR="00A12307" w:rsidRPr="0001375D">
        <w:rPr>
          <w:rFonts w:cs="Times New Roman"/>
          <w:szCs w:val="28"/>
          <w:lang w:val="en-US"/>
        </w:rPr>
        <w:t>13.</w:t>
      </w:r>
      <w:r w:rsidR="003B6D5C" w:rsidRPr="0001375D">
        <w:rPr>
          <w:rFonts w:cs="Times New Roman"/>
          <w:szCs w:val="28"/>
          <w:lang w:val="en-US"/>
        </w:rPr>
        <w:t xml:space="preserve"> </w:t>
      </w:r>
      <w:proofErr w:type="spellStart"/>
      <w:r w:rsidR="00CC5F9E" w:rsidRPr="0001375D">
        <w:rPr>
          <w:rFonts w:cs="Times New Roman"/>
          <w:szCs w:val="28"/>
          <w:lang w:val="en-US"/>
        </w:rPr>
        <w:t>doi</w:t>
      </w:r>
      <w:proofErr w:type="spellEnd"/>
      <w:r w:rsidR="003B6D5C" w:rsidRPr="0001375D">
        <w:rPr>
          <w:rFonts w:cs="Times New Roman"/>
          <w:szCs w:val="28"/>
          <w:lang w:val="en-US"/>
        </w:rPr>
        <w:t xml:space="preserve">: </w:t>
      </w:r>
      <w:r w:rsidR="003B6D5C" w:rsidRPr="0001375D">
        <w:rPr>
          <w:rFonts w:cs="Times New Roman"/>
          <w:szCs w:val="28"/>
          <w:shd w:val="clear" w:color="auto" w:fill="FFFFFF"/>
          <w:lang w:val="en-US"/>
        </w:rPr>
        <w:t>10.1002/ese3.465.</w:t>
      </w:r>
    </w:p>
    <w:p w14:paraId="3326911F" w14:textId="50CEBCD2"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 Dong H., Blunt M. J. Pore-network extraction from micro-computerized-tomography images</w:t>
      </w:r>
      <w:r w:rsidR="00E201F2" w:rsidRPr="0001375D">
        <w:rPr>
          <w:rFonts w:cs="Times New Roman"/>
          <w:szCs w:val="28"/>
          <w:lang w:val="en-US"/>
        </w:rPr>
        <w:t xml:space="preserve"> // </w:t>
      </w:r>
      <w:r w:rsidRPr="0001375D">
        <w:rPr>
          <w:rFonts w:cs="Times New Roman"/>
          <w:szCs w:val="28"/>
          <w:lang w:val="en-US"/>
        </w:rPr>
        <w:t>Physical review</w:t>
      </w:r>
      <w:r w:rsidR="00A12307" w:rsidRPr="0001375D">
        <w:rPr>
          <w:rFonts w:cs="Times New Roman"/>
          <w:szCs w:val="28"/>
          <w:lang w:val="en-US"/>
        </w:rPr>
        <w:t xml:space="preserve"> E</w:t>
      </w:r>
      <w:r w:rsidRPr="0001375D">
        <w:rPr>
          <w:rFonts w:cs="Times New Roman"/>
          <w:szCs w:val="28"/>
          <w:lang w:val="en-US"/>
        </w:rPr>
        <w:t xml:space="preserve">. </w:t>
      </w:r>
      <w:r w:rsidR="007D4D67" w:rsidRPr="0001375D">
        <w:rPr>
          <w:rFonts w:cs="Times New Roman"/>
          <w:szCs w:val="28"/>
          <w:lang w:val="en-US"/>
        </w:rPr>
        <w:t xml:space="preserve">– </w:t>
      </w:r>
      <w:r w:rsidRPr="0001375D">
        <w:rPr>
          <w:rFonts w:cs="Times New Roman"/>
          <w:szCs w:val="28"/>
          <w:lang w:val="en-US"/>
        </w:rPr>
        <w:t>2009</w:t>
      </w:r>
      <w:r w:rsidR="00111BFA" w:rsidRPr="0001375D">
        <w:rPr>
          <w:rFonts w:cs="Times New Roman"/>
          <w:szCs w:val="28"/>
          <w:lang w:val="en-US"/>
        </w:rPr>
        <w:t>.</w:t>
      </w:r>
      <w:r w:rsidRPr="0001375D">
        <w:rPr>
          <w:rFonts w:cs="Times New Roman"/>
          <w:szCs w:val="28"/>
          <w:lang w:val="en-US"/>
        </w:rPr>
        <w:t xml:space="preserve"> </w:t>
      </w:r>
      <w:r w:rsidR="007D4D67" w:rsidRPr="0001375D">
        <w:rPr>
          <w:rFonts w:cs="Times New Roman"/>
          <w:szCs w:val="28"/>
          <w:lang w:val="en-US"/>
        </w:rPr>
        <w:t>– Vol.</w:t>
      </w:r>
      <w:r w:rsidR="00247A06" w:rsidRPr="0001375D">
        <w:rPr>
          <w:rFonts w:cs="Times New Roman"/>
          <w:szCs w:val="28"/>
          <w:lang w:val="en-US"/>
        </w:rPr>
        <w:t xml:space="preserve"> </w:t>
      </w:r>
      <w:r w:rsidRPr="0001375D">
        <w:rPr>
          <w:rFonts w:cs="Times New Roman"/>
          <w:szCs w:val="28"/>
          <w:lang w:val="en-US"/>
        </w:rPr>
        <w:t>80</w:t>
      </w:r>
      <w:r w:rsidR="00E201F2" w:rsidRPr="0001375D">
        <w:rPr>
          <w:rFonts w:cs="Times New Roman"/>
          <w:szCs w:val="28"/>
          <w:lang w:val="en-US"/>
        </w:rPr>
        <w:t xml:space="preserve">, </w:t>
      </w:r>
      <w:r w:rsidR="00F66937" w:rsidRPr="0001375D">
        <w:rPr>
          <w:rFonts w:cs="Times New Roman"/>
          <w:szCs w:val="28"/>
          <w:lang w:val="en-US"/>
        </w:rPr>
        <w:t>№3,</w:t>
      </w:r>
      <w:r w:rsidR="00E201F2" w:rsidRPr="0001375D">
        <w:rPr>
          <w:rFonts w:cs="Times New Roman"/>
          <w:szCs w:val="28"/>
          <w:lang w:val="en-US"/>
        </w:rPr>
        <w:t xml:space="preserve"> </w:t>
      </w:r>
      <w:r w:rsidR="00D72AC5" w:rsidRPr="0001375D">
        <w:rPr>
          <w:rFonts w:cs="Times New Roman"/>
          <w:szCs w:val="28"/>
          <w:lang w:val="en-US"/>
        </w:rPr>
        <w:t xml:space="preserve">036307. </w:t>
      </w:r>
      <w:r w:rsidR="00111BFA" w:rsidRPr="0001375D">
        <w:rPr>
          <w:rFonts w:cs="Times New Roman"/>
          <w:szCs w:val="28"/>
          <w:lang w:val="en-US"/>
        </w:rPr>
        <w:t>–</w:t>
      </w:r>
      <w:r w:rsidR="00F66937" w:rsidRPr="0001375D">
        <w:rPr>
          <w:rFonts w:cs="Times New Roman"/>
          <w:szCs w:val="28"/>
          <w:lang w:val="en-US"/>
        </w:rPr>
        <w:t xml:space="preserve"> </w:t>
      </w:r>
      <w:r w:rsidR="00111BFA" w:rsidRPr="0001375D">
        <w:rPr>
          <w:rFonts w:cs="Times New Roman"/>
          <w:szCs w:val="28"/>
          <w:lang w:val="en-US"/>
        </w:rPr>
        <w:t>P. 1</w:t>
      </w:r>
      <w:r w:rsidR="006A6A8C" w:rsidRPr="0001375D">
        <w:rPr>
          <w:rFonts w:cs="Times New Roman"/>
          <w:szCs w:val="28"/>
          <w:lang w:val="en-US"/>
        </w:rPr>
        <w:t>–</w:t>
      </w:r>
      <w:r w:rsidR="00111BFA" w:rsidRPr="0001375D">
        <w:rPr>
          <w:rFonts w:cs="Times New Roman"/>
          <w:szCs w:val="28"/>
          <w:lang w:val="en-US"/>
        </w:rPr>
        <w:t xml:space="preserve">11. </w:t>
      </w:r>
      <w:proofErr w:type="spellStart"/>
      <w:r w:rsidR="00506366" w:rsidRPr="0001375D">
        <w:rPr>
          <w:rFonts w:cs="Times New Roman"/>
          <w:szCs w:val="28"/>
          <w:lang w:val="en-US"/>
        </w:rPr>
        <w:t>doi</w:t>
      </w:r>
      <w:proofErr w:type="spellEnd"/>
      <w:r w:rsidR="00E201F2" w:rsidRPr="0001375D">
        <w:rPr>
          <w:rFonts w:cs="Times New Roman"/>
          <w:szCs w:val="28"/>
          <w:lang w:val="en-US"/>
        </w:rPr>
        <w:t xml:space="preserve">: </w:t>
      </w:r>
      <w:r w:rsidR="00E201F2" w:rsidRPr="0001375D">
        <w:rPr>
          <w:rFonts w:cs="Times New Roman"/>
          <w:szCs w:val="28"/>
          <w:shd w:val="clear" w:color="auto" w:fill="FFFFFF"/>
          <w:lang w:val="en-US"/>
        </w:rPr>
        <w:t>10.1103/physreve.80.036307</w:t>
      </w:r>
      <w:r w:rsidR="00111BFA" w:rsidRPr="0001375D">
        <w:rPr>
          <w:rFonts w:cs="Times New Roman"/>
          <w:szCs w:val="28"/>
          <w:shd w:val="clear" w:color="auto" w:fill="FFFFFF"/>
          <w:lang w:val="en-US"/>
        </w:rPr>
        <w:t>.</w:t>
      </w:r>
    </w:p>
    <w:p w14:paraId="699A27C1" w14:textId="4DBF95A0"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lastRenderedPageBreak/>
        <w:t xml:space="preserve">Dong H., </w:t>
      </w:r>
      <w:proofErr w:type="spellStart"/>
      <w:r w:rsidRPr="0001375D">
        <w:rPr>
          <w:rFonts w:cs="Times New Roman"/>
          <w:szCs w:val="28"/>
          <w:lang w:val="en-US"/>
        </w:rPr>
        <w:t>Fjeldstad</w:t>
      </w:r>
      <w:proofErr w:type="spellEnd"/>
      <w:r w:rsidRPr="0001375D">
        <w:rPr>
          <w:rFonts w:cs="Times New Roman"/>
          <w:szCs w:val="28"/>
          <w:lang w:val="en-US"/>
        </w:rPr>
        <w:t xml:space="preserve"> S., Alberts L., Roth S., Bakke S., </w:t>
      </w:r>
      <w:proofErr w:type="spellStart"/>
      <w:r w:rsidRPr="0001375D">
        <w:rPr>
          <w:rFonts w:cs="Times New Roman"/>
          <w:szCs w:val="28"/>
          <w:lang w:val="en-US"/>
        </w:rPr>
        <w:t>Øren</w:t>
      </w:r>
      <w:proofErr w:type="spellEnd"/>
      <w:r w:rsidRPr="0001375D">
        <w:rPr>
          <w:rFonts w:cs="Times New Roman"/>
          <w:szCs w:val="28"/>
          <w:lang w:val="en-US"/>
        </w:rPr>
        <w:t xml:space="preserve"> P.-E. Pore network modelling on carbonate: a comparative study of different micro-CT network extraction methods</w:t>
      </w:r>
      <w:r w:rsidR="00247A06" w:rsidRPr="0001375D">
        <w:rPr>
          <w:rFonts w:cs="Times New Roman"/>
          <w:szCs w:val="28"/>
          <w:lang w:val="en-US"/>
        </w:rPr>
        <w:t xml:space="preserve"> // </w:t>
      </w:r>
      <w:r w:rsidRPr="0001375D">
        <w:rPr>
          <w:rFonts w:cs="Times New Roman"/>
          <w:szCs w:val="28"/>
          <w:lang w:val="en-US"/>
        </w:rPr>
        <w:t>International symposium of the society of core analysts, Society of Core Analysts</w:t>
      </w:r>
      <w:r w:rsidR="00320F5D" w:rsidRPr="0001375D">
        <w:rPr>
          <w:rFonts w:cs="Times New Roman"/>
          <w:szCs w:val="28"/>
          <w:lang w:val="en-US"/>
        </w:rPr>
        <w:t>. –</w:t>
      </w:r>
      <w:r w:rsidRPr="0001375D">
        <w:rPr>
          <w:rFonts w:cs="Times New Roman"/>
          <w:szCs w:val="28"/>
          <w:lang w:val="en-US"/>
        </w:rPr>
        <w:t xml:space="preserve"> 2008. </w:t>
      </w:r>
      <w:r w:rsidR="00320F5D" w:rsidRPr="00DE0A49">
        <w:rPr>
          <w:rFonts w:cs="Times New Roman"/>
          <w:szCs w:val="28"/>
        </w:rPr>
        <w:t>SCA2008-31. –</w:t>
      </w:r>
      <w:r w:rsidR="00F66937" w:rsidRPr="00DE0A49">
        <w:rPr>
          <w:rFonts w:cs="Times New Roman"/>
          <w:szCs w:val="28"/>
        </w:rPr>
        <w:t xml:space="preserve"> </w:t>
      </w:r>
      <w:r w:rsidR="00320F5D" w:rsidRPr="00DE0A49">
        <w:rPr>
          <w:rFonts w:cs="Times New Roman"/>
          <w:szCs w:val="28"/>
        </w:rPr>
        <w:t xml:space="preserve">P. </w:t>
      </w:r>
      <w:r w:rsidR="00D44887" w:rsidRPr="00DE0A49">
        <w:rPr>
          <w:rFonts w:cs="Times New Roman"/>
          <w:szCs w:val="28"/>
        </w:rPr>
        <w:t>1-12.</w:t>
      </w:r>
    </w:p>
    <w:p w14:paraId="59F3FA9E" w14:textId="429BE710"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Delerue</w:t>
      </w:r>
      <w:proofErr w:type="spellEnd"/>
      <w:r w:rsidRPr="0001375D">
        <w:rPr>
          <w:rFonts w:cs="Times New Roman"/>
          <w:szCs w:val="28"/>
          <w:lang w:val="en-US"/>
        </w:rPr>
        <w:t xml:space="preserve"> J.-F., </w:t>
      </w:r>
      <w:proofErr w:type="spellStart"/>
      <w:r w:rsidRPr="0001375D">
        <w:rPr>
          <w:rFonts w:cs="Times New Roman"/>
          <w:szCs w:val="28"/>
          <w:lang w:val="en-US"/>
        </w:rPr>
        <w:t>Lomov</w:t>
      </w:r>
      <w:proofErr w:type="spellEnd"/>
      <w:r w:rsidRPr="0001375D">
        <w:rPr>
          <w:rFonts w:cs="Times New Roman"/>
          <w:szCs w:val="28"/>
          <w:lang w:val="en-US"/>
        </w:rPr>
        <w:t xml:space="preserve"> S. V., </w:t>
      </w:r>
      <w:proofErr w:type="spellStart"/>
      <w:r w:rsidRPr="0001375D">
        <w:rPr>
          <w:rFonts w:cs="Times New Roman"/>
          <w:szCs w:val="28"/>
          <w:lang w:val="en-US"/>
        </w:rPr>
        <w:t>Parnas</w:t>
      </w:r>
      <w:proofErr w:type="spellEnd"/>
      <w:r w:rsidRPr="0001375D">
        <w:rPr>
          <w:rFonts w:cs="Times New Roman"/>
          <w:szCs w:val="28"/>
          <w:lang w:val="en-US"/>
        </w:rPr>
        <w:t xml:space="preserve"> R., </w:t>
      </w:r>
      <w:proofErr w:type="spellStart"/>
      <w:r w:rsidRPr="0001375D">
        <w:rPr>
          <w:rFonts w:cs="Times New Roman"/>
          <w:szCs w:val="28"/>
          <w:lang w:val="en-US"/>
        </w:rPr>
        <w:t>Verpoest</w:t>
      </w:r>
      <w:proofErr w:type="spellEnd"/>
      <w:r w:rsidRPr="0001375D">
        <w:rPr>
          <w:rFonts w:cs="Times New Roman"/>
          <w:szCs w:val="28"/>
          <w:lang w:val="en-US"/>
        </w:rPr>
        <w:t xml:space="preserve"> I., </w:t>
      </w:r>
      <w:proofErr w:type="spellStart"/>
      <w:r w:rsidRPr="0001375D">
        <w:rPr>
          <w:rFonts w:cs="Times New Roman"/>
          <w:szCs w:val="28"/>
          <w:lang w:val="en-US"/>
        </w:rPr>
        <w:t>Wevers</w:t>
      </w:r>
      <w:proofErr w:type="spellEnd"/>
      <w:r w:rsidRPr="0001375D">
        <w:rPr>
          <w:rFonts w:cs="Times New Roman"/>
          <w:szCs w:val="28"/>
          <w:lang w:val="en-US"/>
        </w:rPr>
        <w:t xml:space="preserve"> M. Pore network modeling of permeability for textile reinforcements</w:t>
      </w:r>
      <w:r w:rsidR="00897D4E" w:rsidRPr="0001375D">
        <w:rPr>
          <w:rFonts w:cs="Times New Roman"/>
          <w:szCs w:val="28"/>
          <w:lang w:val="en-US"/>
        </w:rPr>
        <w:t xml:space="preserve"> // </w:t>
      </w:r>
      <w:r w:rsidRPr="0001375D">
        <w:rPr>
          <w:rFonts w:cs="Times New Roman"/>
          <w:szCs w:val="28"/>
          <w:lang w:val="en-US"/>
        </w:rPr>
        <w:t>Polymer composites</w:t>
      </w:r>
      <w:r w:rsidR="007D4D67" w:rsidRPr="0001375D">
        <w:rPr>
          <w:rFonts w:cs="Times New Roman"/>
          <w:szCs w:val="28"/>
          <w:lang w:val="en-US"/>
        </w:rPr>
        <w:t>. –</w:t>
      </w:r>
      <w:r w:rsidR="00DF0C23" w:rsidRPr="0001375D">
        <w:rPr>
          <w:rFonts w:cs="Times New Roman"/>
          <w:szCs w:val="28"/>
          <w:lang w:val="en-US"/>
        </w:rPr>
        <w:t xml:space="preserve"> 2003.</w:t>
      </w:r>
      <w:r w:rsidRPr="0001375D">
        <w:rPr>
          <w:rFonts w:cs="Times New Roman"/>
          <w:szCs w:val="28"/>
          <w:lang w:val="en-US"/>
        </w:rPr>
        <w:t xml:space="preserve"> </w:t>
      </w:r>
      <w:r w:rsidR="002F34FF" w:rsidRPr="0001375D">
        <w:rPr>
          <w:rFonts w:cs="Times New Roman"/>
          <w:szCs w:val="28"/>
          <w:lang w:val="en-US"/>
        </w:rPr>
        <w:t>–</w:t>
      </w:r>
      <w:r w:rsidR="00DF0C23" w:rsidRPr="0001375D">
        <w:rPr>
          <w:rFonts w:cs="Times New Roman"/>
          <w:szCs w:val="28"/>
          <w:lang w:val="en-US"/>
        </w:rPr>
        <w:t xml:space="preserve"> </w:t>
      </w:r>
      <w:r w:rsidR="002F34FF" w:rsidRPr="0001375D">
        <w:rPr>
          <w:rFonts w:cs="Times New Roman"/>
          <w:szCs w:val="28"/>
          <w:lang w:val="en-US"/>
        </w:rPr>
        <w:t xml:space="preserve">Vol. </w:t>
      </w:r>
      <w:r w:rsidRPr="0001375D">
        <w:rPr>
          <w:rFonts w:cs="Times New Roman"/>
          <w:szCs w:val="28"/>
          <w:lang w:val="en-US"/>
        </w:rPr>
        <w:t>24</w:t>
      </w:r>
      <w:r w:rsidR="002F34FF" w:rsidRPr="0001375D">
        <w:rPr>
          <w:rFonts w:cs="Times New Roman"/>
          <w:szCs w:val="28"/>
          <w:lang w:val="en-US"/>
        </w:rPr>
        <w:t xml:space="preserve">, </w:t>
      </w:r>
      <w:r w:rsidR="00F66937" w:rsidRPr="0001375D">
        <w:rPr>
          <w:rFonts w:cs="Times New Roman"/>
          <w:szCs w:val="28"/>
          <w:lang w:val="en-US"/>
        </w:rPr>
        <w:t>№</w:t>
      </w:r>
      <w:r w:rsidRPr="0001375D">
        <w:rPr>
          <w:rFonts w:cs="Times New Roman"/>
          <w:szCs w:val="28"/>
          <w:lang w:val="en-US"/>
        </w:rPr>
        <w:t>3</w:t>
      </w:r>
      <w:r w:rsidR="002F34FF" w:rsidRPr="0001375D">
        <w:rPr>
          <w:rFonts w:cs="Times New Roman"/>
          <w:szCs w:val="28"/>
          <w:lang w:val="en-US"/>
        </w:rPr>
        <w:t>. –</w:t>
      </w:r>
      <w:r w:rsidR="00F66937" w:rsidRPr="0001375D">
        <w:rPr>
          <w:rFonts w:cs="Times New Roman"/>
          <w:szCs w:val="28"/>
          <w:lang w:val="en-US"/>
        </w:rPr>
        <w:t xml:space="preserve"> </w:t>
      </w:r>
      <w:r w:rsidR="002F34FF" w:rsidRPr="0001375D">
        <w:rPr>
          <w:rFonts w:cs="Times New Roman"/>
          <w:szCs w:val="28"/>
          <w:lang w:val="en-US"/>
        </w:rPr>
        <w:t>P.</w:t>
      </w:r>
      <w:r w:rsidRPr="0001375D">
        <w:rPr>
          <w:rFonts w:cs="Times New Roman"/>
          <w:szCs w:val="28"/>
          <w:lang w:val="en-US"/>
        </w:rPr>
        <w:t xml:space="preserve"> 344–357.</w:t>
      </w:r>
      <w:r w:rsidR="00897D4E" w:rsidRPr="0001375D">
        <w:rPr>
          <w:rFonts w:cs="Times New Roman"/>
          <w:szCs w:val="28"/>
          <w:lang w:val="en-US"/>
        </w:rPr>
        <w:t xml:space="preserve"> </w:t>
      </w:r>
      <w:proofErr w:type="spellStart"/>
      <w:r w:rsidR="00506366" w:rsidRPr="0001375D">
        <w:rPr>
          <w:rFonts w:cs="Times New Roman"/>
          <w:szCs w:val="28"/>
          <w:lang w:val="en-US"/>
        </w:rPr>
        <w:t>doi</w:t>
      </w:r>
      <w:proofErr w:type="spellEnd"/>
      <w:r w:rsidR="00897D4E" w:rsidRPr="0001375D">
        <w:rPr>
          <w:rFonts w:cs="Times New Roman"/>
          <w:szCs w:val="28"/>
          <w:lang w:val="en-US"/>
        </w:rPr>
        <w:t xml:space="preserve">: </w:t>
      </w:r>
      <w:r w:rsidR="00897D4E" w:rsidRPr="0001375D">
        <w:rPr>
          <w:rFonts w:cs="Times New Roman"/>
          <w:szCs w:val="28"/>
          <w:shd w:val="clear" w:color="auto" w:fill="FFFFFF"/>
          <w:lang w:val="en-US"/>
        </w:rPr>
        <w:t>10.1002/pc.10034.</w:t>
      </w:r>
    </w:p>
    <w:p w14:paraId="7FE261A0" w14:textId="79B6C73B"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Balhoff</w:t>
      </w:r>
      <w:proofErr w:type="spellEnd"/>
      <w:r w:rsidRPr="0001375D">
        <w:rPr>
          <w:rFonts w:cs="Times New Roman"/>
          <w:szCs w:val="28"/>
          <w:lang w:val="en-US"/>
        </w:rPr>
        <w:t xml:space="preserve"> M. T., Wheeler M. F. A predictive pore-scale model for non-Darcy flow in porous media</w:t>
      </w:r>
      <w:r w:rsidR="00393DAC" w:rsidRPr="0001375D">
        <w:rPr>
          <w:rFonts w:cs="Times New Roman"/>
          <w:szCs w:val="28"/>
          <w:lang w:val="en-US"/>
        </w:rPr>
        <w:t xml:space="preserve"> //</w:t>
      </w:r>
      <w:r w:rsidRPr="0001375D">
        <w:rPr>
          <w:rFonts w:cs="Times New Roman"/>
          <w:szCs w:val="28"/>
          <w:lang w:val="en-US"/>
        </w:rPr>
        <w:t> SPE J. </w:t>
      </w:r>
      <w:r w:rsidR="002F34FF" w:rsidRPr="0001375D">
        <w:rPr>
          <w:rFonts w:cs="Times New Roman"/>
          <w:szCs w:val="28"/>
          <w:lang w:val="en-US"/>
        </w:rPr>
        <w:t>–</w:t>
      </w:r>
      <w:r w:rsidR="00F66937" w:rsidRPr="0001375D">
        <w:rPr>
          <w:rFonts w:cs="Times New Roman"/>
          <w:szCs w:val="28"/>
          <w:lang w:val="en-US"/>
        </w:rPr>
        <w:t xml:space="preserve"> </w:t>
      </w:r>
      <w:r w:rsidRPr="0001375D">
        <w:rPr>
          <w:rFonts w:cs="Times New Roman"/>
          <w:szCs w:val="28"/>
          <w:lang w:val="en-US"/>
        </w:rPr>
        <w:t>2009</w:t>
      </w:r>
      <w:r w:rsidR="002F34FF" w:rsidRPr="0001375D">
        <w:rPr>
          <w:rFonts w:cs="Times New Roman"/>
          <w:szCs w:val="28"/>
          <w:lang w:val="en-US"/>
        </w:rPr>
        <w:t>. –</w:t>
      </w:r>
      <w:r w:rsidR="00F66937" w:rsidRPr="0001375D">
        <w:rPr>
          <w:rFonts w:cs="Times New Roman"/>
          <w:szCs w:val="28"/>
          <w:lang w:val="en-US"/>
        </w:rPr>
        <w:t xml:space="preserve"> </w:t>
      </w:r>
      <w:r w:rsidR="002F34FF" w:rsidRPr="0001375D">
        <w:rPr>
          <w:rFonts w:cs="Times New Roman"/>
          <w:szCs w:val="28"/>
          <w:lang w:val="en-US"/>
        </w:rPr>
        <w:t>Vol.</w:t>
      </w:r>
      <w:r w:rsidRPr="0001375D">
        <w:rPr>
          <w:rFonts w:cs="Times New Roman"/>
          <w:szCs w:val="28"/>
          <w:lang w:val="en-US"/>
        </w:rPr>
        <w:t> 14</w:t>
      </w:r>
      <w:r w:rsidR="002F34FF" w:rsidRPr="0001375D">
        <w:rPr>
          <w:rFonts w:cs="Times New Roman"/>
          <w:szCs w:val="28"/>
          <w:lang w:val="en-US"/>
        </w:rPr>
        <w:t xml:space="preserve">, </w:t>
      </w:r>
      <w:r w:rsidR="00F66937" w:rsidRPr="0001375D">
        <w:rPr>
          <w:rFonts w:cs="Times New Roman"/>
          <w:szCs w:val="28"/>
          <w:lang w:val="en-US"/>
        </w:rPr>
        <w:t>№</w:t>
      </w:r>
      <w:r w:rsidRPr="0001375D">
        <w:rPr>
          <w:rFonts w:cs="Times New Roman"/>
          <w:szCs w:val="28"/>
          <w:lang w:val="en-US"/>
        </w:rPr>
        <w:t>04</w:t>
      </w:r>
      <w:r w:rsidR="002F34FF" w:rsidRPr="0001375D">
        <w:rPr>
          <w:rFonts w:cs="Times New Roman"/>
          <w:szCs w:val="28"/>
          <w:lang w:val="en-US"/>
        </w:rPr>
        <w:t>. –</w:t>
      </w:r>
      <w:r w:rsidR="00F66937" w:rsidRPr="0001375D">
        <w:rPr>
          <w:rFonts w:cs="Times New Roman"/>
          <w:szCs w:val="28"/>
          <w:lang w:val="en-US"/>
        </w:rPr>
        <w:t xml:space="preserve"> </w:t>
      </w:r>
      <w:r w:rsidR="002F34FF" w:rsidRPr="0001375D">
        <w:rPr>
          <w:rFonts w:cs="Times New Roman"/>
          <w:szCs w:val="28"/>
          <w:lang w:val="en-US"/>
        </w:rPr>
        <w:t>P.</w:t>
      </w:r>
      <w:r w:rsidR="006A6A8C" w:rsidRPr="0001375D">
        <w:rPr>
          <w:rFonts w:cs="Times New Roman"/>
          <w:szCs w:val="28"/>
          <w:lang w:val="en-US"/>
        </w:rPr>
        <w:t> 579–</w:t>
      </w:r>
      <w:r w:rsidRPr="0001375D">
        <w:rPr>
          <w:rFonts w:cs="Times New Roman"/>
          <w:szCs w:val="28"/>
          <w:lang w:val="en-US"/>
        </w:rPr>
        <w:t>587.</w:t>
      </w:r>
      <w:r w:rsidR="00897D4E" w:rsidRPr="0001375D">
        <w:rPr>
          <w:rFonts w:cs="Times New Roman"/>
          <w:szCs w:val="28"/>
          <w:lang w:val="en-US"/>
        </w:rPr>
        <w:t xml:space="preserve"> </w:t>
      </w:r>
      <w:proofErr w:type="spellStart"/>
      <w:r w:rsidR="00506366" w:rsidRPr="0001375D">
        <w:rPr>
          <w:rFonts w:cs="Times New Roman"/>
          <w:szCs w:val="28"/>
          <w:lang w:val="en-US"/>
        </w:rPr>
        <w:t>doi</w:t>
      </w:r>
      <w:proofErr w:type="spellEnd"/>
      <w:r w:rsidR="00897D4E" w:rsidRPr="0001375D">
        <w:rPr>
          <w:rFonts w:cs="Times New Roman"/>
          <w:szCs w:val="28"/>
          <w:lang w:val="en-US"/>
        </w:rPr>
        <w:t xml:space="preserve">: </w:t>
      </w:r>
      <w:r w:rsidR="00897D4E" w:rsidRPr="0001375D">
        <w:rPr>
          <w:rFonts w:cs="Times New Roman"/>
          <w:szCs w:val="28"/>
          <w:shd w:val="clear" w:color="auto" w:fill="FFFFFF"/>
          <w:lang w:val="en-US"/>
        </w:rPr>
        <w:t>10.2118/110838-pa.</w:t>
      </w:r>
    </w:p>
    <w:p w14:paraId="2AC83C59" w14:textId="2C4D2C11"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Xiong</w:t>
      </w:r>
      <w:proofErr w:type="spellEnd"/>
      <w:r w:rsidRPr="0001375D">
        <w:rPr>
          <w:rFonts w:cs="Times New Roman"/>
          <w:szCs w:val="28"/>
          <w:lang w:val="en-US"/>
        </w:rPr>
        <w:t xml:space="preserve"> Q. R., Todor B., Andrey P. J. Review of pore network modelling of porous media: experimental </w:t>
      </w:r>
      <w:proofErr w:type="spellStart"/>
      <w:r w:rsidRPr="0001375D">
        <w:rPr>
          <w:rFonts w:cs="Times New Roman"/>
          <w:szCs w:val="28"/>
          <w:lang w:val="en-US"/>
        </w:rPr>
        <w:t>characterisations</w:t>
      </w:r>
      <w:proofErr w:type="spellEnd"/>
      <w:r w:rsidRPr="0001375D">
        <w:rPr>
          <w:rFonts w:cs="Times New Roman"/>
          <w:szCs w:val="28"/>
          <w:lang w:val="en-US"/>
        </w:rPr>
        <w:t>, network constructions and applications to reactive transport</w:t>
      </w:r>
      <w:r w:rsidR="001A6D3D" w:rsidRPr="0001375D">
        <w:rPr>
          <w:rFonts w:cs="Times New Roman"/>
          <w:szCs w:val="28"/>
          <w:lang w:val="en-US"/>
        </w:rPr>
        <w:t xml:space="preserve"> // </w:t>
      </w:r>
      <w:r w:rsidRPr="0001375D">
        <w:rPr>
          <w:rFonts w:cs="Times New Roman"/>
          <w:szCs w:val="28"/>
          <w:lang w:val="en-US"/>
        </w:rPr>
        <w:t xml:space="preserve">J </w:t>
      </w:r>
      <w:proofErr w:type="spellStart"/>
      <w:r w:rsidRPr="0001375D">
        <w:rPr>
          <w:rFonts w:cs="Times New Roman"/>
          <w:szCs w:val="28"/>
          <w:lang w:val="en-US"/>
        </w:rPr>
        <w:t>Contam</w:t>
      </w:r>
      <w:proofErr w:type="spellEnd"/>
      <w:r w:rsidRPr="0001375D">
        <w:rPr>
          <w:rFonts w:cs="Times New Roman"/>
          <w:szCs w:val="28"/>
          <w:lang w:val="en-US"/>
        </w:rPr>
        <w:t xml:space="preserve"> </w:t>
      </w:r>
      <w:proofErr w:type="spellStart"/>
      <w:r w:rsidRPr="0001375D">
        <w:rPr>
          <w:rFonts w:cs="Times New Roman"/>
          <w:szCs w:val="28"/>
          <w:lang w:val="en-US"/>
        </w:rPr>
        <w:t>Hydrol</w:t>
      </w:r>
      <w:proofErr w:type="spellEnd"/>
      <w:r w:rsidRPr="0001375D">
        <w:rPr>
          <w:rFonts w:cs="Times New Roman"/>
          <w:szCs w:val="28"/>
          <w:lang w:val="en-US"/>
        </w:rPr>
        <w:t>. </w:t>
      </w:r>
      <w:r w:rsidR="001A6D3D" w:rsidRPr="0001375D">
        <w:rPr>
          <w:rFonts w:cs="Times New Roman"/>
          <w:szCs w:val="28"/>
          <w:lang w:val="en-US"/>
        </w:rPr>
        <w:t xml:space="preserve">– </w:t>
      </w:r>
      <w:r w:rsidRPr="0001375D">
        <w:rPr>
          <w:rFonts w:cs="Times New Roman"/>
          <w:szCs w:val="28"/>
          <w:lang w:val="en-US"/>
        </w:rPr>
        <w:t>2016</w:t>
      </w:r>
      <w:r w:rsidR="001A6D3D" w:rsidRPr="0001375D">
        <w:rPr>
          <w:rFonts w:cs="Times New Roman"/>
          <w:szCs w:val="28"/>
          <w:lang w:val="en-US"/>
        </w:rPr>
        <w:t>. –</w:t>
      </w:r>
      <w:r w:rsidR="00450411" w:rsidRPr="0001375D">
        <w:rPr>
          <w:rFonts w:cs="Times New Roman"/>
          <w:szCs w:val="28"/>
          <w:lang w:val="en-US"/>
        </w:rPr>
        <w:t xml:space="preserve"> </w:t>
      </w:r>
      <w:r w:rsidR="001A6D3D" w:rsidRPr="0001375D">
        <w:rPr>
          <w:rFonts w:cs="Times New Roman"/>
          <w:szCs w:val="28"/>
          <w:lang w:val="en-US"/>
        </w:rPr>
        <w:t xml:space="preserve">Vol. </w:t>
      </w:r>
      <w:r w:rsidRPr="0001375D">
        <w:rPr>
          <w:rFonts w:cs="Times New Roman"/>
          <w:szCs w:val="28"/>
          <w:lang w:val="en-US"/>
        </w:rPr>
        <w:t>192</w:t>
      </w:r>
      <w:r w:rsidR="001A6D3D" w:rsidRPr="0001375D">
        <w:rPr>
          <w:rFonts w:cs="Times New Roman"/>
          <w:szCs w:val="28"/>
          <w:lang w:val="en-US"/>
        </w:rPr>
        <w:t>. –</w:t>
      </w:r>
      <w:r w:rsidR="00F66937" w:rsidRPr="0001375D">
        <w:rPr>
          <w:rFonts w:cs="Times New Roman"/>
          <w:szCs w:val="28"/>
          <w:lang w:val="en-US"/>
        </w:rPr>
        <w:t xml:space="preserve"> </w:t>
      </w:r>
      <w:r w:rsidR="001A6D3D" w:rsidRPr="0001375D">
        <w:rPr>
          <w:rFonts w:cs="Times New Roman"/>
          <w:szCs w:val="28"/>
          <w:lang w:val="en-US"/>
        </w:rPr>
        <w:t>P.</w:t>
      </w:r>
      <w:r w:rsidR="006A6A8C" w:rsidRPr="0001375D">
        <w:rPr>
          <w:rFonts w:cs="Times New Roman"/>
          <w:szCs w:val="28"/>
          <w:lang w:val="en-US"/>
        </w:rPr>
        <w:t> 101–</w:t>
      </w:r>
      <w:r w:rsidRPr="0001375D">
        <w:rPr>
          <w:rFonts w:cs="Times New Roman"/>
          <w:szCs w:val="28"/>
          <w:lang w:val="en-US"/>
        </w:rPr>
        <w:t>117.</w:t>
      </w:r>
      <w:r w:rsidR="00897D4E" w:rsidRPr="0001375D">
        <w:rPr>
          <w:rFonts w:cs="Times New Roman"/>
          <w:szCs w:val="28"/>
          <w:lang w:val="en-US"/>
        </w:rPr>
        <w:t xml:space="preserve"> </w:t>
      </w:r>
      <w:proofErr w:type="spellStart"/>
      <w:r w:rsidR="00506366" w:rsidRPr="0001375D">
        <w:rPr>
          <w:rFonts w:cs="Times New Roman"/>
          <w:szCs w:val="28"/>
          <w:lang w:val="en-US"/>
        </w:rPr>
        <w:t>doi</w:t>
      </w:r>
      <w:proofErr w:type="spellEnd"/>
      <w:r w:rsidR="00897D4E" w:rsidRPr="0001375D">
        <w:rPr>
          <w:rFonts w:cs="Times New Roman"/>
          <w:szCs w:val="28"/>
          <w:lang w:val="en-US"/>
        </w:rPr>
        <w:t xml:space="preserve">: </w:t>
      </w:r>
      <w:r w:rsidR="00897D4E" w:rsidRPr="0001375D">
        <w:rPr>
          <w:rFonts w:cs="Times New Roman"/>
          <w:szCs w:val="28"/>
          <w:shd w:val="clear" w:color="auto" w:fill="FFFFFF"/>
          <w:lang w:val="en-US"/>
        </w:rPr>
        <w:t>10.1016/j.jconhyd.2016.07.002.</w:t>
      </w:r>
    </w:p>
    <w:p w14:paraId="5EBFFAAC" w14:textId="5539077E"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Yang C. F. New trace formulae for a quadratic pencil of the Schrodinger operator //</w:t>
      </w:r>
      <w:r w:rsidR="009F262E" w:rsidRPr="0001375D">
        <w:rPr>
          <w:rFonts w:cs="Times New Roman"/>
          <w:szCs w:val="28"/>
          <w:lang w:val="en-US"/>
        </w:rPr>
        <w:t xml:space="preserve"> </w:t>
      </w:r>
      <w:r w:rsidRPr="0001375D">
        <w:rPr>
          <w:rFonts w:cs="Times New Roman"/>
          <w:szCs w:val="28"/>
          <w:lang w:val="en-US"/>
        </w:rPr>
        <w:t>J Math Phys.</w:t>
      </w:r>
      <w:r w:rsidR="00F66937" w:rsidRPr="0001375D">
        <w:rPr>
          <w:rFonts w:cs="Times New Roman"/>
          <w:szCs w:val="28"/>
          <w:lang w:val="en-US"/>
        </w:rPr>
        <w:t xml:space="preserve"> </w:t>
      </w:r>
      <w:r w:rsidRPr="0001375D">
        <w:rPr>
          <w:rFonts w:cs="Times New Roman"/>
          <w:szCs w:val="28"/>
          <w:lang w:val="en-US"/>
        </w:rPr>
        <w:t>–</w:t>
      </w:r>
      <w:r w:rsidR="00F66937" w:rsidRPr="0001375D">
        <w:rPr>
          <w:rFonts w:cs="Times New Roman"/>
          <w:szCs w:val="28"/>
          <w:lang w:val="en-US"/>
        </w:rPr>
        <w:t xml:space="preserve"> </w:t>
      </w:r>
      <w:r w:rsidRPr="0001375D">
        <w:rPr>
          <w:rFonts w:cs="Times New Roman"/>
          <w:szCs w:val="28"/>
          <w:lang w:val="en-US"/>
        </w:rPr>
        <w:t>2010.</w:t>
      </w:r>
      <w:r w:rsidR="0057097A" w:rsidRPr="0001375D">
        <w:rPr>
          <w:rFonts w:cs="Times New Roman"/>
          <w:szCs w:val="28"/>
          <w:lang w:val="en-US"/>
        </w:rPr>
        <w:t xml:space="preserve"> </w:t>
      </w:r>
      <w:r w:rsidRPr="0001375D">
        <w:rPr>
          <w:rFonts w:cs="Times New Roman"/>
          <w:szCs w:val="28"/>
          <w:lang w:val="en-US"/>
        </w:rPr>
        <w:t>–</w:t>
      </w:r>
      <w:r w:rsidR="00F66937" w:rsidRPr="0001375D">
        <w:rPr>
          <w:rFonts w:cs="Times New Roman"/>
          <w:szCs w:val="28"/>
          <w:lang w:val="en-US"/>
        </w:rPr>
        <w:t xml:space="preserve"> Vol. </w:t>
      </w:r>
      <w:r w:rsidRPr="0001375D">
        <w:rPr>
          <w:rFonts w:cs="Times New Roman"/>
          <w:szCs w:val="28"/>
          <w:lang w:val="en-US"/>
        </w:rPr>
        <w:t>51.</w:t>
      </w:r>
      <w:r w:rsidR="00F66937" w:rsidRPr="0001375D">
        <w:rPr>
          <w:rFonts w:cs="Times New Roman"/>
          <w:szCs w:val="28"/>
          <w:lang w:val="en-US"/>
        </w:rPr>
        <w:t xml:space="preserve"> </w:t>
      </w:r>
      <w:r w:rsidRPr="0001375D">
        <w:rPr>
          <w:rFonts w:cs="Times New Roman"/>
          <w:szCs w:val="28"/>
          <w:lang w:val="en-US"/>
        </w:rPr>
        <w:t>–</w:t>
      </w:r>
      <w:r w:rsidR="00F66937" w:rsidRPr="0001375D">
        <w:rPr>
          <w:rFonts w:cs="Times New Roman"/>
          <w:szCs w:val="28"/>
          <w:lang w:val="en-US"/>
        </w:rPr>
        <w:t xml:space="preserve"> </w:t>
      </w:r>
      <w:r w:rsidRPr="0001375D">
        <w:rPr>
          <w:rFonts w:cs="Times New Roman"/>
          <w:szCs w:val="28"/>
          <w:lang w:val="en-US"/>
        </w:rPr>
        <w:t>P. 033506-1</w:t>
      </w:r>
      <w:r w:rsidR="006A6A8C" w:rsidRPr="0001375D">
        <w:rPr>
          <w:rFonts w:cs="Times New Roman"/>
          <w:szCs w:val="28"/>
          <w:lang w:val="en-US"/>
        </w:rPr>
        <w:softHyphen/>
        <w:t>–</w:t>
      </w:r>
      <w:r w:rsidRPr="0001375D">
        <w:rPr>
          <w:rFonts w:cs="Times New Roman"/>
          <w:szCs w:val="28"/>
          <w:lang w:val="en-US"/>
        </w:rPr>
        <w:t xml:space="preserve">033506-10. </w:t>
      </w:r>
      <w:proofErr w:type="spellStart"/>
      <w:r w:rsidR="00506366" w:rsidRPr="0001375D">
        <w:rPr>
          <w:rFonts w:cs="Times New Roman"/>
          <w:szCs w:val="28"/>
          <w:lang w:val="en-US"/>
        </w:rPr>
        <w:t>doi</w:t>
      </w:r>
      <w:proofErr w:type="spellEnd"/>
      <w:r w:rsidRPr="0001375D">
        <w:rPr>
          <w:rFonts w:cs="Times New Roman"/>
          <w:szCs w:val="28"/>
          <w:lang w:val="en-US"/>
        </w:rPr>
        <w:t xml:space="preserve">: </w:t>
      </w:r>
      <w:hyperlink r:id="rId233">
        <w:r w:rsidRPr="0001375D">
          <w:rPr>
            <w:rFonts w:cs="Times New Roman"/>
            <w:szCs w:val="28"/>
            <w:lang w:val="en-US"/>
          </w:rPr>
          <w:t>10.1063/1.3327835</w:t>
        </w:r>
      </w:hyperlink>
      <w:r w:rsidRPr="0001375D">
        <w:rPr>
          <w:rFonts w:cs="Times New Roman"/>
          <w:szCs w:val="28"/>
          <w:lang w:val="en-US"/>
        </w:rPr>
        <w:t>.</w:t>
      </w:r>
    </w:p>
    <w:p w14:paraId="0080FDBD" w14:textId="45983188" w:rsidR="002C0230" w:rsidRPr="00DE0A49" w:rsidRDefault="002C0230"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Moldabayeva</w:t>
      </w:r>
      <w:proofErr w:type="spellEnd"/>
      <w:r w:rsidRPr="0001375D">
        <w:rPr>
          <w:rFonts w:cs="Times New Roman"/>
          <w:szCs w:val="28"/>
          <w:lang w:val="en-US"/>
        </w:rPr>
        <w:t xml:space="preserve"> G. </w:t>
      </w:r>
      <w:proofErr w:type="spellStart"/>
      <w:r w:rsidRPr="0001375D">
        <w:rPr>
          <w:rFonts w:cs="Times New Roman"/>
          <w:szCs w:val="28"/>
          <w:lang w:val="en-US"/>
        </w:rPr>
        <w:t>Zh</w:t>
      </w:r>
      <w:proofErr w:type="spellEnd"/>
      <w:r w:rsidRPr="0001375D">
        <w:rPr>
          <w:rFonts w:cs="Times New Roman"/>
          <w:szCs w:val="28"/>
          <w:lang w:val="en-US"/>
        </w:rPr>
        <w:t xml:space="preserve">., </w:t>
      </w:r>
      <w:proofErr w:type="spellStart"/>
      <w:r w:rsidRPr="0001375D">
        <w:rPr>
          <w:rFonts w:cs="Times New Roman"/>
          <w:szCs w:val="28"/>
          <w:lang w:val="en-US"/>
        </w:rPr>
        <w:t>Imansakipova</w:t>
      </w:r>
      <w:proofErr w:type="spellEnd"/>
      <w:r w:rsidRPr="0001375D">
        <w:rPr>
          <w:rFonts w:cs="Times New Roman"/>
          <w:szCs w:val="28"/>
          <w:lang w:val="en-US"/>
        </w:rPr>
        <w:t xml:space="preserve"> Z. B., </w:t>
      </w:r>
      <w:proofErr w:type="spellStart"/>
      <w:r w:rsidRPr="0001375D">
        <w:rPr>
          <w:rFonts w:cs="Times New Roman"/>
          <w:szCs w:val="28"/>
          <w:lang w:val="en-US"/>
        </w:rPr>
        <w:t>Suleimenova</w:t>
      </w:r>
      <w:proofErr w:type="spellEnd"/>
      <w:r w:rsidRPr="0001375D">
        <w:rPr>
          <w:rFonts w:cs="Times New Roman"/>
          <w:szCs w:val="28"/>
          <w:lang w:val="en-US"/>
        </w:rPr>
        <w:t xml:space="preserve"> R. T., </w:t>
      </w:r>
      <w:proofErr w:type="spellStart"/>
      <w:r w:rsidRPr="0001375D">
        <w:rPr>
          <w:rFonts w:cs="Times New Roman"/>
          <w:szCs w:val="28"/>
          <w:lang w:val="en-US"/>
        </w:rPr>
        <w:t>Buktukov</w:t>
      </w:r>
      <w:proofErr w:type="spellEnd"/>
      <w:r w:rsidRPr="0001375D">
        <w:rPr>
          <w:rFonts w:cs="Times New Roman"/>
          <w:szCs w:val="28"/>
          <w:lang w:val="en-US"/>
        </w:rPr>
        <w:t xml:space="preserve"> N. S., </w:t>
      </w:r>
      <w:proofErr w:type="spellStart"/>
      <w:r w:rsidRPr="0001375D">
        <w:rPr>
          <w:rFonts w:cs="Times New Roman"/>
          <w:szCs w:val="28"/>
          <w:lang w:val="en-US"/>
        </w:rPr>
        <w:t>Imansakipova</w:t>
      </w:r>
      <w:proofErr w:type="spellEnd"/>
      <w:r w:rsidRPr="0001375D">
        <w:rPr>
          <w:rFonts w:cs="Times New Roman"/>
          <w:szCs w:val="28"/>
          <w:lang w:val="en-US"/>
        </w:rPr>
        <w:t xml:space="preserve"> B. B. Pressure distribution in the oil reservoir in a two-dimensional plane // </w:t>
      </w:r>
      <w:proofErr w:type="spellStart"/>
      <w:r w:rsidRPr="0001375D">
        <w:rPr>
          <w:rFonts w:cs="Times New Roman"/>
          <w:szCs w:val="28"/>
          <w:lang w:val="en-US"/>
        </w:rPr>
        <w:t>Naukovyi</w:t>
      </w:r>
      <w:proofErr w:type="spellEnd"/>
      <w:r w:rsidRPr="0001375D">
        <w:rPr>
          <w:rFonts w:cs="Times New Roman"/>
          <w:szCs w:val="28"/>
          <w:lang w:val="en-US"/>
        </w:rPr>
        <w:t xml:space="preserve"> </w:t>
      </w:r>
      <w:proofErr w:type="spellStart"/>
      <w:r w:rsidRPr="0001375D">
        <w:rPr>
          <w:rFonts w:cs="Times New Roman"/>
          <w:szCs w:val="28"/>
          <w:lang w:val="en-US"/>
        </w:rPr>
        <w:t>Visnyk</w:t>
      </w:r>
      <w:proofErr w:type="spellEnd"/>
      <w:r w:rsidRPr="0001375D">
        <w:rPr>
          <w:rFonts w:cs="Times New Roman"/>
          <w:szCs w:val="28"/>
          <w:lang w:val="en-US"/>
        </w:rPr>
        <w:t xml:space="preserve"> </w:t>
      </w:r>
      <w:proofErr w:type="spellStart"/>
      <w:r w:rsidRPr="0001375D">
        <w:rPr>
          <w:rFonts w:cs="Times New Roman"/>
          <w:szCs w:val="28"/>
          <w:lang w:val="en-US"/>
        </w:rPr>
        <w:t>Natsionalnoho</w:t>
      </w:r>
      <w:proofErr w:type="spellEnd"/>
      <w:r w:rsidRPr="0001375D">
        <w:rPr>
          <w:rFonts w:cs="Times New Roman"/>
          <w:szCs w:val="28"/>
          <w:lang w:val="en-US"/>
        </w:rPr>
        <w:t xml:space="preserve"> </w:t>
      </w:r>
      <w:proofErr w:type="spellStart"/>
      <w:r w:rsidRPr="0001375D">
        <w:rPr>
          <w:rFonts w:cs="Times New Roman"/>
          <w:szCs w:val="28"/>
          <w:lang w:val="en-US"/>
        </w:rPr>
        <w:t>Hirnychoho</w:t>
      </w:r>
      <w:proofErr w:type="spellEnd"/>
      <w:r w:rsidRPr="0001375D">
        <w:rPr>
          <w:rFonts w:cs="Times New Roman"/>
          <w:szCs w:val="28"/>
          <w:lang w:val="en-US"/>
        </w:rPr>
        <w:t xml:space="preserve"> </w:t>
      </w:r>
      <w:proofErr w:type="spellStart"/>
      <w:r w:rsidRPr="0001375D">
        <w:rPr>
          <w:rFonts w:cs="Times New Roman"/>
          <w:szCs w:val="28"/>
          <w:lang w:val="en-US"/>
        </w:rPr>
        <w:t>Universytetu</w:t>
      </w:r>
      <w:proofErr w:type="spellEnd"/>
      <w:r w:rsidR="00B47727" w:rsidRPr="0001375D">
        <w:rPr>
          <w:rFonts w:cs="Times New Roman"/>
          <w:szCs w:val="28"/>
          <w:lang w:val="en-US"/>
        </w:rPr>
        <w:t>. –</w:t>
      </w:r>
      <w:r w:rsidRPr="0001375D">
        <w:rPr>
          <w:rFonts w:cs="Times New Roman"/>
          <w:szCs w:val="28"/>
          <w:lang w:val="en-US"/>
        </w:rPr>
        <w:t>2023</w:t>
      </w:r>
      <w:r w:rsidR="00B47727" w:rsidRPr="0001375D">
        <w:rPr>
          <w:rFonts w:cs="Times New Roman"/>
          <w:szCs w:val="28"/>
          <w:lang w:val="en-US"/>
        </w:rPr>
        <w:t>. – Vol.</w:t>
      </w:r>
      <w:r w:rsidRPr="0001375D">
        <w:rPr>
          <w:rFonts w:cs="Times New Roman"/>
          <w:szCs w:val="28"/>
          <w:lang w:val="en-US"/>
        </w:rPr>
        <w:t xml:space="preserve"> 1. </w:t>
      </w:r>
      <w:r w:rsidR="00475AE6" w:rsidRPr="0001375D">
        <w:rPr>
          <w:rFonts w:cs="Times New Roman"/>
          <w:szCs w:val="28"/>
          <w:lang w:val="en-US"/>
        </w:rPr>
        <w:t xml:space="preserve">– </w:t>
      </w:r>
      <w:r w:rsidRPr="0001375D">
        <w:rPr>
          <w:rFonts w:cs="Times New Roman"/>
          <w:szCs w:val="28"/>
          <w:lang w:val="en-US"/>
        </w:rPr>
        <w:t>P.</w:t>
      </w:r>
      <w:r w:rsidR="00F66937" w:rsidRPr="0001375D">
        <w:rPr>
          <w:rFonts w:cs="Times New Roman"/>
          <w:szCs w:val="28"/>
          <w:lang w:val="en-US"/>
        </w:rPr>
        <w:t xml:space="preserve"> </w:t>
      </w:r>
      <w:r w:rsidR="006A6A8C" w:rsidRPr="0001375D">
        <w:rPr>
          <w:rFonts w:cs="Times New Roman"/>
          <w:szCs w:val="28"/>
          <w:lang w:val="en-US"/>
        </w:rPr>
        <w:t>38–</w:t>
      </w:r>
      <w:r w:rsidRPr="0001375D">
        <w:rPr>
          <w:rFonts w:cs="Times New Roman"/>
          <w:szCs w:val="28"/>
          <w:lang w:val="en-US"/>
        </w:rPr>
        <w:t xml:space="preserve">45. </w:t>
      </w:r>
      <w:hyperlink r:id="rId234">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Fonts w:cs="Times New Roman"/>
            <w:szCs w:val="28"/>
          </w:rPr>
          <w:t>10.33271/</w:t>
        </w:r>
        <w:proofErr w:type="spellStart"/>
        <w:r w:rsidRPr="00DE0A49">
          <w:rPr>
            <w:rFonts w:cs="Times New Roman"/>
            <w:szCs w:val="28"/>
          </w:rPr>
          <w:t>nvngu</w:t>
        </w:r>
        <w:proofErr w:type="spellEnd"/>
        <w:r w:rsidRPr="00DE0A49">
          <w:rPr>
            <w:rFonts w:cs="Times New Roman"/>
            <w:szCs w:val="28"/>
          </w:rPr>
          <w:t>/2023-1/038</w:t>
        </w:r>
      </w:hyperlink>
      <w:r w:rsidRPr="00DE0A49">
        <w:rPr>
          <w:rFonts w:cs="Times New Roman"/>
          <w:szCs w:val="28"/>
        </w:rPr>
        <w:t>.</w:t>
      </w:r>
    </w:p>
    <w:p w14:paraId="0600783F" w14:textId="2C2BF20F"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Scanziani</w:t>
      </w:r>
      <w:proofErr w:type="spellEnd"/>
      <w:r w:rsidRPr="0001375D">
        <w:rPr>
          <w:rFonts w:cs="Times New Roman"/>
          <w:szCs w:val="28"/>
          <w:lang w:val="en-US"/>
        </w:rPr>
        <w:t xml:space="preserve"> A., Singh K., </w:t>
      </w:r>
      <w:proofErr w:type="spellStart"/>
      <w:r w:rsidRPr="0001375D">
        <w:rPr>
          <w:rFonts w:cs="Times New Roman"/>
          <w:szCs w:val="28"/>
          <w:lang w:val="en-US"/>
        </w:rPr>
        <w:t>Bultreys</w:t>
      </w:r>
      <w:proofErr w:type="spellEnd"/>
      <w:r w:rsidRPr="0001375D">
        <w:rPr>
          <w:rFonts w:cs="Times New Roman"/>
          <w:szCs w:val="28"/>
          <w:lang w:val="en-US"/>
        </w:rPr>
        <w:t xml:space="preserve"> T., </w:t>
      </w:r>
      <w:proofErr w:type="spellStart"/>
      <w:r w:rsidRPr="0001375D">
        <w:rPr>
          <w:rFonts w:cs="Times New Roman"/>
          <w:szCs w:val="28"/>
          <w:lang w:val="en-US"/>
        </w:rPr>
        <w:t>Bijeljic</w:t>
      </w:r>
      <w:proofErr w:type="spellEnd"/>
      <w:r w:rsidRPr="0001375D">
        <w:rPr>
          <w:rFonts w:cs="Times New Roman"/>
          <w:szCs w:val="28"/>
          <w:lang w:val="en-US"/>
        </w:rPr>
        <w:t xml:space="preserve"> B., Blunt M. J. In situ characterization of immiscible three-phase flow at the pore scale for a water-wet carbonate rock // Advances in Water Resources</w:t>
      </w:r>
      <w:r w:rsidR="00475AE6" w:rsidRPr="0001375D">
        <w:rPr>
          <w:rFonts w:cs="Times New Roman"/>
          <w:szCs w:val="28"/>
          <w:lang w:val="en-US"/>
        </w:rPr>
        <w:t>. – 2018. –</w:t>
      </w:r>
      <w:r w:rsidR="00663046" w:rsidRPr="0001375D">
        <w:rPr>
          <w:rFonts w:cs="Times New Roman"/>
          <w:szCs w:val="28"/>
          <w:lang w:val="en-US"/>
        </w:rPr>
        <w:t xml:space="preserve"> </w:t>
      </w:r>
      <w:r w:rsidRPr="0001375D">
        <w:rPr>
          <w:rFonts w:cs="Times New Roman"/>
          <w:szCs w:val="28"/>
          <w:lang w:val="en-US"/>
        </w:rPr>
        <w:t>Vol</w:t>
      </w:r>
      <w:r w:rsidR="00475AE6" w:rsidRPr="0001375D">
        <w:rPr>
          <w:rFonts w:cs="Times New Roman"/>
          <w:szCs w:val="28"/>
          <w:lang w:val="en-US"/>
        </w:rPr>
        <w:t>.</w:t>
      </w:r>
      <w:r w:rsidR="00DF0C23" w:rsidRPr="0001375D">
        <w:rPr>
          <w:rFonts w:cs="Times New Roman"/>
          <w:szCs w:val="28"/>
          <w:lang w:val="en-US"/>
        </w:rPr>
        <w:t xml:space="preserve"> </w:t>
      </w:r>
      <w:r w:rsidRPr="0001375D">
        <w:rPr>
          <w:rFonts w:cs="Times New Roman"/>
          <w:szCs w:val="28"/>
          <w:lang w:val="en-US"/>
        </w:rPr>
        <w:t>121.</w:t>
      </w:r>
      <w:r w:rsidR="00475AE6" w:rsidRPr="0001375D">
        <w:rPr>
          <w:rFonts w:cs="Times New Roman"/>
          <w:szCs w:val="28"/>
          <w:lang w:val="en-US"/>
        </w:rPr>
        <w:t xml:space="preserve"> </w:t>
      </w:r>
      <w:r w:rsidRPr="0001375D">
        <w:rPr>
          <w:rFonts w:cs="Times New Roman"/>
          <w:szCs w:val="28"/>
          <w:lang w:val="en-US"/>
        </w:rPr>
        <w:t>–</w:t>
      </w:r>
      <w:r w:rsidR="00F66937" w:rsidRPr="0001375D">
        <w:rPr>
          <w:rFonts w:cs="Times New Roman"/>
          <w:szCs w:val="28"/>
          <w:lang w:val="en-US"/>
        </w:rPr>
        <w:t xml:space="preserve"> </w:t>
      </w:r>
      <w:r w:rsidR="006A6A8C" w:rsidRPr="0001375D">
        <w:rPr>
          <w:rFonts w:cs="Times New Roman"/>
          <w:szCs w:val="28"/>
          <w:lang w:val="en-US"/>
        </w:rPr>
        <w:t>P. 446–</w:t>
      </w:r>
      <w:r w:rsidRPr="0001375D">
        <w:rPr>
          <w:rFonts w:cs="Times New Roman"/>
          <w:szCs w:val="28"/>
          <w:lang w:val="en-US"/>
        </w:rPr>
        <w:t xml:space="preserve">455. </w:t>
      </w:r>
      <w:proofErr w:type="spellStart"/>
      <w:r w:rsidR="00506366" w:rsidRPr="0001375D">
        <w:rPr>
          <w:rFonts w:cs="Times New Roman"/>
          <w:szCs w:val="28"/>
          <w:lang w:val="en-US"/>
        </w:rPr>
        <w:t>doi</w:t>
      </w:r>
      <w:proofErr w:type="spellEnd"/>
      <w:r w:rsidR="00897D4E" w:rsidRPr="0001375D">
        <w:rPr>
          <w:rFonts w:cs="Times New Roman"/>
          <w:szCs w:val="28"/>
          <w:lang w:val="en-US"/>
        </w:rPr>
        <w:t xml:space="preserve">: </w:t>
      </w:r>
      <w:r w:rsidR="00897D4E" w:rsidRPr="0001375D">
        <w:rPr>
          <w:rFonts w:cs="Times New Roman"/>
          <w:szCs w:val="28"/>
          <w:shd w:val="clear" w:color="auto" w:fill="FFFFFF"/>
          <w:lang w:val="en-US"/>
        </w:rPr>
        <w:t>10.1016/j.advwatres.2018.09.010.</w:t>
      </w:r>
    </w:p>
    <w:p w14:paraId="533D4467" w14:textId="3D1940BB"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Akasheva</w:t>
      </w:r>
      <w:proofErr w:type="spellEnd"/>
      <w:r w:rsidRPr="0001375D">
        <w:rPr>
          <w:rFonts w:cs="Times New Roman"/>
          <w:szCs w:val="28"/>
          <w:lang w:val="en-US"/>
        </w:rPr>
        <w:t xml:space="preserve"> </w:t>
      </w:r>
      <w:proofErr w:type="spellStart"/>
      <w:r w:rsidRPr="0001375D">
        <w:rPr>
          <w:rFonts w:cs="Times New Roman"/>
          <w:szCs w:val="28"/>
          <w:lang w:val="en-US"/>
        </w:rPr>
        <w:t>Zh</w:t>
      </w:r>
      <w:proofErr w:type="spellEnd"/>
      <w:r w:rsidRPr="0001375D">
        <w:rPr>
          <w:rFonts w:cs="Times New Roman"/>
          <w:szCs w:val="28"/>
          <w:lang w:val="en-US"/>
        </w:rPr>
        <w:t xml:space="preserve">. K., </w:t>
      </w:r>
      <w:proofErr w:type="spellStart"/>
      <w:r w:rsidRPr="0001375D">
        <w:rPr>
          <w:rFonts w:cs="Times New Roman"/>
          <w:szCs w:val="28"/>
          <w:lang w:val="en-US"/>
        </w:rPr>
        <w:t>Bolysbek</w:t>
      </w:r>
      <w:proofErr w:type="spellEnd"/>
      <w:r w:rsidRPr="0001375D">
        <w:rPr>
          <w:rFonts w:cs="Times New Roman"/>
          <w:szCs w:val="28"/>
          <w:lang w:val="en-US"/>
        </w:rPr>
        <w:t xml:space="preserve"> D. A., </w:t>
      </w:r>
      <w:proofErr w:type="spellStart"/>
      <w:r w:rsidRPr="0001375D">
        <w:rPr>
          <w:rFonts w:cs="Times New Roman"/>
          <w:szCs w:val="28"/>
          <w:lang w:val="en-US"/>
        </w:rPr>
        <w:t>Assilbekov</w:t>
      </w:r>
      <w:proofErr w:type="spellEnd"/>
      <w:r w:rsidRPr="0001375D">
        <w:rPr>
          <w:rFonts w:cs="Times New Roman"/>
          <w:szCs w:val="28"/>
          <w:lang w:val="en-US"/>
        </w:rPr>
        <w:t xml:space="preserve"> B. K., </w:t>
      </w:r>
      <w:proofErr w:type="spellStart"/>
      <w:r w:rsidRPr="0001375D">
        <w:rPr>
          <w:rFonts w:cs="Times New Roman"/>
          <w:szCs w:val="28"/>
          <w:lang w:val="en-US"/>
        </w:rPr>
        <w:t>Yergesh</w:t>
      </w:r>
      <w:proofErr w:type="spellEnd"/>
      <w:r w:rsidRPr="0001375D">
        <w:rPr>
          <w:rFonts w:cs="Times New Roman"/>
          <w:szCs w:val="28"/>
          <w:lang w:val="en-US"/>
        </w:rPr>
        <w:t xml:space="preserve"> A. K., </w:t>
      </w:r>
      <w:proofErr w:type="spellStart"/>
      <w:r w:rsidRPr="0001375D">
        <w:rPr>
          <w:rFonts w:cs="Times New Roman"/>
          <w:szCs w:val="28"/>
          <w:lang w:val="en-US"/>
        </w:rPr>
        <w:t>Zhanseit</w:t>
      </w:r>
      <w:proofErr w:type="spellEnd"/>
      <w:r w:rsidRPr="0001375D">
        <w:rPr>
          <w:rFonts w:cs="Times New Roman"/>
          <w:szCs w:val="28"/>
          <w:lang w:val="en-US"/>
        </w:rPr>
        <w:t xml:space="preserve"> A. Ye. Pore-network modeling and determination of rock and two-phase fluid flow properties</w:t>
      </w:r>
      <w:r w:rsidR="00663046" w:rsidRPr="0001375D">
        <w:rPr>
          <w:rFonts w:cs="Times New Roman"/>
          <w:szCs w:val="28"/>
          <w:lang w:val="en-US"/>
        </w:rPr>
        <w:t xml:space="preserve"> // </w:t>
      </w:r>
      <w:proofErr w:type="spellStart"/>
      <w:r w:rsidRPr="0001375D">
        <w:rPr>
          <w:rFonts w:cs="Times New Roman"/>
          <w:szCs w:val="28"/>
          <w:lang w:val="en-US"/>
        </w:rPr>
        <w:t>Vestnik</w:t>
      </w:r>
      <w:proofErr w:type="spellEnd"/>
      <w:r w:rsidRPr="0001375D">
        <w:rPr>
          <w:rFonts w:cs="Times New Roman"/>
          <w:szCs w:val="28"/>
          <w:lang w:val="en-US"/>
        </w:rPr>
        <w:t xml:space="preserve"> </w:t>
      </w:r>
      <w:proofErr w:type="spellStart"/>
      <w:r w:rsidRPr="0001375D">
        <w:rPr>
          <w:rFonts w:cs="Times New Roman"/>
          <w:szCs w:val="28"/>
          <w:lang w:val="en-US"/>
        </w:rPr>
        <w:t>KazNRTU</w:t>
      </w:r>
      <w:proofErr w:type="spellEnd"/>
      <w:r w:rsidR="00663046" w:rsidRPr="0001375D">
        <w:rPr>
          <w:rFonts w:cs="Times New Roman"/>
          <w:szCs w:val="28"/>
          <w:lang w:val="en-US"/>
        </w:rPr>
        <w:t>. –</w:t>
      </w:r>
      <w:r w:rsidR="00F66937" w:rsidRPr="0001375D">
        <w:rPr>
          <w:rFonts w:cs="Times New Roman"/>
          <w:szCs w:val="28"/>
          <w:lang w:val="en-US"/>
        </w:rPr>
        <w:t xml:space="preserve"> </w:t>
      </w:r>
      <w:r w:rsidR="00663046" w:rsidRPr="0001375D">
        <w:rPr>
          <w:rFonts w:cs="Times New Roman"/>
          <w:szCs w:val="28"/>
          <w:lang w:val="en-US"/>
        </w:rPr>
        <w:t>2021. –</w:t>
      </w:r>
      <w:r w:rsidR="00F66937" w:rsidRPr="0001375D">
        <w:rPr>
          <w:rFonts w:cs="Times New Roman"/>
          <w:szCs w:val="28"/>
          <w:lang w:val="en-US"/>
        </w:rPr>
        <w:t xml:space="preserve"> </w:t>
      </w:r>
      <w:r w:rsidR="00663046" w:rsidRPr="0001375D">
        <w:rPr>
          <w:rFonts w:cs="Times New Roman"/>
          <w:szCs w:val="28"/>
          <w:lang w:val="en-US"/>
        </w:rPr>
        <w:t>Vol.</w:t>
      </w:r>
      <w:r w:rsidRPr="0001375D">
        <w:rPr>
          <w:rFonts w:cs="Times New Roman"/>
          <w:szCs w:val="28"/>
          <w:lang w:val="en-US"/>
        </w:rPr>
        <w:t> 143</w:t>
      </w:r>
      <w:r w:rsidR="00663046" w:rsidRPr="0001375D">
        <w:rPr>
          <w:rFonts w:cs="Times New Roman"/>
          <w:szCs w:val="28"/>
          <w:lang w:val="en-US"/>
        </w:rPr>
        <w:t xml:space="preserve">, </w:t>
      </w:r>
      <w:r w:rsidR="00F66937" w:rsidRPr="0001375D">
        <w:rPr>
          <w:rFonts w:cs="Times New Roman"/>
          <w:szCs w:val="28"/>
          <w:lang w:val="en-US"/>
        </w:rPr>
        <w:t>№</w:t>
      </w:r>
      <w:r w:rsidRPr="0001375D">
        <w:rPr>
          <w:rFonts w:cs="Times New Roman"/>
          <w:szCs w:val="28"/>
          <w:lang w:val="en-US"/>
        </w:rPr>
        <w:t>3</w:t>
      </w:r>
      <w:r w:rsidR="00A248B6" w:rsidRPr="0001375D">
        <w:rPr>
          <w:rFonts w:cs="Times New Roman"/>
          <w:szCs w:val="28"/>
          <w:lang w:val="en-US"/>
        </w:rPr>
        <w:t>.</w:t>
      </w:r>
      <w:r w:rsidRPr="0001375D">
        <w:rPr>
          <w:rFonts w:cs="Times New Roman"/>
          <w:szCs w:val="28"/>
          <w:lang w:val="en-US"/>
        </w:rPr>
        <w:t xml:space="preserve"> – P. 106–114. </w:t>
      </w:r>
      <w:hyperlink r:id="rId235">
        <w:r w:rsidR="009613D6" w:rsidRPr="0001375D">
          <w:rPr>
            <w:rFonts w:cs="Times New Roman"/>
            <w:szCs w:val="28"/>
            <w:lang w:val="en-US"/>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Fonts w:cs="Times New Roman"/>
            <w:szCs w:val="28"/>
          </w:rPr>
          <w:t>10.51301/vest.su.2021.i3.15</w:t>
        </w:r>
      </w:hyperlink>
      <w:r w:rsidR="00F1594F" w:rsidRPr="00DE0A49">
        <w:rPr>
          <w:rFonts w:cs="Times New Roman"/>
          <w:szCs w:val="28"/>
        </w:rPr>
        <w:t>.</w:t>
      </w:r>
    </w:p>
    <w:p w14:paraId="70760F3D" w14:textId="77777777"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Bentheimer</w:t>
      </w:r>
      <w:proofErr w:type="spellEnd"/>
      <w:r w:rsidRPr="0001375D">
        <w:rPr>
          <w:rFonts w:cs="Times New Roman"/>
          <w:szCs w:val="28"/>
          <w:lang w:val="en-US"/>
        </w:rPr>
        <w:t xml:space="preserve"> sandstone image. https://imperialcollegelondon.app.box.com/v/iccpsim-bentheimer2015. </w:t>
      </w:r>
    </w:p>
    <w:p w14:paraId="7C337F9B" w14:textId="77777777"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Doddington sandstone image. https://imperialcollegelondon.app.box.com/v/iccpsim-doddington2015. </w:t>
      </w:r>
    </w:p>
    <w:p w14:paraId="5EB3659A" w14:textId="77777777"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Ketton</w:t>
      </w:r>
      <w:proofErr w:type="spellEnd"/>
      <w:r w:rsidRPr="0001375D">
        <w:rPr>
          <w:rFonts w:cs="Times New Roman"/>
          <w:szCs w:val="28"/>
          <w:lang w:val="en-US"/>
        </w:rPr>
        <w:t xml:space="preserve"> carbonate image. https://imperialcollegelondon.app.box.com/v/iccpsim-ketton2015. </w:t>
      </w:r>
    </w:p>
    <w:p w14:paraId="234DAE5F" w14:textId="77777777"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Carbonate C</w:t>
      </w:r>
      <w:r w:rsidRPr="0001375D">
        <w:rPr>
          <w:rFonts w:cs="Times New Roman"/>
          <w:szCs w:val="28"/>
          <w:vertAlign w:val="subscript"/>
          <w:lang w:val="en-US"/>
        </w:rPr>
        <w:t>2</w:t>
      </w:r>
      <w:r w:rsidRPr="0001375D">
        <w:rPr>
          <w:rFonts w:cs="Times New Roman"/>
          <w:szCs w:val="28"/>
          <w:lang w:val="en-US"/>
        </w:rPr>
        <w:t xml:space="preserve"> image. https://www.imperial.ac.uk/earth-science/research/research-groups/pore-scale-modelling/micro-ct-images-and-networks/carbonate-c2/. </w:t>
      </w:r>
    </w:p>
    <w:p w14:paraId="76273BCA" w14:textId="77777777"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Sandstone S9 image. https://www.imperial.ac.uk/earth-science/research/research-groups/pore-scale-modelling/micro-ct-images-and-networks/sandstone-s9/. </w:t>
      </w:r>
    </w:p>
    <w:p w14:paraId="5A2DA6F2" w14:textId="77777777"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Sand pack LV60C image. https://www.imperial.ac.uk/earth-science/research/research-groups/pore-scale-modelling/micro-ct-images-and-networks/sand-pack-lv60c/. </w:t>
      </w:r>
    </w:p>
    <w:p w14:paraId="246A87C7" w14:textId="37744E61"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Pn</w:t>
      </w:r>
      <w:r w:rsidR="008642C5" w:rsidRPr="0001375D">
        <w:rPr>
          <w:rFonts w:cs="Times New Roman"/>
          <w:szCs w:val="28"/>
          <w:lang w:val="en-US"/>
        </w:rPr>
        <w:t>F</w:t>
      </w:r>
      <w:r w:rsidRPr="0001375D">
        <w:rPr>
          <w:rFonts w:cs="Times New Roman"/>
          <w:szCs w:val="28"/>
          <w:lang w:val="en-US"/>
        </w:rPr>
        <w:t>low</w:t>
      </w:r>
      <w:proofErr w:type="spellEnd"/>
      <w:r w:rsidRPr="0001375D">
        <w:rPr>
          <w:rFonts w:cs="Times New Roman"/>
          <w:szCs w:val="28"/>
          <w:lang w:val="en-US"/>
        </w:rPr>
        <w:t xml:space="preserve"> simulation code. https://github.com/aliraeini/pnflow. </w:t>
      </w:r>
    </w:p>
    <w:p w14:paraId="25E7AC6B" w14:textId="3BB10B96" w:rsidR="009C1734" w:rsidRPr="00DE0A49" w:rsidRDefault="009C1734" w:rsidP="00845119">
      <w:pPr>
        <w:numPr>
          <w:ilvl w:val="0"/>
          <w:numId w:val="26"/>
        </w:numPr>
        <w:pBdr>
          <w:top w:val="nil"/>
          <w:left w:val="nil"/>
          <w:bottom w:val="nil"/>
          <w:right w:val="nil"/>
          <w:between w:val="nil"/>
        </w:pBdr>
        <w:tabs>
          <w:tab w:val="right" w:pos="240"/>
          <w:tab w:val="left" w:pos="374"/>
          <w:tab w:val="left" w:pos="567"/>
        </w:tabs>
        <w:ind w:left="0" w:firstLine="709"/>
        <w:rPr>
          <w:rFonts w:cs="Times New Roman"/>
          <w:szCs w:val="28"/>
        </w:rPr>
      </w:pPr>
      <w:proofErr w:type="spellStart"/>
      <w:r w:rsidRPr="0001375D">
        <w:rPr>
          <w:rFonts w:cs="Times New Roman"/>
          <w:szCs w:val="28"/>
          <w:lang w:val="en-US"/>
        </w:rPr>
        <w:lastRenderedPageBreak/>
        <w:t>Valvante</w:t>
      </w:r>
      <w:proofErr w:type="spellEnd"/>
      <w:r w:rsidRPr="0001375D">
        <w:rPr>
          <w:rFonts w:cs="Times New Roman"/>
          <w:szCs w:val="28"/>
          <w:lang w:val="en-US"/>
        </w:rPr>
        <w:t xml:space="preserve"> P. H., Blunt M. J. Predictive pore-scale network modeling</w:t>
      </w:r>
      <w:r w:rsidR="00F1594F" w:rsidRPr="0001375D">
        <w:rPr>
          <w:rFonts w:cs="Times New Roman"/>
          <w:szCs w:val="28"/>
          <w:lang w:val="en-US"/>
        </w:rPr>
        <w:t xml:space="preserve"> //</w:t>
      </w:r>
      <w:r w:rsidRPr="0001375D">
        <w:rPr>
          <w:rFonts w:cs="Times New Roman"/>
          <w:szCs w:val="28"/>
          <w:lang w:val="en-US"/>
        </w:rPr>
        <w:t xml:space="preserve"> Proceedings of SPE Annual Techn</w:t>
      </w:r>
      <w:r w:rsidR="00570782" w:rsidRPr="0001375D">
        <w:rPr>
          <w:rFonts w:cs="Times New Roman"/>
          <w:szCs w:val="28"/>
          <w:lang w:val="en-US"/>
        </w:rPr>
        <w:t xml:space="preserve">ical Conference and Exhibition, </w:t>
      </w:r>
      <w:r w:rsidRPr="0001375D">
        <w:rPr>
          <w:rFonts w:cs="Times New Roman"/>
          <w:szCs w:val="28"/>
          <w:lang w:val="en-US"/>
        </w:rPr>
        <w:t>2003</w:t>
      </w:r>
      <w:r w:rsidR="00F1594F" w:rsidRPr="0001375D">
        <w:rPr>
          <w:rFonts w:cs="Times New Roman"/>
          <w:szCs w:val="28"/>
          <w:lang w:val="en-US"/>
        </w:rPr>
        <w:t>.</w:t>
      </w:r>
      <w:r w:rsidRPr="0001375D">
        <w:rPr>
          <w:rFonts w:cs="Times New Roman"/>
          <w:szCs w:val="28"/>
          <w:lang w:val="en-US"/>
        </w:rPr>
        <w:t xml:space="preserve"> </w:t>
      </w:r>
      <w:hyperlink r:id="rId236">
        <w:r w:rsidR="009613D6" w:rsidRPr="0001375D">
          <w:rPr>
            <w:rFonts w:cs="Times New Roman"/>
            <w:szCs w:val="28"/>
            <w:lang w:val="en-US"/>
          </w:rPr>
          <w:t xml:space="preserve"> </w:t>
        </w:r>
        <w:proofErr w:type="spellStart"/>
        <w:r w:rsidR="009A0926" w:rsidRPr="00DE0A49">
          <w:rPr>
            <w:rFonts w:cs="Times New Roman"/>
            <w:szCs w:val="28"/>
          </w:rPr>
          <w:t>doi</w:t>
        </w:r>
        <w:proofErr w:type="spellEnd"/>
        <w:r w:rsidR="009613D6" w:rsidRPr="00DE0A49">
          <w:rPr>
            <w:rFonts w:cs="Times New Roman"/>
            <w:szCs w:val="28"/>
          </w:rPr>
          <w:t xml:space="preserve">: </w:t>
        </w:r>
        <w:r w:rsidRPr="00DE0A49">
          <w:rPr>
            <w:rFonts w:cs="Times New Roman"/>
            <w:szCs w:val="28"/>
          </w:rPr>
          <w:t>10.2523/84550-ms</w:t>
        </w:r>
      </w:hyperlink>
      <w:r w:rsidRPr="00DE0A49">
        <w:rPr>
          <w:rFonts w:cs="Times New Roman"/>
          <w:szCs w:val="28"/>
        </w:rPr>
        <w:t>.</w:t>
      </w:r>
    </w:p>
    <w:p w14:paraId="43CE5784" w14:textId="79631C69"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Rabbani A., </w:t>
      </w:r>
      <w:proofErr w:type="spellStart"/>
      <w:r w:rsidRPr="0001375D">
        <w:rPr>
          <w:rFonts w:cs="Times New Roman"/>
          <w:szCs w:val="28"/>
          <w:lang w:val="en-US"/>
        </w:rPr>
        <w:t>Babaei</w:t>
      </w:r>
      <w:proofErr w:type="spellEnd"/>
      <w:r w:rsidRPr="0001375D">
        <w:rPr>
          <w:rFonts w:cs="Times New Roman"/>
          <w:szCs w:val="28"/>
          <w:lang w:val="en-US"/>
        </w:rPr>
        <w:t xml:space="preserve"> M. Hybrid pore-network and lattice-Boltzmann permeability modelling accelerated by machine learning // Adv Wate</w:t>
      </w:r>
      <w:r w:rsidR="006A6A8C" w:rsidRPr="0001375D">
        <w:rPr>
          <w:rFonts w:cs="Times New Roman"/>
          <w:szCs w:val="28"/>
          <w:lang w:val="en-US"/>
        </w:rPr>
        <w:t>r. – 2019. – Vol. 126. – P. 116–</w:t>
      </w:r>
      <w:r w:rsidRPr="0001375D">
        <w:rPr>
          <w:rFonts w:cs="Times New Roman"/>
          <w:szCs w:val="28"/>
          <w:lang w:val="en-US"/>
        </w:rPr>
        <w:t xml:space="preserve">128. </w:t>
      </w:r>
      <w:proofErr w:type="spellStart"/>
      <w:r w:rsidR="00506366" w:rsidRPr="0001375D">
        <w:rPr>
          <w:rFonts w:cs="Times New Roman"/>
          <w:szCs w:val="28"/>
          <w:lang w:val="en-US"/>
        </w:rPr>
        <w:t>doi</w:t>
      </w:r>
      <w:proofErr w:type="spellEnd"/>
      <w:r w:rsidRPr="0001375D">
        <w:rPr>
          <w:rFonts w:cs="Times New Roman"/>
          <w:szCs w:val="28"/>
          <w:lang w:val="en-US"/>
        </w:rPr>
        <w:t xml:space="preserve">: </w:t>
      </w:r>
      <w:hyperlink r:id="rId237">
        <w:r w:rsidRPr="0001375D">
          <w:rPr>
            <w:rFonts w:cs="Times New Roman"/>
            <w:szCs w:val="28"/>
            <w:lang w:val="en-US"/>
          </w:rPr>
          <w:t>10.1016/j.advwatres.2019.02.012</w:t>
        </w:r>
      </w:hyperlink>
      <w:r w:rsidR="00D3535D" w:rsidRPr="0001375D">
        <w:rPr>
          <w:rFonts w:cs="Times New Roman"/>
          <w:szCs w:val="28"/>
          <w:lang w:val="en-US"/>
        </w:rPr>
        <w:t>.</w:t>
      </w:r>
    </w:p>
    <w:p w14:paraId="5E004A34" w14:textId="13963AAA" w:rsidR="009C1734" w:rsidRPr="00DE0A49" w:rsidRDefault="009C1734" w:rsidP="00845119">
      <w:pPr>
        <w:numPr>
          <w:ilvl w:val="0"/>
          <w:numId w:val="26"/>
        </w:numPr>
        <w:pBdr>
          <w:top w:val="nil"/>
          <w:left w:val="nil"/>
          <w:bottom w:val="nil"/>
          <w:right w:val="nil"/>
          <w:between w:val="nil"/>
        </w:pBdr>
        <w:tabs>
          <w:tab w:val="right" w:pos="240"/>
          <w:tab w:val="left" w:pos="374"/>
          <w:tab w:val="left" w:pos="567"/>
        </w:tabs>
        <w:ind w:left="0" w:firstLine="709"/>
        <w:rPr>
          <w:rFonts w:cs="Times New Roman"/>
          <w:szCs w:val="28"/>
        </w:rPr>
      </w:pPr>
      <w:proofErr w:type="spellStart"/>
      <w:r w:rsidRPr="0001375D">
        <w:rPr>
          <w:rFonts w:cs="Times New Roman"/>
          <w:szCs w:val="28"/>
          <w:lang w:val="en-US"/>
        </w:rPr>
        <w:t>Andriamihaja</w:t>
      </w:r>
      <w:proofErr w:type="spellEnd"/>
      <w:r w:rsidRPr="0001375D">
        <w:rPr>
          <w:rFonts w:cs="Times New Roman"/>
          <w:szCs w:val="28"/>
          <w:lang w:val="en-US"/>
        </w:rPr>
        <w:t xml:space="preserve"> S., Padmanabhan E., Ben-Awuah J., </w:t>
      </w:r>
      <w:proofErr w:type="spellStart"/>
      <w:r w:rsidRPr="0001375D">
        <w:rPr>
          <w:rFonts w:cs="Times New Roman"/>
          <w:szCs w:val="28"/>
          <w:lang w:val="en-US"/>
        </w:rPr>
        <w:t>Sokkalingam</w:t>
      </w:r>
      <w:proofErr w:type="spellEnd"/>
      <w:r w:rsidRPr="0001375D">
        <w:rPr>
          <w:rFonts w:cs="Times New Roman"/>
          <w:szCs w:val="28"/>
          <w:lang w:val="en-US"/>
        </w:rPr>
        <w:t xml:space="preserve"> R. Static dissolution-induced 3D pore network modification and its impact on critical pore attributes of carbonate rocks</w:t>
      </w:r>
      <w:r w:rsidR="00D3535D" w:rsidRPr="0001375D">
        <w:rPr>
          <w:rFonts w:cs="Times New Roman"/>
          <w:szCs w:val="28"/>
          <w:lang w:val="en-US"/>
        </w:rPr>
        <w:t xml:space="preserve"> // </w:t>
      </w:r>
      <w:r w:rsidRPr="0001375D">
        <w:rPr>
          <w:rFonts w:cs="Times New Roman"/>
          <w:szCs w:val="28"/>
          <w:lang w:val="en-US"/>
        </w:rPr>
        <w:t xml:space="preserve">Petrol. </w:t>
      </w:r>
      <w:proofErr w:type="spellStart"/>
      <w:r w:rsidRPr="00DE0A49">
        <w:rPr>
          <w:rFonts w:cs="Times New Roman"/>
          <w:szCs w:val="28"/>
        </w:rPr>
        <w:t>Explor</w:t>
      </w:r>
      <w:proofErr w:type="spellEnd"/>
      <w:r w:rsidRPr="00DE0A49">
        <w:rPr>
          <w:rFonts w:cs="Times New Roman"/>
          <w:szCs w:val="28"/>
        </w:rPr>
        <w:t xml:space="preserve">. </w:t>
      </w:r>
      <w:proofErr w:type="spellStart"/>
      <w:r w:rsidRPr="00DE0A49">
        <w:rPr>
          <w:rFonts w:cs="Times New Roman"/>
          <w:szCs w:val="28"/>
        </w:rPr>
        <w:t>Develop</w:t>
      </w:r>
      <w:proofErr w:type="spellEnd"/>
      <w:r w:rsidRPr="00DE0A49">
        <w:rPr>
          <w:rFonts w:cs="Times New Roman"/>
          <w:szCs w:val="28"/>
        </w:rPr>
        <w:t>.</w:t>
      </w:r>
      <w:r w:rsidR="00D3535D" w:rsidRPr="00DE0A49">
        <w:rPr>
          <w:rFonts w:cs="Times New Roman"/>
          <w:szCs w:val="28"/>
        </w:rPr>
        <w:t xml:space="preserve"> – 2019. –</w:t>
      </w:r>
      <w:r w:rsidR="00F66937" w:rsidRPr="00DE0A49">
        <w:rPr>
          <w:rFonts w:cs="Times New Roman"/>
          <w:szCs w:val="28"/>
        </w:rPr>
        <w:t xml:space="preserve"> </w:t>
      </w:r>
      <w:proofErr w:type="spellStart"/>
      <w:r w:rsidR="00D3535D" w:rsidRPr="00DE0A49">
        <w:rPr>
          <w:rFonts w:cs="Times New Roman"/>
          <w:szCs w:val="28"/>
        </w:rPr>
        <w:t>Vol</w:t>
      </w:r>
      <w:proofErr w:type="spellEnd"/>
      <w:r w:rsidR="00D3535D" w:rsidRPr="00DE0A49">
        <w:rPr>
          <w:rFonts w:cs="Times New Roman"/>
          <w:szCs w:val="28"/>
        </w:rPr>
        <w:t xml:space="preserve">. </w:t>
      </w:r>
      <w:r w:rsidRPr="00DE0A49">
        <w:rPr>
          <w:rFonts w:cs="Times New Roman"/>
          <w:szCs w:val="28"/>
        </w:rPr>
        <w:t>46</w:t>
      </w:r>
      <w:r w:rsidR="00D3535D" w:rsidRPr="00DE0A49">
        <w:rPr>
          <w:rFonts w:cs="Times New Roman"/>
          <w:szCs w:val="28"/>
        </w:rPr>
        <w:t xml:space="preserve">, </w:t>
      </w:r>
      <w:r w:rsidR="00F66937" w:rsidRPr="00DE0A49">
        <w:rPr>
          <w:rFonts w:cs="Times New Roman"/>
          <w:szCs w:val="28"/>
        </w:rPr>
        <w:t>№</w:t>
      </w:r>
      <w:r w:rsidRPr="00DE0A49">
        <w:rPr>
          <w:rFonts w:cs="Times New Roman"/>
          <w:szCs w:val="28"/>
        </w:rPr>
        <w:t>2</w:t>
      </w:r>
      <w:r w:rsidR="00D3535D" w:rsidRPr="00DE0A49">
        <w:rPr>
          <w:rFonts w:cs="Times New Roman"/>
          <w:szCs w:val="28"/>
        </w:rPr>
        <w:t>. – P.</w:t>
      </w:r>
      <w:r w:rsidRPr="00DE0A49">
        <w:rPr>
          <w:rFonts w:cs="Times New Roman"/>
          <w:szCs w:val="28"/>
        </w:rPr>
        <w:t xml:space="preserve"> 374–383. </w:t>
      </w:r>
      <w:hyperlink r:id="rId238">
        <w:r w:rsidR="009613D6" w:rsidRPr="00DE0A49">
          <w:rPr>
            <w:rFonts w:cs="Times New Roman"/>
            <w:szCs w:val="28"/>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Fonts w:cs="Times New Roman"/>
            <w:szCs w:val="28"/>
          </w:rPr>
          <w:t>10.1016/S1876-3804(19)60017-0</w:t>
        </w:r>
      </w:hyperlink>
      <w:r w:rsidRPr="00DE0A49">
        <w:rPr>
          <w:rFonts w:cs="Times New Roman"/>
          <w:szCs w:val="28"/>
        </w:rPr>
        <w:t>.</w:t>
      </w:r>
    </w:p>
    <w:p w14:paraId="4C2B9245" w14:textId="30A4501D" w:rsidR="009C1734" w:rsidRPr="00DE0A49" w:rsidRDefault="009C1734" w:rsidP="00845119">
      <w:pPr>
        <w:numPr>
          <w:ilvl w:val="0"/>
          <w:numId w:val="26"/>
        </w:numPr>
        <w:pBdr>
          <w:top w:val="nil"/>
          <w:left w:val="nil"/>
          <w:bottom w:val="nil"/>
          <w:right w:val="nil"/>
          <w:between w:val="nil"/>
        </w:pBdr>
        <w:tabs>
          <w:tab w:val="right" w:pos="240"/>
          <w:tab w:val="left" w:pos="374"/>
          <w:tab w:val="left" w:pos="567"/>
        </w:tabs>
        <w:ind w:left="0" w:firstLine="709"/>
        <w:rPr>
          <w:rFonts w:cs="Times New Roman"/>
          <w:szCs w:val="28"/>
        </w:rPr>
      </w:pPr>
      <w:r w:rsidRPr="0001375D">
        <w:rPr>
          <w:rFonts w:cs="Times New Roman"/>
          <w:szCs w:val="28"/>
          <w:lang w:val="en-US"/>
        </w:rPr>
        <w:t xml:space="preserve">Dong H., </w:t>
      </w:r>
      <w:proofErr w:type="spellStart"/>
      <w:r w:rsidRPr="0001375D">
        <w:rPr>
          <w:rFonts w:cs="Times New Roman"/>
          <w:szCs w:val="28"/>
          <w:lang w:val="en-US"/>
        </w:rPr>
        <w:t>Touati</w:t>
      </w:r>
      <w:proofErr w:type="spellEnd"/>
      <w:r w:rsidRPr="0001375D">
        <w:rPr>
          <w:rFonts w:cs="Times New Roman"/>
          <w:szCs w:val="28"/>
          <w:lang w:val="en-US"/>
        </w:rPr>
        <w:t xml:space="preserve"> M., Blunt M. J. Pore Network Modeling: Analysis of Pore Size Distribution of Arabian Core Samples. // SPE Middle East Oil and Gas Show and Conference</w:t>
      </w:r>
      <w:r w:rsidR="00DF0C23" w:rsidRPr="0001375D">
        <w:rPr>
          <w:rFonts w:cs="Times New Roman"/>
          <w:szCs w:val="28"/>
          <w:lang w:val="en-US"/>
        </w:rPr>
        <w:t xml:space="preserve">, </w:t>
      </w:r>
      <w:r w:rsidRPr="0001375D">
        <w:rPr>
          <w:rFonts w:cs="Times New Roman"/>
          <w:szCs w:val="28"/>
          <w:lang w:val="en-US"/>
        </w:rPr>
        <w:t xml:space="preserve">2007. </w:t>
      </w:r>
      <w:r w:rsidRPr="00DE0A49">
        <w:rPr>
          <w:rFonts w:cs="Times New Roman"/>
          <w:szCs w:val="28"/>
        </w:rPr>
        <w:t>SPE-105156-MS</w:t>
      </w:r>
      <w:r w:rsidR="009613D6" w:rsidRPr="00DE0A49">
        <w:rPr>
          <w:rFonts w:cs="Times New Roman"/>
          <w:szCs w:val="28"/>
        </w:rPr>
        <w:t>.</w:t>
      </w:r>
      <w:r w:rsidRPr="00DE0A49">
        <w:rPr>
          <w:rFonts w:cs="Times New Roman"/>
          <w:szCs w:val="28"/>
        </w:rPr>
        <w:t xml:space="preserve"> </w:t>
      </w:r>
      <w:hyperlink r:id="rId239">
        <w:r w:rsidR="009613D6" w:rsidRPr="00DE0A49">
          <w:rPr>
            <w:rFonts w:cs="Times New Roman"/>
            <w:szCs w:val="28"/>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Fonts w:cs="Times New Roman"/>
            <w:szCs w:val="28"/>
          </w:rPr>
          <w:t>10.2118/105156-MS</w:t>
        </w:r>
      </w:hyperlink>
      <w:r w:rsidRPr="00DE0A49">
        <w:rPr>
          <w:rFonts w:cs="Times New Roman"/>
          <w:szCs w:val="28"/>
        </w:rPr>
        <w:t>.</w:t>
      </w:r>
    </w:p>
    <w:p w14:paraId="3E9731B1" w14:textId="3633F338" w:rsidR="009C1734" w:rsidRPr="00DE0A49" w:rsidRDefault="009C1734" w:rsidP="00845119">
      <w:pPr>
        <w:numPr>
          <w:ilvl w:val="0"/>
          <w:numId w:val="26"/>
        </w:numPr>
        <w:pBdr>
          <w:top w:val="nil"/>
          <w:left w:val="nil"/>
          <w:bottom w:val="nil"/>
          <w:right w:val="nil"/>
          <w:between w:val="nil"/>
        </w:pBdr>
        <w:shd w:val="clear" w:color="auto" w:fill="FFFFFF"/>
        <w:tabs>
          <w:tab w:val="right" w:pos="240"/>
          <w:tab w:val="left" w:pos="374"/>
          <w:tab w:val="left" w:pos="567"/>
        </w:tabs>
        <w:ind w:left="0" w:firstLine="709"/>
        <w:rPr>
          <w:rFonts w:cs="Times New Roman"/>
          <w:szCs w:val="28"/>
        </w:rPr>
      </w:pPr>
      <w:r w:rsidRPr="0001375D">
        <w:rPr>
          <w:rFonts w:cs="Times New Roman"/>
          <w:szCs w:val="28"/>
          <w:lang w:val="en-US"/>
        </w:rPr>
        <w:t xml:space="preserve">Gao Y., </w:t>
      </w:r>
      <w:proofErr w:type="spellStart"/>
      <w:r w:rsidRPr="0001375D">
        <w:rPr>
          <w:rFonts w:cs="Times New Roman"/>
          <w:szCs w:val="28"/>
          <w:lang w:val="en-US"/>
        </w:rPr>
        <w:t>Raeini</w:t>
      </w:r>
      <w:proofErr w:type="spellEnd"/>
      <w:r w:rsidRPr="0001375D">
        <w:rPr>
          <w:rFonts w:cs="Times New Roman"/>
          <w:szCs w:val="28"/>
          <w:lang w:val="en-US"/>
        </w:rPr>
        <w:t xml:space="preserve"> A. Q., </w:t>
      </w:r>
      <w:proofErr w:type="spellStart"/>
      <w:r w:rsidRPr="0001375D">
        <w:rPr>
          <w:rFonts w:cs="Times New Roman"/>
          <w:szCs w:val="28"/>
          <w:lang w:val="en-US"/>
        </w:rPr>
        <w:t>Selem</w:t>
      </w:r>
      <w:proofErr w:type="spellEnd"/>
      <w:r w:rsidRPr="0001375D">
        <w:rPr>
          <w:rFonts w:cs="Times New Roman"/>
          <w:szCs w:val="28"/>
          <w:lang w:val="en-US"/>
        </w:rPr>
        <w:t xml:space="preserve"> A. M., </w:t>
      </w:r>
      <w:proofErr w:type="spellStart"/>
      <w:r w:rsidRPr="0001375D">
        <w:rPr>
          <w:rFonts w:cs="Times New Roman"/>
          <w:szCs w:val="28"/>
          <w:lang w:val="en-US"/>
        </w:rPr>
        <w:t>Bondino</w:t>
      </w:r>
      <w:proofErr w:type="spellEnd"/>
      <w:r w:rsidRPr="0001375D">
        <w:rPr>
          <w:rFonts w:cs="Times New Roman"/>
          <w:szCs w:val="28"/>
          <w:lang w:val="en-US"/>
        </w:rPr>
        <w:t xml:space="preserve"> I., Blunt M. J., </w:t>
      </w:r>
      <w:proofErr w:type="spellStart"/>
      <w:r w:rsidRPr="0001375D">
        <w:rPr>
          <w:rFonts w:cs="Times New Roman"/>
          <w:szCs w:val="28"/>
          <w:lang w:val="en-US"/>
        </w:rPr>
        <w:t>Bijeljic</w:t>
      </w:r>
      <w:proofErr w:type="spellEnd"/>
      <w:r w:rsidRPr="0001375D">
        <w:rPr>
          <w:rFonts w:cs="Times New Roman"/>
          <w:szCs w:val="28"/>
          <w:lang w:val="en-US"/>
        </w:rPr>
        <w:t xml:space="preserve"> B. Pore-scale imaging with measurement of relative permeability and capillary pressure on the same reservoir sandstone sample under water-wet and mixed-wet conditions. // Advances in Water Res. </w:t>
      </w:r>
      <w:r w:rsidR="00E05247" w:rsidRPr="0001375D">
        <w:rPr>
          <w:rFonts w:cs="Times New Roman"/>
          <w:szCs w:val="28"/>
          <w:lang w:val="en-US"/>
        </w:rPr>
        <w:t xml:space="preserve">– </w:t>
      </w:r>
      <w:r w:rsidRPr="0001375D">
        <w:rPr>
          <w:rFonts w:cs="Times New Roman"/>
          <w:szCs w:val="28"/>
          <w:lang w:val="en-US"/>
        </w:rPr>
        <w:t>2020</w:t>
      </w:r>
      <w:r w:rsidR="00E05247" w:rsidRPr="0001375D">
        <w:rPr>
          <w:rFonts w:cs="Times New Roman"/>
          <w:szCs w:val="28"/>
          <w:lang w:val="en-US"/>
        </w:rPr>
        <w:t xml:space="preserve">. </w:t>
      </w:r>
      <w:r w:rsidRPr="00DE0A49">
        <w:rPr>
          <w:rFonts w:cs="Times New Roman"/>
          <w:szCs w:val="28"/>
        </w:rPr>
        <w:t>103786.</w:t>
      </w:r>
      <w:r w:rsidR="00E05247" w:rsidRPr="00DE0A49">
        <w:rPr>
          <w:rFonts w:cs="Times New Roman"/>
          <w:szCs w:val="28"/>
        </w:rPr>
        <w:t xml:space="preserve"> </w:t>
      </w:r>
      <w:proofErr w:type="spellStart"/>
      <w:r w:rsidR="00506366" w:rsidRPr="00DE0A49">
        <w:rPr>
          <w:rFonts w:cs="Times New Roman"/>
          <w:szCs w:val="28"/>
        </w:rPr>
        <w:t>doi</w:t>
      </w:r>
      <w:proofErr w:type="spellEnd"/>
      <w:r w:rsidR="00E05247" w:rsidRPr="00DE0A49">
        <w:rPr>
          <w:rFonts w:cs="Times New Roman"/>
          <w:szCs w:val="28"/>
        </w:rPr>
        <w:t>:</w:t>
      </w:r>
      <w:r w:rsidRPr="00DE0A49">
        <w:rPr>
          <w:rFonts w:cs="Times New Roman"/>
          <w:szCs w:val="28"/>
        </w:rPr>
        <w:t xml:space="preserve"> </w:t>
      </w:r>
      <w:hyperlink r:id="rId240">
        <w:r w:rsidRPr="00DE0A49">
          <w:rPr>
            <w:rFonts w:cs="Times New Roman"/>
            <w:szCs w:val="28"/>
          </w:rPr>
          <w:t>10.1016/j.advwatres.2020.103786</w:t>
        </w:r>
      </w:hyperlink>
      <w:r w:rsidRPr="00DE0A49">
        <w:rPr>
          <w:rFonts w:cs="Times New Roman"/>
          <w:szCs w:val="28"/>
        </w:rPr>
        <w:t>.</w:t>
      </w:r>
    </w:p>
    <w:p w14:paraId="495A17DC" w14:textId="2AA23D5B" w:rsidR="009C1734" w:rsidRPr="00DE0A49" w:rsidRDefault="009C1734" w:rsidP="00845119">
      <w:pPr>
        <w:numPr>
          <w:ilvl w:val="0"/>
          <w:numId w:val="26"/>
        </w:numPr>
        <w:pBdr>
          <w:top w:val="nil"/>
          <w:left w:val="nil"/>
          <w:bottom w:val="nil"/>
          <w:right w:val="nil"/>
          <w:between w:val="nil"/>
        </w:pBdr>
        <w:tabs>
          <w:tab w:val="right" w:pos="240"/>
          <w:tab w:val="left" w:pos="374"/>
          <w:tab w:val="left" w:pos="567"/>
        </w:tabs>
        <w:ind w:left="0" w:firstLine="709"/>
        <w:rPr>
          <w:rFonts w:cs="Times New Roman"/>
          <w:szCs w:val="28"/>
        </w:rPr>
      </w:pPr>
      <w:proofErr w:type="spellStart"/>
      <w:r w:rsidRPr="0001375D">
        <w:rPr>
          <w:rFonts w:cs="Times New Roman"/>
          <w:szCs w:val="28"/>
          <w:lang w:val="en-US"/>
        </w:rPr>
        <w:t>Alhammadi</w:t>
      </w:r>
      <w:proofErr w:type="spellEnd"/>
      <w:r w:rsidRPr="0001375D">
        <w:rPr>
          <w:rFonts w:cs="Times New Roman"/>
          <w:szCs w:val="28"/>
          <w:lang w:val="en-US"/>
        </w:rPr>
        <w:t xml:space="preserve"> A. M., Gao Y., Akai T., Blunt M. J., </w:t>
      </w:r>
      <w:proofErr w:type="spellStart"/>
      <w:r w:rsidRPr="0001375D">
        <w:rPr>
          <w:rFonts w:cs="Times New Roman"/>
          <w:szCs w:val="28"/>
          <w:lang w:val="en-US"/>
        </w:rPr>
        <w:t>Bijeljic</w:t>
      </w:r>
      <w:proofErr w:type="spellEnd"/>
      <w:r w:rsidRPr="0001375D">
        <w:rPr>
          <w:rFonts w:cs="Times New Roman"/>
          <w:szCs w:val="28"/>
          <w:lang w:val="en-US"/>
        </w:rPr>
        <w:t xml:space="preserve"> B. Pore-scale X-ray imaging with measurement of relative permeability, capillary pressure and oil recovery in a mixed-wet micro-porous carbonate reservoir rock // Fuel</w:t>
      </w:r>
      <w:r w:rsidR="00E97E2B" w:rsidRPr="0001375D">
        <w:rPr>
          <w:rFonts w:cs="Times New Roman"/>
          <w:szCs w:val="28"/>
          <w:lang w:val="en-US"/>
        </w:rPr>
        <w:t>. – 2020. –</w:t>
      </w:r>
      <w:r w:rsidR="00DF0C23" w:rsidRPr="0001375D">
        <w:rPr>
          <w:rFonts w:cs="Times New Roman"/>
          <w:szCs w:val="28"/>
          <w:lang w:val="en-US"/>
        </w:rPr>
        <w:t xml:space="preserve"> </w:t>
      </w:r>
      <w:r w:rsidR="00E97E2B" w:rsidRPr="0001375D">
        <w:rPr>
          <w:rFonts w:cs="Times New Roman"/>
          <w:szCs w:val="28"/>
          <w:lang w:val="en-US"/>
        </w:rPr>
        <w:t xml:space="preserve">Vol. </w:t>
      </w:r>
      <w:r w:rsidRPr="0001375D">
        <w:rPr>
          <w:rFonts w:cs="Times New Roman"/>
          <w:szCs w:val="28"/>
          <w:lang w:val="en-US"/>
        </w:rPr>
        <w:t>268, 117018. </w:t>
      </w:r>
      <w:hyperlink r:id="rId241">
        <w:r w:rsidR="009613D6" w:rsidRPr="0001375D">
          <w:rPr>
            <w:rFonts w:cs="Times New Roman"/>
            <w:szCs w:val="28"/>
            <w:lang w:val="en-US"/>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Fonts w:cs="Times New Roman"/>
            <w:szCs w:val="28"/>
          </w:rPr>
          <w:t>10.1016/j.fuel.2020.117018</w:t>
        </w:r>
      </w:hyperlink>
      <w:r w:rsidRPr="00DE0A49">
        <w:rPr>
          <w:rFonts w:cs="Times New Roman"/>
          <w:szCs w:val="28"/>
        </w:rPr>
        <w:t>.</w:t>
      </w:r>
    </w:p>
    <w:p w14:paraId="2052347B" w14:textId="18864CE4"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Bolysbek</w:t>
      </w:r>
      <w:proofErr w:type="spellEnd"/>
      <w:r w:rsidRPr="0001375D">
        <w:rPr>
          <w:rFonts w:cs="Times New Roman"/>
          <w:szCs w:val="28"/>
          <w:lang w:val="en-US"/>
        </w:rPr>
        <w:t xml:space="preserve"> D. A., </w:t>
      </w:r>
      <w:proofErr w:type="spellStart"/>
      <w:r w:rsidRPr="0001375D">
        <w:rPr>
          <w:rFonts w:cs="Times New Roman"/>
          <w:szCs w:val="28"/>
          <w:lang w:val="en-US"/>
        </w:rPr>
        <w:t>Assilbekov</w:t>
      </w:r>
      <w:proofErr w:type="spellEnd"/>
      <w:r w:rsidRPr="0001375D">
        <w:rPr>
          <w:rFonts w:cs="Times New Roman"/>
          <w:szCs w:val="28"/>
          <w:lang w:val="en-US"/>
        </w:rPr>
        <w:t xml:space="preserve"> B. K., </w:t>
      </w:r>
      <w:proofErr w:type="spellStart"/>
      <w:r w:rsidRPr="0001375D">
        <w:rPr>
          <w:rFonts w:cs="Times New Roman"/>
          <w:szCs w:val="28"/>
          <w:lang w:val="en-US"/>
        </w:rPr>
        <w:t>Akasheva</w:t>
      </w:r>
      <w:proofErr w:type="spellEnd"/>
      <w:r w:rsidRPr="0001375D">
        <w:rPr>
          <w:rFonts w:cs="Times New Roman"/>
          <w:szCs w:val="28"/>
          <w:lang w:val="en-US"/>
        </w:rPr>
        <w:t xml:space="preserve"> </w:t>
      </w:r>
      <w:proofErr w:type="spellStart"/>
      <w:r w:rsidRPr="0001375D">
        <w:rPr>
          <w:rFonts w:cs="Times New Roman"/>
          <w:szCs w:val="28"/>
          <w:lang w:val="en-US"/>
        </w:rPr>
        <w:t>Zh</w:t>
      </w:r>
      <w:proofErr w:type="spellEnd"/>
      <w:r w:rsidRPr="0001375D">
        <w:rPr>
          <w:rFonts w:cs="Times New Roman"/>
          <w:szCs w:val="28"/>
          <w:lang w:val="en-US"/>
        </w:rPr>
        <w:t xml:space="preserve">. K., </w:t>
      </w:r>
      <w:proofErr w:type="spellStart"/>
      <w:r w:rsidRPr="0001375D">
        <w:rPr>
          <w:rFonts w:cs="Times New Roman"/>
          <w:szCs w:val="28"/>
          <w:lang w:val="en-US"/>
        </w:rPr>
        <w:t>Soltanbekova</w:t>
      </w:r>
      <w:proofErr w:type="spellEnd"/>
      <w:r w:rsidRPr="0001375D">
        <w:rPr>
          <w:rFonts w:cs="Times New Roman"/>
          <w:szCs w:val="28"/>
          <w:lang w:val="en-US"/>
        </w:rPr>
        <w:t xml:space="preserve"> K. A. Analysis of the heterogeneity influence on main parameters of porous media at the pore scale</w:t>
      </w:r>
      <w:r w:rsidR="007539D1" w:rsidRPr="0001375D">
        <w:rPr>
          <w:rFonts w:cs="Times New Roman"/>
          <w:szCs w:val="28"/>
          <w:lang w:val="en-US"/>
        </w:rPr>
        <w:t xml:space="preserve"> // </w:t>
      </w:r>
      <w:r w:rsidRPr="0001375D">
        <w:rPr>
          <w:rFonts w:cs="Times New Roman"/>
          <w:szCs w:val="28"/>
          <w:lang w:val="en-US"/>
        </w:rPr>
        <w:t>Journal of Mathematics, Mechanics and Computer Science</w:t>
      </w:r>
      <w:r w:rsidR="007539D1" w:rsidRPr="0001375D">
        <w:rPr>
          <w:rFonts w:cs="Times New Roman"/>
          <w:szCs w:val="28"/>
          <w:lang w:val="en-US"/>
        </w:rPr>
        <w:t>. –</w:t>
      </w:r>
      <w:r w:rsidR="00F66937" w:rsidRPr="0001375D">
        <w:rPr>
          <w:rFonts w:cs="Times New Roman"/>
          <w:szCs w:val="28"/>
          <w:lang w:val="en-US"/>
        </w:rPr>
        <w:t xml:space="preserve"> </w:t>
      </w:r>
      <w:r w:rsidR="007539D1" w:rsidRPr="0001375D">
        <w:rPr>
          <w:rFonts w:cs="Times New Roman"/>
          <w:szCs w:val="28"/>
          <w:lang w:val="en-US"/>
        </w:rPr>
        <w:t>2021. –</w:t>
      </w:r>
      <w:r w:rsidRPr="0001375D">
        <w:rPr>
          <w:rFonts w:cs="Times New Roman"/>
          <w:szCs w:val="28"/>
          <w:lang w:val="en-US"/>
        </w:rPr>
        <w:t xml:space="preserve"> Vol</w:t>
      </w:r>
      <w:r w:rsidR="007539D1" w:rsidRPr="0001375D">
        <w:rPr>
          <w:rFonts w:cs="Times New Roman"/>
          <w:szCs w:val="28"/>
          <w:lang w:val="en-US"/>
        </w:rPr>
        <w:t>.</w:t>
      </w:r>
      <w:r w:rsidRPr="0001375D">
        <w:rPr>
          <w:rFonts w:cs="Times New Roman"/>
          <w:szCs w:val="28"/>
          <w:lang w:val="en-US"/>
        </w:rPr>
        <w:t xml:space="preserve"> 112</w:t>
      </w:r>
      <w:r w:rsidR="007539D1" w:rsidRPr="0001375D">
        <w:rPr>
          <w:rFonts w:cs="Times New Roman"/>
          <w:szCs w:val="28"/>
          <w:lang w:val="en-US"/>
        </w:rPr>
        <w:t xml:space="preserve">, </w:t>
      </w:r>
      <w:r w:rsidR="00F66937" w:rsidRPr="0001375D">
        <w:rPr>
          <w:rFonts w:cs="Times New Roman"/>
          <w:szCs w:val="28"/>
          <w:lang w:val="en-US"/>
        </w:rPr>
        <w:t>№</w:t>
      </w:r>
      <w:r w:rsidRPr="0001375D">
        <w:rPr>
          <w:rFonts w:cs="Times New Roman"/>
          <w:szCs w:val="28"/>
          <w:lang w:val="en-US"/>
        </w:rPr>
        <w:t>4</w:t>
      </w:r>
      <w:r w:rsidR="007539D1" w:rsidRPr="0001375D">
        <w:rPr>
          <w:rFonts w:cs="Times New Roman"/>
          <w:szCs w:val="28"/>
          <w:lang w:val="en-US"/>
        </w:rPr>
        <w:t>. –</w:t>
      </w:r>
      <w:r w:rsidRPr="0001375D">
        <w:rPr>
          <w:rFonts w:cs="Times New Roman"/>
          <w:szCs w:val="28"/>
          <w:lang w:val="en-US"/>
        </w:rPr>
        <w:t xml:space="preserve"> P.</w:t>
      </w:r>
      <w:r w:rsidR="00F66937" w:rsidRPr="0001375D">
        <w:rPr>
          <w:rFonts w:cs="Times New Roman"/>
          <w:szCs w:val="28"/>
          <w:lang w:val="en-US"/>
        </w:rPr>
        <w:t xml:space="preserve"> </w:t>
      </w:r>
      <w:r w:rsidR="006A6A8C" w:rsidRPr="0001375D">
        <w:rPr>
          <w:rFonts w:cs="Times New Roman"/>
          <w:szCs w:val="28"/>
          <w:lang w:val="en-US"/>
        </w:rPr>
        <w:t>69–</w:t>
      </w:r>
      <w:r w:rsidRPr="0001375D">
        <w:rPr>
          <w:rFonts w:cs="Times New Roman"/>
          <w:szCs w:val="28"/>
          <w:lang w:val="en-US"/>
        </w:rPr>
        <w:t xml:space="preserve">77. </w:t>
      </w:r>
      <w:hyperlink r:id="rId242">
        <w:r w:rsidR="009613D6" w:rsidRPr="0001375D">
          <w:rPr>
            <w:rFonts w:cs="Times New Roman"/>
            <w:szCs w:val="28"/>
            <w:lang w:val="en-US"/>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Fonts w:cs="Times New Roman"/>
            <w:szCs w:val="28"/>
          </w:rPr>
          <w:t>10.26577/JMMCS.2021.v112.i4.06</w:t>
        </w:r>
      </w:hyperlink>
      <w:r w:rsidR="00030D17" w:rsidRPr="00DE0A49">
        <w:rPr>
          <w:rFonts w:cs="Times New Roman"/>
          <w:szCs w:val="28"/>
        </w:rPr>
        <w:t>.</w:t>
      </w:r>
    </w:p>
    <w:p w14:paraId="0CB41932" w14:textId="5AA9FB49" w:rsidR="009C1734" w:rsidRPr="00DE0A49" w:rsidRDefault="00C2395E"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hyperlink r:id="rId243">
        <w:r w:rsidR="009C1734" w:rsidRPr="00DE0A49">
          <w:rPr>
            <w:rFonts w:cs="Times New Roman"/>
            <w:szCs w:val="28"/>
          </w:rPr>
          <w:t>https://www.imperial.ac.uk/earth-science/research/research-groups/pore-scale-modelling/micro-ct-images-and-networks/</w:t>
        </w:r>
      </w:hyperlink>
      <w:r w:rsidR="009A0926" w:rsidRPr="00DE0A49">
        <w:rPr>
          <w:rFonts w:cs="Times New Roman"/>
          <w:szCs w:val="28"/>
        </w:rPr>
        <w:t>.</w:t>
      </w:r>
    </w:p>
    <w:p w14:paraId="743743B7" w14:textId="5CA11AA3" w:rsidR="009C1734" w:rsidRPr="0001375D" w:rsidRDefault="009C1734" w:rsidP="00845119">
      <w:pPr>
        <w:widowControl w:val="0"/>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Rötting</w:t>
      </w:r>
      <w:proofErr w:type="spellEnd"/>
      <w:r w:rsidRPr="0001375D">
        <w:rPr>
          <w:rFonts w:cs="Times New Roman"/>
          <w:szCs w:val="28"/>
          <w:lang w:val="en-US"/>
        </w:rPr>
        <w:t xml:space="preserve"> T. S., </w:t>
      </w:r>
      <w:proofErr w:type="spellStart"/>
      <w:r w:rsidRPr="0001375D">
        <w:rPr>
          <w:rFonts w:cs="Times New Roman"/>
          <w:szCs w:val="28"/>
          <w:lang w:val="en-US"/>
        </w:rPr>
        <w:t>Luquot</w:t>
      </w:r>
      <w:proofErr w:type="spellEnd"/>
      <w:r w:rsidRPr="0001375D">
        <w:rPr>
          <w:rFonts w:cs="Times New Roman"/>
          <w:szCs w:val="28"/>
          <w:lang w:val="en-US"/>
        </w:rPr>
        <w:t xml:space="preserve"> L., Carrera J., </w:t>
      </w:r>
      <w:proofErr w:type="spellStart"/>
      <w:r w:rsidRPr="0001375D">
        <w:rPr>
          <w:rFonts w:cs="Times New Roman"/>
          <w:szCs w:val="28"/>
          <w:lang w:val="en-US"/>
        </w:rPr>
        <w:t>Casalinuovo</w:t>
      </w:r>
      <w:proofErr w:type="spellEnd"/>
      <w:r w:rsidRPr="0001375D">
        <w:rPr>
          <w:rFonts w:cs="Times New Roman"/>
          <w:szCs w:val="28"/>
          <w:lang w:val="en-US"/>
        </w:rPr>
        <w:t xml:space="preserve"> D. J. Changes in porosity, permeability, water retention curve and reactive surface area during carbonate rock dissolution</w:t>
      </w:r>
      <w:r w:rsidR="00030D17" w:rsidRPr="0001375D">
        <w:rPr>
          <w:rFonts w:cs="Times New Roman"/>
          <w:szCs w:val="28"/>
          <w:lang w:val="en-US"/>
        </w:rPr>
        <w:t xml:space="preserve"> // </w:t>
      </w:r>
      <w:r w:rsidRPr="0001375D">
        <w:rPr>
          <w:rFonts w:cs="Times New Roman"/>
          <w:szCs w:val="28"/>
          <w:lang w:val="en-US"/>
        </w:rPr>
        <w:t>Chemical Geology</w:t>
      </w:r>
      <w:r w:rsidR="00F31150" w:rsidRPr="0001375D">
        <w:rPr>
          <w:rFonts w:cs="Times New Roman"/>
          <w:szCs w:val="28"/>
          <w:lang w:val="en-US"/>
        </w:rPr>
        <w:t xml:space="preserve">. – </w:t>
      </w:r>
      <w:r w:rsidR="00030D17" w:rsidRPr="0001375D">
        <w:rPr>
          <w:rFonts w:cs="Times New Roman"/>
          <w:szCs w:val="28"/>
          <w:lang w:val="en-US"/>
        </w:rPr>
        <w:t>2015.</w:t>
      </w:r>
      <w:r w:rsidR="00F31150" w:rsidRPr="0001375D">
        <w:rPr>
          <w:rFonts w:cs="Times New Roman"/>
          <w:szCs w:val="28"/>
          <w:lang w:val="en-US"/>
        </w:rPr>
        <w:t xml:space="preserve"> –</w:t>
      </w:r>
      <w:r w:rsidR="00F66937" w:rsidRPr="0001375D">
        <w:rPr>
          <w:rFonts w:cs="Times New Roman"/>
          <w:szCs w:val="28"/>
          <w:lang w:val="en-US"/>
        </w:rPr>
        <w:t xml:space="preserve"> </w:t>
      </w:r>
      <w:r w:rsidR="00F31150" w:rsidRPr="0001375D">
        <w:rPr>
          <w:rFonts w:cs="Times New Roman"/>
          <w:szCs w:val="28"/>
          <w:lang w:val="en-US"/>
        </w:rPr>
        <w:t>Vol.</w:t>
      </w:r>
      <w:r w:rsidR="00F66937" w:rsidRPr="0001375D">
        <w:rPr>
          <w:rFonts w:cs="Times New Roman"/>
          <w:szCs w:val="28"/>
          <w:lang w:val="en-US"/>
        </w:rPr>
        <w:t xml:space="preserve"> 403.</w:t>
      </w:r>
      <w:r w:rsidR="00F31150" w:rsidRPr="0001375D">
        <w:rPr>
          <w:rFonts w:cs="Times New Roman"/>
          <w:szCs w:val="28"/>
          <w:lang w:val="en-US"/>
        </w:rPr>
        <w:t xml:space="preserve"> –</w:t>
      </w:r>
      <w:r w:rsidR="00F66937" w:rsidRPr="0001375D">
        <w:rPr>
          <w:rFonts w:cs="Times New Roman"/>
          <w:szCs w:val="28"/>
          <w:lang w:val="en-US"/>
        </w:rPr>
        <w:t xml:space="preserve"> </w:t>
      </w:r>
      <w:r w:rsidR="00F31150" w:rsidRPr="0001375D">
        <w:rPr>
          <w:rFonts w:cs="Times New Roman"/>
          <w:szCs w:val="28"/>
          <w:lang w:val="en-US"/>
        </w:rPr>
        <w:t>P.</w:t>
      </w:r>
      <w:r w:rsidRPr="0001375D">
        <w:rPr>
          <w:rFonts w:cs="Times New Roman"/>
          <w:szCs w:val="28"/>
          <w:lang w:val="en-US"/>
        </w:rPr>
        <w:t xml:space="preserve"> 86–98. </w:t>
      </w:r>
      <w:proofErr w:type="spellStart"/>
      <w:r w:rsidR="007D60D1" w:rsidRPr="0001375D">
        <w:rPr>
          <w:rFonts w:cs="Times New Roman"/>
          <w:szCs w:val="28"/>
          <w:lang w:val="en-US"/>
        </w:rPr>
        <w:t>doi</w:t>
      </w:r>
      <w:proofErr w:type="spellEnd"/>
      <w:r w:rsidR="009613D6" w:rsidRPr="0001375D">
        <w:rPr>
          <w:rFonts w:cs="Times New Roman"/>
          <w:szCs w:val="28"/>
          <w:lang w:val="en-US"/>
        </w:rPr>
        <w:t xml:space="preserve">: </w:t>
      </w:r>
      <w:r w:rsidRPr="0001375D">
        <w:rPr>
          <w:rFonts w:cs="Times New Roman"/>
          <w:szCs w:val="28"/>
          <w:lang w:val="en-US"/>
        </w:rPr>
        <w:t>10.1016/j.chemgeo.2015.03.008</w:t>
      </w:r>
      <w:r w:rsidR="007D60D1" w:rsidRPr="0001375D">
        <w:rPr>
          <w:rFonts w:cs="Times New Roman"/>
          <w:szCs w:val="28"/>
          <w:lang w:val="en-US"/>
        </w:rPr>
        <w:t>.</w:t>
      </w:r>
    </w:p>
    <w:p w14:paraId="072DB84C" w14:textId="7CCFBDD3" w:rsidR="009C1734" w:rsidRPr="0001375D" w:rsidRDefault="009C1734" w:rsidP="00845119">
      <w:pPr>
        <w:widowControl w:val="0"/>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Noiriel</w:t>
      </w:r>
      <w:proofErr w:type="spellEnd"/>
      <w:r w:rsidRPr="0001375D">
        <w:rPr>
          <w:rFonts w:cs="Times New Roman"/>
          <w:szCs w:val="28"/>
          <w:lang w:val="en-US"/>
        </w:rPr>
        <w:t xml:space="preserve"> C., </w:t>
      </w:r>
      <w:proofErr w:type="spellStart"/>
      <w:r w:rsidRPr="0001375D">
        <w:rPr>
          <w:rFonts w:cs="Times New Roman"/>
          <w:szCs w:val="28"/>
          <w:lang w:val="en-US"/>
        </w:rPr>
        <w:t>Gouze</w:t>
      </w:r>
      <w:proofErr w:type="spellEnd"/>
      <w:r w:rsidRPr="0001375D">
        <w:rPr>
          <w:rFonts w:cs="Times New Roman"/>
          <w:szCs w:val="28"/>
          <w:lang w:val="en-US"/>
        </w:rPr>
        <w:t xml:space="preserve"> P., Bernard, D. Investigation of porosity and permeability effects from microstructure changes during limestone dissolution</w:t>
      </w:r>
      <w:r w:rsidR="00F31150" w:rsidRPr="0001375D">
        <w:rPr>
          <w:rFonts w:cs="Times New Roman"/>
          <w:szCs w:val="28"/>
          <w:lang w:val="en-US"/>
        </w:rPr>
        <w:t xml:space="preserve"> // </w:t>
      </w:r>
      <w:r w:rsidRPr="0001375D">
        <w:rPr>
          <w:rFonts w:cs="Times New Roman"/>
          <w:szCs w:val="28"/>
          <w:lang w:val="en-US"/>
        </w:rPr>
        <w:t>Geophysical Research Letters</w:t>
      </w:r>
      <w:r w:rsidR="00F31150" w:rsidRPr="0001375D">
        <w:rPr>
          <w:rFonts w:cs="Times New Roman"/>
          <w:szCs w:val="28"/>
          <w:lang w:val="en-US"/>
        </w:rPr>
        <w:t>. – 2004. – Vol.</w:t>
      </w:r>
      <w:r w:rsidRPr="0001375D">
        <w:rPr>
          <w:rFonts w:cs="Times New Roman"/>
          <w:szCs w:val="28"/>
          <w:lang w:val="en-US"/>
        </w:rPr>
        <w:t xml:space="preserve"> 31</w:t>
      </w:r>
      <w:r w:rsidR="00F31150" w:rsidRPr="0001375D">
        <w:rPr>
          <w:rFonts w:cs="Times New Roman"/>
          <w:szCs w:val="28"/>
          <w:lang w:val="en-US"/>
        </w:rPr>
        <w:t xml:space="preserve">, </w:t>
      </w:r>
      <w:r w:rsidR="00F66937" w:rsidRPr="0001375D">
        <w:rPr>
          <w:rFonts w:cs="Times New Roman"/>
          <w:szCs w:val="28"/>
          <w:lang w:val="en-US"/>
        </w:rPr>
        <w:t>№</w:t>
      </w:r>
      <w:r w:rsidRPr="0001375D">
        <w:rPr>
          <w:rFonts w:cs="Times New Roman"/>
          <w:szCs w:val="28"/>
          <w:lang w:val="en-US"/>
        </w:rPr>
        <w:t>24</w:t>
      </w:r>
      <w:r w:rsidR="00570782" w:rsidRPr="0001375D">
        <w:rPr>
          <w:rFonts w:cs="Times New Roman"/>
          <w:szCs w:val="28"/>
          <w:lang w:val="en-US"/>
        </w:rPr>
        <w:t>.</w:t>
      </w:r>
      <w:r w:rsidRPr="0001375D">
        <w:rPr>
          <w:rFonts w:cs="Times New Roman"/>
          <w:szCs w:val="28"/>
          <w:lang w:val="en-US"/>
        </w:rPr>
        <w:t xml:space="preserve"> </w:t>
      </w:r>
      <w:r w:rsidR="00F31150" w:rsidRPr="0001375D">
        <w:rPr>
          <w:rFonts w:cs="Times New Roman"/>
          <w:szCs w:val="28"/>
          <w:lang w:val="en-US"/>
        </w:rPr>
        <w:t>–</w:t>
      </w:r>
      <w:r w:rsidR="00F66937" w:rsidRPr="0001375D">
        <w:rPr>
          <w:rFonts w:cs="Times New Roman"/>
          <w:szCs w:val="28"/>
          <w:lang w:val="en-US"/>
        </w:rPr>
        <w:t xml:space="preserve"> </w:t>
      </w:r>
      <w:r w:rsidR="00F31150" w:rsidRPr="0001375D">
        <w:rPr>
          <w:rFonts w:cs="Times New Roman"/>
          <w:szCs w:val="28"/>
          <w:lang w:val="en-US"/>
        </w:rPr>
        <w:t xml:space="preserve">P. </w:t>
      </w:r>
      <w:r w:rsidRPr="0001375D">
        <w:rPr>
          <w:rFonts w:cs="Times New Roman"/>
          <w:szCs w:val="28"/>
          <w:lang w:val="en-US"/>
        </w:rPr>
        <w:t xml:space="preserve">1–4. </w:t>
      </w:r>
      <w:proofErr w:type="spellStart"/>
      <w:r w:rsidR="007D60D1" w:rsidRPr="0001375D">
        <w:rPr>
          <w:rFonts w:cs="Times New Roman"/>
          <w:szCs w:val="28"/>
          <w:lang w:val="en-US"/>
        </w:rPr>
        <w:t>doi</w:t>
      </w:r>
      <w:proofErr w:type="spellEnd"/>
      <w:r w:rsidR="009613D6" w:rsidRPr="0001375D">
        <w:rPr>
          <w:rFonts w:cs="Times New Roman"/>
          <w:szCs w:val="28"/>
          <w:lang w:val="en-US"/>
        </w:rPr>
        <w:t xml:space="preserve">: </w:t>
      </w:r>
      <w:r w:rsidRPr="0001375D">
        <w:rPr>
          <w:rFonts w:cs="Times New Roman"/>
          <w:szCs w:val="28"/>
          <w:lang w:val="en-US"/>
        </w:rPr>
        <w:t>10.1029/2004GL021572</w:t>
      </w:r>
      <w:r w:rsidR="00BF35EF" w:rsidRPr="0001375D">
        <w:rPr>
          <w:rFonts w:cs="Times New Roman"/>
          <w:szCs w:val="28"/>
          <w:lang w:val="en-US"/>
        </w:rPr>
        <w:t>.</w:t>
      </w:r>
    </w:p>
    <w:p w14:paraId="0003F5FC" w14:textId="2D189737" w:rsidR="009C1734" w:rsidRPr="0001375D" w:rsidRDefault="009C1734" w:rsidP="00845119">
      <w:pPr>
        <w:widowControl w:val="0"/>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Jiang F., Tsuji, T. Changes in pore geometry and relative permeability caused by carbonate precipitation in porous media</w:t>
      </w:r>
      <w:r w:rsidR="00DE3737" w:rsidRPr="0001375D">
        <w:rPr>
          <w:rFonts w:cs="Times New Roman"/>
          <w:szCs w:val="28"/>
          <w:lang w:val="en-US"/>
        </w:rPr>
        <w:t xml:space="preserve"> // </w:t>
      </w:r>
      <w:r w:rsidRPr="0001375D">
        <w:rPr>
          <w:rFonts w:cs="Times New Roman"/>
          <w:szCs w:val="28"/>
          <w:lang w:val="en-US"/>
        </w:rPr>
        <w:t>Physical Review</w:t>
      </w:r>
      <w:r w:rsidR="00DE3737" w:rsidRPr="0001375D">
        <w:rPr>
          <w:rFonts w:cs="Times New Roman"/>
          <w:szCs w:val="28"/>
          <w:lang w:val="en-US"/>
        </w:rPr>
        <w:t xml:space="preserve"> E. –</w:t>
      </w:r>
      <w:r w:rsidR="00DF0C23" w:rsidRPr="0001375D">
        <w:rPr>
          <w:rFonts w:cs="Times New Roman"/>
          <w:szCs w:val="28"/>
          <w:lang w:val="en-US"/>
        </w:rPr>
        <w:t xml:space="preserve"> </w:t>
      </w:r>
      <w:r w:rsidR="00DE3737" w:rsidRPr="0001375D">
        <w:rPr>
          <w:rFonts w:cs="Times New Roman"/>
          <w:szCs w:val="28"/>
          <w:lang w:val="en-US"/>
        </w:rPr>
        <w:t xml:space="preserve">2014. – Vol. </w:t>
      </w:r>
      <w:r w:rsidRPr="0001375D">
        <w:rPr>
          <w:rFonts w:cs="Times New Roman"/>
          <w:szCs w:val="28"/>
          <w:lang w:val="en-US"/>
        </w:rPr>
        <w:t>90</w:t>
      </w:r>
      <w:r w:rsidR="00DE3737" w:rsidRPr="0001375D">
        <w:rPr>
          <w:rFonts w:cs="Times New Roman"/>
          <w:szCs w:val="28"/>
          <w:lang w:val="en-US"/>
        </w:rPr>
        <w:t xml:space="preserve">, </w:t>
      </w:r>
      <w:r w:rsidR="00F66937" w:rsidRPr="0001375D">
        <w:rPr>
          <w:rFonts w:cs="Times New Roman"/>
          <w:szCs w:val="28"/>
          <w:lang w:val="en-US"/>
        </w:rPr>
        <w:t>№</w:t>
      </w:r>
      <w:r w:rsidRPr="0001375D">
        <w:rPr>
          <w:rFonts w:cs="Times New Roman"/>
          <w:szCs w:val="28"/>
          <w:lang w:val="en-US"/>
        </w:rPr>
        <w:t xml:space="preserve">5, 053306. </w:t>
      </w:r>
      <w:proofErr w:type="spellStart"/>
      <w:r w:rsidR="007D60D1" w:rsidRPr="0001375D">
        <w:rPr>
          <w:rFonts w:cs="Times New Roman"/>
          <w:szCs w:val="28"/>
          <w:lang w:val="en-US"/>
        </w:rPr>
        <w:t>doi</w:t>
      </w:r>
      <w:proofErr w:type="spellEnd"/>
      <w:r w:rsidR="009613D6" w:rsidRPr="0001375D">
        <w:rPr>
          <w:rFonts w:cs="Times New Roman"/>
          <w:szCs w:val="28"/>
          <w:lang w:val="en-US"/>
        </w:rPr>
        <w:t xml:space="preserve">: </w:t>
      </w:r>
      <w:r w:rsidRPr="0001375D">
        <w:rPr>
          <w:rFonts w:cs="Times New Roman"/>
          <w:szCs w:val="28"/>
          <w:lang w:val="en-US"/>
        </w:rPr>
        <w:t>10.1103/PhysRevE.90.053306</w:t>
      </w:r>
      <w:r w:rsidR="00BF35EF" w:rsidRPr="0001375D">
        <w:rPr>
          <w:rFonts w:cs="Times New Roman"/>
          <w:szCs w:val="28"/>
          <w:lang w:val="en-US"/>
        </w:rPr>
        <w:t>.</w:t>
      </w:r>
    </w:p>
    <w:p w14:paraId="330064C4" w14:textId="4839936A" w:rsidR="009C1734" w:rsidRPr="00DE0A49" w:rsidRDefault="009C1734" w:rsidP="00845119">
      <w:pPr>
        <w:widowControl w:val="0"/>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Gharbi</w:t>
      </w:r>
      <w:proofErr w:type="spellEnd"/>
      <w:r w:rsidRPr="0001375D">
        <w:rPr>
          <w:rFonts w:cs="Times New Roman"/>
          <w:szCs w:val="28"/>
          <w:lang w:val="en-US"/>
        </w:rPr>
        <w:t xml:space="preserve"> O., </w:t>
      </w:r>
      <w:proofErr w:type="spellStart"/>
      <w:r w:rsidRPr="0001375D">
        <w:rPr>
          <w:rFonts w:cs="Times New Roman"/>
          <w:szCs w:val="28"/>
          <w:lang w:val="en-US"/>
        </w:rPr>
        <w:t>Bijeljic</w:t>
      </w:r>
      <w:proofErr w:type="spellEnd"/>
      <w:r w:rsidRPr="0001375D">
        <w:rPr>
          <w:rFonts w:cs="Times New Roman"/>
          <w:szCs w:val="28"/>
          <w:lang w:val="en-US"/>
        </w:rPr>
        <w:t xml:space="preserve"> B., </w:t>
      </w:r>
      <w:proofErr w:type="spellStart"/>
      <w:r w:rsidRPr="0001375D">
        <w:rPr>
          <w:rFonts w:cs="Times New Roman"/>
          <w:szCs w:val="28"/>
          <w:lang w:val="en-US"/>
        </w:rPr>
        <w:t>Boek</w:t>
      </w:r>
      <w:proofErr w:type="spellEnd"/>
      <w:r w:rsidRPr="0001375D">
        <w:rPr>
          <w:rFonts w:cs="Times New Roman"/>
          <w:szCs w:val="28"/>
          <w:lang w:val="en-US"/>
        </w:rPr>
        <w:t xml:space="preserve"> E., Blunt M. J. Changes in Pore Structure and Connectivity Induced by CO</w:t>
      </w:r>
      <w:r w:rsidRPr="0001375D">
        <w:rPr>
          <w:rFonts w:cs="Times New Roman"/>
          <w:szCs w:val="28"/>
          <w:vertAlign w:val="subscript"/>
          <w:lang w:val="en-US"/>
        </w:rPr>
        <w:t>2</w:t>
      </w:r>
      <w:r w:rsidRPr="0001375D">
        <w:rPr>
          <w:rFonts w:cs="Times New Roman"/>
          <w:szCs w:val="28"/>
          <w:lang w:val="en-US"/>
        </w:rPr>
        <w:t xml:space="preserve"> Injection in Carbonates: A Combined Pore-Scale Approach</w:t>
      </w:r>
      <w:r w:rsidR="00BF35EF" w:rsidRPr="0001375D">
        <w:rPr>
          <w:rFonts w:cs="Times New Roman"/>
          <w:szCs w:val="28"/>
          <w:lang w:val="en-US"/>
        </w:rPr>
        <w:t xml:space="preserve"> // </w:t>
      </w:r>
      <w:r w:rsidRPr="0001375D">
        <w:rPr>
          <w:rFonts w:cs="Times New Roman"/>
          <w:szCs w:val="28"/>
          <w:lang w:val="en-US"/>
        </w:rPr>
        <w:t>Energy Procedia</w:t>
      </w:r>
      <w:r w:rsidR="00BF35EF" w:rsidRPr="0001375D">
        <w:rPr>
          <w:rFonts w:cs="Times New Roman"/>
          <w:szCs w:val="28"/>
          <w:lang w:val="en-US"/>
        </w:rPr>
        <w:t>. – 2013. –</w:t>
      </w:r>
      <w:r w:rsidR="00F66937" w:rsidRPr="0001375D">
        <w:rPr>
          <w:rFonts w:cs="Times New Roman"/>
          <w:szCs w:val="28"/>
          <w:lang w:val="en-US"/>
        </w:rPr>
        <w:t xml:space="preserve"> </w:t>
      </w:r>
      <w:r w:rsidR="00BF35EF" w:rsidRPr="0001375D">
        <w:rPr>
          <w:rFonts w:cs="Times New Roman"/>
          <w:szCs w:val="28"/>
          <w:lang w:val="en-US"/>
        </w:rPr>
        <w:t>Vol.</w:t>
      </w:r>
      <w:r w:rsidRPr="0001375D">
        <w:rPr>
          <w:rFonts w:cs="Times New Roman"/>
          <w:szCs w:val="28"/>
          <w:lang w:val="en-US"/>
        </w:rPr>
        <w:t xml:space="preserve"> 37</w:t>
      </w:r>
      <w:r w:rsidR="00F66937" w:rsidRPr="0001375D">
        <w:rPr>
          <w:rFonts w:cs="Times New Roman"/>
          <w:szCs w:val="28"/>
          <w:lang w:val="en-US"/>
        </w:rPr>
        <w:t>.</w:t>
      </w:r>
      <w:r w:rsidRPr="0001375D">
        <w:rPr>
          <w:rFonts w:cs="Times New Roman"/>
          <w:szCs w:val="28"/>
          <w:lang w:val="en-US"/>
        </w:rPr>
        <w:t xml:space="preserve"> </w:t>
      </w:r>
      <w:r w:rsidR="00BF35EF" w:rsidRPr="0001375D">
        <w:rPr>
          <w:rFonts w:cs="Times New Roman"/>
          <w:szCs w:val="28"/>
          <w:lang w:val="en-US"/>
        </w:rPr>
        <w:t>– P.</w:t>
      </w:r>
      <w:r w:rsidR="00B52F26" w:rsidRPr="0001375D">
        <w:rPr>
          <w:rFonts w:cs="Times New Roman"/>
          <w:szCs w:val="28"/>
          <w:lang w:val="en-US"/>
        </w:rPr>
        <w:t xml:space="preserve"> </w:t>
      </w:r>
      <w:r w:rsidRPr="0001375D">
        <w:rPr>
          <w:rFonts w:cs="Times New Roman"/>
          <w:szCs w:val="28"/>
          <w:lang w:val="en-US"/>
        </w:rPr>
        <w:t xml:space="preserve">5367–5378. </w:t>
      </w:r>
      <w:hyperlink r:id="rId244">
        <w:r w:rsidR="009613D6" w:rsidRPr="0001375D">
          <w:rPr>
            <w:rFonts w:cs="Times New Roman"/>
            <w:szCs w:val="28"/>
            <w:lang w:val="en-US"/>
          </w:rPr>
          <w:t xml:space="preserve"> </w:t>
        </w:r>
        <w:proofErr w:type="spellStart"/>
        <w:r w:rsidR="007D60D1" w:rsidRPr="00DE0A49">
          <w:rPr>
            <w:rFonts w:cs="Times New Roman"/>
            <w:szCs w:val="28"/>
          </w:rPr>
          <w:t>doi</w:t>
        </w:r>
        <w:proofErr w:type="spellEnd"/>
        <w:r w:rsidR="009613D6" w:rsidRPr="00DE0A49">
          <w:rPr>
            <w:rFonts w:cs="Times New Roman"/>
            <w:szCs w:val="28"/>
          </w:rPr>
          <w:t xml:space="preserve">: </w:t>
        </w:r>
        <w:r w:rsidRPr="00DE0A49">
          <w:rPr>
            <w:rFonts w:cs="Times New Roman"/>
            <w:szCs w:val="28"/>
          </w:rPr>
          <w:t>10.1016/j.egypro.2013.06.455</w:t>
        </w:r>
      </w:hyperlink>
      <w:r w:rsidRPr="00DE0A49">
        <w:rPr>
          <w:rFonts w:cs="Times New Roman"/>
          <w:szCs w:val="28"/>
        </w:rPr>
        <w:t>.</w:t>
      </w:r>
    </w:p>
    <w:p w14:paraId="31269117" w14:textId="58FB81DD" w:rsidR="009C1734" w:rsidRPr="0001375D" w:rsidRDefault="009C1734" w:rsidP="00845119">
      <w:pPr>
        <w:widowControl w:val="0"/>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Deshpande S. S., </w:t>
      </w:r>
      <w:proofErr w:type="spellStart"/>
      <w:r w:rsidRPr="0001375D">
        <w:rPr>
          <w:rFonts w:cs="Times New Roman"/>
          <w:szCs w:val="28"/>
          <w:lang w:val="en-US"/>
        </w:rPr>
        <w:t>Anumolu</w:t>
      </w:r>
      <w:proofErr w:type="spellEnd"/>
      <w:r w:rsidRPr="0001375D">
        <w:rPr>
          <w:rFonts w:cs="Times New Roman"/>
          <w:szCs w:val="28"/>
          <w:lang w:val="en-US"/>
        </w:rPr>
        <w:t xml:space="preserve"> L., Trujillo M. F. Evaluating the performance of the two-phase flow solver </w:t>
      </w:r>
      <w:proofErr w:type="spellStart"/>
      <w:r w:rsidRPr="0001375D">
        <w:rPr>
          <w:rFonts w:cs="Times New Roman"/>
          <w:szCs w:val="28"/>
          <w:lang w:val="en-US"/>
        </w:rPr>
        <w:t>interFoam</w:t>
      </w:r>
      <w:proofErr w:type="spellEnd"/>
      <w:r w:rsidR="00BB7836" w:rsidRPr="0001375D">
        <w:rPr>
          <w:rFonts w:cs="Times New Roman"/>
          <w:szCs w:val="28"/>
          <w:lang w:val="en-US"/>
        </w:rPr>
        <w:t xml:space="preserve"> // </w:t>
      </w:r>
      <w:r w:rsidRPr="0001375D">
        <w:rPr>
          <w:rFonts w:cs="Times New Roman"/>
          <w:szCs w:val="28"/>
          <w:lang w:val="en-US"/>
        </w:rPr>
        <w:t>Computational Science &amp; Discovery</w:t>
      </w:r>
      <w:r w:rsidR="00BB7836" w:rsidRPr="0001375D">
        <w:rPr>
          <w:rFonts w:cs="Times New Roman"/>
          <w:szCs w:val="28"/>
          <w:lang w:val="en-US"/>
        </w:rPr>
        <w:t>. –</w:t>
      </w:r>
      <w:r w:rsidRPr="0001375D">
        <w:rPr>
          <w:rFonts w:cs="Times New Roman"/>
          <w:szCs w:val="28"/>
          <w:lang w:val="en-US"/>
        </w:rPr>
        <w:t xml:space="preserve"> 2012</w:t>
      </w:r>
      <w:r w:rsidR="00BB7836" w:rsidRPr="0001375D">
        <w:rPr>
          <w:rFonts w:cs="Times New Roman"/>
          <w:szCs w:val="28"/>
          <w:lang w:val="en-US"/>
        </w:rPr>
        <w:t>.</w:t>
      </w:r>
      <w:r w:rsidRPr="0001375D">
        <w:rPr>
          <w:rFonts w:cs="Times New Roman"/>
          <w:szCs w:val="28"/>
          <w:lang w:val="en-US"/>
        </w:rPr>
        <w:t xml:space="preserve"> </w:t>
      </w:r>
      <w:r w:rsidR="00835F62" w:rsidRPr="0001375D">
        <w:rPr>
          <w:rFonts w:cs="Times New Roman"/>
          <w:szCs w:val="28"/>
          <w:lang w:val="en-US"/>
        </w:rPr>
        <w:t>–</w:t>
      </w:r>
      <w:r w:rsidR="00DF0C23" w:rsidRPr="0001375D">
        <w:rPr>
          <w:rFonts w:cs="Times New Roman"/>
          <w:szCs w:val="28"/>
          <w:lang w:val="en-US"/>
        </w:rPr>
        <w:t xml:space="preserve"> </w:t>
      </w:r>
      <w:r w:rsidR="00835F62" w:rsidRPr="0001375D">
        <w:rPr>
          <w:rFonts w:cs="Times New Roman"/>
          <w:szCs w:val="28"/>
          <w:lang w:val="en-US"/>
        </w:rPr>
        <w:t>Vol.</w:t>
      </w:r>
      <w:r w:rsidR="00DF0C23" w:rsidRPr="0001375D">
        <w:rPr>
          <w:rFonts w:cs="Times New Roman"/>
          <w:szCs w:val="28"/>
          <w:lang w:val="en-US"/>
        </w:rPr>
        <w:t xml:space="preserve"> </w:t>
      </w:r>
      <w:r w:rsidR="00570782" w:rsidRPr="0001375D">
        <w:rPr>
          <w:rFonts w:cs="Times New Roman"/>
          <w:szCs w:val="28"/>
          <w:lang w:val="en-US"/>
        </w:rPr>
        <w:t>5,</w:t>
      </w:r>
      <w:r w:rsidR="00835F62" w:rsidRPr="0001375D">
        <w:rPr>
          <w:rFonts w:cs="Times New Roman"/>
          <w:szCs w:val="28"/>
          <w:lang w:val="en-US"/>
        </w:rPr>
        <w:t xml:space="preserve"> </w:t>
      </w:r>
      <w:r w:rsidR="00872478" w:rsidRPr="0001375D">
        <w:rPr>
          <w:rFonts w:cs="Times New Roman"/>
          <w:szCs w:val="28"/>
          <w:lang w:val="en-US"/>
        </w:rPr>
        <w:t xml:space="preserve">014016. – </w:t>
      </w:r>
      <w:r w:rsidR="00822CD5" w:rsidRPr="0001375D">
        <w:rPr>
          <w:rFonts w:cs="Times New Roman"/>
          <w:szCs w:val="28"/>
          <w:lang w:val="en-US"/>
        </w:rPr>
        <w:t>36</w:t>
      </w:r>
      <w:r w:rsidR="00570782" w:rsidRPr="0001375D">
        <w:rPr>
          <w:rFonts w:cs="Times New Roman"/>
          <w:szCs w:val="28"/>
          <w:lang w:val="en-US"/>
        </w:rPr>
        <w:t xml:space="preserve"> p</w:t>
      </w:r>
      <w:r w:rsidR="00822CD5" w:rsidRPr="0001375D">
        <w:rPr>
          <w:rFonts w:cs="Times New Roman"/>
          <w:szCs w:val="28"/>
          <w:lang w:val="en-US"/>
        </w:rPr>
        <w:t>p</w:t>
      </w:r>
      <w:r w:rsidRPr="0001375D">
        <w:rPr>
          <w:rFonts w:cs="Times New Roman"/>
          <w:szCs w:val="28"/>
          <w:lang w:val="en-US"/>
        </w:rPr>
        <w:t xml:space="preserve">. </w:t>
      </w:r>
      <w:proofErr w:type="spellStart"/>
      <w:r w:rsidR="007D60D1" w:rsidRPr="0001375D">
        <w:rPr>
          <w:rFonts w:cs="Times New Roman"/>
          <w:szCs w:val="28"/>
          <w:lang w:val="en-US"/>
        </w:rPr>
        <w:t>doi</w:t>
      </w:r>
      <w:proofErr w:type="spellEnd"/>
      <w:r w:rsidR="009613D6" w:rsidRPr="0001375D">
        <w:rPr>
          <w:rFonts w:cs="Times New Roman"/>
          <w:szCs w:val="28"/>
          <w:lang w:val="en-US"/>
        </w:rPr>
        <w:t xml:space="preserve">: </w:t>
      </w:r>
      <w:r w:rsidRPr="0001375D">
        <w:rPr>
          <w:rFonts w:cs="Times New Roman"/>
          <w:szCs w:val="28"/>
          <w:lang w:val="en-US"/>
        </w:rPr>
        <w:t>10.1088/1749-4699/5/1/014016.</w:t>
      </w:r>
    </w:p>
    <w:p w14:paraId="2F98F783" w14:textId="77777777" w:rsidR="009C1734" w:rsidRPr="00DE0A49" w:rsidRDefault="00C2395E" w:rsidP="00845119">
      <w:pPr>
        <w:widowControl w:val="0"/>
        <w:numPr>
          <w:ilvl w:val="0"/>
          <w:numId w:val="26"/>
        </w:numPr>
        <w:pBdr>
          <w:top w:val="nil"/>
          <w:left w:val="nil"/>
          <w:bottom w:val="nil"/>
          <w:right w:val="nil"/>
          <w:between w:val="nil"/>
        </w:pBdr>
        <w:tabs>
          <w:tab w:val="right" w:pos="240"/>
          <w:tab w:val="left" w:pos="374"/>
        </w:tabs>
        <w:ind w:left="0" w:firstLine="709"/>
        <w:rPr>
          <w:rFonts w:cs="Times New Roman"/>
          <w:szCs w:val="28"/>
        </w:rPr>
      </w:pPr>
      <w:hyperlink r:id="rId245">
        <w:r w:rsidR="009C1734" w:rsidRPr="00DE0A49">
          <w:rPr>
            <w:rFonts w:cs="Times New Roman"/>
            <w:szCs w:val="28"/>
          </w:rPr>
          <w:t>https://www.openfoam.com/</w:t>
        </w:r>
      </w:hyperlink>
      <w:r w:rsidR="009C1734" w:rsidRPr="00DE0A49">
        <w:rPr>
          <w:rFonts w:cs="Times New Roman"/>
          <w:szCs w:val="28"/>
        </w:rPr>
        <w:t>.</w:t>
      </w:r>
    </w:p>
    <w:p w14:paraId="1A5C17C0" w14:textId="77777777" w:rsidR="009C1734" w:rsidRPr="00DE0A49" w:rsidRDefault="00C2395E" w:rsidP="00845119">
      <w:pPr>
        <w:widowControl w:val="0"/>
        <w:numPr>
          <w:ilvl w:val="0"/>
          <w:numId w:val="26"/>
        </w:numPr>
        <w:pBdr>
          <w:top w:val="nil"/>
          <w:left w:val="nil"/>
          <w:bottom w:val="nil"/>
          <w:right w:val="nil"/>
          <w:between w:val="nil"/>
        </w:pBdr>
        <w:tabs>
          <w:tab w:val="right" w:pos="240"/>
          <w:tab w:val="left" w:pos="374"/>
        </w:tabs>
        <w:ind w:left="0" w:firstLine="709"/>
        <w:rPr>
          <w:rFonts w:cs="Times New Roman"/>
          <w:szCs w:val="28"/>
        </w:rPr>
      </w:pPr>
      <w:hyperlink r:id="rId246">
        <w:r w:rsidR="009C1734" w:rsidRPr="00DE0A49">
          <w:rPr>
            <w:rFonts w:cs="Times New Roman"/>
            <w:szCs w:val="28"/>
          </w:rPr>
          <w:t>https://www.paraview.org/</w:t>
        </w:r>
      </w:hyperlink>
      <w:r w:rsidR="009C1734" w:rsidRPr="00DE0A49">
        <w:rPr>
          <w:rFonts w:cs="Times New Roman"/>
          <w:szCs w:val="28"/>
        </w:rPr>
        <w:t>.</w:t>
      </w:r>
    </w:p>
    <w:p w14:paraId="5A07D097" w14:textId="6E28BE30" w:rsidR="009C1734" w:rsidRPr="0001375D" w:rsidRDefault="009C1734" w:rsidP="00845119">
      <w:pPr>
        <w:widowControl w:val="0"/>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Abdeli</w:t>
      </w:r>
      <w:proofErr w:type="spellEnd"/>
      <w:r w:rsidRPr="0001375D">
        <w:rPr>
          <w:rFonts w:cs="Times New Roman"/>
          <w:szCs w:val="28"/>
          <w:lang w:val="en-US"/>
        </w:rPr>
        <w:t xml:space="preserve"> D. </w:t>
      </w:r>
      <w:proofErr w:type="spellStart"/>
      <w:r w:rsidRPr="0001375D">
        <w:rPr>
          <w:rFonts w:cs="Times New Roman"/>
          <w:szCs w:val="28"/>
          <w:lang w:val="en-US"/>
        </w:rPr>
        <w:t>Zh</w:t>
      </w:r>
      <w:proofErr w:type="spellEnd"/>
      <w:r w:rsidRPr="0001375D">
        <w:rPr>
          <w:rFonts w:cs="Times New Roman"/>
          <w:szCs w:val="28"/>
          <w:lang w:val="en-US"/>
        </w:rPr>
        <w:t xml:space="preserve">., </w:t>
      </w:r>
      <w:proofErr w:type="spellStart"/>
      <w:r w:rsidRPr="0001375D">
        <w:rPr>
          <w:rFonts w:cs="Times New Roman"/>
          <w:szCs w:val="28"/>
          <w:lang w:val="en-US"/>
        </w:rPr>
        <w:t>Panfilov</w:t>
      </w:r>
      <w:proofErr w:type="spellEnd"/>
      <w:r w:rsidRPr="0001375D">
        <w:rPr>
          <w:rFonts w:cs="Times New Roman"/>
          <w:szCs w:val="28"/>
          <w:lang w:val="en-US"/>
        </w:rPr>
        <w:t xml:space="preserve"> I. V., Ismailova J. A. Improvement of Uniform Oil Displacement Technology on the Example of Kazakhstani Fields</w:t>
      </w:r>
      <w:r w:rsidR="00D10F9E" w:rsidRPr="0001375D">
        <w:rPr>
          <w:rFonts w:cs="Times New Roman"/>
          <w:szCs w:val="28"/>
          <w:lang w:val="en-US"/>
        </w:rPr>
        <w:t xml:space="preserve"> //</w:t>
      </w:r>
      <w:r w:rsidRPr="0001375D">
        <w:rPr>
          <w:rFonts w:cs="Times New Roman"/>
          <w:szCs w:val="28"/>
          <w:lang w:val="en-US"/>
        </w:rPr>
        <w:t xml:space="preserve">  </w:t>
      </w:r>
      <w:hyperlink r:id="rId247">
        <w:r w:rsidRPr="0001375D">
          <w:rPr>
            <w:rFonts w:cs="Times New Roman"/>
            <w:szCs w:val="28"/>
            <w:lang w:val="en-US"/>
          </w:rPr>
          <w:t xml:space="preserve"> JEMT</w:t>
        </w:r>
      </w:hyperlink>
      <w:r w:rsidR="00252CA0" w:rsidRPr="0001375D">
        <w:rPr>
          <w:rFonts w:cs="Times New Roman"/>
          <w:szCs w:val="28"/>
          <w:lang w:val="en-US"/>
        </w:rPr>
        <w:t xml:space="preserve">. </w:t>
      </w:r>
      <w:r w:rsidR="002B1A27" w:rsidRPr="0001375D">
        <w:rPr>
          <w:rFonts w:cs="Times New Roman"/>
          <w:szCs w:val="28"/>
          <w:lang w:val="en-US"/>
        </w:rPr>
        <w:t xml:space="preserve">– 2018. – </w:t>
      </w:r>
      <w:r w:rsidR="00252CA0" w:rsidRPr="0001375D">
        <w:rPr>
          <w:rFonts w:cs="Times New Roman"/>
          <w:szCs w:val="28"/>
          <w:lang w:val="en-US"/>
        </w:rPr>
        <w:t>Vol. 9</w:t>
      </w:r>
      <w:r w:rsidR="002B1A27" w:rsidRPr="0001375D">
        <w:rPr>
          <w:rFonts w:cs="Times New Roman"/>
          <w:szCs w:val="28"/>
          <w:lang w:val="en-US"/>
        </w:rPr>
        <w:t>,</w:t>
      </w:r>
      <w:r w:rsidR="00252CA0" w:rsidRPr="0001375D">
        <w:rPr>
          <w:rFonts w:cs="Times New Roman"/>
          <w:szCs w:val="28"/>
          <w:lang w:val="en-US"/>
        </w:rPr>
        <w:t xml:space="preserve"> </w:t>
      </w:r>
      <w:r w:rsidR="00822CD5" w:rsidRPr="0001375D">
        <w:rPr>
          <w:rFonts w:cs="Times New Roman"/>
          <w:szCs w:val="28"/>
          <w:lang w:val="en-US"/>
        </w:rPr>
        <w:t>№</w:t>
      </w:r>
      <w:r w:rsidR="00252CA0" w:rsidRPr="0001375D">
        <w:rPr>
          <w:rFonts w:cs="Times New Roman"/>
          <w:szCs w:val="28"/>
          <w:lang w:val="en-US"/>
        </w:rPr>
        <w:t>3</w:t>
      </w:r>
      <w:r w:rsidRPr="0001375D">
        <w:rPr>
          <w:rFonts w:cs="Times New Roman"/>
          <w:szCs w:val="28"/>
          <w:lang w:val="en-US"/>
        </w:rPr>
        <w:t xml:space="preserve">. </w:t>
      </w:r>
      <w:proofErr w:type="spellStart"/>
      <w:r w:rsidR="007D60D1" w:rsidRPr="0001375D">
        <w:rPr>
          <w:rFonts w:cs="Times New Roman"/>
          <w:szCs w:val="28"/>
          <w:lang w:val="en-US"/>
        </w:rPr>
        <w:t>doi</w:t>
      </w:r>
      <w:proofErr w:type="spellEnd"/>
      <w:r w:rsidRPr="0001375D">
        <w:rPr>
          <w:rFonts w:cs="Times New Roman"/>
          <w:szCs w:val="28"/>
          <w:lang w:val="en-US"/>
        </w:rPr>
        <w:t>: </w:t>
      </w:r>
      <w:hyperlink r:id="rId248">
        <w:r w:rsidRPr="0001375D">
          <w:rPr>
            <w:rFonts w:cs="Times New Roman"/>
            <w:szCs w:val="28"/>
            <w:lang w:val="en-US"/>
          </w:rPr>
          <w:t>10.14505//jemt.9.3(27).14</w:t>
        </w:r>
      </w:hyperlink>
      <w:r w:rsidRPr="0001375D">
        <w:rPr>
          <w:rFonts w:cs="Times New Roman"/>
          <w:szCs w:val="28"/>
          <w:lang w:val="en-US"/>
        </w:rPr>
        <w:t>.</w:t>
      </w:r>
    </w:p>
    <w:p w14:paraId="78DA1D03" w14:textId="0B8F94CA"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Langas</w:t>
      </w:r>
      <w:proofErr w:type="spellEnd"/>
      <w:r w:rsidRPr="0001375D">
        <w:rPr>
          <w:rFonts w:cs="Times New Roman"/>
          <w:szCs w:val="28"/>
          <w:lang w:val="en-US"/>
        </w:rPr>
        <w:t xml:space="preserve"> K., </w:t>
      </w:r>
      <w:proofErr w:type="spellStart"/>
      <w:r w:rsidRPr="0001375D">
        <w:rPr>
          <w:rFonts w:cs="Times New Roman"/>
          <w:szCs w:val="28"/>
          <w:lang w:val="en-US"/>
        </w:rPr>
        <w:t>Papatzacos</w:t>
      </w:r>
      <w:proofErr w:type="spellEnd"/>
      <w:r w:rsidRPr="0001375D">
        <w:rPr>
          <w:rFonts w:cs="Times New Roman"/>
          <w:szCs w:val="28"/>
          <w:lang w:val="en-US"/>
        </w:rPr>
        <w:t xml:space="preserve"> P. Numerical Investigations of the steady state relative permeability of a simplified porous medium // Transport in porous Media. – 2001. </w:t>
      </w:r>
      <w:r w:rsidR="00A846BE" w:rsidRPr="0001375D">
        <w:rPr>
          <w:rFonts w:cs="Times New Roman"/>
          <w:szCs w:val="28"/>
          <w:lang w:val="en-US"/>
        </w:rPr>
        <w:t>–</w:t>
      </w:r>
      <w:r w:rsidR="00DF0C23" w:rsidRPr="0001375D">
        <w:rPr>
          <w:rFonts w:cs="Times New Roman"/>
          <w:szCs w:val="28"/>
          <w:lang w:val="en-US"/>
        </w:rPr>
        <w:t xml:space="preserve"> </w:t>
      </w:r>
      <w:r w:rsidR="00A846BE" w:rsidRPr="0001375D">
        <w:rPr>
          <w:rFonts w:cs="Times New Roman"/>
          <w:szCs w:val="28"/>
          <w:lang w:val="en-US"/>
        </w:rPr>
        <w:t xml:space="preserve">Vol. 45. </w:t>
      </w:r>
      <w:r w:rsidRPr="0001375D">
        <w:rPr>
          <w:rFonts w:cs="Times New Roman"/>
          <w:szCs w:val="28"/>
          <w:lang w:val="en-US"/>
        </w:rPr>
        <w:t>–</w:t>
      </w:r>
      <w:r w:rsidR="00822CD5" w:rsidRPr="0001375D">
        <w:rPr>
          <w:rFonts w:cs="Times New Roman"/>
          <w:szCs w:val="28"/>
          <w:lang w:val="en-US"/>
        </w:rPr>
        <w:t xml:space="preserve"> </w:t>
      </w:r>
      <w:r w:rsidRPr="0001375D">
        <w:rPr>
          <w:rFonts w:cs="Times New Roman"/>
          <w:szCs w:val="28"/>
          <w:lang w:val="en-US"/>
        </w:rPr>
        <w:t>P. 241</w:t>
      </w:r>
      <w:r w:rsidR="006A6A8C" w:rsidRPr="0001375D">
        <w:rPr>
          <w:rFonts w:cs="Times New Roman"/>
          <w:szCs w:val="28"/>
          <w:lang w:val="en-US"/>
        </w:rPr>
        <w:t>–</w:t>
      </w:r>
      <w:r w:rsidRPr="0001375D">
        <w:rPr>
          <w:rFonts w:cs="Times New Roman"/>
          <w:szCs w:val="28"/>
          <w:lang w:val="en-US"/>
        </w:rPr>
        <w:t>266.</w:t>
      </w:r>
      <w:r w:rsidR="00897D4E" w:rsidRPr="0001375D">
        <w:rPr>
          <w:rFonts w:cs="Times New Roman"/>
          <w:szCs w:val="28"/>
          <w:lang w:val="en-US"/>
        </w:rPr>
        <w:t xml:space="preserve"> </w:t>
      </w:r>
      <w:proofErr w:type="spellStart"/>
      <w:r w:rsidR="007D60D1" w:rsidRPr="0001375D">
        <w:rPr>
          <w:rFonts w:cs="Times New Roman"/>
          <w:szCs w:val="28"/>
          <w:lang w:val="en-US"/>
        </w:rPr>
        <w:t>doi</w:t>
      </w:r>
      <w:proofErr w:type="spellEnd"/>
      <w:r w:rsidR="00897D4E" w:rsidRPr="0001375D">
        <w:rPr>
          <w:rFonts w:cs="Times New Roman"/>
          <w:szCs w:val="28"/>
          <w:lang w:val="en-US"/>
        </w:rPr>
        <w:t>: 10.1023/A:1012002002804.</w:t>
      </w:r>
    </w:p>
    <w:p w14:paraId="6297F0AD" w14:textId="77777777" w:rsidR="009C1734" w:rsidRPr="0001375D" w:rsidRDefault="00C2395E"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hyperlink r:id="rId249">
        <w:r w:rsidR="009C1734" w:rsidRPr="0001375D">
          <w:rPr>
            <w:rFonts w:cs="Times New Roman"/>
            <w:szCs w:val="28"/>
            <w:lang w:val="en-US"/>
          </w:rPr>
          <w:t>https://cfd.direct/openfoam/user-guide/v6-blockmesh/</w:t>
        </w:r>
      </w:hyperlink>
      <w:r w:rsidR="009C1734" w:rsidRPr="0001375D">
        <w:rPr>
          <w:rFonts w:cs="Times New Roman"/>
          <w:szCs w:val="28"/>
          <w:lang w:val="en-US"/>
        </w:rPr>
        <w:t>.</w:t>
      </w:r>
    </w:p>
    <w:p w14:paraId="79F90EF6" w14:textId="77777777" w:rsidR="009C1734" w:rsidRPr="0001375D" w:rsidRDefault="00C2395E"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hyperlink r:id="rId250">
        <w:r w:rsidR="009C1734" w:rsidRPr="0001375D">
          <w:rPr>
            <w:rFonts w:cs="Times New Roman"/>
            <w:szCs w:val="28"/>
            <w:lang w:val="en-US"/>
          </w:rPr>
          <w:t>https://cfd.direct/openfoam/user-guide/v6-snappyhexmesh/</w:t>
        </w:r>
      </w:hyperlink>
      <w:r w:rsidR="009C1734" w:rsidRPr="0001375D">
        <w:rPr>
          <w:rFonts w:cs="Times New Roman"/>
          <w:szCs w:val="28"/>
          <w:lang w:val="en-US"/>
        </w:rPr>
        <w:t>.</w:t>
      </w:r>
    </w:p>
    <w:p w14:paraId="62BFE5B5" w14:textId="42287E2A"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Whitaker S. Flow in Porous-Media: 2. The Governing Equations for Immiscible, 2-Phase Flow</w:t>
      </w:r>
      <w:r w:rsidR="002B1A27" w:rsidRPr="0001375D">
        <w:rPr>
          <w:rFonts w:cs="Times New Roman"/>
          <w:szCs w:val="28"/>
          <w:lang w:val="en-US"/>
        </w:rPr>
        <w:t xml:space="preserve"> // </w:t>
      </w:r>
      <w:r w:rsidRPr="0001375D">
        <w:rPr>
          <w:rFonts w:cs="Times New Roman"/>
          <w:szCs w:val="28"/>
          <w:lang w:val="en-US"/>
        </w:rPr>
        <w:t>Transport in Porous Media</w:t>
      </w:r>
      <w:r w:rsidR="002B1A27" w:rsidRPr="0001375D">
        <w:rPr>
          <w:rFonts w:cs="Times New Roman"/>
          <w:szCs w:val="28"/>
          <w:lang w:val="en-US"/>
        </w:rPr>
        <w:t>. –</w:t>
      </w:r>
      <w:r w:rsidR="00822CD5" w:rsidRPr="0001375D">
        <w:rPr>
          <w:rFonts w:cs="Times New Roman"/>
          <w:szCs w:val="28"/>
          <w:lang w:val="en-US"/>
        </w:rPr>
        <w:t xml:space="preserve"> </w:t>
      </w:r>
      <w:r w:rsidR="002B1A27" w:rsidRPr="0001375D">
        <w:rPr>
          <w:rFonts w:cs="Times New Roman"/>
          <w:szCs w:val="28"/>
          <w:lang w:val="en-US"/>
        </w:rPr>
        <w:t>1986. –</w:t>
      </w:r>
      <w:r w:rsidR="00822CD5" w:rsidRPr="0001375D">
        <w:rPr>
          <w:rFonts w:cs="Times New Roman"/>
          <w:szCs w:val="28"/>
          <w:lang w:val="en-US"/>
        </w:rPr>
        <w:t xml:space="preserve"> </w:t>
      </w:r>
      <w:r w:rsidR="002B1A27" w:rsidRPr="0001375D">
        <w:rPr>
          <w:rFonts w:cs="Times New Roman"/>
          <w:szCs w:val="28"/>
          <w:lang w:val="en-US"/>
        </w:rPr>
        <w:t xml:space="preserve">Vol. </w:t>
      </w:r>
      <w:r w:rsidR="00DF0C23" w:rsidRPr="0001375D">
        <w:rPr>
          <w:rFonts w:cs="Times New Roman"/>
          <w:szCs w:val="28"/>
          <w:lang w:val="en-US"/>
        </w:rPr>
        <w:t>1.</w:t>
      </w:r>
      <w:r w:rsidR="002B1A27" w:rsidRPr="0001375D">
        <w:rPr>
          <w:rFonts w:cs="Times New Roman"/>
          <w:szCs w:val="28"/>
          <w:lang w:val="en-US"/>
        </w:rPr>
        <w:t xml:space="preserve"> –</w:t>
      </w:r>
      <w:r w:rsidR="00822CD5" w:rsidRPr="0001375D">
        <w:rPr>
          <w:rFonts w:cs="Times New Roman"/>
          <w:szCs w:val="28"/>
          <w:lang w:val="en-US"/>
        </w:rPr>
        <w:t xml:space="preserve"> </w:t>
      </w:r>
      <w:r w:rsidR="002B1A27" w:rsidRPr="0001375D">
        <w:rPr>
          <w:rFonts w:cs="Times New Roman"/>
          <w:szCs w:val="28"/>
          <w:lang w:val="en-US"/>
        </w:rPr>
        <w:t>P.</w:t>
      </w:r>
      <w:r w:rsidR="006A6A8C" w:rsidRPr="0001375D">
        <w:rPr>
          <w:rFonts w:cs="Times New Roman"/>
          <w:szCs w:val="28"/>
          <w:lang w:val="en-US"/>
        </w:rPr>
        <w:t xml:space="preserve"> 105–</w:t>
      </w:r>
      <w:r w:rsidRPr="0001375D">
        <w:rPr>
          <w:rFonts w:cs="Times New Roman"/>
          <w:szCs w:val="28"/>
          <w:lang w:val="en-US"/>
        </w:rPr>
        <w:t xml:space="preserve">125. </w:t>
      </w:r>
      <w:hyperlink r:id="rId251">
        <w:r w:rsidR="009613D6" w:rsidRPr="0001375D">
          <w:rPr>
            <w:rFonts w:cs="Times New Roman"/>
            <w:szCs w:val="28"/>
            <w:lang w:val="en-US"/>
          </w:rPr>
          <w:t xml:space="preserve"> </w:t>
        </w:r>
        <w:proofErr w:type="spellStart"/>
        <w:r w:rsidR="007D60D1" w:rsidRPr="00DE0A49">
          <w:rPr>
            <w:rFonts w:cs="Times New Roman"/>
            <w:szCs w:val="28"/>
          </w:rPr>
          <w:t>doi</w:t>
        </w:r>
        <w:proofErr w:type="spellEnd"/>
        <w:r w:rsidR="009613D6" w:rsidRPr="00DE0A49">
          <w:rPr>
            <w:rFonts w:cs="Times New Roman"/>
            <w:szCs w:val="28"/>
          </w:rPr>
          <w:t xml:space="preserve">: </w:t>
        </w:r>
        <w:r w:rsidRPr="00DE0A49">
          <w:rPr>
            <w:rFonts w:cs="Times New Roman"/>
            <w:szCs w:val="28"/>
          </w:rPr>
          <w:t>10.1007/BF00714688</w:t>
        </w:r>
      </w:hyperlink>
      <w:r w:rsidRPr="00DE0A49">
        <w:rPr>
          <w:rFonts w:cs="Times New Roman"/>
          <w:szCs w:val="28"/>
        </w:rPr>
        <w:t>.</w:t>
      </w:r>
    </w:p>
    <w:p w14:paraId="76DC31C8" w14:textId="246A1235" w:rsidR="009C1734" w:rsidRPr="00DE0A49" w:rsidRDefault="009C1734" w:rsidP="00845119">
      <w:pPr>
        <w:widowControl w:val="0"/>
        <w:numPr>
          <w:ilvl w:val="0"/>
          <w:numId w:val="26"/>
        </w:numPr>
        <w:pBdr>
          <w:top w:val="nil"/>
          <w:left w:val="nil"/>
          <w:bottom w:val="nil"/>
          <w:right w:val="nil"/>
          <w:between w:val="nil"/>
        </w:pBdr>
        <w:tabs>
          <w:tab w:val="right" w:pos="240"/>
          <w:tab w:val="left" w:pos="374"/>
        </w:tabs>
        <w:ind w:left="0" w:firstLine="709"/>
        <w:rPr>
          <w:rFonts w:cs="Times New Roman"/>
          <w:szCs w:val="28"/>
        </w:rPr>
      </w:pPr>
      <w:r w:rsidRPr="00DE0A49">
        <w:rPr>
          <w:rFonts w:cs="Times New Roman"/>
          <w:szCs w:val="28"/>
        </w:rPr>
        <w:t>Отчет о научно-исследовательской работе «Прогнозирование характеристик пористой среды с учетом режимов растворения породы в масштабе пор на основе машинного обучения» (промежуточный, ИРН AP09058419), г.</w:t>
      </w:r>
      <w:r w:rsidR="00822CD5" w:rsidRPr="00DE0A49">
        <w:rPr>
          <w:rFonts w:cs="Times New Roman"/>
          <w:szCs w:val="28"/>
        </w:rPr>
        <w:t xml:space="preserve"> </w:t>
      </w:r>
      <w:r w:rsidRPr="00DE0A49">
        <w:rPr>
          <w:rFonts w:cs="Times New Roman"/>
          <w:szCs w:val="28"/>
        </w:rPr>
        <w:t>Алматы, 2021.</w:t>
      </w:r>
    </w:p>
    <w:p w14:paraId="786ECE79" w14:textId="07EF03F4" w:rsidR="009C1734" w:rsidRPr="00DE0A49" w:rsidRDefault="009C1734" w:rsidP="00845119">
      <w:pPr>
        <w:widowControl w:val="0"/>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DE0A49">
        <w:rPr>
          <w:rFonts w:cs="Times New Roman"/>
          <w:szCs w:val="28"/>
        </w:rPr>
        <w:t>Кудайкулов</w:t>
      </w:r>
      <w:proofErr w:type="spellEnd"/>
      <w:r w:rsidRPr="00DE0A49">
        <w:rPr>
          <w:rFonts w:cs="Times New Roman"/>
          <w:szCs w:val="28"/>
        </w:rPr>
        <w:t xml:space="preserve"> А. А., </w:t>
      </w:r>
      <w:proofErr w:type="spellStart"/>
      <w:r w:rsidRPr="00DE0A49">
        <w:rPr>
          <w:rFonts w:cs="Times New Roman"/>
          <w:szCs w:val="28"/>
        </w:rPr>
        <w:t>Асилбеков</w:t>
      </w:r>
      <w:proofErr w:type="spellEnd"/>
      <w:r w:rsidRPr="00DE0A49">
        <w:rPr>
          <w:rFonts w:cs="Times New Roman"/>
          <w:szCs w:val="28"/>
        </w:rPr>
        <w:t xml:space="preserve"> Б. К., </w:t>
      </w:r>
      <w:proofErr w:type="spellStart"/>
      <w:r w:rsidRPr="00DE0A49">
        <w:rPr>
          <w:rFonts w:cs="Times New Roman"/>
          <w:szCs w:val="28"/>
        </w:rPr>
        <w:t>Болысбек</w:t>
      </w:r>
      <w:proofErr w:type="spellEnd"/>
      <w:r w:rsidRPr="00DE0A49">
        <w:rPr>
          <w:rFonts w:cs="Times New Roman"/>
          <w:szCs w:val="28"/>
        </w:rPr>
        <w:t xml:space="preserve"> Д. Ә., Акашева Ж. К., </w:t>
      </w:r>
      <w:proofErr w:type="spellStart"/>
      <w:r w:rsidRPr="00DE0A49">
        <w:rPr>
          <w:rFonts w:cs="Times New Roman"/>
          <w:szCs w:val="28"/>
        </w:rPr>
        <w:t>Қанат</w:t>
      </w:r>
      <w:proofErr w:type="spellEnd"/>
      <w:r w:rsidRPr="00DE0A49">
        <w:rPr>
          <w:rFonts w:cs="Times New Roman"/>
          <w:szCs w:val="28"/>
        </w:rPr>
        <w:t xml:space="preserve"> М. А. Отчет </w:t>
      </w:r>
      <w:r w:rsidR="00AB1F5C" w:rsidRPr="00DE0A49">
        <w:rPr>
          <w:rFonts w:cs="Times New Roman"/>
          <w:szCs w:val="28"/>
        </w:rPr>
        <w:t xml:space="preserve">о научно-исследовательской работе </w:t>
      </w:r>
      <w:r w:rsidRPr="00DE0A49">
        <w:rPr>
          <w:rFonts w:cs="Times New Roman"/>
          <w:szCs w:val="28"/>
        </w:rPr>
        <w:t>«Исследование влияния режимов растворения образцов карбонатного керна на характеристи</w:t>
      </w:r>
      <w:r w:rsidR="007D60D1" w:rsidRPr="00DE0A49">
        <w:rPr>
          <w:rFonts w:cs="Times New Roman"/>
          <w:szCs w:val="28"/>
        </w:rPr>
        <w:t>ки</w:t>
      </w:r>
      <w:r w:rsidRPr="00DE0A49">
        <w:rPr>
          <w:rFonts w:cs="Times New Roman"/>
          <w:szCs w:val="28"/>
        </w:rPr>
        <w:t xml:space="preserve"> течения двухфазной жидкости сквозь него в масштабе пор», г.</w:t>
      </w:r>
      <w:r w:rsidR="00822CD5" w:rsidRPr="00DE0A49">
        <w:rPr>
          <w:rFonts w:cs="Times New Roman"/>
          <w:szCs w:val="28"/>
        </w:rPr>
        <w:t xml:space="preserve"> </w:t>
      </w:r>
      <w:r w:rsidR="00DF0C23" w:rsidRPr="00DE0A49">
        <w:rPr>
          <w:rFonts w:cs="Times New Roman"/>
          <w:szCs w:val="28"/>
        </w:rPr>
        <w:t xml:space="preserve">Алматы, 2022. – </w:t>
      </w:r>
      <w:r w:rsidRPr="00DE0A49">
        <w:rPr>
          <w:rFonts w:cs="Times New Roman"/>
          <w:szCs w:val="28"/>
        </w:rPr>
        <w:t>71 с.</w:t>
      </w:r>
    </w:p>
    <w:p w14:paraId="4DF3EBDF" w14:textId="5A6F611E" w:rsidR="009C1734" w:rsidRPr="00DE0A49" w:rsidRDefault="009C1734" w:rsidP="00845119">
      <w:pPr>
        <w:widowControl w:val="0"/>
        <w:numPr>
          <w:ilvl w:val="0"/>
          <w:numId w:val="26"/>
        </w:numPr>
        <w:pBdr>
          <w:top w:val="nil"/>
          <w:left w:val="nil"/>
          <w:bottom w:val="nil"/>
          <w:right w:val="nil"/>
          <w:between w:val="nil"/>
        </w:pBdr>
        <w:tabs>
          <w:tab w:val="right" w:pos="240"/>
          <w:tab w:val="left" w:pos="374"/>
        </w:tabs>
        <w:ind w:left="0" w:firstLine="709"/>
        <w:rPr>
          <w:rFonts w:cs="Times New Roman"/>
          <w:szCs w:val="28"/>
        </w:rPr>
      </w:pPr>
      <w:r w:rsidRPr="00DE0A49">
        <w:rPr>
          <w:rFonts w:cs="Times New Roman"/>
          <w:szCs w:val="28"/>
        </w:rPr>
        <w:t>Отчет о научно-исследовательской работе «Прогнозирование характеристик пористой среды с учетом режимов растворения породы в масштабе пор на основе машинного обучения» (промежуточный, ИРН AP09058419), г.</w:t>
      </w:r>
      <w:r w:rsidR="00822CD5" w:rsidRPr="00DE0A49">
        <w:rPr>
          <w:rFonts w:cs="Times New Roman"/>
          <w:szCs w:val="28"/>
        </w:rPr>
        <w:t xml:space="preserve"> </w:t>
      </w:r>
      <w:r w:rsidRPr="00DE0A49">
        <w:rPr>
          <w:rFonts w:cs="Times New Roman"/>
          <w:szCs w:val="28"/>
        </w:rPr>
        <w:t>Алматы, 2022.</w:t>
      </w:r>
    </w:p>
    <w:p w14:paraId="21ACA3DA" w14:textId="1ECA0302" w:rsidR="009C1734" w:rsidRPr="00DE0A49" w:rsidRDefault="009C1734" w:rsidP="00845119">
      <w:pPr>
        <w:widowControl w:val="0"/>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DE0A49">
        <w:rPr>
          <w:rFonts w:cs="Times New Roman"/>
          <w:szCs w:val="28"/>
        </w:rPr>
        <w:t>Асилбеков</w:t>
      </w:r>
      <w:proofErr w:type="spellEnd"/>
      <w:r w:rsidRPr="00DE0A49">
        <w:rPr>
          <w:rFonts w:cs="Times New Roman"/>
          <w:szCs w:val="28"/>
        </w:rPr>
        <w:t xml:space="preserve"> Б. К., Акашева Ж. К., </w:t>
      </w:r>
      <w:proofErr w:type="spellStart"/>
      <w:r w:rsidRPr="00DE0A49">
        <w:rPr>
          <w:rFonts w:cs="Times New Roman"/>
          <w:szCs w:val="28"/>
        </w:rPr>
        <w:t>Болысбек</w:t>
      </w:r>
      <w:proofErr w:type="spellEnd"/>
      <w:r w:rsidRPr="00DE0A49">
        <w:rPr>
          <w:rFonts w:cs="Times New Roman"/>
          <w:szCs w:val="28"/>
        </w:rPr>
        <w:t xml:space="preserve"> Д. Ә., </w:t>
      </w:r>
      <w:proofErr w:type="spellStart"/>
      <w:r w:rsidRPr="00DE0A49">
        <w:rPr>
          <w:rFonts w:cs="Times New Roman"/>
          <w:szCs w:val="28"/>
        </w:rPr>
        <w:t>Кудайкулов</w:t>
      </w:r>
      <w:proofErr w:type="spellEnd"/>
      <w:r w:rsidRPr="00DE0A49">
        <w:rPr>
          <w:rFonts w:cs="Times New Roman"/>
          <w:szCs w:val="28"/>
        </w:rPr>
        <w:t xml:space="preserve"> А. А. Поромасштабное моделирование течения жидкостей в пористых средах. </w:t>
      </w:r>
      <w:r w:rsidR="00822CD5" w:rsidRPr="00DE0A49">
        <w:rPr>
          <w:rFonts w:cs="Times New Roman"/>
          <w:szCs w:val="28"/>
        </w:rPr>
        <w:t xml:space="preserve">– </w:t>
      </w:r>
      <w:r w:rsidRPr="00DE0A49">
        <w:rPr>
          <w:rFonts w:cs="Times New Roman"/>
          <w:szCs w:val="28"/>
        </w:rPr>
        <w:t xml:space="preserve">Алматы: НАО «Казахский национальный исследовательский технический университет имени К.И. Сатпаева», 2022. – 118 с. </w:t>
      </w:r>
    </w:p>
    <w:p w14:paraId="7716B3DD" w14:textId="2087D8F0"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DE0A49">
        <w:rPr>
          <w:rFonts w:cs="Times New Roman"/>
          <w:szCs w:val="28"/>
        </w:rPr>
        <w:t xml:space="preserve">Акашева Ж. К., </w:t>
      </w:r>
      <w:proofErr w:type="spellStart"/>
      <w:r w:rsidRPr="00DE0A49">
        <w:rPr>
          <w:rFonts w:cs="Times New Roman"/>
          <w:szCs w:val="28"/>
        </w:rPr>
        <w:t>Болысбек</w:t>
      </w:r>
      <w:proofErr w:type="spellEnd"/>
      <w:r w:rsidRPr="00DE0A49">
        <w:rPr>
          <w:rFonts w:cs="Times New Roman"/>
          <w:szCs w:val="28"/>
        </w:rPr>
        <w:t xml:space="preserve"> Д. Ә., Исаев Г. И., </w:t>
      </w:r>
      <w:proofErr w:type="spellStart"/>
      <w:r w:rsidRPr="00DE0A49">
        <w:rPr>
          <w:rFonts w:cs="Times New Roman"/>
          <w:szCs w:val="28"/>
        </w:rPr>
        <w:t>Асилбеков</w:t>
      </w:r>
      <w:proofErr w:type="spellEnd"/>
      <w:r w:rsidRPr="00DE0A49">
        <w:rPr>
          <w:rFonts w:cs="Times New Roman"/>
          <w:szCs w:val="28"/>
        </w:rPr>
        <w:t xml:space="preserve"> Б. К. Экспериментальное исследование растворения карбонатных образцов кислотными растворами</w:t>
      </w:r>
      <w:r w:rsidR="002B1A27" w:rsidRPr="00DE0A49">
        <w:rPr>
          <w:rFonts w:cs="Times New Roman"/>
          <w:szCs w:val="28"/>
        </w:rPr>
        <w:t xml:space="preserve"> // </w:t>
      </w:r>
      <w:proofErr w:type="spellStart"/>
      <w:r w:rsidRPr="00DE0A49">
        <w:rPr>
          <w:rFonts w:cs="Times New Roman"/>
          <w:szCs w:val="28"/>
        </w:rPr>
        <w:t>Қожа</w:t>
      </w:r>
      <w:proofErr w:type="spellEnd"/>
      <w:r w:rsidRPr="00DE0A49">
        <w:rPr>
          <w:rFonts w:cs="Times New Roman"/>
          <w:szCs w:val="28"/>
        </w:rPr>
        <w:t xml:space="preserve"> Ахмет </w:t>
      </w:r>
      <w:proofErr w:type="spellStart"/>
      <w:r w:rsidRPr="00DE0A49">
        <w:rPr>
          <w:rFonts w:cs="Times New Roman"/>
          <w:szCs w:val="28"/>
        </w:rPr>
        <w:t>Ясауи</w:t>
      </w:r>
      <w:proofErr w:type="spellEnd"/>
      <w:r w:rsidRPr="00DE0A49">
        <w:rPr>
          <w:rFonts w:cs="Times New Roman"/>
          <w:szCs w:val="28"/>
        </w:rPr>
        <w:t xml:space="preserve"> </w:t>
      </w:r>
      <w:proofErr w:type="spellStart"/>
      <w:r w:rsidRPr="00DE0A49">
        <w:rPr>
          <w:rFonts w:cs="Times New Roman"/>
          <w:szCs w:val="28"/>
        </w:rPr>
        <w:t>атындағы</w:t>
      </w:r>
      <w:proofErr w:type="spellEnd"/>
      <w:r w:rsidRPr="00DE0A49">
        <w:rPr>
          <w:rFonts w:cs="Times New Roman"/>
          <w:szCs w:val="28"/>
        </w:rPr>
        <w:t xml:space="preserve"> </w:t>
      </w:r>
      <w:proofErr w:type="spellStart"/>
      <w:r w:rsidRPr="00DE0A49">
        <w:rPr>
          <w:rFonts w:cs="Times New Roman"/>
          <w:szCs w:val="28"/>
        </w:rPr>
        <w:t>Халықаралық</w:t>
      </w:r>
      <w:proofErr w:type="spellEnd"/>
      <w:r w:rsidRPr="00DE0A49">
        <w:rPr>
          <w:rFonts w:cs="Times New Roman"/>
          <w:szCs w:val="28"/>
        </w:rPr>
        <w:t xml:space="preserve"> </w:t>
      </w:r>
      <w:proofErr w:type="spellStart"/>
      <w:r w:rsidRPr="00DE0A49">
        <w:rPr>
          <w:rFonts w:cs="Times New Roman"/>
          <w:szCs w:val="28"/>
        </w:rPr>
        <w:t>қазақ-түрік</w:t>
      </w:r>
      <w:proofErr w:type="spellEnd"/>
      <w:r w:rsidRPr="00DE0A49">
        <w:rPr>
          <w:rFonts w:cs="Times New Roman"/>
          <w:szCs w:val="28"/>
        </w:rPr>
        <w:t xml:space="preserve"> </w:t>
      </w:r>
      <w:proofErr w:type="spellStart"/>
      <w:r w:rsidRPr="00DE0A49">
        <w:rPr>
          <w:rFonts w:cs="Times New Roman"/>
          <w:szCs w:val="28"/>
        </w:rPr>
        <w:t>университетінің</w:t>
      </w:r>
      <w:proofErr w:type="spellEnd"/>
      <w:r w:rsidRPr="00DE0A49">
        <w:rPr>
          <w:rFonts w:cs="Times New Roman"/>
          <w:szCs w:val="28"/>
        </w:rPr>
        <w:t xml:space="preserve"> </w:t>
      </w:r>
      <w:proofErr w:type="spellStart"/>
      <w:r w:rsidRPr="00DE0A49">
        <w:rPr>
          <w:rFonts w:cs="Times New Roman"/>
          <w:szCs w:val="28"/>
        </w:rPr>
        <w:t>хабарлары</w:t>
      </w:r>
      <w:proofErr w:type="spellEnd"/>
      <w:r w:rsidRPr="00DE0A49">
        <w:rPr>
          <w:rFonts w:cs="Times New Roman"/>
          <w:szCs w:val="28"/>
        </w:rPr>
        <w:t xml:space="preserve"> (математика, физика, информатика </w:t>
      </w:r>
      <w:proofErr w:type="spellStart"/>
      <w:r w:rsidRPr="00DE0A49">
        <w:rPr>
          <w:rFonts w:cs="Times New Roman"/>
          <w:szCs w:val="28"/>
        </w:rPr>
        <w:t>сериясы</w:t>
      </w:r>
      <w:proofErr w:type="spellEnd"/>
      <w:r w:rsidRPr="00DE0A49">
        <w:rPr>
          <w:rFonts w:cs="Times New Roman"/>
          <w:szCs w:val="28"/>
        </w:rPr>
        <w:t>)</w:t>
      </w:r>
      <w:r w:rsidR="00212AEA" w:rsidRPr="00DE0A49">
        <w:rPr>
          <w:rFonts w:cs="Times New Roman"/>
          <w:szCs w:val="28"/>
        </w:rPr>
        <w:t xml:space="preserve">. –2022. – </w:t>
      </w:r>
      <w:r w:rsidRPr="00DE0A49">
        <w:rPr>
          <w:rFonts w:cs="Times New Roman"/>
          <w:szCs w:val="28"/>
        </w:rPr>
        <w:t>№3 (22)</w:t>
      </w:r>
      <w:r w:rsidR="00570782" w:rsidRPr="00DE0A49">
        <w:rPr>
          <w:rFonts w:cs="Times New Roman"/>
          <w:szCs w:val="28"/>
        </w:rPr>
        <w:t>.</w:t>
      </w:r>
      <w:r w:rsidRPr="00DE0A49">
        <w:rPr>
          <w:rFonts w:cs="Times New Roman"/>
          <w:szCs w:val="28"/>
        </w:rPr>
        <w:t xml:space="preserve"> </w:t>
      </w:r>
      <w:r w:rsidR="00212AEA" w:rsidRPr="00DE0A49">
        <w:rPr>
          <w:rFonts w:cs="Times New Roman"/>
          <w:szCs w:val="28"/>
        </w:rPr>
        <w:t xml:space="preserve">– </w:t>
      </w:r>
      <w:r w:rsidRPr="00DE0A49">
        <w:rPr>
          <w:rFonts w:cs="Times New Roman"/>
          <w:szCs w:val="28"/>
        </w:rPr>
        <w:t>С.70</w:t>
      </w:r>
      <w:r w:rsidR="006A6A8C" w:rsidRPr="00DE0A49">
        <w:rPr>
          <w:rFonts w:cs="Times New Roman"/>
          <w:szCs w:val="28"/>
        </w:rPr>
        <w:t>–</w:t>
      </w:r>
      <w:r w:rsidRPr="00DE0A49">
        <w:rPr>
          <w:rFonts w:cs="Times New Roman"/>
          <w:szCs w:val="28"/>
        </w:rPr>
        <w:t>79</w:t>
      </w:r>
      <w:r w:rsidR="002B1A27" w:rsidRPr="00DE0A49">
        <w:rPr>
          <w:rFonts w:cs="Times New Roman"/>
          <w:szCs w:val="28"/>
        </w:rPr>
        <w:t xml:space="preserve">. </w:t>
      </w:r>
      <w:hyperlink r:id="rId252">
        <w:r w:rsidR="009E4118" w:rsidRPr="00DE0A49">
          <w:rPr>
            <w:rFonts w:cs="Times New Roman"/>
            <w:szCs w:val="28"/>
          </w:rPr>
          <w:t xml:space="preserve"> </w:t>
        </w:r>
        <w:proofErr w:type="spellStart"/>
        <w:r w:rsidR="009E4118" w:rsidRPr="00DE0A49">
          <w:rPr>
            <w:rFonts w:cs="Times New Roman"/>
            <w:szCs w:val="28"/>
          </w:rPr>
          <w:t>doi</w:t>
        </w:r>
        <w:proofErr w:type="spellEnd"/>
        <w:r w:rsidR="009613D6" w:rsidRPr="00DE0A49">
          <w:rPr>
            <w:rFonts w:cs="Times New Roman"/>
            <w:szCs w:val="28"/>
          </w:rPr>
          <w:t xml:space="preserve">: </w:t>
        </w:r>
        <w:r w:rsidR="002B1A27" w:rsidRPr="00DE0A49">
          <w:rPr>
            <w:rFonts w:cs="Times New Roman"/>
            <w:szCs w:val="28"/>
          </w:rPr>
          <w:t>10.47526/2022-3/2524-0080.06</w:t>
        </w:r>
      </w:hyperlink>
      <w:r w:rsidR="002B1A27" w:rsidRPr="00DE0A49">
        <w:rPr>
          <w:rFonts w:cs="Times New Roman"/>
          <w:szCs w:val="28"/>
        </w:rPr>
        <w:t>.</w:t>
      </w:r>
    </w:p>
    <w:p w14:paraId="3CFF250A" w14:textId="63DFF772" w:rsidR="009C1734" w:rsidRPr="00DE0A49" w:rsidRDefault="009C1734" w:rsidP="00845119">
      <w:pPr>
        <w:widowControl w:val="0"/>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DE0A49">
        <w:rPr>
          <w:rFonts w:cs="Times New Roman"/>
          <w:szCs w:val="28"/>
        </w:rPr>
        <w:t>Кудайкулов</w:t>
      </w:r>
      <w:proofErr w:type="spellEnd"/>
      <w:r w:rsidRPr="00DE0A49">
        <w:rPr>
          <w:rFonts w:cs="Times New Roman"/>
          <w:szCs w:val="28"/>
        </w:rPr>
        <w:t xml:space="preserve"> А. А., </w:t>
      </w:r>
      <w:proofErr w:type="spellStart"/>
      <w:r w:rsidRPr="00DE0A49">
        <w:rPr>
          <w:rFonts w:cs="Times New Roman"/>
          <w:szCs w:val="28"/>
        </w:rPr>
        <w:t>Асилбеков</w:t>
      </w:r>
      <w:proofErr w:type="spellEnd"/>
      <w:r w:rsidRPr="00DE0A49">
        <w:rPr>
          <w:rFonts w:cs="Times New Roman"/>
          <w:szCs w:val="28"/>
        </w:rPr>
        <w:t xml:space="preserve"> Б. К., Акашева Ж. К., </w:t>
      </w:r>
      <w:proofErr w:type="spellStart"/>
      <w:r w:rsidRPr="00DE0A49">
        <w:rPr>
          <w:rFonts w:cs="Times New Roman"/>
          <w:szCs w:val="28"/>
        </w:rPr>
        <w:t>Каттабеков</w:t>
      </w:r>
      <w:proofErr w:type="spellEnd"/>
      <w:r w:rsidRPr="00DE0A49">
        <w:rPr>
          <w:rFonts w:cs="Times New Roman"/>
          <w:szCs w:val="28"/>
        </w:rPr>
        <w:t xml:space="preserve"> А. Н. Отчет о научно-исследовательской работе «Исследование влияния режимов растворения образцов карбонатного керна на характеристи</w:t>
      </w:r>
      <w:r w:rsidR="00C45DD5" w:rsidRPr="00DE0A49">
        <w:rPr>
          <w:rFonts w:cs="Times New Roman"/>
          <w:szCs w:val="28"/>
        </w:rPr>
        <w:t>ки</w:t>
      </w:r>
      <w:r w:rsidRPr="00DE0A49">
        <w:rPr>
          <w:rFonts w:cs="Times New Roman"/>
          <w:szCs w:val="28"/>
        </w:rPr>
        <w:t xml:space="preserve"> течения двухфазной жидкости сквозь него в масштабе пор» по теме «Проведение физических экспериментов» (ИРН AP08052055), г.</w:t>
      </w:r>
      <w:r w:rsidR="00F946EC" w:rsidRPr="00DE0A49">
        <w:rPr>
          <w:rFonts w:cs="Times New Roman"/>
          <w:szCs w:val="28"/>
        </w:rPr>
        <w:t xml:space="preserve"> </w:t>
      </w:r>
      <w:r w:rsidR="00735B21" w:rsidRPr="00DE0A49">
        <w:rPr>
          <w:rFonts w:cs="Times New Roman"/>
          <w:szCs w:val="28"/>
        </w:rPr>
        <w:t xml:space="preserve">Алматы, 2020. – </w:t>
      </w:r>
      <w:r w:rsidRPr="00DE0A49">
        <w:rPr>
          <w:rFonts w:cs="Times New Roman"/>
          <w:szCs w:val="28"/>
        </w:rPr>
        <w:t>55 с.</w:t>
      </w:r>
    </w:p>
    <w:p w14:paraId="233CBEEF" w14:textId="0C11F218" w:rsidR="009C1734" w:rsidRPr="00DE0A49" w:rsidRDefault="009C1734" w:rsidP="00845119">
      <w:pPr>
        <w:widowControl w:val="0"/>
        <w:numPr>
          <w:ilvl w:val="0"/>
          <w:numId w:val="26"/>
        </w:numPr>
        <w:pBdr>
          <w:top w:val="nil"/>
          <w:left w:val="nil"/>
          <w:bottom w:val="nil"/>
          <w:right w:val="nil"/>
          <w:between w:val="nil"/>
        </w:pBdr>
        <w:tabs>
          <w:tab w:val="right" w:pos="240"/>
          <w:tab w:val="left" w:pos="374"/>
        </w:tabs>
        <w:ind w:left="0" w:firstLine="709"/>
        <w:rPr>
          <w:rFonts w:cs="Times New Roman"/>
          <w:szCs w:val="28"/>
        </w:rPr>
      </w:pPr>
      <w:r w:rsidRPr="00DE0A49">
        <w:rPr>
          <w:rFonts w:cs="Times New Roman"/>
          <w:szCs w:val="28"/>
        </w:rPr>
        <w:t xml:space="preserve">Иванов М. К., </w:t>
      </w:r>
      <w:proofErr w:type="spellStart"/>
      <w:r w:rsidRPr="00DE0A49">
        <w:rPr>
          <w:rFonts w:cs="Times New Roman"/>
          <w:szCs w:val="28"/>
        </w:rPr>
        <w:t>Бурлин</w:t>
      </w:r>
      <w:proofErr w:type="spellEnd"/>
      <w:r w:rsidRPr="00DE0A49">
        <w:rPr>
          <w:rFonts w:cs="Times New Roman"/>
          <w:szCs w:val="28"/>
        </w:rPr>
        <w:t xml:space="preserve"> Ю. К., Калмыков Г. А., </w:t>
      </w:r>
      <w:proofErr w:type="spellStart"/>
      <w:r w:rsidRPr="00DE0A49">
        <w:rPr>
          <w:rFonts w:cs="Times New Roman"/>
          <w:szCs w:val="28"/>
        </w:rPr>
        <w:t>Карнюшина</w:t>
      </w:r>
      <w:proofErr w:type="spellEnd"/>
      <w:r w:rsidRPr="00DE0A49">
        <w:rPr>
          <w:rFonts w:cs="Times New Roman"/>
          <w:szCs w:val="28"/>
        </w:rPr>
        <w:t xml:space="preserve"> Е. Е., Коробова Н. И. Петрофизические методы исследования кернового материала </w:t>
      </w:r>
      <w:r w:rsidR="009E4118" w:rsidRPr="00DE0A49">
        <w:rPr>
          <w:rFonts w:cs="Times New Roman"/>
          <w:szCs w:val="28"/>
        </w:rPr>
        <w:t>/</w:t>
      </w:r>
      <w:r w:rsidRPr="00DE0A49">
        <w:rPr>
          <w:rFonts w:cs="Times New Roman"/>
          <w:szCs w:val="28"/>
        </w:rPr>
        <w:t>/ Издательство Московского университета, 2008.</w:t>
      </w:r>
    </w:p>
    <w:p w14:paraId="6C75A98B" w14:textId="77777777"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DE0A49">
        <w:rPr>
          <w:rFonts w:cs="Times New Roman"/>
          <w:szCs w:val="28"/>
        </w:rPr>
        <w:t>ГОСТ 26450.0-85. Породы горные. Общие требования к отбору и подготовке проб для определения коллекторских свойств.</w:t>
      </w:r>
    </w:p>
    <w:p w14:paraId="78F627B6" w14:textId="278147E1"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DE0A49">
        <w:rPr>
          <w:rFonts w:cs="Times New Roman"/>
          <w:szCs w:val="28"/>
        </w:rPr>
        <w:lastRenderedPageBreak/>
        <w:t>Петерсилье</w:t>
      </w:r>
      <w:proofErr w:type="spellEnd"/>
      <w:r w:rsidRPr="00DE0A49">
        <w:rPr>
          <w:rFonts w:cs="Times New Roman"/>
          <w:szCs w:val="28"/>
        </w:rPr>
        <w:t xml:space="preserve"> В. И., Проскурина В. И., Яценко Г. Г. Методические рекомендации по подсчету геологических запасов нефти и газа объемным методом </w:t>
      </w:r>
      <w:r w:rsidR="009E4118" w:rsidRPr="00DE0A49">
        <w:rPr>
          <w:rFonts w:cs="Times New Roman"/>
          <w:szCs w:val="28"/>
        </w:rPr>
        <w:t>/</w:t>
      </w:r>
      <w:r w:rsidRPr="00DE0A49">
        <w:rPr>
          <w:rFonts w:cs="Times New Roman"/>
          <w:szCs w:val="28"/>
        </w:rPr>
        <w:t>/ Москва-Тверь: ВНИГНИ, НПЦ «</w:t>
      </w:r>
      <w:proofErr w:type="spellStart"/>
      <w:r w:rsidRPr="00DE0A49">
        <w:rPr>
          <w:rFonts w:cs="Times New Roman"/>
          <w:szCs w:val="28"/>
        </w:rPr>
        <w:t>Тверьгеофизика</w:t>
      </w:r>
      <w:proofErr w:type="spellEnd"/>
      <w:r w:rsidRPr="00DE0A49">
        <w:rPr>
          <w:rFonts w:cs="Times New Roman"/>
          <w:szCs w:val="28"/>
        </w:rPr>
        <w:t>», 2003.</w:t>
      </w:r>
    </w:p>
    <w:p w14:paraId="165E78D1" w14:textId="77777777"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DE0A49">
        <w:rPr>
          <w:rFonts w:cs="Times New Roman"/>
          <w:szCs w:val="28"/>
        </w:rPr>
        <w:t>ГОСТ 26450.2-85. Породы горные. Метод определения коэффициента абсолютной газопроницаемости при стационарной и нестационарной фильтрации.</w:t>
      </w:r>
    </w:p>
    <w:p w14:paraId="217C5ADA" w14:textId="77777777" w:rsidR="00D20438" w:rsidRPr="00DE0A49" w:rsidRDefault="009C1734" w:rsidP="00255E7E">
      <w:pPr>
        <w:widowControl w:val="0"/>
        <w:numPr>
          <w:ilvl w:val="0"/>
          <w:numId w:val="26"/>
        </w:numPr>
        <w:pBdr>
          <w:top w:val="nil"/>
          <w:left w:val="nil"/>
          <w:bottom w:val="nil"/>
          <w:right w:val="nil"/>
          <w:between w:val="nil"/>
        </w:pBdr>
        <w:tabs>
          <w:tab w:val="right" w:pos="240"/>
          <w:tab w:val="left" w:pos="374"/>
        </w:tabs>
        <w:ind w:left="0" w:firstLine="709"/>
        <w:rPr>
          <w:rFonts w:cs="Times New Roman"/>
        </w:rPr>
      </w:pPr>
      <w:r w:rsidRPr="00DE0A49">
        <w:rPr>
          <w:rFonts w:cs="Times New Roman"/>
          <w:szCs w:val="28"/>
        </w:rPr>
        <w:t xml:space="preserve">ГОСТ 26450.1-85. Породы горные. Метод определения коэффициента открытой пористости </w:t>
      </w:r>
      <w:proofErr w:type="spellStart"/>
      <w:r w:rsidRPr="00DE0A49">
        <w:rPr>
          <w:rFonts w:cs="Times New Roman"/>
          <w:szCs w:val="28"/>
        </w:rPr>
        <w:t>жидкостенасыщением</w:t>
      </w:r>
      <w:proofErr w:type="spellEnd"/>
      <w:r w:rsidRPr="00DE0A49">
        <w:rPr>
          <w:rFonts w:cs="Times New Roman"/>
          <w:szCs w:val="28"/>
        </w:rPr>
        <w:t>.</w:t>
      </w:r>
    </w:p>
    <w:p w14:paraId="5381BE51" w14:textId="30B45FD2" w:rsidR="00D20438" w:rsidRPr="00DE0A49" w:rsidRDefault="00E33F39" w:rsidP="00255E7E">
      <w:pPr>
        <w:widowControl w:val="0"/>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Akasheva</w:t>
      </w:r>
      <w:proofErr w:type="spellEnd"/>
      <w:r w:rsidRPr="0001375D">
        <w:rPr>
          <w:rFonts w:cs="Times New Roman"/>
          <w:szCs w:val="28"/>
          <w:lang w:val="en-US"/>
        </w:rPr>
        <w:t xml:space="preserve"> </w:t>
      </w:r>
      <w:proofErr w:type="spellStart"/>
      <w:r w:rsidRPr="0001375D">
        <w:rPr>
          <w:rFonts w:cs="Times New Roman"/>
          <w:szCs w:val="28"/>
          <w:lang w:val="en-US"/>
        </w:rPr>
        <w:t>Zh</w:t>
      </w:r>
      <w:proofErr w:type="spellEnd"/>
      <w:r w:rsidRPr="0001375D">
        <w:rPr>
          <w:rFonts w:cs="Times New Roman"/>
          <w:szCs w:val="28"/>
          <w:lang w:val="en-US"/>
        </w:rPr>
        <w:t xml:space="preserve">. K., </w:t>
      </w:r>
      <w:proofErr w:type="spellStart"/>
      <w:r w:rsidRPr="0001375D">
        <w:rPr>
          <w:rFonts w:cs="Times New Roman"/>
          <w:szCs w:val="28"/>
          <w:lang w:val="en-US"/>
        </w:rPr>
        <w:t>Assilbekov</w:t>
      </w:r>
      <w:proofErr w:type="spellEnd"/>
      <w:r w:rsidRPr="0001375D">
        <w:rPr>
          <w:rFonts w:cs="Times New Roman"/>
          <w:szCs w:val="28"/>
          <w:lang w:val="en-US"/>
        </w:rPr>
        <w:t xml:space="preserve"> B. K., </w:t>
      </w:r>
      <w:proofErr w:type="spellStart"/>
      <w:r w:rsidRPr="0001375D">
        <w:rPr>
          <w:rFonts w:cs="Times New Roman"/>
          <w:szCs w:val="28"/>
          <w:lang w:val="en-US"/>
        </w:rPr>
        <w:t>Bolysbek</w:t>
      </w:r>
      <w:proofErr w:type="spellEnd"/>
      <w:r w:rsidRPr="0001375D">
        <w:rPr>
          <w:rFonts w:cs="Times New Roman"/>
          <w:szCs w:val="28"/>
          <w:lang w:val="en-US"/>
        </w:rPr>
        <w:t xml:space="preserve"> D. A., </w:t>
      </w:r>
      <w:proofErr w:type="spellStart"/>
      <w:r w:rsidRPr="0001375D">
        <w:rPr>
          <w:rFonts w:cs="Times New Roman"/>
          <w:szCs w:val="28"/>
          <w:lang w:val="en-US"/>
        </w:rPr>
        <w:t>Iskakov</w:t>
      </w:r>
      <w:proofErr w:type="spellEnd"/>
      <w:r w:rsidRPr="0001375D">
        <w:rPr>
          <w:rFonts w:cs="Times New Roman"/>
          <w:szCs w:val="28"/>
          <w:lang w:val="en-US"/>
        </w:rPr>
        <w:t xml:space="preserve"> B., </w:t>
      </w:r>
      <w:proofErr w:type="spellStart"/>
      <w:r w:rsidRPr="0001375D">
        <w:rPr>
          <w:rFonts w:cs="Times New Roman"/>
          <w:szCs w:val="28"/>
          <w:lang w:val="en-US"/>
        </w:rPr>
        <w:t>Uzbekaliyev</w:t>
      </w:r>
      <w:proofErr w:type="spellEnd"/>
      <w:r w:rsidRPr="0001375D">
        <w:rPr>
          <w:rFonts w:cs="Times New Roman"/>
          <w:szCs w:val="28"/>
          <w:lang w:val="en-US"/>
        </w:rPr>
        <w:t xml:space="preserve"> K. S., </w:t>
      </w:r>
      <w:proofErr w:type="spellStart"/>
      <w:r w:rsidRPr="0001375D">
        <w:rPr>
          <w:rFonts w:cs="Times New Roman"/>
          <w:szCs w:val="28"/>
          <w:lang w:val="en-US"/>
        </w:rPr>
        <w:t>Issayev</w:t>
      </w:r>
      <w:proofErr w:type="spellEnd"/>
      <w:r w:rsidRPr="0001375D">
        <w:rPr>
          <w:rFonts w:cs="Times New Roman"/>
          <w:szCs w:val="28"/>
          <w:lang w:val="en-US"/>
        </w:rPr>
        <w:t xml:space="preserve"> G. I.</w:t>
      </w:r>
      <w:r w:rsidR="00D20438" w:rsidRPr="0001375D">
        <w:rPr>
          <w:rFonts w:cs="Times New Roman"/>
          <w:szCs w:val="28"/>
          <w:lang w:val="en-US"/>
        </w:rPr>
        <w:t xml:space="preserve"> Experimental and Numerical Study of the Effect of Rock Dissolution on Absolute Permeability of Limestone Sub-Samples. </w:t>
      </w:r>
      <w:proofErr w:type="spellStart"/>
      <w:r w:rsidR="00D20438" w:rsidRPr="00DE0A49">
        <w:rPr>
          <w:rFonts w:cs="Times New Roman"/>
          <w:szCs w:val="28"/>
        </w:rPr>
        <w:t>Applied</w:t>
      </w:r>
      <w:proofErr w:type="spellEnd"/>
      <w:r w:rsidR="00D20438" w:rsidRPr="00DE0A49">
        <w:rPr>
          <w:rFonts w:cs="Times New Roman"/>
          <w:szCs w:val="28"/>
        </w:rPr>
        <w:t xml:space="preserve"> Sciences. – 2024. – 14 (1), 34. – P. 1–16. </w:t>
      </w:r>
      <w:proofErr w:type="spellStart"/>
      <w:r w:rsidR="00D20438" w:rsidRPr="00DE0A49">
        <w:rPr>
          <w:rFonts w:cs="Times New Roman"/>
          <w:szCs w:val="28"/>
        </w:rPr>
        <w:t>doi</w:t>
      </w:r>
      <w:proofErr w:type="spellEnd"/>
      <w:r w:rsidR="00D20438" w:rsidRPr="00DE0A49">
        <w:rPr>
          <w:rFonts w:cs="Times New Roman"/>
          <w:szCs w:val="28"/>
        </w:rPr>
        <w:t xml:space="preserve">: </w:t>
      </w:r>
      <w:hyperlink r:id="rId253" w:history="1">
        <w:r w:rsidR="00D20438" w:rsidRPr="00DE0A49">
          <w:rPr>
            <w:rFonts w:cs="Times New Roman"/>
          </w:rPr>
          <w:t>10.3390/app14010034</w:t>
        </w:r>
      </w:hyperlink>
      <w:r w:rsidR="00D20438" w:rsidRPr="00DE0A49">
        <w:rPr>
          <w:rFonts w:cs="Times New Roman"/>
        </w:rPr>
        <w:t>.</w:t>
      </w:r>
    </w:p>
    <w:p w14:paraId="59574D31" w14:textId="5FA6487B" w:rsidR="009C1734" w:rsidRPr="00DE0A49" w:rsidRDefault="009C1734" w:rsidP="00845119">
      <w:pPr>
        <w:widowControl w:val="0"/>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Glasbergen</w:t>
      </w:r>
      <w:proofErr w:type="spellEnd"/>
      <w:r w:rsidRPr="0001375D">
        <w:rPr>
          <w:rFonts w:cs="Times New Roman"/>
          <w:szCs w:val="28"/>
          <w:lang w:val="en-US"/>
        </w:rPr>
        <w:t xml:space="preserve"> G., Kalia N., Talbot M. The optimum injection rate for wormhole propagation: Myth or reality?</w:t>
      </w:r>
      <w:r w:rsidR="000E7E8D" w:rsidRPr="0001375D">
        <w:rPr>
          <w:rFonts w:cs="Times New Roman"/>
          <w:szCs w:val="28"/>
          <w:lang w:val="en-US"/>
        </w:rPr>
        <w:t xml:space="preserve"> // European Formation Damage Conference.</w:t>
      </w:r>
      <w:r w:rsidRPr="0001375D">
        <w:rPr>
          <w:rFonts w:cs="Times New Roman"/>
          <w:szCs w:val="28"/>
          <w:lang w:val="en-US"/>
        </w:rPr>
        <w:t xml:space="preserve"> </w:t>
      </w:r>
      <w:r w:rsidR="00BA081A" w:rsidRPr="0001375D">
        <w:rPr>
          <w:rFonts w:cs="Times New Roman"/>
          <w:szCs w:val="28"/>
          <w:lang w:val="en-US"/>
        </w:rPr>
        <w:t xml:space="preserve">– </w:t>
      </w:r>
      <w:r w:rsidRPr="0001375D">
        <w:rPr>
          <w:rFonts w:cs="Times New Roman"/>
          <w:szCs w:val="28"/>
          <w:lang w:val="en-US"/>
        </w:rPr>
        <w:t>2009.</w:t>
      </w:r>
      <w:r w:rsidR="008B2EB9" w:rsidRPr="0001375D">
        <w:rPr>
          <w:rFonts w:cs="Times New Roman"/>
          <w:szCs w:val="28"/>
          <w:lang w:val="en-US"/>
        </w:rPr>
        <w:t xml:space="preserve"> </w:t>
      </w:r>
      <w:r w:rsidR="00266503" w:rsidRPr="00DE0A49">
        <w:rPr>
          <w:rFonts w:cs="Times New Roman"/>
          <w:szCs w:val="28"/>
        </w:rPr>
        <w:t xml:space="preserve">SPE 121464. </w:t>
      </w:r>
      <w:proofErr w:type="spellStart"/>
      <w:r w:rsidR="00050562" w:rsidRPr="00DE0A49">
        <w:rPr>
          <w:rFonts w:cs="Times New Roman"/>
          <w:szCs w:val="28"/>
        </w:rPr>
        <w:t>doi</w:t>
      </w:r>
      <w:proofErr w:type="spellEnd"/>
      <w:r w:rsidR="008B2EB9" w:rsidRPr="00DE0A49">
        <w:rPr>
          <w:rFonts w:cs="Times New Roman"/>
          <w:szCs w:val="28"/>
        </w:rPr>
        <w:t>: 10.2118/121464-ms.</w:t>
      </w:r>
    </w:p>
    <w:p w14:paraId="0539405F" w14:textId="0E593DB9" w:rsidR="009C1734" w:rsidRPr="00DE0A49" w:rsidRDefault="009C1734" w:rsidP="00845119">
      <w:pPr>
        <w:widowControl w:val="0"/>
        <w:numPr>
          <w:ilvl w:val="0"/>
          <w:numId w:val="26"/>
        </w:numPr>
        <w:pBdr>
          <w:top w:val="nil"/>
          <w:left w:val="nil"/>
          <w:bottom w:val="nil"/>
          <w:right w:val="nil"/>
          <w:between w:val="nil"/>
        </w:pBdr>
        <w:tabs>
          <w:tab w:val="right" w:pos="240"/>
          <w:tab w:val="left" w:pos="374"/>
        </w:tabs>
        <w:ind w:left="0" w:firstLine="709"/>
        <w:rPr>
          <w:rFonts w:cs="Times New Roman"/>
          <w:szCs w:val="28"/>
        </w:rPr>
      </w:pPr>
      <w:r w:rsidRPr="00DE0A49">
        <w:rPr>
          <w:rFonts w:cs="Times New Roman"/>
          <w:szCs w:val="28"/>
        </w:rPr>
        <w:t xml:space="preserve">Антонов С. М. Взаимодействие вязких растворов </w:t>
      </w:r>
      <w:proofErr w:type="spellStart"/>
      <w:r w:rsidRPr="00DE0A49">
        <w:rPr>
          <w:rFonts w:cs="Times New Roman"/>
          <w:szCs w:val="28"/>
        </w:rPr>
        <w:t>HCl</w:t>
      </w:r>
      <w:proofErr w:type="spellEnd"/>
      <w:r w:rsidRPr="00DE0A49">
        <w:rPr>
          <w:rFonts w:cs="Times New Roman"/>
          <w:szCs w:val="28"/>
        </w:rPr>
        <w:t xml:space="preserve"> в карбонатных породах и их фильтрация в модели пласта / Екатеринбург: </w:t>
      </w:r>
      <w:proofErr w:type="spellStart"/>
      <w:r w:rsidRPr="00DE0A49">
        <w:rPr>
          <w:rFonts w:cs="Times New Roman"/>
          <w:szCs w:val="28"/>
        </w:rPr>
        <w:t>дис</w:t>
      </w:r>
      <w:proofErr w:type="spellEnd"/>
      <w:r w:rsidRPr="00DE0A49">
        <w:rPr>
          <w:rFonts w:cs="Times New Roman"/>
          <w:szCs w:val="28"/>
        </w:rPr>
        <w:t xml:space="preserve">. канд. хим. наук: 02.00.04 / Тюменский государственный университет, 2017. </w:t>
      </w:r>
      <w:r w:rsidR="0061373C" w:rsidRPr="00DE0A49">
        <w:rPr>
          <w:rFonts w:cs="Times New Roman"/>
          <w:szCs w:val="28"/>
        </w:rPr>
        <w:t xml:space="preserve">– </w:t>
      </w:r>
      <w:r w:rsidRPr="00DE0A49">
        <w:rPr>
          <w:rFonts w:cs="Times New Roman"/>
          <w:szCs w:val="28"/>
        </w:rPr>
        <w:t xml:space="preserve">148 c. </w:t>
      </w:r>
    </w:p>
    <w:p w14:paraId="52CC7E64" w14:textId="77777777" w:rsidR="00487DAA" w:rsidRPr="0001375D" w:rsidRDefault="00487DAA" w:rsidP="00487DAA">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Thermo Fisher Scientific. User’s Guide Avizo Software. – 2019. – 991 pp. </w:t>
      </w:r>
    </w:p>
    <w:p w14:paraId="14520FEF" w14:textId="35BA1CB1" w:rsidR="009C1734" w:rsidRPr="0001375D" w:rsidRDefault="009C1734" w:rsidP="00845119">
      <w:pPr>
        <w:widowControl w:val="0"/>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Schlüter S., Sheppard A., Brown K., </w:t>
      </w:r>
      <w:proofErr w:type="spellStart"/>
      <w:r w:rsidRPr="0001375D">
        <w:rPr>
          <w:rFonts w:cs="Times New Roman"/>
          <w:szCs w:val="28"/>
          <w:lang w:val="en-US"/>
        </w:rPr>
        <w:t>Wildenschild</w:t>
      </w:r>
      <w:proofErr w:type="spellEnd"/>
      <w:r w:rsidRPr="0001375D">
        <w:rPr>
          <w:rFonts w:cs="Times New Roman"/>
          <w:szCs w:val="28"/>
          <w:lang w:val="en-US"/>
        </w:rPr>
        <w:t xml:space="preserve"> D. Image processing of multiphase images obtained via X-ray microtomography: A review</w:t>
      </w:r>
      <w:r w:rsidR="00F67962" w:rsidRPr="0001375D">
        <w:rPr>
          <w:rFonts w:cs="Times New Roman"/>
          <w:szCs w:val="28"/>
          <w:lang w:val="en-US"/>
        </w:rPr>
        <w:t xml:space="preserve"> // </w:t>
      </w:r>
      <w:r w:rsidRPr="0001375D">
        <w:rPr>
          <w:rFonts w:cs="Times New Roman"/>
          <w:szCs w:val="28"/>
          <w:lang w:val="en-US"/>
        </w:rPr>
        <w:t xml:space="preserve">Water </w:t>
      </w:r>
      <w:proofErr w:type="spellStart"/>
      <w:r w:rsidRPr="0001375D">
        <w:rPr>
          <w:rFonts w:cs="Times New Roman"/>
          <w:szCs w:val="28"/>
          <w:lang w:val="en-US"/>
        </w:rPr>
        <w:t>Resour</w:t>
      </w:r>
      <w:proofErr w:type="spellEnd"/>
      <w:r w:rsidRPr="0001375D">
        <w:rPr>
          <w:rFonts w:cs="Times New Roman"/>
          <w:szCs w:val="28"/>
          <w:lang w:val="en-US"/>
        </w:rPr>
        <w:t xml:space="preserve"> Res</w:t>
      </w:r>
      <w:r w:rsidR="00F67962" w:rsidRPr="0001375D">
        <w:rPr>
          <w:rFonts w:cs="Times New Roman"/>
          <w:szCs w:val="28"/>
          <w:lang w:val="en-US"/>
        </w:rPr>
        <w:t>. – 2014. –</w:t>
      </w:r>
      <w:r w:rsidR="0061373C" w:rsidRPr="0001375D">
        <w:rPr>
          <w:rFonts w:cs="Times New Roman"/>
          <w:szCs w:val="28"/>
          <w:lang w:val="en-US"/>
        </w:rPr>
        <w:t xml:space="preserve"> </w:t>
      </w:r>
      <w:r w:rsidR="00F67962" w:rsidRPr="0001375D">
        <w:rPr>
          <w:rFonts w:cs="Times New Roman"/>
          <w:szCs w:val="28"/>
          <w:lang w:val="en-US"/>
        </w:rPr>
        <w:t>Vol.</w:t>
      </w:r>
      <w:r w:rsidRPr="0001375D">
        <w:rPr>
          <w:rFonts w:cs="Times New Roman"/>
          <w:szCs w:val="28"/>
          <w:lang w:val="en-US"/>
        </w:rPr>
        <w:t>50</w:t>
      </w:r>
      <w:r w:rsidR="00F946EC" w:rsidRPr="0001375D">
        <w:rPr>
          <w:rFonts w:cs="Times New Roman"/>
          <w:szCs w:val="28"/>
          <w:lang w:val="en-US"/>
        </w:rPr>
        <w:t>, №</w:t>
      </w:r>
      <w:r w:rsidRPr="0001375D">
        <w:rPr>
          <w:rFonts w:cs="Times New Roman"/>
          <w:szCs w:val="28"/>
          <w:lang w:val="en-US"/>
        </w:rPr>
        <w:t>4</w:t>
      </w:r>
      <w:r w:rsidR="006A6A8C" w:rsidRPr="0001375D">
        <w:rPr>
          <w:rFonts w:cs="Times New Roman"/>
          <w:szCs w:val="28"/>
          <w:lang w:val="en-US"/>
        </w:rPr>
        <w:t>.</w:t>
      </w:r>
      <w:r w:rsidRPr="0001375D">
        <w:rPr>
          <w:rFonts w:cs="Times New Roman"/>
          <w:szCs w:val="28"/>
          <w:lang w:val="en-US"/>
        </w:rPr>
        <w:t xml:space="preserve"> </w:t>
      </w:r>
      <w:r w:rsidR="00F67962" w:rsidRPr="0001375D">
        <w:rPr>
          <w:rFonts w:cs="Times New Roman"/>
          <w:szCs w:val="28"/>
          <w:lang w:val="en-US"/>
        </w:rPr>
        <w:t>–</w:t>
      </w:r>
      <w:r w:rsidR="00F946EC" w:rsidRPr="0001375D">
        <w:rPr>
          <w:rFonts w:cs="Times New Roman"/>
          <w:szCs w:val="28"/>
          <w:lang w:val="en-US"/>
        </w:rPr>
        <w:t xml:space="preserve"> </w:t>
      </w:r>
      <w:r w:rsidR="00F67962" w:rsidRPr="0001375D">
        <w:rPr>
          <w:rFonts w:cs="Times New Roman"/>
          <w:szCs w:val="28"/>
          <w:lang w:val="en-US"/>
        </w:rPr>
        <w:t xml:space="preserve">P. </w:t>
      </w:r>
      <w:r w:rsidRPr="0001375D">
        <w:rPr>
          <w:rFonts w:cs="Times New Roman"/>
          <w:szCs w:val="28"/>
          <w:lang w:val="en-US"/>
        </w:rPr>
        <w:t xml:space="preserve">3615–3639. </w:t>
      </w:r>
      <w:proofErr w:type="spellStart"/>
      <w:r w:rsidR="00050562" w:rsidRPr="0001375D">
        <w:rPr>
          <w:rFonts w:cs="Times New Roman"/>
          <w:szCs w:val="28"/>
          <w:lang w:val="en-US"/>
        </w:rPr>
        <w:t>doi</w:t>
      </w:r>
      <w:proofErr w:type="spellEnd"/>
      <w:r w:rsidR="009613D6" w:rsidRPr="0001375D">
        <w:rPr>
          <w:rFonts w:cs="Times New Roman"/>
          <w:szCs w:val="28"/>
          <w:lang w:val="en-US"/>
        </w:rPr>
        <w:t xml:space="preserve">: </w:t>
      </w:r>
      <w:r w:rsidRPr="0001375D">
        <w:rPr>
          <w:rFonts w:cs="Times New Roman"/>
          <w:szCs w:val="28"/>
          <w:lang w:val="en-US"/>
        </w:rPr>
        <w:t>10.1002/2014WR015256</w:t>
      </w:r>
      <w:r w:rsidR="00F67962" w:rsidRPr="0001375D">
        <w:rPr>
          <w:rFonts w:cs="Times New Roman"/>
          <w:szCs w:val="28"/>
          <w:lang w:val="en-US"/>
        </w:rPr>
        <w:t>.</w:t>
      </w:r>
    </w:p>
    <w:p w14:paraId="2B3A0B9C" w14:textId="4B4968CB"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 xml:space="preserve">Saxena N., </w:t>
      </w:r>
      <w:proofErr w:type="spellStart"/>
      <w:r w:rsidRPr="0001375D">
        <w:rPr>
          <w:rFonts w:cs="Times New Roman"/>
          <w:szCs w:val="28"/>
          <w:lang w:val="en-US"/>
        </w:rPr>
        <w:t>Hows</w:t>
      </w:r>
      <w:proofErr w:type="spellEnd"/>
      <w:r w:rsidRPr="0001375D">
        <w:rPr>
          <w:rFonts w:cs="Times New Roman"/>
          <w:szCs w:val="28"/>
          <w:lang w:val="en-US"/>
        </w:rPr>
        <w:t xml:space="preserve"> A., Hofmann R., Freeman J., Appel M. Estimating Pore Volume of Rocks from Pore-Scale Imaging</w:t>
      </w:r>
      <w:r w:rsidR="00F67962" w:rsidRPr="0001375D">
        <w:rPr>
          <w:rFonts w:cs="Times New Roman"/>
          <w:szCs w:val="28"/>
          <w:lang w:val="en-US"/>
        </w:rPr>
        <w:t xml:space="preserve"> // </w:t>
      </w:r>
      <w:r w:rsidRPr="0001375D">
        <w:rPr>
          <w:rFonts w:cs="Times New Roman"/>
          <w:szCs w:val="28"/>
          <w:lang w:val="en-US"/>
        </w:rPr>
        <w:t>Transport in Porous Media</w:t>
      </w:r>
      <w:r w:rsidR="00F67962" w:rsidRPr="0001375D">
        <w:rPr>
          <w:rFonts w:cs="Times New Roman"/>
          <w:szCs w:val="28"/>
          <w:lang w:val="en-US"/>
        </w:rPr>
        <w:t>. –</w:t>
      </w:r>
      <w:r w:rsidR="00E12B4A" w:rsidRPr="0001375D">
        <w:rPr>
          <w:rFonts w:cs="Times New Roman"/>
          <w:szCs w:val="28"/>
          <w:lang w:val="en-US"/>
        </w:rPr>
        <w:t xml:space="preserve"> </w:t>
      </w:r>
      <w:r w:rsidR="00F67962" w:rsidRPr="0001375D">
        <w:rPr>
          <w:rFonts w:cs="Times New Roman"/>
          <w:szCs w:val="28"/>
          <w:lang w:val="en-US"/>
        </w:rPr>
        <w:t>2019.</w:t>
      </w:r>
      <w:r w:rsidRPr="0001375D">
        <w:rPr>
          <w:rFonts w:cs="Times New Roman"/>
          <w:szCs w:val="28"/>
          <w:lang w:val="en-US"/>
        </w:rPr>
        <w:t xml:space="preserve"> </w:t>
      </w:r>
      <w:r w:rsidR="00F67962" w:rsidRPr="0001375D">
        <w:rPr>
          <w:rFonts w:cs="Times New Roman"/>
          <w:szCs w:val="28"/>
          <w:lang w:val="en-US"/>
        </w:rPr>
        <w:t>– Vol.</w:t>
      </w:r>
      <w:r w:rsidR="0061373C" w:rsidRPr="0001375D">
        <w:rPr>
          <w:rFonts w:cs="Times New Roman"/>
          <w:szCs w:val="28"/>
          <w:lang w:val="en-US"/>
        </w:rPr>
        <w:t xml:space="preserve"> </w:t>
      </w:r>
      <w:r w:rsidRPr="0001375D">
        <w:rPr>
          <w:rFonts w:cs="Times New Roman"/>
          <w:szCs w:val="28"/>
          <w:lang w:val="en-US"/>
        </w:rPr>
        <w:t>129</w:t>
      </w:r>
      <w:r w:rsidR="00F67962" w:rsidRPr="0001375D">
        <w:rPr>
          <w:rFonts w:cs="Times New Roman"/>
          <w:szCs w:val="28"/>
          <w:lang w:val="en-US"/>
        </w:rPr>
        <w:t xml:space="preserve">, </w:t>
      </w:r>
      <w:r w:rsidR="00E12B4A" w:rsidRPr="0001375D">
        <w:rPr>
          <w:rFonts w:cs="Times New Roman"/>
          <w:szCs w:val="28"/>
          <w:lang w:val="en-US"/>
        </w:rPr>
        <w:t>№</w:t>
      </w:r>
      <w:r w:rsidR="006A6A8C" w:rsidRPr="0001375D">
        <w:rPr>
          <w:rFonts w:cs="Times New Roman"/>
          <w:szCs w:val="28"/>
          <w:lang w:val="en-US"/>
        </w:rPr>
        <w:t>1.</w:t>
      </w:r>
      <w:r w:rsidR="00F67962" w:rsidRPr="0001375D">
        <w:rPr>
          <w:rFonts w:cs="Times New Roman"/>
          <w:szCs w:val="28"/>
          <w:lang w:val="en-US"/>
        </w:rPr>
        <w:t xml:space="preserve"> –</w:t>
      </w:r>
      <w:r w:rsidR="00E12B4A" w:rsidRPr="0001375D">
        <w:rPr>
          <w:rFonts w:cs="Times New Roman"/>
          <w:szCs w:val="28"/>
          <w:lang w:val="en-US"/>
        </w:rPr>
        <w:t xml:space="preserve"> </w:t>
      </w:r>
      <w:r w:rsidR="00F67962" w:rsidRPr="0001375D">
        <w:rPr>
          <w:rFonts w:cs="Times New Roman"/>
          <w:szCs w:val="28"/>
          <w:lang w:val="en-US"/>
        </w:rPr>
        <w:t>P.</w:t>
      </w:r>
      <w:r w:rsidR="00E12B4A" w:rsidRPr="0001375D">
        <w:rPr>
          <w:rFonts w:cs="Times New Roman"/>
          <w:szCs w:val="28"/>
          <w:lang w:val="en-US"/>
        </w:rPr>
        <w:t xml:space="preserve"> </w:t>
      </w:r>
      <w:r w:rsidRPr="0001375D">
        <w:rPr>
          <w:rFonts w:cs="Times New Roman"/>
          <w:szCs w:val="28"/>
          <w:lang w:val="en-US"/>
        </w:rPr>
        <w:t xml:space="preserve">403–412. </w:t>
      </w:r>
      <w:hyperlink r:id="rId254">
        <w:r w:rsidR="009613D6" w:rsidRPr="0001375D">
          <w:rPr>
            <w:rFonts w:cs="Times New Roman"/>
            <w:szCs w:val="28"/>
            <w:lang w:val="en-US"/>
          </w:rPr>
          <w:t xml:space="preserve"> </w:t>
        </w:r>
        <w:proofErr w:type="spellStart"/>
        <w:r w:rsidR="009E4118" w:rsidRPr="00DE0A49">
          <w:rPr>
            <w:rFonts w:cs="Times New Roman"/>
            <w:szCs w:val="28"/>
          </w:rPr>
          <w:t>doi</w:t>
        </w:r>
        <w:proofErr w:type="spellEnd"/>
        <w:r w:rsidR="009613D6" w:rsidRPr="00DE0A49">
          <w:rPr>
            <w:rFonts w:cs="Times New Roman"/>
            <w:szCs w:val="28"/>
          </w:rPr>
          <w:t xml:space="preserve">: </w:t>
        </w:r>
        <w:r w:rsidRPr="00DE0A49">
          <w:rPr>
            <w:rFonts w:cs="Times New Roman"/>
            <w:szCs w:val="28"/>
          </w:rPr>
          <w:t>10.1007/s11242-019-01295-x</w:t>
        </w:r>
      </w:hyperlink>
      <w:r w:rsidRPr="00DE0A49">
        <w:rPr>
          <w:rFonts w:cs="Times New Roman"/>
          <w:szCs w:val="28"/>
        </w:rPr>
        <w:t>.</w:t>
      </w:r>
    </w:p>
    <w:p w14:paraId="540FD8EC" w14:textId="641CCC58"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Li Y., Chi, Y., Han, S., Zhao, C., &amp; Miao, Y. Pore-throat structure characterization of carbon fiber reinforced resin matrix composites: Employing Micro-CT and Avizo technique</w:t>
      </w:r>
      <w:r w:rsidR="008176A5" w:rsidRPr="0001375D">
        <w:rPr>
          <w:rFonts w:cs="Times New Roman"/>
          <w:szCs w:val="28"/>
          <w:lang w:val="en-US"/>
        </w:rPr>
        <w:t xml:space="preserve"> // </w:t>
      </w:r>
      <w:r w:rsidRPr="0001375D">
        <w:rPr>
          <w:rFonts w:cs="Times New Roman"/>
          <w:szCs w:val="28"/>
          <w:lang w:val="en-US"/>
        </w:rPr>
        <w:t>PLOS ONE</w:t>
      </w:r>
      <w:r w:rsidR="008176A5" w:rsidRPr="0001375D">
        <w:rPr>
          <w:rFonts w:cs="Times New Roman"/>
          <w:szCs w:val="28"/>
          <w:lang w:val="en-US"/>
        </w:rPr>
        <w:t>. – 2021</w:t>
      </w:r>
      <w:r w:rsidR="00A54E29" w:rsidRPr="0001375D">
        <w:rPr>
          <w:rFonts w:cs="Times New Roman"/>
          <w:szCs w:val="28"/>
          <w:lang w:val="en-US"/>
        </w:rPr>
        <w:t>.</w:t>
      </w:r>
      <w:r w:rsidRPr="0001375D">
        <w:rPr>
          <w:rFonts w:cs="Times New Roman"/>
          <w:szCs w:val="28"/>
          <w:lang w:val="en-US"/>
        </w:rPr>
        <w:t xml:space="preserve"> </w:t>
      </w:r>
      <w:r w:rsidR="008176A5" w:rsidRPr="0001375D">
        <w:rPr>
          <w:rFonts w:cs="Times New Roman"/>
          <w:szCs w:val="28"/>
          <w:lang w:val="en-US"/>
        </w:rPr>
        <w:t>–</w:t>
      </w:r>
      <w:r w:rsidR="00644E09" w:rsidRPr="0001375D">
        <w:rPr>
          <w:rFonts w:cs="Times New Roman"/>
          <w:szCs w:val="28"/>
          <w:lang w:val="en-US"/>
        </w:rPr>
        <w:t xml:space="preserve"> </w:t>
      </w:r>
      <w:r w:rsidR="008176A5" w:rsidRPr="0001375D">
        <w:rPr>
          <w:rFonts w:cs="Times New Roman"/>
          <w:szCs w:val="28"/>
          <w:lang w:val="en-US"/>
        </w:rPr>
        <w:t xml:space="preserve">Vol. </w:t>
      </w:r>
      <w:r w:rsidRPr="0001375D">
        <w:rPr>
          <w:rFonts w:cs="Times New Roman"/>
          <w:szCs w:val="28"/>
          <w:lang w:val="en-US"/>
        </w:rPr>
        <w:t>16</w:t>
      </w:r>
      <w:r w:rsidR="008176A5" w:rsidRPr="0001375D">
        <w:rPr>
          <w:rFonts w:cs="Times New Roman"/>
          <w:szCs w:val="28"/>
          <w:lang w:val="en-US"/>
        </w:rPr>
        <w:t xml:space="preserve">, </w:t>
      </w:r>
      <w:r w:rsidR="00A54E29" w:rsidRPr="0001375D">
        <w:rPr>
          <w:rFonts w:cs="Times New Roman"/>
          <w:szCs w:val="28"/>
          <w:lang w:val="en-US"/>
        </w:rPr>
        <w:t>№</w:t>
      </w:r>
      <w:r w:rsidRPr="0001375D">
        <w:rPr>
          <w:rFonts w:cs="Times New Roman"/>
          <w:szCs w:val="28"/>
          <w:lang w:val="en-US"/>
        </w:rPr>
        <w:t xml:space="preserve">9, e0257640. </w:t>
      </w:r>
      <w:hyperlink r:id="rId255" w:history="1">
        <w:r w:rsidR="009613D6" w:rsidRPr="0001375D">
          <w:rPr>
            <w:rFonts w:cs="Times New Roman"/>
            <w:szCs w:val="28"/>
            <w:lang w:val="en-US"/>
          </w:rPr>
          <w:t xml:space="preserve"> </w:t>
        </w:r>
        <w:proofErr w:type="spellStart"/>
        <w:r w:rsidR="00050562" w:rsidRPr="00DE0A49">
          <w:rPr>
            <w:rFonts w:cs="Times New Roman"/>
            <w:szCs w:val="28"/>
          </w:rPr>
          <w:t>doi</w:t>
        </w:r>
        <w:proofErr w:type="spellEnd"/>
        <w:r w:rsidR="009613D6" w:rsidRPr="00DE0A49">
          <w:rPr>
            <w:rFonts w:cs="Times New Roman"/>
            <w:szCs w:val="28"/>
          </w:rPr>
          <w:t xml:space="preserve">: </w:t>
        </w:r>
        <w:r w:rsidRPr="00DE0A49">
          <w:rPr>
            <w:rStyle w:val="a6"/>
            <w:rFonts w:cs="Times New Roman"/>
            <w:color w:val="auto"/>
            <w:szCs w:val="28"/>
            <w:u w:val="none"/>
          </w:rPr>
          <w:t>10.1371/journal.pone.0257640</w:t>
        </w:r>
      </w:hyperlink>
      <w:r w:rsidRPr="00DE0A49">
        <w:rPr>
          <w:rFonts w:cs="Times New Roman"/>
          <w:szCs w:val="28"/>
        </w:rPr>
        <w:t>.</w:t>
      </w:r>
    </w:p>
    <w:p w14:paraId="7F01A7A1" w14:textId="7E3AD8B2"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 xml:space="preserve">Zhao Y., Zhu, G., Zhang, C., Liu, S., </w:t>
      </w:r>
      <w:proofErr w:type="spellStart"/>
      <w:r w:rsidRPr="0001375D">
        <w:rPr>
          <w:rFonts w:cs="Times New Roman"/>
          <w:szCs w:val="28"/>
          <w:lang w:val="en-US"/>
        </w:rPr>
        <w:t>Elsworth</w:t>
      </w:r>
      <w:proofErr w:type="spellEnd"/>
      <w:r w:rsidRPr="0001375D">
        <w:rPr>
          <w:rFonts w:cs="Times New Roman"/>
          <w:szCs w:val="28"/>
          <w:lang w:val="en-US"/>
        </w:rPr>
        <w:t>, D., &amp; Zhang, T. Pore‐Scale Reconstruction and Simulation of Non‐Darcy Flow in Synthetic Porous Rocks</w:t>
      </w:r>
      <w:r w:rsidR="00A71FE7" w:rsidRPr="0001375D">
        <w:rPr>
          <w:rFonts w:cs="Times New Roman"/>
          <w:szCs w:val="28"/>
          <w:lang w:val="en-US"/>
        </w:rPr>
        <w:t xml:space="preserve"> // </w:t>
      </w:r>
      <w:r w:rsidRPr="0001375D">
        <w:rPr>
          <w:rFonts w:cs="Times New Roman"/>
          <w:szCs w:val="28"/>
          <w:lang w:val="en-US"/>
        </w:rPr>
        <w:t>Journal of Geophysical Research: Solid Earth</w:t>
      </w:r>
      <w:r w:rsidR="00A71FE7" w:rsidRPr="0001375D">
        <w:rPr>
          <w:rFonts w:cs="Times New Roman"/>
          <w:szCs w:val="28"/>
          <w:lang w:val="en-US"/>
        </w:rPr>
        <w:t>. – 2018</w:t>
      </w:r>
      <w:r w:rsidR="00A54E29" w:rsidRPr="0001375D">
        <w:rPr>
          <w:rFonts w:cs="Times New Roman"/>
          <w:szCs w:val="28"/>
          <w:lang w:val="en-US"/>
        </w:rPr>
        <w:t>.</w:t>
      </w:r>
      <w:r w:rsidRPr="0001375D">
        <w:rPr>
          <w:rFonts w:cs="Times New Roman"/>
          <w:szCs w:val="28"/>
          <w:lang w:val="en-US"/>
        </w:rPr>
        <w:t xml:space="preserve"> </w:t>
      </w:r>
      <w:r w:rsidR="00A71FE7" w:rsidRPr="0001375D">
        <w:rPr>
          <w:rFonts w:cs="Times New Roman"/>
          <w:szCs w:val="28"/>
          <w:lang w:val="en-US"/>
        </w:rPr>
        <w:t>– Vol.</w:t>
      </w:r>
      <w:r w:rsidR="0061373C" w:rsidRPr="0001375D">
        <w:rPr>
          <w:rFonts w:cs="Times New Roman"/>
          <w:szCs w:val="28"/>
          <w:lang w:val="en-US"/>
        </w:rPr>
        <w:t xml:space="preserve"> </w:t>
      </w:r>
      <w:r w:rsidRPr="0001375D">
        <w:rPr>
          <w:rFonts w:cs="Times New Roman"/>
          <w:szCs w:val="28"/>
          <w:lang w:val="en-US"/>
        </w:rPr>
        <w:t>123</w:t>
      </w:r>
      <w:r w:rsidR="00A71FE7" w:rsidRPr="0001375D">
        <w:rPr>
          <w:rFonts w:cs="Times New Roman"/>
          <w:szCs w:val="28"/>
          <w:lang w:val="en-US"/>
        </w:rPr>
        <w:t xml:space="preserve">, </w:t>
      </w:r>
      <w:r w:rsidR="00A54E29" w:rsidRPr="0001375D">
        <w:rPr>
          <w:rFonts w:cs="Times New Roman"/>
          <w:szCs w:val="28"/>
          <w:lang w:val="en-US"/>
        </w:rPr>
        <w:t>№4.</w:t>
      </w:r>
      <w:r w:rsidRPr="0001375D">
        <w:rPr>
          <w:rFonts w:cs="Times New Roman"/>
          <w:szCs w:val="28"/>
          <w:lang w:val="en-US"/>
        </w:rPr>
        <w:t xml:space="preserve"> </w:t>
      </w:r>
      <w:r w:rsidR="00A71FE7" w:rsidRPr="0001375D">
        <w:rPr>
          <w:rFonts w:cs="Times New Roman"/>
          <w:szCs w:val="28"/>
          <w:lang w:val="en-US"/>
        </w:rPr>
        <w:t>–</w:t>
      </w:r>
      <w:r w:rsidR="00A54E29" w:rsidRPr="0001375D">
        <w:rPr>
          <w:rFonts w:cs="Times New Roman"/>
          <w:szCs w:val="28"/>
          <w:lang w:val="en-US"/>
        </w:rPr>
        <w:t xml:space="preserve"> </w:t>
      </w:r>
      <w:r w:rsidR="00A71FE7" w:rsidRPr="0001375D">
        <w:rPr>
          <w:rFonts w:cs="Times New Roman"/>
          <w:szCs w:val="28"/>
          <w:lang w:val="en-US"/>
        </w:rPr>
        <w:t>P.</w:t>
      </w:r>
      <w:r w:rsidR="0061373C" w:rsidRPr="0001375D">
        <w:rPr>
          <w:rFonts w:cs="Times New Roman"/>
          <w:szCs w:val="28"/>
          <w:lang w:val="en-US"/>
        </w:rPr>
        <w:t xml:space="preserve"> </w:t>
      </w:r>
      <w:r w:rsidRPr="0001375D">
        <w:rPr>
          <w:rFonts w:cs="Times New Roman"/>
          <w:szCs w:val="28"/>
          <w:lang w:val="en-US"/>
        </w:rPr>
        <w:t xml:space="preserve">2770–2786. </w:t>
      </w:r>
      <w:hyperlink r:id="rId256" w:history="1">
        <w:r w:rsidR="009613D6" w:rsidRPr="0001375D">
          <w:rPr>
            <w:rFonts w:cs="Times New Roman"/>
            <w:szCs w:val="28"/>
            <w:lang w:val="en-US"/>
          </w:rPr>
          <w:t xml:space="preserve"> </w:t>
        </w:r>
        <w:proofErr w:type="spellStart"/>
        <w:r w:rsidR="00050562" w:rsidRPr="00DE0A49">
          <w:rPr>
            <w:rFonts w:cs="Times New Roman"/>
            <w:szCs w:val="28"/>
          </w:rPr>
          <w:t>doi</w:t>
        </w:r>
        <w:proofErr w:type="spellEnd"/>
        <w:r w:rsidR="009613D6" w:rsidRPr="00DE0A49">
          <w:rPr>
            <w:rFonts w:cs="Times New Roman"/>
            <w:szCs w:val="28"/>
          </w:rPr>
          <w:t xml:space="preserve">: </w:t>
        </w:r>
        <w:r w:rsidRPr="00DE0A49">
          <w:rPr>
            <w:rStyle w:val="a6"/>
            <w:rFonts w:cs="Times New Roman"/>
            <w:color w:val="auto"/>
            <w:szCs w:val="28"/>
            <w:u w:val="none"/>
          </w:rPr>
          <w:t>10.1002/2017JB015296</w:t>
        </w:r>
      </w:hyperlink>
      <w:r w:rsidRPr="00DE0A49">
        <w:rPr>
          <w:rFonts w:cs="Times New Roman"/>
          <w:szCs w:val="28"/>
        </w:rPr>
        <w:t xml:space="preserve">. </w:t>
      </w:r>
    </w:p>
    <w:p w14:paraId="7F1E03E6" w14:textId="202D4E99" w:rsidR="006C340F" w:rsidRPr="00DE0A49" w:rsidRDefault="006C340F" w:rsidP="00845119">
      <w:pPr>
        <w:widowControl w:val="0"/>
        <w:numPr>
          <w:ilvl w:val="0"/>
          <w:numId w:val="26"/>
        </w:numPr>
        <w:pBdr>
          <w:top w:val="nil"/>
          <w:left w:val="nil"/>
          <w:bottom w:val="nil"/>
          <w:right w:val="nil"/>
          <w:between w:val="nil"/>
        </w:pBdr>
        <w:tabs>
          <w:tab w:val="right" w:pos="240"/>
          <w:tab w:val="left" w:pos="374"/>
        </w:tabs>
        <w:ind w:left="0" w:firstLine="709"/>
        <w:rPr>
          <w:rFonts w:cs="Times New Roman"/>
          <w:szCs w:val="28"/>
        </w:rPr>
      </w:pPr>
      <w:r w:rsidRPr="00DE0A49">
        <w:rPr>
          <w:rFonts w:cs="Times New Roman"/>
          <w:szCs w:val="28"/>
        </w:rPr>
        <w:t>Отчет о научно-исследовательской работе «Прогнозирование характеристик пористой среды с учетом режимов растворения породы в масштабе пор на основе машинного обучения» (заключительный, ИРН AP09058419), г.</w:t>
      </w:r>
      <w:r w:rsidR="00A54E29" w:rsidRPr="00DE0A49">
        <w:rPr>
          <w:rFonts w:cs="Times New Roman"/>
          <w:szCs w:val="28"/>
        </w:rPr>
        <w:t xml:space="preserve"> </w:t>
      </w:r>
      <w:r w:rsidR="00D13AD7" w:rsidRPr="00DE0A49">
        <w:rPr>
          <w:rFonts w:cs="Times New Roman"/>
          <w:szCs w:val="28"/>
        </w:rPr>
        <w:t xml:space="preserve">Алматы, 2023. – </w:t>
      </w:r>
      <w:r w:rsidRPr="00DE0A49">
        <w:rPr>
          <w:rFonts w:cs="Times New Roman"/>
          <w:szCs w:val="28"/>
        </w:rPr>
        <w:t>93 с.</w:t>
      </w:r>
    </w:p>
    <w:p w14:paraId="7D88B9C7" w14:textId="31C8ED24"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Carman P. C. Fluid flow through granular beds</w:t>
      </w:r>
      <w:r w:rsidR="000346A5" w:rsidRPr="0001375D">
        <w:rPr>
          <w:rFonts w:cs="Times New Roman"/>
          <w:szCs w:val="28"/>
          <w:lang w:val="en-US"/>
        </w:rPr>
        <w:t xml:space="preserve"> // </w:t>
      </w:r>
      <w:r w:rsidRPr="0001375D">
        <w:rPr>
          <w:rFonts w:cs="Times New Roman"/>
          <w:szCs w:val="28"/>
          <w:lang w:val="en-US"/>
        </w:rPr>
        <w:t>Chemical Engineering Research and Design</w:t>
      </w:r>
      <w:r w:rsidR="000346A5" w:rsidRPr="0001375D">
        <w:rPr>
          <w:rFonts w:cs="Times New Roman"/>
          <w:szCs w:val="28"/>
          <w:lang w:val="en-US"/>
        </w:rPr>
        <w:t>. – 1997. –</w:t>
      </w:r>
      <w:r w:rsidR="00A54E29" w:rsidRPr="0001375D">
        <w:rPr>
          <w:rFonts w:cs="Times New Roman"/>
          <w:szCs w:val="28"/>
          <w:lang w:val="en-US"/>
        </w:rPr>
        <w:t xml:space="preserve"> </w:t>
      </w:r>
      <w:r w:rsidR="000346A5" w:rsidRPr="0001375D">
        <w:rPr>
          <w:rFonts w:cs="Times New Roman"/>
          <w:szCs w:val="28"/>
          <w:lang w:val="en-US"/>
        </w:rPr>
        <w:t>Vol.</w:t>
      </w:r>
      <w:r w:rsidR="00A54E29" w:rsidRPr="0001375D">
        <w:rPr>
          <w:rFonts w:cs="Times New Roman"/>
          <w:szCs w:val="28"/>
          <w:lang w:val="en-US"/>
        </w:rPr>
        <w:t xml:space="preserve"> 75. </w:t>
      </w:r>
      <w:r w:rsidR="000346A5" w:rsidRPr="0001375D">
        <w:rPr>
          <w:rFonts w:cs="Times New Roman"/>
          <w:szCs w:val="28"/>
          <w:lang w:val="en-US"/>
        </w:rPr>
        <w:t>–</w:t>
      </w:r>
      <w:r w:rsidR="00A54E29" w:rsidRPr="0001375D">
        <w:rPr>
          <w:rFonts w:cs="Times New Roman"/>
          <w:szCs w:val="28"/>
          <w:lang w:val="en-US"/>
        </w:rPr>
        <w:t xml:space="preserve"> </w:t>
      </w:r>
      <w:r w:rsidR="000346A5" w:rsidRPr="0001375D">
        <w:rPr>
          <w:rFonts w:cs="Times New Roman"/>
          <w:szCs w:val="28"/>
          <w:lang w:val="en-US"/>
        </w:rPr>
        <w:t xml:space="preserve">P. </w:t>
      </w:r>
      <w:r w:rsidRPr="0001375D">
        <w:rPr>
          <w:rFonts w:cs="Times New Roman"/>
          <w:szCs w:val="28"/>
          <w:lang w:val="en-US"/>
        </w:rPr>
        <w:t xml:space="preserve">S32–S48. </w:t>
      </w:r>
      <w:hyperlink r:id="rId257" w:history="1">
        <w:r w:rsidR="009613D6" w:rsidRPr="0001375D">
          <w:rPr>
            <w:rFonts w:cs="Times New Roman"/>
            <w:szCs w:val="28"/>
            <w:lang w:val="en-US"/>
          </w:rPr>
          <w:t xml:space="preserve"> </w:t>
        </w:r>
        <w:proofErr w:type="spellStart"/>
        <w:r w:rsidR="00050562" w:rsidRPr="00DE0A49">
          <w:rPr>
            <w:rFonts w:cs="Times New Roman"/>
            <w:szCs w:val="28"/>
          </w:rPr>
          <w:t>doi</w:t>
        </w:r>
        <w:proofErr w:type="spellEnd"/>
        <w:r w:rsidR="009613D6" w:rsidRPr="00DE0A49">
          <w:rPr>
            <w:rFonts w:cs="Times New Roman"/>
            <w:szCs w:val="28"/>
          </w:rPr>
          <w:t xml:space="preserve">: </w:t>
        </w:r>
        <w:r w:rsidRPr="00DE0A49">
          <w:rPr>
            <w:rStyle w:val="a6"/>
            <w:rFonts w:cs="Times New Roman"/>
            <w:color w:val="auto"/>
            <w:szCs w:val="28"/>
            <w:u w:val="none"/>
          </w:rPr>
          <w:t>10.1016/S0263-8762(97)80003-2</w:t>
        </w:r>
      </w:hyperlink>
      <w:r w:rsidRPr="00DE0A49">
        <w:rPr>
          <w:rFonts w:cs="Times New Roman"/>
          <w:szCs w:val="28"/>
        </w:rPr>
        <w:t>.</w:t>
      </w:r>
    </w:p>
    <w:p w14:paraId="014C15E3" w14:textId="3496943B"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Eichheimer</w:t>
      </w:r>
      <w:proofErr w:type="spellEnd"/>
      <w:r w:rsidRPr="0001375D">
        <w:rPr>
          <w:rFonts w:cs="Times New Roman"/>
          <w:szCs w:val="28"/>
          <w:lang w:val="en-US"/>
        </w:rPr>
        <w:t xml:space="preserve"> P., </w:t>
      </w:r>
      <w:proofErr w:type="spellStart"/>
      <w:r w:rsidRPr="0001375D">
        <w:rPr>
          <w:rFonts w:cs="Times New Roman"/>
          <w:szCs w:val="28"/>
          <w:lang w:val="en-US"/>
        </w:rPr>
        <w:t>Thielmann</w:t>
      </w:r>
      <w:proofErr w:type="spellEnd"/>
      <w:r w:rsidRPr="0001375D">
        <w:rPr>
          <w:rFonts w:cs="Times New Roman"/>
          <w:szCs w:val="28"/>
          <w:lang w:val="en-US"/>
        </w:rPr>
        <w:t xml:space="preserve"> M., Fujita W., </w:t>
      </w:r>
      <w:proofErr w:type="spellStart"/>
      <w:r w:rsidRPr="0001375D">
        <w:rPr>
          <w:rFonts w:cs="Times New Roman"/>
          <w:szCs w:val="28"/>
          <w:lang w:val="en-US"/>
        </w:rPr>
        <w:t>Golabek</w:t>
      </w:r>
      <w:proofErr w:type="spellEnd"/>
      <w:r w:rsidRPr="0001375D">
        <w:rPr>
          <w:rFonts w:cs="Times New Roman"/>
          <w:szCs w:val="28"/>
          <w:lang w:val="en-US"/>
        </w:rPr>
        <w:t xml:space="preserve"> G. J., Nakamura M., Okumura S., Nakatani T., </w:t>
      </w:r>
      <w:proofErr w:type="spellStart"/>
      <w:r w:rsidRPr="0001375D">
        <w:rPr>
          <w:rFonts w:cs="Times New Roman"/>
          <w:szCs w:val="28"/>
          <w:lang w:val="en-US"/>
        </w:rPr>
        <w:t>Kottwitz</w:t>
      </w:r>
      <w:proofErr w:type="spellEnd"/>
      <w:r w:rsidRPr="0001375D">
        <w:rPr>
          <w:rFonts w:cs="Times New Roman"/>
          <w:szCs w:val="28"/>
          <w:lang w:val="en-US"/>
        </w:rPr>
        <w:t xml:space="preserve"> M. O. Combined numerical and experimental study of microstructure and permeability in porous granular media</w:t>
      </w:r>
      <w:r w:rsidR="0060096F" w:rsidRPr="0001375D">
        <w:rPr>
          <w:rFonts w:cs="Times New Roman"/>
          <w:szCs w:val="28"/>
          <w:lang w:val="en-US"/>
        </w:rPr>
        <w:t xml:space="preserve"> //</w:t>
      </w:r>
      <w:r w:rsidRPr="0001375D">
        <w:rPr>
          <w:rFonts w:cs="Times New Roman"/>
          <w:szCs w:val="28"/>
          <w:lang w:val="en-US"/>
        </w:rPr>
        <w:t xml:space="preserve"> Solid Earth</w:t>
      </w:r>
      <w:r w:rsidR="0060096F" w:rsidRPr="0001375D">
        <w:rPr>
          <w:rFonts w:cs="Times New Roman"/>
          <w:szCs w:val="28"/>
          <w:lang w:val="en-US"/>
        </w:rPr>
        <w:t xml:space="preserve">. </w:t>
      </w:r>
      <w:r w:rsidR="00465D38" w:rsidRPr="0001375D">
        <w:rPr>
          <w:rFonts w:cs="Times New Roman"/>
          <w:szCs w:val="28"/>
          <w:lang w:val="en-US"/>
        </w:rPr>
        <w:t xml:space="preserve">– </w:t>
      </w:r>
      <w:r w:rsidR="0060096F" w:rsidRPr="0001375D">
        <w:rPr>
          <w:rFonts w:cs="Times New Roman"/>
          <w:szCs w:val="28"/>
          <w:lang w:val="en-US"/>
        </w:rPr>
        <w:t>2020. –Vol.</w:t>
      </w:r>
      <w:r w:rsidRPr="0001375D">
        <w:rPr>
          <w:rFonts w:cs="Times New Roman"/>
          <w:szCs w:val="28"/>
          <w:lang w:val="en-US"/>
        </w:rPr>
        <w:t xml:space="preserve"> 11</w:t>
      </w:r>
      <w:r w:rsidR="0060096F" w:rsidRPr="0001375D">
        <w:rPr>
          <w:rFonts w:cs="Times New Roman"/>
          <w:szCs w:val="28"/>
          <w:lang w:val="en-US"/>
        </w:rPr>
        <w:t xml:space="preserve">, </w:t>
      </w:r>
      <w:r w:rsidR="00A54E29" w:rsidRPr="0001375D">
        <w:rPr>
          <w:rFonts w:cs="Times New Roman"/>
          <w:szCs w:val="28"/>
          <w:lang w:val="en-US"/>
        </w:rPr>
        <w:t>№</w:t>
      </w:r>
      <w:r w:rsidRPr="0001375D">
        <w:rPr>
          <w:rFonts w:cs="Times New Roman"/>
          <w:szCs w:val="28"/>
          <w:lang w:val="en-US"/>
        </w:rPr>
        <w:t>3</w:t>
      </w:r>
      <w:r w:rsidR="00570782" w:rsidRPr="0001375D">
        <w:rPr>
          <w:rFonts w:cs="Times New Roman"/>
          <w:szCs w:val="28"/>
          <w:lang w:val="en-US"/>
        </w:rPr>
        <w:t>.</w:t>
      </w:r>
      <w:r w:rsidRPr="0001375D">
        <w:rPr>
          <w:rFonts w:cs="Times New Roman"/>
          <w:szCs w:val="28"/>
          <w:lang w:val="en-US"/>
        </w:rPr>
        <w:t xml:space="preserve"> </w:t>
      </w:r>
      <w:r w:rsidR="0060096F" w:rsidRPr="0001375D">
        <w:rPr>
          <w:rFonts w:cs="Times New Roman"/>
          <w:szCs w:val="28"/>
          <w:lang w:val="en-US"/>
        </w:rPr>
        <w:t>–</w:t>
      </w:r>
      <w:r w:rsidR="00A54E29" w:rsidRPr="0001375D">
        <w:rPr>
          <w:rFonts w:cs="Times New Roman"/>
          <w:szCs w:val="28"/>
          <w:lang w:val="en-US"/>
        </w:rPr>
        <w:t xml:space="preserve"> </w:t>
      </w:r>
      <w:r w:rsidR="0060096F" w:rsidRPr="0001375D">
        <w:rPr>
          <w:rFonts w:cs="Times New Roman"/>
          <w:szCs w:val="28"/>
          <w:lang w:val="en-US"/>
        </w:rPr>
        <w:t xml:space="preserve">P. </w:t>
      </w:r>
      <w:r w:rsidRPr="0001375D">
        <w:rPr>
          <w:rFonts w:cs="Times New Roman"/>
          <w:szCs w:val="28"/>
          <w:lang w:val="en-US"/>
        </w:rPr>
        <w:t xml:space="preserve">1079–1095. </w:t>
      </w:r>
      <w:hyperlink r:id="rId258" w:history="1">
        <w:r w:rsidR="009613D6" w:rsidRPr="0001375D">
          <w:rPr>
            <w:rFonts w:cs="Times New Roman"/>
            <w:szCs w:val="28"/>
            <w:lang w:val="en-US"/>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Style w:val="a6"/>
            <w:rFonts w:cs="Times New Roman"/>
            <w:color w:val="auto"/>
            <w:szCs w:val="28"/>
            <w:u w:val="none"/>
          </w:rPr>
          <w:t>10.5194/se-11-1079-2020</w:t>
        </w:r>
      </w:hyperlink>
      <w:r w:rsidRPr="00DE0A49">
        <w:rPr>
          <w:rFonts w:cs="Times New Roman"/>
          <w:szCs w:val="28"/>
        </w:rPr>
        <w:t>.</w:t>
      </w:r>
    </w:p>
    <w:p w14:paraId="5EF04C0D" w14:textId="62F6EEB1"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lastRenderedPageBreak/>
        <w:t>Latief</w:t>
      </w:r>
      <w:proofErr w:type="spellEnd"/>
      <w:r w:rsidRPr="0001375D">
        <w:rPr>
          <w:rFonts w:cs="Times New Roman"/>
          <w:szCs w:val="28"/>
          <w:lang w:val="en-US"/>
        </w:rPr>
        <w:t xml:space="preserve"> F. D. E., </w:t>
      </w:r>
      <w:proofErr w:type="spellStart"/>
      <w:r w:rsidRPr="0001375D">
        <w:rPr>
          <w:rFonts w:cs="Times New Roman"/>
          <w:szCs w:val="28"/>
          <w:lang w:val="en-US"/>
        </w:rPr>
        <w:t>Fauzi</w:t>
      </w:r>
      <w:proofErr w:type="spellEnd"/>
      <w:r w:rsidRPr="0001375D">
        <w:rPr>
          <w:rFonts w:cs="Times New Roman"/>
          <w:szCs w:val="28"/>
          <w:lang w:val="en-US"/>
        </w:rPr>
        <w:t>, U. Kozeny–Carman and empirical formula for the permeability of computer rock models</w:t>
      </w:r>
      <w:r w:rsidR="00D22646" w:rsidRPr="0001375D">
        <w:rPr>
          <w:rFonts w:cs="Times New Roman"/>
          <w:szCs w:val="28"/>
          <w:lang w:val="en-US"/>
        </w:rPr>
        <w:t xml:space="preserve"> // </w:t>
      </w:r>
      <w:r w:rsidRPr="0001375D">
        <w:rPr>
          <w:rFonts w:cs="Times New Roman"/>
          <w:szCs w:val="28"/>
          <w:lang w:val="en-US"/>
        </w:rPr>
        <w:t>International Journal of Rock Mechanics and Mining Sciences</w:t>
      </w:r>
      <w:r w:rsidR="00465D38" w:rsidRPr="0001375D">
        <w:rPr>
          <w:rFonts w:cs="Times New Roman"/>
          <w:szCs w:val="28"/>
          <w:lang w:val="en-US"/>
        </w:rPr>
        <w:t xml:space="preserve">. </w:t>
      </w:r>
      <w:r w:rsidR="009A2A6D" w:rsidRPr="0001375D">
        <w:rPr>
          <w:rFonts w:cs="Times New Roman"/>
          <w:szCs w:val="28"/>
          <w:lang w:val="en-US"/>
        </w:rPr>
        <w:t xml:space="preserve">– </w:t>
      </w:r>
      <w:r w:rsidR="00465D38" w:rsidRPr="0001375D">
        <w:rPr>
          <w:rFonts w:cs="Times New Roman"/>
          <w:szCs w:val="28"/>
          <w:lang w:val="en-US"/>
        </w:rPr>
        <w:t>2012</w:t>
      </w:r>
      <w:r w:rsidR="009A2A6D" w:rsidRPr="0001375D">
        <w:rPr>
          <w:rFonts w:cs="Times New Roman"/>
          <w:szCs w:val="28"/>
          <w:lang w:val="en-US"/>
        </w:rPr>
        <w:t>. –</w:t>
      </w:r>
      <w:r w:rsidR="00A54E29" w:rsidRPr="0001375D">
        <w:rPr>
          <w:rFonts w:cs="Times New Roman"/>
          <w:szCs w:val="28"/>
          <w:lang w:val="en-US"/>
        </w:rPr>
        <w:t xml:space="preserve"> </w:t>
      </w:r>
      <w:r w:rsidR="009A2A6D" w:rsidRPr="0001375D">
        <w:rPr>
          <w:rFonts w:cs="Times New Roman"/>
          <w:szCs w:val="28"/>
          <w:lang w:val="en-US"/>
        </w:rPr>
        <w:t>Vol.</w:t>
      </w:r>
      <w:r w:rsidRPr="0001375D">
        <w:rPr>
          <w:rFonts w:cs="Times New Roman"/>
          <w:szCs w:val="28"/>
          <w:lang w:val="en-US"/>
        </w:rPr>
        <w:t xml:space="preserve"> 50</w:t>
      </w:r>
      <w:r w:rsidR="00A54E29" w:rsidRPr="0001375D">
        <w:rPr>
          <w:rFonts w:cs="Times New Roman"/>
          <w:szCs w:val="28"/>
          <w:lang w:val="en-US"/>
        </w:rPr>
        <w:t>.</w:t>
      </w:r>
      <w:r w:rsidRPr="0001375D">
        <w:rPr>
          <w:rFonts w:cs="Times New Roman"/>
          <w:szCs w:val="28"/>
          <w:lang w:val="en-US"/>
        </w:rPr>
        <w:t xml:space="preserve"> </w:t>
      </w:r>
      <w:r w:rsidR="009A2A6D" w:rsidRPr="0001375D">
        <w:rPr>
          <w:rFonts w:cs="Times New Roman"/>
          <w:szCs w:val="28"/>
          <w:lang w:val="en-US"/>
        </w:rPr>
        <w:t>–</w:t>
      </w:r>
      <w:r w:rsidR="00A54E29" w:rsidRPr="0001375D">
        <w:rPr>
          <w:rFonts w:cs="Times New Roman"/>
          <w:szCs w:val="28"/>
          <w:lang w:val="en-US"/>
        </w:rPr>
        <w:t xml:space="preserve"> </w:t>
      </w:r>
      <w:r w:rsidR="009A2A6D" w:rsidRPr="0001375D">
        <w:rPr>
          <w:rFonts w:cs="Times New Roman"/>
          <w:szCs w:val="28"/>
          <w:lang w:val="en-US"/>
        </w:rPr>
        <w:t xml:space="preserve">P. </w:t>
      </w:r>
      <w:r w:rsidRPr="0001375D">
        <w:rPr>
          <w:rFonts w:cs="Times New Roman"/>
          <w:szCs w:val="28"/>
          <w:lang w:val="en-US"/>
        </w:rPr>
        <w:t xml:space="preserve">117–123. </w:t>
      </w:r>
      <w:proofErr w:type="spellStart"/>
      <w:r w:rsidR="00506366" w:rsidRPr="0001375D">
        <w:rPr>
          <w:rFonts w:cs="Times New Roman"/>
          <w:szCs w:val="28"/>
          <w:lang w:val="en-US"/>
        </w:rPr>
        <w:t>doi</w:t>
      </w:r>
      <w:proofErr w:type="spellEnd"/>
      <w:r w:rsidR="009613D6" w:rsidRPr="0001375D">
        <w:rPr>
          <w:rFonts w:cs="Times New Roman"/>
          <w:szCs w:val="28"/>
          <w:lang w:val="en-US"/>
        </w:rPr>
        <w:t xml:space="preserve">: </w:t>
      </w:r>
      <w:r w:rsidRPr="0001375D">
        <w:rPr>
          <w:rFonts w:cs="Times New Roman"/>
          <w:szCs w:val="28"/>
          <w:lang w:val="en-US"/>
        </w:rPr>
        <w:t>10.1016/j.ijrmms.2011.12.005</w:t>
      </w:r>
      <w:r w:rsidR="00835F62" w:rsidRPr="0001375D">
        <w:rPr>
          <w:rFonts w:cs="Times New Roman"/>
          <w:szCs w:val="28"/>
          <w:lang w:val="en-US"/>
        </w:rPr>
        <w:t>.</w:t>
      </w:r>
    </w:p>
    <w:p w14:paraId="43A27D78" w14:textId="0C1D32F3"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Martys</w:t>
      </w:r>
      <w:proofErr w:type="spellEnd"/>
      <w:r w:rsidRPr="0001375D">
        <w:rPr>
          <w:rFonts w:cs="Times New Roman"/>
          <w:szCs w:val="28"/>
          <w:lang w:val="en-US"/>
        </w:rPr>
        <w:t xml:space="preserve"> N. S., </w:t>
      </w:r>
      <w:proofErr w:type="spellStart"/>
      <w:r w:rsidRPr="0001375D">
        <w:rPr>
          <w:rFonts w:cs="Times New Roman"/>
          <w:szCs w:val="28"/>
          <w:lang w:val="en-US"/>
        </w:rPr>
        <w:t>Torquato</w:t>
      </w:r>
      <w:proofErr w:type="spellEnd"/>
      <w:r w:rsidRPr="0001375D">
        <w:rPr>
          <w:rFonts w:cs="Times New Roman"/>
          <w:szCs w:val="28"/>
          <w:lang w:val="en-US"/>
        </w:rPr>
        <w:t xml:space="preserve"> S., Bentz D. P. Universal scaling of fluid permeability for sphere packings</w:t>
      </w:r>
      <w:r w:rsidR="00AA715B" w:rsidRPr="0001375D">
        <w:rPr>
          <w:rFonts w:cs="Times New Roman"/>
          <w:szCs w:val="28"/>
          <w:lang w:val="en-US"/>
        </w:rPr>
        <w:t xml:space="preserve"> //</w:t>
      </w:r>
      <w:r w:rsidRPr="0001375D">
        <w:rPr>
          <w:rFonts w:cs="Times New Roman"/>
          <w:szCs w:val="28"/>
          <w:lang w:val="en-US"/>
        </w:rPr>
        <w:t xml:space="preserve"> Physical Review E</w:t>
      </w:r>
      <w:r w:rsidR="00AA715B" w:rsidRPr="0001375D">
        <w:rPr>
          <w:rFonts w:cs="Times New Roman"/>
          <w:szCs w:val="28"/>
          <w:lang w:val="en-US"/>
        </w:rPr>
        <w:t>. –</w:t>
      </w:r>
      <w:r w:rsidR="00A54E29" w:rsidRPr="0001375D">
        <w:rPr>
          <w:rFonts w:cs="Times New Roman"/>
          <w:szCs w:val="28"/>
          <w:lang w:val="en-US"/>
        </w:rPr>
        <w:t xml:space="preserve"> </w:t>
      </w:r>
      <w:r w:rsidR="00AA715B" w:rsidRPr="0001375D">
        <w:rPr>
          <w:rFonts w:cs="Times New Roman"/>
          <w:szCs w:val="28"/>
          <w:lang w:val="en-US"/>
        </w:rPr>
        <w:t>1994. –</w:t>
      </w:r>
      <w:r w:rsidR="00A54E29" w:rsidRPr="0001375D">
        <w:rPr>
          <w:rFonts w:cs="Times New Roman"/>
          <w:szCs w:val="28"/>
          <w:lang w:val="en-US"/>
        </w:rPr>
        <w:t xml:space="preserve"> </w:t>
      </w:r>
      <w:r w:rsidR="00AA715B" w:rsidRPr="0001375D">
        <w:rPr>
          <w:rFonts w:cs="Times New Roman"/>
          <w:szCs w:val="28"/>
          <w:lang w:val="en-US"/>
        </w:rPr>
        <w:t>Vol.</w:t>
      </w:r>
      <w:r w:rsidRPr="0001375D">
        <w:rPr>
          <w:rFonts w:cs="Times New Roman"/>
          <w:szCs w:val="28"/>
          <w:lang w:val="en-US"/>
        </w:rPr>
        <w:t xml:space="preserve"> 50</w:t>
      </w:r>
      <w:r w:rsidR="00AA715B" w:rsidRPr="0001375D">
        <w:rPr>
          <w:rFonts w:cs="Times New Roman"/>
          <w:szCs w:val="28"/>
          <w:lang w:val="en-US"/>
        </w:rPr>
        <w:t xml:space="preserve">, </w:t>
      </w:r>
      <w:r w:rsidR="00A54E29" w:rsidRPr="0001375D">
        <w:rPr>
          <w:rFonts w:cs="Times New Roman"/>
          <w:szCs w:val="28"/>
          <w:lang w:val="en-US"/>
        </w:rPr>
        <w:t xml:space="preserve">№1. </w:t>
      </w:r>
      <w:r w:rsidR="00AA715B" w:rsidRPr="0001375D">
        <w:rPr>
          <w:rFonts w:cs="Times New Roman"/>
          <w:szCs w:val="28"/>
          <w:lang w:val="en-US"/>
        </w:rPr>
        <w:t>–</w:t>
      </w:r>
      <w:r w:rsidR="00A54E29" w:rsidRPr="0001375D">
        <w:rPr>
          <w:rFonts w:cs="Times New Roman"/>
          <w:szCs w:val="28"/>
          <w:lang w:val="en-US"/>
        </w:rPr>
        <w:t xml:space="preserve"> </w:t>
      </w:r>
      <w:r w:rsidR="00AA715B" w:rsidRPr="0001375D">
        <w:rPr>
          <w:rFonts w:cs="Times New Roman"/>
          <w:szCs w:val="28"/>
          <w:lang w:val="en-US"/>
        </w:rPr>
        <w:t>P.</w:t>
      </w:r>
      <w:r w:rsidRPr="0001375D">
        <w:rPr>
          <w:rFonts w:cs="Times New Roman"/>
          <w:szCs w:val="28"/>
          <w:lang w:val="en-US"/>
        </w:rPr>
        <w:t xml:space="preserve"> 403–408. </w:t>
      </w:r>
      <w:hyperlink r:id="rId259">
        <w:r w:rsidR="009613D6" w:rsidRPr="0001375D">
          <w:rPr>
            <w:rFonts w:cs="Times New Roman"/>
            <w:szCs w:val="28"/>
            <w:lang w:val="en-US"/>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Fonts w:cs="Times New Roman"/>
            <w:szCs w:val="28"/>
          </w:rPr>
          <w:t>10.1103/PhysRevE.50.403</w:t>
        </w:r>
      </w:hyperlink>
      <w:r w:rsidRPr="00DE0A49">
        <w:rPr>
          <w:rFonts w:cs="Times New Roman"/>
          <w:szCs w:val="28"/>
        </w:rPr>
        <w:t>.</w:t>
      </w:r>
    </w:p>
    <w:p w14:paraId="4BB4355E" w14:textId="2DBAB1E8"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Mostaghimi</w:t>
      </w:r>
      <w:proofErr w:type="spellEnd"/>
      <w:r w:rsidRPr="0001375D">
        <w:rPr>
          <w:rFonts w:cs="Times New Roman"/>
          <w:szCs w:val="28"/>
          <w:lang w:val="en-US"/>
        </w:rPr>
        <w:t xml:space="preserve"> P., Blunt M. J., </w:t>
      </w:r>
      <w:proofErr w:type="spellStart"/>
      <w:r w:rsidRPr="0001375D">
        <w:rPr>
          <w:rFonts w:cs="Times New Roman"/>
          <w:szCs w:val="28"/>
          <w:lang w:val="en-US"/>
        </w:rPr>
        <w:t>Bijeljic</w:t>
      </w:r>
      <w:proofErr w:type="spellEnd"/>
      <w:r w:rsidRPr="0001375D">
        <w:rPr>
          <w:rFonts w:cs="Times New Roman"/>
          <w:szCs w:val="28"/>
          <w:lang w:val="en-US"/>
        </w:rPr>
        <w:t>, B. Computations of Absolute Permeability on Micro-CT Images</w:t>
      </w:r>
      <w:r w:rsidR="00562863" w:rsidRPr="0001375D">
        <w:rPr>
          <w:rFonts w:cs="Times New Roman"/>
          <w:szCs w:val="28"/>
          <w:lang w:val="en-US"/>
        </w:rPr>
        <w:t xml:space="preserve"> // </w:t>
      </w:r>
      <w:r w:rsidRPr="0001375D">
        <w:rPr>
          <w:rFonts w:cs="Times New Roman"/>
          <w:szCs w:val="28"/>
          <w:lang w:val="en-US"/>
        </w:rPr>
        <w:t>Mathematical Geosciences</w:t>
      </w:r>
      <w:r w:rsidR="00562863" w:rsidRPr="0001375D">
        <w:rPr>
          <w:rFonts w:cs="Times New Roman"/>
          <w:szCs w:val="28"/>
          <w:lang w:val="en-US"/>
        </w:rPr>
        <w:t>. –</w:t>
      </w:r>
      <w:r w:rsidR="00D13AD7" w:rsidRPr="0001375D">
        <w:rPr>
          <w:rFonts w:cs="Times New Roman"/>
          <w:szCs w:val="28"/>
          <w:lang w:val="en-US"/>
        </w:rPr>
        <w:t xml:space="preserve"> </w:t>
      </w:r>
      <w:r w:rsidR="00562863" w:rsidRPr="0001375D">
        <w:rPr>
          <w:rFonts w:cs="Times New Roman"/>
          <w:szCs w:val="28"/>
          <w:lang w:val="en-US"/>
        </w:rPr>
        <w:t>2013.</w:t>
      </w:r>
      <w:r w:rsidRPr="0001375D">
        <w:rPr>
          <w:rFonts w:cs="Times New Roman"/>
          <w:szCs w:val="28"/>
          <w:lang w:val="en-US"/>
        </w:rPr>
        <w:t xml:space="preserve"> </w:t>
      </w:r>
      <w:r w:rsidR="00562863" w:rsidRPr="0001375D">
        <w:rPr>
          <w:rFonts w:cs="Times New Roman"/>
          <w:szCs w:val="28"/>
          <w:lang w:val="en-US"/>
        </w:rPr>
        <w:t>–</w:t>
      </w:r>
      <w:r w:rsidR="00A54E29" w:rsidRPr="0001375D">
        <w:rPr>
          <w:rFonts w:cs="Times New Roman"/>
          <w:szCs w:val="28"/>
          <w:lang w:val="en-US"/>
        </w:rPr>
        <w:t xml:space="preserve"> </w:t>
      </w:r>
      <w:r w:rsidR="00562863" w:rsidRPr="0001375D">
        <w:rPr>
          <w:rFonts w:cs="Times New Roman"/>
          <w:szCs w:val="28"/>
          <w:lang w:val="en-US"/>
        </w:rPr>
        <w:t xml:space="preserve">Vol. </w:t>
      </w:r>
      <w:r w:rsidRPr="0001375D">
        <w:rPr>
          <w:rFonts w:cs="Times New Roman"/>
          <w:szCs w:val="28"/>
          <w:lang w:val="en-US"/>
        </w:rPr>
        <w:t>45</w:t>
      </w:r>
      <w:r w:rsidR="00562863" w:rsidRPr="0001375D">
        <w:rPr>
          <w:rFonts w:cs="Times New Roman"/>
          <w:szCs w:val="28"/>
          <w:lang w:val="en-US"/>
        </w:rPr>
        <w:t xml:space="preserve">, </w:t>
      </w:r>
      <w:r w:rsidR="00A54E29" w:rsidRPr="0001375D">
        <w:rPr>
          <w:rFonts w:cs="Times New Roman"/>
          <w:szCs w:val="28"/>
          <w:lang w:val="en-US"/>
        </w:rPr>
        <w:t>№</w:t>
      </w:r>
      <w:r w:rsidR="00D13AD7" w:rsidRPr="0001375D">
        <w:rPr>
          <w:rFonts w:cs="Times New Roman"/>
          <w:szCs w:val="28"/>
          <w:lang w:val="en-US"/>
        </w:rPr>
        <w:t>1.</w:t>
      </w:r>
      <w:r w:rsidRPr="0001375D">
        <w:rPr>
          <w:rFonts w:cs="Times New Roman"/>
          <w:szCs w:val="28"/>
          <w:lang w:val="en-US"/>
        </w:rPr>
        <w:t xml:space="preserve"> </w:t>
      </w:r>
      <w:r w:rsidR="00562863" w:rsidRPr="0001375D">
        <w:rPr>
          <w:rFonts w:cs="Times New Roman"/>
          <w:szCs w:val="28"/>
          <w:lang w:val="en-US"/>
        </w:rPr>
        <w:t>–</w:t>
      </w:r>
      <w:r w:rsidR="00A54E29" w:rsidRPr="0001375D">
        <w:rPr>
          <w:rFonts w:cs="Times New Roman"/>
          <w:szCs w:val="28"/>
          <w:lang w:val="en-US"/>
        </w:rPr>
        <w:t xml:space="preserve"> </w:t>
      </w:r>
      <w:r w:rsidR="00562863" w:rsidRPr="0001375D">
        <w:rPr>
          <w:rFonts w:cs="Times New Roman"/>
          <w:szCs w:val="28"/>
          <w:lang w:val="en-US"/>
        </w:rPr>
        <w:t xml:space="preserve">P. </w:t>
      </w:r>
      <w:r w:rsidRPr="0001375D">
        <w:rPr>
          <w:rFonts w:cs="Times New Roman"/>
          <w:szCs w:val="28"/>
          <w:lang w:val="en-US"/>
        </w:rPr>
        <w:t xml:space="preserve">103–125. </w:t>
      </w:r>
      <w:hyperlink r:id="rId260" w:history="1">
        <w:r w:rsidR="009613D6" w:rsidRPr="0001375D">
          <w:rPr>
            <w:rFonts w:cs="Times New Roman"/>
            <w:szCs w:val="28"/>
            <w:lang w:val="en-US"/>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Style w:val="a6"/>
            <w:rFonts w:cs="Times New Roman"/>
            <w:color w:val="auto"/>
            <w:szCs w:val="28"/>
            <w:u w:val="none"/>
          </w:rPr>
          <w:t>10.1007/s11004-012-9431-4</w:t>
        </w:r>
      </w:hyperlink>
      <w:r w:rsidRPr="00DE0A49">
        <w:rPr>
          <w:rFonts w:cs="Times New Roman"/>
          <w:szCs w:val="28"/>
        </w:rPr>
        <w:t>.</w:t>
      </w:r>
    </w:p>
    <w:p w14:paraId="5B7029A5" w14:textId="5919AE1B"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Zhang S., Paterson M. S., Cox S. F. Porosity and permeability evolution during hot isostatic pressing of calcite aggregates</w:t>
      </w:r>
      <w:r w:rsidR="003F1AA8" w:rsidRPr="0001375D">
        <w:rPr>
          <w:rFonts w:cs="Times New Roman"/>
          <w:szCs w:val="28"/>
          <w:lang w:val="en-US"/>
        </w:rPr>
        <w:t xml:space="preserve"> // </w:t>
      </w:r>
      <w:r w:rsidRPr="0001375D">
        <w:rPr>
          <w:rFonts w:cs="Times New Roman"/>
          <w:szCs w:val="28"/>
          <w:lang w:val="en-US"/>
        </w:rPr>
        <w:t>Journal of Geophysical Research</w:t>
      </w:r>
      <w:r w:rsidR="00D66B99" w:rsidRPr="0001375D">
        <w:rPr>
          <w:rFonts w:cs="Times New Roman"/>
          <w:szCs w:val="28"/>
          <w:lang w:val="en-US"/>
        </w:rPr>
        <w:t>. –</w:t>
      </w:r>
      <w:r w:rsidR="00A54E29" w:rsidRPr="0001375D">
        <w:rPr>
          <w:rFonts w:cs="Times New Roman"/>
          <w:szCs w:val="28"/>
          <w:lang w:val="en-US"/>
        </w:rPr>
        <w:t xml:space="preserve"> </w:t>
      </w:r>
      <w:r w:rsidR="003F1AA8" w:rsidRPr="0001375D">
        <w:rPr>
          <w:rFonts w:cs="Times New Roman"/>
          <w:szCs w:val="28"/>
          <w:lang w:val="en-US"/>
        </w:rPr>
        <w:t>1994. –</w:t>
      </w:r>
      <w:r w:rsidR="00A54E29" w:rsidRPr="0001375D">
        <w:rPr>
          <w:rFonts w:cs="Times New Roman"/>
          <w:szCs w:val="28"/>
          <w:lang w:val="en-US"/>
        </w:rPr>
        <w:t xml:space="preserve"> </w:t>
      </w:r>
      <w:r w:rsidR="003F1AA8" w:rsidRPr="0001375D">
        <w:rPr>
          <w:rFonts w:cs="Times New Roman"/>
          <w:szCs w:val="28"/>
          <w:lang w:val="en-US"/>
        </w:rPr>
        <w:t>Vol.</w:t>
      </w:r>
      <w:r w:rsidRPr="0001375D">
        <w:rPr>
          <w:rFonts w:cs="Times New Roman"/>
          <w:szCs w:val="28"/>
          <w:lang w:val="en-US"/>
        </w:rPr>
        <w:t xml:space="preserve"> 99</w:t>
      </w:r>
      <w:r w:rsidR="00D13AD7" w:rsidRPr="0001375D">
        <w:rPr>
          <w:rFonts w:cs="Times New Roman"/>
          <w:szCs w:val="28"/>
          <w:lang w:val="en-US"/>
        </w:rPr>
        <w:t xml:space="preserve"> </w:t>
      </w:r>
      <w:r w:rsidRPr="0001375D">
        <w:rPr>
          <w:rFonts w:cs="Times New Roman"/>
          <w:szCs w:val="28"/>
          <w:lang w:val="en-US"/>
        </w:rPr>
        <w:t>(B8)</w:t>
      </w:r>
      <w:r w:rsidR="00543D37" w:rsidRPr="0001375D">
        <w:rPr>
          <w:rFonts w:cs="Times New Roman"/>
          <w:szCs w:val="28"/>
          <w:lang w:val="en-US"/>
        </w:rPr>
        <w:t xml:space="preserve">. – P. </w:t>
      </w:r>
      <w:r w:rsidRPr="0001375D">
        <w:rPr>
          <w:rFonts w:cs="Times New Roman"/>
          <w:szCs w:val="28"/>
          <w:lang w:val="en-US"/>
        </w:rPr>
        <w:t>15741</w:t>
      </w:r>
      <w:r w:rsidR="00543D37" w:rsidRPr="0001375D">
        <w:rPr>
          <w:rFonts w:cs="Times New Roman"/>
          <w:szCs w:val="28"/>
          <w:lang w:val="en-US"/>
        </w:rPr>
        <w:t>–157460</w:t>
      </w:r>
      <w:r w:rsidRPr="0001375D">
        <w:rPr>
          <w:rFonts w:cs="Times New Roman"/>
          <w:szCs w:val="28"/>
          <w:lang w:val="en-US"/>
        </w:rPr>
        <w:t>.</w:t>
      </w:r>
      <w:hyperlink r:id="rId261">
        <w:r w:rsidR="009613D6" w:rsidRPr="0001375D">
          <w:rPr>
            <w:rFonts w:cs="Times New Roman"/>
            <w:szCs w:val="28"/>
            <w:lang w:val="en-US"/>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Fonts w:cs="Times New Roman"/>
            <w:szCs w:val="28"/>
          </w:rPr>
          <w:t>10.1029/94JB00646</w:t>
        </w:r>
      </w:hyperlink>
      <w:r w:rsidRPr="00DE0A49">
        <w:rPr>
          <w:rFonts w:cs="Times New Roman"/>
          <w:szCs w:val="28"/>
        </w:rPr>
        <w:t>.</w:t>
      </w:r>
    </w:p>
    <w:p w14:paraId="78FA7841" w14:textId="788A865F"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Bernabe Y., Brace W. F., Evans, B. Permeability, porosity and pore geometry of hot-pressed calcite</w:t>
      </w:r>
      <w:r w:rsidR="000E2134" w:rsidRPr="0001375D">
        <w:rPr>
          <w:rFonts w:cs="Times New Roman"/>
          <w:szCs w:val="28"/>
          <w:lang w:val="en-US"/>
        </w:rPr>
        <w:t xml:space="preserve"> // </w:t>
      </w:r>
      <w:r w:rsidRPr="0001375D">
        <w:rPr>
          <w:rFonts w:cs="Times New Roman"/>
          <w:szCs w:val="28"/>
          <w:lang w:val="en-US"/>
        </w:rPr>
        <w:t>Mechanics of Materials</w:t>
      </w:r>
      <w:r w:rsidR="000E2134" w:rsidRPr="0001375D">
        <w:rPr>
          <w:rFonts w:cs="Times New Roman"/>
          <w:szCs w:val="28"/>
          <w:lang w:val="en-US"/>
        </w:rPr>
        <w:t>. –</w:t>
      </w:r>
      <w:r w:rsidR="00A54E29" w:rsidRPr="0001375D">
        <w:rPr>
          <w:rFonts w:cs="Times New Roman"/>
          <w:szCs w:val="28"/>
          <w:lang w:val="en-US"/>
        </w:rPr>
        <w:t xml:space="preserve"> </w:t>
      </w:r>
      <w:r w:rsidR="000E2134" w:rsidRPr="0001375D">
        <w:rPr>
          <w:rFonts w:cs="Times New Roman"/>
          <w:szCs w:val="28"/>
          <w:lang w:val="en-US"/>
        </w:rPr>
        <w:t>1982. –</w:t>
      </w:r>
      <w:r w:rsidR="00A54E29" w:rsidRPr="0001375D">
        <w:rPr>
          <w:rFonts w:cs="Times New Roman"/>
          <w:szCs w:val="28"/>
          <w:lang w:val="en-US"/>
        </w:rPr>
        <w:t xml:space="preserve"> </w:t>
      </w:r>
      <w:r w:rsidR="000E2134" w:rsidRPr="0001375D">
        <w:rPr>
          <w:rFonts w:cs="Times New Roman"/>
          <w:szCs w:val="28"/>
          <w:lang w:val="en-US"/>
        </w:rPr>
        <w:t>Vol.</w:t>
      </w:r>
      <w:r w:rsidRPr="0001375D">
        <w:rPr>
          <w:rFonts w:cs="Times New Roman"/>
          <w:szCs w:val="28"/>
          <w:lang w:val="en-US"/>
        </w:rPr>
        <w:t xml:space="preserve"> 1</w:t>
      </w:r>
      <w:r w:rsidR="00A54E29" w:rsidRPr="0001375D">
        <w:rPr>
          <w:rFonts w:cs="Times New Roman"/>
          <w:szCs w:val="28"/>
          <w:lang w:val="en-US"/>
        </w:rPr>
        <w:t>, №</w:t>
      </w:r>
      <w:r w:rsidRPr="0001375D">
        <w:rPr>
          <w:rFonts w:cs="Times New Roman"/>
          <w:szCs w:val="28"/>
          <w:lang w:val="en-US"/>
        </w:rPr>
        <w:t>3</w:t>
      </w:r>
      <w:r w:rsidR="00D13AD7" w:rsidRPr="0001375D">
        <w:rPr>
          <w:rFonts w:cs="Times New Roman"/>
          <w:szCs w:val="28"/>
          <w:lang w:val="en-US"/>
        </w:rPr>
        <w:t xml:space="preserve">. </w:t>
      </w:r>
      <w:r w:rsidR="000E2134" w:rsidRPr="0001375D">
        <w:rPr>
          <w:rFonts w:cs="Times New Roman"/>
          <w:szCs w:val="28"/>
          <w:lang w:val="en-US"/>
        </w:rPr>
        <w:t>–</w:t>
      </w:r>
      <w:r w:rsidR="00D13AD7" w:rsidRPr="0001375D">
        <w:rPr>
          <w:rFonts w:cs="Times New Roman"/>
          <w:szCs w:val="28"/>
          <w:lang w:val="en-US"/>
        </w:rPr>
        <w:t xml:space="preserve"> </w:t>
      </w:r>
      <w:r w:rsidR="000E2134" w:rsidRPr="0001375D">
        <w:rPr>
          <w:rFonts w:cs="Times New Roman"/>
          <w:szCs w:val="28"/>
          <w:lang w:val="en-US"/>
        </w:rPr>
        <w:t>P.</w:t>
      </w:r>
      <w:r w:rsidR="00A54E29" w:rsidRPr="0001375D">
        <w:rPr>
          <w:rFonts w:cs="Times New Roman"/>
          <w:szCs w:val="28"/>
          <w:lang w:val="en-US"/>
        </w:rPr>
        <w:t xml:space="preserve"> </w:t>
      </w:r>
      <w:r w:rsidRPr="0001375D">
        <w:rPr>
          <w:rFonts w:cs="Times New Roman"/>
          <w:szCs w:val="28"/>
          <w:lang w:val="en-US"/>
        </w:rPr>
        <w:t xml:space="preserve">173–183. </w:t>
      </w:r>
      <w:hyperlink r:id="rId262" w:history="1">
        <w:r w:rsidR="009613D6" w:rsidRPr="0001375D">
          <w:rPr>
            <w:rFonts w:cs="Times New Roman"/>
            <w:szCs w:val="28"/>
            <w:lang w:val="en-US"/>
          </w:rPr>
          <w:t xml:space="preserve"> </w:t>
        </w:r>
        <w:proofErr w:type="spellStart"/>
        <w:r w:rsidR="00050562" w:rsidRPr="00DE0A49">
          <w:rPr>
            <w:rFonts w:cs="Times New Roman"/>
            <w:szCs w:val="28"/>
          </w:rPr>
          <w:t>doi</w:t>
        </w:r>
        <w:proofErr w:type="spellEnd"/>
        <w:r w:rsidR="009613D6" w:rsidRPr="00DE0A49">
          <w:rPr>
            <w:rFonts w:cs="Times New Roman"/>
            <w:szCs w:val="28"/>
          </w:rPr>
          <w:t xml:space="preserve">: </w:t>
        </w:r>
        <w:r w:rsidRPr="00DE0A49">
          <w:rPr>
            <w:rStyle w:val="a6"/>
            <w:rFonts w:cs="Times New Roman"/>
            <w:color w:val="auto"/>
            <w:szCs w:val="28"/>
            <w:u w:val="none"/>
          </w:rPr>
          <w:t>10.1016/0167-6636(82)90010-2</w:t>
        </w:r>
      </w:hyperlink>
      <w:r w:rsidRPr="00DE0A49">
        <w:rPr>
          <w:rFonts w:cs="Times New Roman"/>
          <w:szCs w:val="28"/>
        </w:rPr>
        <w:t>.</w:t>
      </w:r>
    </w:p>
    <w:p w14:paraId="3BE4433C" w14:textId="0B3B3A3A"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Xu P., Yu B. Developing a new form of permeability and Kozeny–Carman constant for homogeneous porous media by means of fractal geometry</w:t>
      </w:r>
      <w:r w:rsidR="00E24C1F" w:rsidRPr="0001375D">
        <w:rPr>
          <w:rFonts w:cs="Times New Roman"/>
          <w:szCs w:val="28"/>
          <w:lang w:val="en-US"/>
        </w:rPr>
        <w:t xml:space="preserve"> // </w:t>
      </w:r>
      <w:r w:rsidRPr="0001375D">
        <w:rPr>
          <w:rFonts w:cs="Times New Roman"/>
          <w:szCs w:val="28"/>
          <w:lang w:val="en-US"/>
        </w:rPr>
        <w:t>Advances in Water Resources</w:t>
      </w:r>
      <w:r w:rsidR="00E24C1F" w:rsidRPr="0001375D">
        <w:rPr>
          <w:rFonts w:cs="Times New Roman"/>
          <w:szCs w:val="28"/>
          <w:lang w:val="en-US"/>
        </w:rPr>
        <w:t>. –</w:t>
      </w:r>
      <w:r w:rsidR="00A54E29" w:rsidRPr="0001375D">
        <w:rPr>
          <w:rFonts w:cs="Times New Roman"/>
          <w:szCs w:val="28"/>
          <w:lang w:val="en-US"/>
        </w:rPr>
        <w:t xml:space="preserve"> </w:t>
      </w:r>
      <w:r w:rsidR="00E24C1F" w:rsidRPr="0001375D">
        <w:rPr>
          <w:rFonts w:cs="Times New Roman"/>
          <w:szCs w:val="28"/>
          <w:lang w:val="en-US"/>
        </w:rPr>
        <w:t>2008. –</w:t>
      </w:r>
      <w:r w:rsidR="00A54E29" w:rsidRPr="0001375D">
        <w:rPr>
          <w:rFonts w:cs="Times New Roman"/>
          <w:szCs w:val="28"/>
          <w:lang w:val="en-US"/>
        </w:rPr>
        <w:t xml:space="preserve"> </w:t>
      </w:r>
      <w:r w:rsidR="00E24C1F" w:rsidRPr="0001375D">
        <w:rPr>
          <w:rFonts w:cs="Times New Roman"/>
          <w:szCs w:val="28"/>
          <w:lang w:val="en-US"/>
        </w:rPr>
        <w:t>Vol.</w:t>
      </w:r>
      <w:r w:rsidRPr="0001375D">
        <w:rPr>
          <w:rFonts w:cs="Times New Roman"/>
          <w:szCs w:val="28"/>
          <w:lang w:val="en-US"/>
        </w:rPr>
        <w:t xml:space="preserve"> 31</w:t>
      </w:r>
      <w:r w:rsidR="00E24C1F" w:rsidRPr="0001375D">
        <w:rPr>
          <w:rFonts w:cs="Times New Roman"/>
          <w:szCs w:val="28"/>
          <w:lang w:val="en-US"/>
        </w:rPr>
        <w:t xml:space="preserve">, </w:t>
      </w:r>
      <w:r w:rsidR="00A54E29" w:rsidRPr="0001375D">
        <w:rPr>
          <w:rFonts w:cs="Times New Roman"/>
          <w:szCs w:val="28"/>
          <w:lang w:val="en-US"/>
        </w:rPr>
        <w:t>№</w:t>
      </w:r>
      <w:r w:rsidR="00D13AD7" w:rsidRPr="0001375D">
        <w:rPr>
          <w:rFonts w:cs="Times New Roman"/>
          <w:szCs w:val="28"/>
          <w:lang w:val="en-US"/>
        </w:rPr>
        <w:t xml:space="preserve">1. </w:t>
      </w:r>
      <w:r w:rsidR="00E24C1F" w:rsidRPr="0001375D">
        <w:rPr>
          <w:rFonts w:cs="Times New Roman"/>
          <w:szCs w:val="28"/>
          <w:lang w:val="en-US"/>
        </w:rPr>
        <w:t>–</w:t>
      </w:r>
      <w:r w:rsidR="00A54E29" w:rsidRPr="0001375D">
        <w:rPr>
          <w:rFonts w:cs="Times New Roman"/>
          <w:szCs w:val="28"/>
          <w:lang w:val="en-US"/>
        </w:rPr>
        <w:t xml:space="preserve"> </w:t>
      </w:r>
      <w:r w:rsidR="00E24C1F" w:rsidRPr="0001375D">
        <w:rPr>
          <w:rFonts w:cs="Times New Roman"/>
          <w:szCs w:val="28"/>
          <w:lang w:val="en-US"/>
        </w:rPr>
        <w:t>P.</w:t>
      </w:r>
      <w:r w:rsidRPr="0001375D">
        <w:rPr>
          <w:rFonts w:cs="Times New Roman"/>
          <w:szCs w:val="28"/>
          <w:lang w:val="en-US"/>
        </w:rPr>
        <w:t xml:space="preserve"> 74–81. </w:t>
      </w:r>
      <w:hyperlink r:id="rId263" w:history="1">
        <w:r w:rsidR="009613D6" w:rsidRPr="0001375D">
          <w:rPr>
            <w:rFonts w:cs="Times New Roman"/>
            <w:szCs w:val="28"/>
            <w:lang w:val="en-US"/>
          </w:rPr>
          <w:t xml:space="preserve"> </w:t>
        </w:r>
        <w:proofErr w:type="spellStart"/>
        <w:r w:rsidR="00E97FE3" w:rsidRPr="00DE0A49">
          <w:rPr>
            <w:rFonts w:cs="Times New Roman"/>
            <w:szCs w:val="28"/>
          </w:rPr>
          <w:t>doi</w:t>
        </w:r>
        <w:proofErr w:type="spellEnd"/>
        <w:r w:rsidR="009613D6" w:rsidRPr="00DE0A49">
          <w:rPr>
            <w:rFonts w:cs="Times New Roman"/>
            <w:szCs w:val="28"/>
          </w:rPr>
          <w:t xml:space="preserve">: </w:t>
        </w:r>
        <w:r w:rsidRPr="00DE0A49">
          <w:rPr>
            <w:rStyle w:val="a6"/>
            <w:rFonts w:cs="Times New Roman"/>
            <w:color w:val="auto"/>
            <w:szCs w:val="28"/>
            <w:u w:val="none"/>
          </w:rPr>
          <w:t>10.1016/j.advwatres.2007.06.003</w:t>
        </w:r>
      </w:hyperlink>
      <w:r w:rsidRPr="00DE0A49">
        <w:rPr>
          <w:rFonts w:cs="Times New Roman"/>
          <w:szCs w:val="28"/>
        </w:rPr>
        <w:t>.</w:t>
      </w:r>
    </w:p>
    <w:p w14:paraId="3EF424BF" w14:textId="18251DD9"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Luquo</w:t>
      </w:r>
      <w:proofErr w:type="spellEnd"/>
      <w:r w:rsidRPr="0001375D">
        <w:rPr>
          <w:rFonts w:cs="Times New Roman"/>
          <w:szCs w:val="28"/>
          <w:lang w:val="en-US"/>
        </w:rPr>
        <w:t xml:space="preserve">, L., Rodriguez O., </w:t>
      </w:r>
      <w:proofErr w:type="spellStart"/>
      <w:r w:rsidRPr="0001375D">
        <w:rPr>
          <w:rFonts w:cs="Times New Roman"/>
          <w:szCs w:val="28"/>
          <w:lang w:val="en-US"/>
        </w:rPr>
        <w:t>Gouze</w:t>
      </w:r>
      <w:proofErr w:type="spellEnd"/>
      <w:r w:rsidRPr="0001375D">
        <w:rPr>
          <w:rFonts w:cs="Times New Roman"/>
          <w:szCs w:val="28"/>
          <w:lang w:val="en-US"/>
        </w:rPr>
        <w:t>, P. Experimental Characterization of Porosity Structure and Transport Property Changes in Limestone Undergoing Different Dissolution Regimes</w:t>
      </w:r>
      <w:r w:rsidR="00C263E0" w:rsidRPr="0001375D">
        <w:rPr>
          <w:rFonts w:cs="Times New Roman"/>
          <w:szCs w:val="28"/>
          <w:lang w:val="en-US"/>
        </w:rPr>
        <w:t xml:space="preserve"> //</w:t>
      </w:r>
      <w:r w:rsidRPr="0001375D">
        <w:rPr>
          <w:rFonts w:cs="Times New Roman"/>
          <w:szCs w:val="28"/>
          <w:lang w:val="en-US"/>
        </w:rPr>
        <w:t xml:space="preserve"> Transport in Porous Media</w:t>
      </w:r>
      <w:r w:rsidR="00C263E0" w:rsidRPr="0001375D">
        <w:rPr>
          <w:rFonts w:cs="Times New Roman"/>
          <w:szCs w:val="28"/>
          <w:lang w:val="en-US"/>
        </w:rPr>
        <w:t>. –</w:t>
      </w:r>
      <w:r w:rsidR="00A54E29" w:rsidRPr="0001375D">
        <w:rPr>
          <w:rFonts w:cs="Times New Roman"/>
          <w:szCs w:val="28"/>
          <w:lang w:val="en-US"/>
        </w:rPr>
        <w:t xml:space="preserve"> </w:t>
      </w:r>
      <w:r w:rsidR="00C263E0" w:rsidRPr="0001375D">
        <w:rPr>
          <w:rFonts w:cs="Times New Roman"/>
          <w:szCs w:val="28"/>
          <w:lang w:val="en-US"/>
        </w:rPr>
        <w:t>2014. –</w:t>
      </w:r>
      <w:r w:rsidR="00A54E29" w:rsidRPr="0001375D">
        <w:rPr>
          <w:rFonts w:cs="Times New Roman"/>
          <w:szCs w:val="28"/>
          <w:lang w:val="en-US"/>
        </w:rPr>
        <w:t xml:space="preserve"> </w:t>
      </w:r>
      <w:r w:rsidR="00C263E0" w:rsidRPr="0001375D">
        <w:rPr>
          <w:rFonts w:cs="Times New Roman"/>
          <w:szCs w:val="28"/>
          <w:lang w:val="en-US"/>
        </w:rPr>
        <w:t>Vol.</w:t>
      </w:r>
      <w:r w:rsidRPr="0001375D">
        <w:rPr>
          <w:rFonts w:cs="Times New Roman"/>
          <w:szCs w:val="28"/>
          <w:lang w:val="en-US"/>
        </w:rPr>
        <w:t xml:space="preserve"> 101</w:t>
      </w:r>
      <w:r w:rsidR="00C263E0" w:rsidRPr="0001375D">
        <w:rPr>
          <w:rFonts w:cs="Times New Roman"/>
          <w:szCs w:val="28"/>
          <w:lang w:val="en-US"/>
        </w:rPr>
        <w:t xml:space="preserve">, </w:t>
      </w:r>
      <w:r w:rsidR="00A54E29" w:rsidRPr="0001375D">
        <w:rPr>
          <w:rFonts w:cs="Times New Roman"/>
          <w:szCs w:val="28"/>
          <w:lang w:val="en-US"/>
        </w:rPr>
        <w:t xml:space="preserve">№3. </w:t>
      </w:r>
      <w:r w:rsidR="00C263E0" w:rsidRPr="0001375D">
        <w:rPr>
          <w:rFonts w:cs="Times New Roman"/>
          <w:szCs w:val="28"/>
          <w:lang w:val="en-US"/>
        </w:rPr>
        <w:t>–</w:t>
      </w:r>
      <w:r w:rsidR="00A54E29" w:rsidRPr="0001375D">
        <w:rPr>
          <w:rFonts w:cs="Times New Roman"/>
          <w:szCs w:val="28"/>
          <w:lang w:val="en-US"/>
        </w:rPr>
        <w:t xml:space="preserve"> </w:t>
      </w:r>
      <w:r w:rsidR="00C263E0" w:rsidRPr="0001375D">
        <w:rPr>
          <w:rFonts w:cs="Times New Roman"/>
          <w:szCs w:val="28"/>
          <w:lang w:val="en-US"/>
        </w:rPr>
        <w:t>P.</w:t>
      </w:r>
      <w:r w:rsidR="00A54E29" w:rsidRPr="0001375D">
        <w:rPr>
          <w:rFonts w:cs="Times New Roman"/>
          <w:szCs w:val="28"/>
          <w:lang w:val="en-US"/>
        </w:rPr>
        <w:t xml:space="preserve"> </w:t>
      </w:r>
      <w:r w:rsidRPr="0001375D">
        <w:rPr>
          <w:rFonts w:cs="Times New Roman"/>
          <w:szCs w:val="28"/>
          <w:lang w:val="en-US"/>
        </w:rPr>
        <w:t xml:space="preserve">507–532. </w:t>
      </w:r>
      <w:hyperlink r:id="rId264" w:history="1">
        <w:r w:rsidR="009613D6" w:rsidRPr="0001375D">
          <w:rPr>
            <w:rFonts w:cs="Times New Roman"/>
            <w:szCs w:val="28"/>
            <w:lang w:val="en-US"/>
          </w:rPr>
          <w:t xml:space="preserve"> </w:t>
        </w:r>
        <w:proofErr w:type="spellStart"/>
        <w:r w:rsidR="00E97FE3" w:rsidRPr="00DE0A49">
          <w:rPr>
            <w:rFonts w:cs="Times New Roman"/>
            <w:szCs w:val="28"/>
          </w:rPr>
          <w:t>doi</w:t>
        </w:r>
        <w:proofErr w:type="spellEnd"/>
        <w:r w:rsidR="009613D6" w:rsidRPr="00DE0A49">
          <w:rPr>
            <w:rFonts w:cs="Times New Roman"/>
            <w:szCs w:val="28"/>
          </w:rPr>
          <w:t xml:space="preserve">: </w:t>
        </w:r>
        <w:r w:rsidRPr="00DE0A49">
          <w:rPr>
            <w:rStyle w:val="a6"/>
            <w:rFonts w:cs="Times New Roman"/>
            <w:color w:val="auto"/>
            <w:szCs w:val="28"/>
            <w:u w:val="none"/>
          </w:rPr>
          <w:t>10.1007/s11242-013-0257-4</w:t>
        </w:r>
      </w:hyperlink>
      <w:r w:rsidRPr="00DE0A49">
        <w:rPr>
          <w:rFonts w:cs="Times New Roman"/>
          <w:szCs w:val="28"/>
        </w:rPr>
        <w:t>.</w:t>
      </w:r>
    </w:p>
    <w:p w14:paraId="373285F5" w14:textId="0AD11AB6"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 xml:space="preserve">Menke H. P., </w:t>
      </w:r>
      <w:proofErr w:type="spellStart"/>
      <w:r w:rsidRPr="0001375D">
        <w:rPr>
          <w:rFonts w:cs="Times New Roman"/>
          <w:szCs w:val="28"/>
          <w:lang w:val="en-US"/>
        </w:rPr>
        <w:t>Bijeljic</w:t>
      </w:r>
      <w:proofErr w:type="spellEnd"/>
      <w:r w:rsidRPr="0001375D">
        <w:rPr>
          <w:rFonts w:cs="Times New Roman"/>
          <w:szCs w:val="28"/>
          <w:lang w:val="en-US"/>
        </w:rPr>
        <w:t xml:space="preserve"> B., Blunt, M. J. Dynamic reservoir-condition microtomography of reactive transport in complex carbonates: Effect of initial pore structure and initial brine pH</w:t>
      </w:r>
      <w:r w:rsidR="00D730A4" w:rsidRPr="0001375D">
        <w:rPr>
          <w:rFonts w:cs="Times New Roman"/>
          <w:szCs w:val="28"/>
          <w:lang w:val="en-US"/>
        </w:rPr>
        <w:t xml:space="preserve"> // </w:t>
      </w:r>
      <w:proofErr w:type="spellStart"/>
      <w:r w:rsidRPr="0001375D">
        <w:rPr>
          <w:rFonts w:cs="Times New Roman"/>
          <w:szCs w:val="28"/>
          <w:lang w:val="en-US"/>
        </w:rPr>
        <w:t>Geochimica</w:t>
      </w:r>
      <w:proofErr w:type="spellEnd"/>
      <w:r w:rsidRPr="0001375D">
        <w:rPr>
          <w:rFonts w:cs="Times New Roman"/>
          <w:szCs w:val="28"/>
          <w:lang w:val="en-US"/>
        </w:rPr>
        <w:t xml:space="preserve"> et </w:t>
      </w:r>
      <w:proofErr w:type="spellStart"/>
      <w:r w:rsidRPr="0001375D">
        <w:rPr>
          <w:rFonts w:cs="Times New Roman"/>
          <w:szCs w:val="28"/>
          <w:lang w:val="en-US"/>
        </w:rPr>
        <w:t>Cosmochimica</w:t>
      </w:r>
      <w:proofErr w:type="spellEnd"/>
      <w:r w:rsidRPr="0001375D">
        <w:rPr>
          <w:rFonts w:cs="Times New Roman"/>
          <w:szCs w:val="28"/>
          <w:lang w:val="en-US"/>
        </w:rPr>
        <w:t xml:space="preserve"> Acta</w:t>
      </w:r>
      <w:r w:rsidR="00D730A4" w:rsidRPr="0001375D">
        <w:rPr>
          <w:rFonts w:cs="Times New Roman"/>
          <w:szCs w:val="28"/>
          <w:lang w:val="en-US"/>
        </w:rPr>
        <w:t>. – 2017. –</w:t>
      </w:r>
      <w:r w:rsidRPr="0001375D">
        <w:rPr>
          <w:rFonts w:cs="Times New Roman"/>
          <w:szCs w:val="28"/>
          <w:lang w:val="en-US"/>
        </w:rPr>
        <w:t xml:space="preserve"> </w:t>
      </w:r>
      <w:r w:rsidR="00D730A4" w:rsidRPr="0001375D">
        <w:rPr>
          <w:rFonts w:cs="Times New Roman"/>
          <w:szCs w:val="28"/>
          <w:lang w:val="en-US"/>
        </w:rPr>
        <w:t>Vol.</w:t>
      </w:r>
      <w:r w:rsidR="00570782" w:rsidRPr="0001375D">
        <w:rPr>
          <w:rFonts w:cs="Times New Roman"/>
          <w:szCs w:val="28"/>
          <w:lang w:val="en-US"/>
        </w:rPr>
        <w:t xml:space="preserve"> </w:t>
      </w:r>
      <w:r w:rsidRPr="0001375D">
        <w:rPr>
          <w:rFonts w:cs="Times New Roman"/>
          <w:szCs w:val="28"/>
          <w:lang w:val="en-US"/>
        </w:rPr>
        <w:t xml:space="preserve">204, </w:t>
      </w:r>
      <w:r w:rsidR="00D730A4" w:rsidRPr="0001375D">
        <w:rPr>
          <w:rFonts w:cs="Times New Roman"/>
          <w:szCs w:val="28"/>
          <w:lang w:val="en-US"/>
        </w:rPr>
        <w:t>–</w:t>
      </w:r>
      <w:r w:rsidR="00A54E29" w:rsidRPr="0001375D">
        <w:rPr>
          <w:rFonts w:cs="Times New Roman"/>
          <w:szCs w:val="28"/>
          <w:lang w:val="en-US"/>
        </w:rPr>
        <w:t xml:space="preserve"> </w:t>
      </w:r>
      <w:r w:rsidR="00D730A4" w:rsidRPr="0001375D">
        <w:rPr>
          <w:rFonts w:cs="Times New Roman"/>
          <w:szCs w:val="28"/>
          <w:lang w:val="en-US"/>
        </w:rPr>
        <w:t>P.</w:t>
      </w:r>
      <w:r w:rsidR="00A54E29" w:rsidRPr="0001375D">
        <w:rPr>
          <w:rFonts w:cs="Times New Roman"/>
          <w:szCs w:val="28"/>
          <w:lang w:val="en-US"/>
        </w:rPr>
        <w:t xml:space="preserve"> </w:t>
      </w:r>
      <w:r w:rsidRPr="0001375D">
        <w:rPr>
          <w:rFonts w:cs="Times New Roman"/>
          <w:szCs w:val="28"/>
          <w:lang w:val="en-US"/>
        </w:rPr>
        <w:t xml:space="preserve">267–285. </w:t>
      </w:r>
      <w:hyperlink r:id="rId265" w:history="1">
        <w:proofErr w:type="spellStart"/>
        <w:r w:rsidR="00E97FE3" w:rsidRPr="00DE0A49">
          <w:rPr>
            <w:rFonts w:cs="Times New Roman"/>
            <w:szCs w:val="28"/>
          </w:rPr>
          <w:t>doi</w:t>
        </w:r>
        <w:proofErr w:type="spellEnd"/>
        <w:r w:rsidR="009613D6" w:rsidRPr="00DE0A49">
          <w:rPr>
            <w:rFonts w:cs="Times New Roman"/>
            <w:szCs w:val="28"/>
          </w:rPr>
          <w:t xml:space="preserve">: </w:t>
        </w:r>
        <w:r w:rsidRPr="00DE0A49">
          <w:rPr>
            <w:rStyle w:val="a6"/>
            <w:rFonts w:cs="Times New Roman"/>
            <w:color w:val="auto"/>
            <w:szCs w:val="28"/>
            <w:u w:val="none"/>
          </w:rPr>
          <w:t>10.1016/j.gca.2017.01.053</w:t>
        </w:r>
      </w:hyperlink>
      <w:r w:rsidRPr="00DE0A49">
        <w:rPr>
          <w:rFonts w:cs="Times New Roman"/>
          <w:szCs w:val="28"/>
        </w:rPr>
        <w:t>.</w:t>
      </w:r>
    </w:p>
    <w:p w14:paraId="2849E84A" w14:textId="7DD2D59E"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 xml:space="preserve">Smith M. M., </w:t>
      </w:r>
      <w:proofErr w:type="spellStart"/>
      <w:r w:rsidRPr="0001375D">
        <w:rPr>
          <w:rFonts w:cs="Times New Roman"/>
          <w:szCs w:val="28"/>
          <w:lang w:val="en-US"/>
        </w:rPr>
        <w:t>Sholokhova</w:t>
      </w:r>
      <w:proofErr w:type="spellEnd"/>
      <w:r w:rsidRPr="0001375D">
        <w:rPr>
          <w:rFonts w:cs="Times New Roman"/>
          <w:szCs w:val="28"/>
          <w:lang w:val="en-US"/>
        </w:rPr>
        <w:t xml:space="preserve"> Y., Hao Y., Carroll, S. A. CO</w:t>
      </w:r>
      <w:r w:rsidRPr="0001375D">
        <w:rPr>
          <w:rFonts w:cs="Times New Roman"/>
          <w:szCs w:val="28"/>
          <w:vertAlign w:val="subscript"/>
          <w:lang w:val="en-US"/>
        </w:rPr>
        <w:t>2</w:t>
      </w:r>
      <w:r w:rsidRPr="0001375D">
        <w:rPr>
          <w:rFonts w:cs="Times New Roman"/>
          <w:szCs w:val="28"/>
          <w:lang w:val="en-US"/>
        </w:rPr>
        <w:t>-induced dissolution of low permeability carbonates. Part I: Characterization and experiments</w:t>
      </w:r>
      <w:r w:rsidR="00CB59CF" w:rsidRPr="0001375D">
        <w:rPr>
          <w:rFonts w:cs="Times New Roman"/>
          <w:szCs w:val="28"/>
          <w:lang w:val="en-US"/>
        </w:rPr>
        <w:t xml:space="preserve"> //</w:t>
      </w:r>
      <w:r w:rsidRPr="0001375D">
        <w:rPr>
          <w:rFonts w:cs="Times New Roman"/>
          <w:szCs w:val="28"/>
          <w:lang w:val="en-US"/>
        </w:rPr>
        <w:t xml:space="preserve"> Advances in Water Resources</w:t>
      </w:r>
      <w:r w:rsidR="00CB59CF" w:rsidRPr="0001375D">
        <w:rPr>
          <w:rFonts w:cs="Times New Roman"/>
          <w:szCs w:val="28"/>
          <w:lang w:val="en-US"/>
        </w:rPr>
        <w:t>. –</w:t>
      </w:r>
      <w:r w:rsidR="00A54E29" w:rsidRPr="0001375D">
        <w:rPr>
          <w:rFonts w:cs="Times New Roman"/>
          <w:szCs w:val="28"/>
          <w:lang w:val="en-US"/>
        </w:rPr>
        <w:t xml:space="preserve"> </w:t>
      </w:r>
      <w:r w:rsidR="00CB59CF" w:rsidRPr="0001375D">
        <w:rPr>
          <w:rFonts w:cs="Times New Roman"/>
          <w:szCs w:val="28"/>
          <w:lang w:val="en-US"/>
        </w:rPr>
        <w:t>2013. –</w:t>
      </w:r>
      <w:r w:rsidR="00A54E29" w:rsidRPr="0001375D">
        <w:rPr>
          <w:rFonts w:cs="Times New Roman"/>
          <w:szCs w:val="28"/>
          <w:lang w:val="en-US"/>
        </w:rPr>
        <w:t xml:space="preserve"> </w:t>
      </w:r>
      <w:r w:rsidR="00CB59CF" w:rsidRPr="0001375D">
        <w:rPr>
          <w:rFonts w:cs="Times New Roman"/>
          <w:szCs w:val="28"/>
          <w:lang w:val="en-US"/>
        </w:rPr>
        <w:t>Vol.</w:t>
      </w:r>
      <w:r w:rsidRPr="0001375D">
        <w:rPr>
          <w:rFonts w:cs="Times New Roman"/>
          <w:szCs w:val="28"/>
          <w:lang w:val="en-US"/>
        </w:rPr>
        <w:t xml:space="preserve"> 62</w:t>
      </w:r>
      <w:r w:rsidR="00A54E29" w:rsidRPr="0001375D">
        <w:rPr>
          <w:rFonts w:cs="Times New Roman"/>
          <w:szCs w:val="28"/>
          <w:lang w:val="en-US"/>
        </w:rPr>
        <w:t>.</w:t>
      </w:r>
      <w:r w:rsidRPr="0001375D">
        <w:rPr>
          <w:rFonts w:cs="Times New Roman"/>
          <w:szCs w:val="28"/>
          <w:lang w:val="en-US"/>
        </w:rPr>
        <w:t xml:space="preserve"> </w:t>
      </w:r>
      <w:r w:rsidR="00340DD5" w:rsidRPr="0001375D">
        <w:rPr>
          <w:rFonts w:cs="Times New Roman"/>
          <w:szCs w:val="28"/>
          <w:lang w:val="en-US"/>
        </w:rPr>
        <w:t>–</w:t>
      </w:r>
      <w:r w:rsidR="00A54E29" w:rsidRPr="0001375D">
        <w:rPr>
          <w:rFonts w:cs="Times New Roman"/>
          <w:szCs w:val="28"/>
          <w:lang w:val="en-US"/>
        </w:rPr>
        <w:t xml:space="preserve"> </w:t>
      </w:r>
      <w:r w:rsidR="00340DD5" w:rsidRPr="0001375D">
        <w:rPr>
          <w:rFonts w:cs="Times New Roman"/>
          <w:szCs w:val="28"/>
          <w:lang w:val="en-US"/>
        </w:rPr>
        <w:t xml:space="preserve">P. </w:t>
      </w:r>
      <w:r w:rsidRPr="0001375D">
        <w:rPr>
          <w:rFonts w:cs="Times New Roman"/>
          <w:szCs w:val="28"/>
          <w:lang w:val="en-US"/>
        </w:rPr>
        <w:t xml:space="preserve">370–387. </w:t>
      </w:r>
      <w:hyperlink r:id="rId266" w:history="1">
        <w:r w:rsidR="009613D6" w:rsidRPr="0001375D">
          <w:rPr>
            <w:rFonts w:cs="Times New Roman"/>
            <w:szCs w:val="28"/>
            <w:lang w:val="en-US"/>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Style w:val="a6"/>
            <w:rFonts w:cs="Times New Roman"/>
            <w:color w:val="auto"/>
            <w:szCs w:val="28"/>
            <w:u w:val="none"/>
          </w:rPr>
          <w:t>10.1016/j.advwatres.2013.09.008</w:t>
        </w:r>
      </w:hyperlink>
      <w:r w:rsidRPr="00DE0A49">
        <w:rPr>
          <w:rFonts w:cs="Times New Roman"/>
          <w:szCs w:val="28"/>
        </w:rPr>
        <w:t>.</w:t>
      </w:r>
    </w:p>
    <w:p w14:paraId="36612205" w14:textId="1F69245B"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Voltolini</w:t>
      </w:r>
      <w:proofErr w:type="spellEnd"/>
      <w:r w:rsidRPr="0001375D">
        <w:rPr>
          <w:rFonts w:cs="Times New Roman"/>
          <w:szCs w:val="28"/>
          <w:lang w:val="en-US"/>
        </w:rPr>
        <w:t xml:space="preserve"> M., Ajo-Franklin, J. The effect of CO</w:t>
      </w:r>
      <w:r w:rsidRPr="0001375D">
        <w:rPr>
          <w:rFonts w:cs="Times New Roman"/>
          <w:szCs w:val="28"/>
          <w:vertAlign w:val="subscript"/>
          <w:lang w:val="en-US"/>
        </w:rPr>
        <w:t>2</w:t>
      </w:r>
      <w:r w:rsidRPr="0001375D">
        <w:rPr>
          <w:rFonts w:cs="Times New Roman"/>
          <w:szCs w:val="28"/>
          <w:lang w:val="en-US"/>
        </w:rPr>
        <w:t>-induced dissolution on flow properties in Indiana Limestone: An in situ synchrotron X-ray micro-tomography study</w:t>
      </w:r>
      <w:r w:rsidR="002E4069" w:rsidRPr="0001375D">
        <w:rPr>
          <w:rFonts w:cs="Times New Roman"/>
          <w:szCs w:val="28"/>
          <w:lang w:val="en-US"/>
        </w:rPr>
        <w:t xml:space="preserve"> // </w:t>
      </w:r>
      <w:r w:rsidRPr="0001375D">
        <w:rPr>
          <w:rFonts w:cs="Times New Roman"/>
          <w:szCs w:val="28"/>
          <w:lang w:val="en-US"/>
        </w:rPr>
        <w:t>International Journal of Greenhouse Gas Control</w:t>
      </w:r>
      <w:r w:rsidR="002E4069" w:rsidRPr="0001375D">
        <w:rPr>
          <w:rFonts w:cs="Times New Roman"/>
          <w:szCs w:val="28"/>
          <w:lang w:val="en-US"/>
        </w:rPr>
        <w:t>. – 2019. –</w:t>
      </w:r>
      <w:r w:rsidR="00A54E29" w:rsidRPr="0001375D">
        <w:rPr>
          <w:rFonts w:cs="Times New Roman"/>
          <w:szCs w:val="28"/>
          <w:lang w:val="en-US"/>
        </w:rPr>
        <w:t xml:space="preserve"> </w:t>
      </w:r>
      <w:r w:rsidR="002E4069" w:rsidRPr="0001375D">
        <w:rPr>
          <w:rFonts w:cs="Times New Roman"/>
          <w:szCs w:val="28"/>
          <w:lang w:val="en-US"/>
        </w:rPr>
        <w:t>Vol.</w:t>
      </w:r>
      <w:r w:rsidRPr="0001375D">
        <w:rPr>
          <w:rFonts w:cs="Times New Roman"/>
          <w:szCs w:val="28"/>
          <w:lang w:val="en-US"/>
        </w:rPr>
        <w:t xml:space="preserve"> 82</w:t>
      </w:r>
      <w:r w:rsidR="00A54E29" w:rsidRPr="0001375D">
        <w:rPr>
          <w:rFonts w:cs="Times New Roman"/>
          <w:szCs w:val="28"/>
          <w:lang w:val="en-US"/>
        </w:rPr>
        <w:t>.</w:t>
      </w:r>
      <w:r w:rsidRPr="0001375D">
        <w:rPr>
          <w:rFonts w:cs="Times New Roman"/>
          <w:szCs w:val="28"/>
          <w:lang w:val="en-US"/>
        </w:rPr>
        <w:t xml:space="preserve"> </w:t>
      </w:r>
      <w:r w:rsidR="002E4069" w:rsidRPr="0001375D">
        <w:rPr>
          <w:rFonts w:cs="Times New Roman"/>
          <w:szCs w:val="28"/>
          <w:lang w:val="en-US"/>
        </w:rPr>
        <w:t>–</w:t>
      </w:r>
      <w:r w:rsidR="00A54E29" w:rsidRPr="0001375D">
        <w:rPr>
          <w:rFonts w:cs="Times New Roman"/>
          <w:szCs w:val="28"/>
          <w:lang w:val="en-US"/>
        </w:rPr>
        <w:t xml:space="preserve"> </w:t>
      </w:r>
      <w:r w:rsidR="002E4069" w:rsidRPr="0001375D">
        <w:rPr>
          <w:rFonts w:cs="Times New Roman"/>
          <w:szCs w:val="28"/>
          <w:lang w:val="en-US"/>
        </w:rPr>
        <w:t xml:space="preserve">P. </w:t>
      </w:r>
      <w:r w:rsidRPr="0001375D">
        <w:rPr>
          <w:rFonts w:cs="Times New Roman"/>
          <w:szCs w:val="28"/>
          <w:lang w:val="en-US"/>
        </w:rPr>
        <w:t xml:space="preserve">38–47. </w:t>
      </w:r>
      <w:proofErr w:type="spellStart"/>
      <w:r w:rsidR="00506366" w:rsidRPr="0001375D">
        <w:rPr>
          <w:rFonts w:cs="Times New Roman"/>
          <w:szCs w:val="28"/>
          <w:lang w:val="en-US"/>
        </w:rPr>
        <w:t>doi</w:t>
      </w:r>
      <w:proofErr w:type="spellEnd"/>
      <w:r w:rsidR="009613D6" w:rsidRPr="0001375D">
        <w:rPr>
          <w:rFonts w:cs="Times New Roman"/>
          <w:szCs w:val="28"/>
          <w:lang w:val="en-US"/>
        </w:rPr>
        <w:t xml:space="preserve">: </w:t>
      </w:r>
      <w:r w:rsidRPr="0001375D">
        <w:rPr>
          <w:rFonts w:cs="Times New Roman"/>
          <w:szCs w:val="28"/>
          <w:lang w:val="en-US"/>
        </w:rPr>
        <w:t>10.1016/j.ijggc.2018.12.013.</w:t>
      </w:r>
    </w:p>
    <w:p w14:paraId="4762EA11" w14:textId="25C14068"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 xml:space="preserve">Maus S., </w:t>
      </w:r>
      <w:proofErr w:type="spellStart"/>
      <w:r w:rsidRPr="0001375D">
        <w:rPr>
          <w:rFonts w:cs="Times New Roman"/>
          <w:szCs w:val="28"/>
          <w:lang w:val="en-US"/>
        </w:rPr>
        <w:t>Schneebeli</w:t>
      </w:r>
      <w:proofErr w:type="spellEnd"/>
      <w:r w:rsidRPr="0001375D">
        <w:rPr>
          <w:rFonts w:cs="Times New Roman"/>
          <w:szCs w:val="28"/>
          <w:lang w:val="en-US"/>
        </w:rPr>
        <w:t xml:space="preserve"> M., </w:t>
      </w:r>
      <w:proofErr w:type="spellStart"/>
      <w:r w:rsidRPr="0001375D">
        <w:rPr>
          <w:rFonts w:cs="Times New Roman"/>
          <w:szCs w:val="28"/>
          <w:lang w:val="en-US"/>
        </w:rPr>
        <w:t>Wiegmann</w:t>
      </w:r>
      <w:proofErr w:type="spellEnd"/>
      <w:r w:rsidRPr="0001375D">
        <w:rPr>
          <w:rFonts w:cs="Times New Roman"/>
          <w:szCs w:val="28"/>
          <w:lang w:val="en-US"/>
        </w:rPr>
        <w:t xml:space="preserve"> A. An X-ray micro-tomographic study of the pore space, permeability and percolation threshold of young sea ice</w:t>
      </w:r>
      <w:r w:rsidR="00A01E28" w:rsidRPr="0001375D">
        <w:rPr>
          <w:rFonts w:cs="Times New Roman"/>
          <w:szCs w:val="28"/>
          <w:lang w:val="en-US"/>
        </w:rPr>
        <w:t xml:space="preserve"> // </w:t>
      </w:r>
      <w:r w:rsidRPr="0001375D">
        <w:rPr>
          <w:rFonts w:cs="Times New Roman"/>
          <w:szCs w:val="28"/>
          <w:lang w:val="en-US"/>
        </w:rPr>
        <w:t>The Cryosphere</w:t>
      </w:r>
      <w:r w:rsidR="00A01E28" w:rsidRPr="0001375D">
        <w:rPr>
          <w:rFonts w:cs="Times New Roman"/>
          <w:szCs w:val="28"/>
          <w:lang w:val="en-US"/>
        </w:rPr>
        <w:t>.</w:t>
      </w:r>
      <w:r w:rsidR="001427E7" w:rsidRPr="0001375D">
        <w:rPr>
          <w:rFonts w:cs="Times New Roman"/>
          <w:szCs w:val="28"/>
          <w:lang w:val="en-US"/>
        </w:rPr>
        <w:t xml:space="preserve"> </w:t>
      </w:r>
      <w:r w:rsidR="00A01E28" w:rsidRPr="0001375D">
        <w:rPr>
          <w:rFonts w:cs="Times New Roman"/>
          <w:szCs w:val="28"/>
          <w:lang w:val="en-US"/>
        </w:rPr>
        <w:t>–</w:t>
      </w:r>
      <w:r w:rsidR="00A54E29" w:rsidRPr="0001375D">
        <w:rPr>
          <w:rFonts w:cs="Times New Roman"/>
          <w:szCs w:val="28"/>
          <w:lang w:val="en-US"/>
        </w:rPr>
        <w:t xml:space="preserve"> </w:t>
      </w:r>
      <w:r w:rsidR="00A01E28" w:rsidRPr="0001375D">
        <w:rPr>
          <w:rFonts w:cs="Times New Roman"/>
          <w:szCs w:val="28"/>
          <w:lang w:val="en-US"/>
        </w:rPr>
        <w:t>2021. –</w:t>
      </w:r>
      <w:r w:rsidR="00A54E29" w:rsidRPr="0001375D">
        <w:rPr>
          <w:rFonts w:cs="Times New Roman"/>
          <w:szCs w:val="28"/>
          <w:lang w:val="en-US"/>
        </w:rPr>
        <w:t xml:space="preserve"> </w:t>
      </w:r>
      <w:r w:rsidR="00A01E28" w:rsidRPr="0001375D">
        <w:rPr>
          <w:rFonts w:cs="Times New Roman"/>
          <w:szCs w:val="28"/>
          <w:lang w:val="en-US"/>
        </w:rPr>
        <w:t xml:space="preserve">Vol. </w:t>
      </w:r>
      <w:r w:rsidRPr="0001375D">
        <w:rPr>
          <w:rFonts w:cs="Times New Roman"/>
          <w:szCs w:val="28"/>
          <w:lang w:val="en-US"/>
        </w:rPr>
        <w:t>15</w:t>
      </w:r>
      <w:r w:rsidR="00A01E28" w:rsidRPr="0001375D">
        <w:rPr>
          <w:rFonts w:cs="Times New Roman"/>
          <w:szCs w:val="28"/>
          <w:lang w:val="en-US"/>
        </w:rPr>
        <w:t xml:space="preserve">, </w:t>
      </w:r>
      <w:r w:rsidR="00A54E29" w:rsidRPr="0001375D">
        <w:rPr>
          <w:rFonts w:cs="Times New Roman"/>
          <w:szCs w:val="28"/>
          <w:lang w:val="en-US"/>
        </w:rPr>
        <w:t xml:space="preserve">№8. </w:t>
      </w:r>
      <w:r w:rsidR="00A01E28" w:rsidRPr="0001375D">
        <w:rPr>
          <w:rFonts w:cs="Times New Roman"/>
          <w:szCs w:val="28"/>
          <w:lang w:val="en-US"/>
        </w:rPr>
        <w:t>–</w:t>
      </w:r>
      <w:r w:rsidR="00A54E29" w:rsidRPr="0001375D">
        <w:rPr>
          <w:rFonts w:cs="Times New Roman"/>
          <w:szCs w:val="28"/>
          <w:lang w:val="en-US"/>
        </w:rPr>
        <w:t xml:space="preserve"> </w:t>
      </w:r>
      <w:r w:rsidR="00A01E28" w:rsidRPr="0001375D">
        <w:rPr>
          <w:rFonts w:cs="Times New Roman"/>
          <w:szCs w:val="28"/>
          <w:lang w:val="en-US"/>
        </w:rPr>
        <w:t xml:space="preserve">P. </w:t>
      </w:r>
      <w:r w:rsidRPr="0001375D">
        <w:rPr>
          <w:rFonts w:cs="Times New Roman"/>
          <w:szCs w:val="28"/>
          <w:lang w:val="en-US"/>
        </w:rPr>
        <w:t>4047–4072.</w:t>
      </w:r>
      <w:r w:rsidR="00CD07DC" w:rsidRPr="0001375D">
        <w:rPr>
          <w:rFonts w:cs="Times New Roman"/>
          <w:szCs w:val="28"/>
          <w:lang w:val="en-US"/>
        </w:rPr>
        <w:t xml:space="preserve"> </w:t>
      </w:r>
      <w:hyperlink r:id="rId267">
        <w:r w:rsidR="00506366" w:rsidRPr="0001375D">
          <w:rPr>
            <w:rFonts w:cs="Times New Roman"/>
            <w:szCs w:val="28"/>
            <w:lang w:val="en-US"/>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Fonts w:cs="Times New Roman"/>
            <w:szCs w:val="28"/>
          </w:rPr>
          <w:t>10.5194/tc-15-4047-2021</w:t>
        </w:r>
      </w:hyperlink>
      <w:r w:rsidRPr="00DE0A49">
        <w:rPr>
          <w:rFonts w:cs="Times New Roman"/>
          <w:szCs w:val="28"/>
        </w:rPr>
        <w:t>.</w:t>
      </w:r>
    </w:p>
    <w:p w14:paraId="38BA5642" w14:textId="4F7C2C6F"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Meredith P. G., Main I. G., Clint O. C., Li L. On the threshold of flow in a tight natural rock</w:t>
      </w:r>
      <w:r w:rsidR="00A26CBD" w:rsidRPr="0001375D">
        <w:rPr>
          <w:rFonts w:cs="Times New Roman"/>
          <w:szCs w:val="28"/>
          <w:lang w:val="en-US"/>
        </w:rPr>
        <w:t xml:space="preserve"> // </w:t>
      </w:r>
      <w:r w:rsidRPr="0001375D">
        <w:rPr>
          <w:rFonts w:cs="Times New Roman"/>
          <w:szCs w:val="28"/>
          <w:lang w:val="en-US"/>
        </w:rPr>
        <w:t>Geophysical Research Letters</w:t>
      </w:r>
      <w:r w:rsidR="00A26CBD" w:rsidRPr="0001375D">
        <w:rPr>
          <w:rFonts w:cs="Times New Roman"/>
          <w:szCs w:val="28"/>
          <w:lang w:val="en-US"/>
        </w:rPr>
        <w:t>. –</w:t>
      </w:r>
      <w:r w:rsidR="00A54E29" w:rsidRPr="0001375D">
        <w:rPr>
          <w:rFonts w:cs="Times New Roman"/>
          <w:szCs w:val="28"/>
          <w:lang w:val="en-US"/>
        </w:rPr>
        <w:t xml:space="preserve"> </w:t>
      </w:r>
      <w:r w:rsidR="00A26CBD" w:rsidRPr="0001375D">
        <w:rPr>
          <w:rFonts w:cs="Times New Roman"/>
          <w:szCs w:val="28"/>
          <w:lang w:val="en-US"/>
        </w:rPr>
        <w:t>2012.</w:t>
      </w:r>
      <w:r w:rsidRPr="0001375D">
        <w:rPr>
          <w:rFonts w:cs="Times New Roman"/>
          <w:szCs w:val="28"/>
          <w:lang w:val="en-US"/>
        </w:rPr>
        <w:t xml:space="preserve"> </w:t>
      </w:r>
      <w:r w:rsidR="00A26CBD" w:rsidRPr="0001375D">
        <w:rPr>
          <w:rFonts w:cs="Times New Roman"/>
          <w:szCs w:val="28"/>
          <w:lang w:val="en-US"/>
        </w:rPr>
        <w:t>–</w:t>
      </w:r>
      <w:r w:rsidR="00A54E29" w:rsidRPr="0001375D">
        <w:rPr>
          <w:rFonts w:cs="Times New Roman"/>
          <w:szCs w:val="28"/>
          <w:lang w:val="en-US"/>
        </w:rPr>
        <w:t xml:space="preserve"> </w:t>
      </w:r>
      <w:r w:rsidR="00A26CBD" w:rsidRPr="0001375D">
        <w:rPr>
          <w:rFonts w:cs="Times New Roman"/>
          <w:szCs w:val="28"/>
          <w:lang w:val="en-US"/>
        </w:rPr>
        <w:t xml:space="preserve">Vol. </w:t>
      </w:r>
      <w:r w:rsidRPr="0001375D">
        <w:rPr>
          <w:rFonts w:cs="Times New Roman"/>
          <w:szCs w:val="28"/>
          <w:lang w:val="en-US"/>
        </w:rPr>
        <w:t>39</w:t>
      </w:r>
      <w:r w:rsidR="00A26CBD" w:rsidRPr="0001375D">
        <w:rPr>
          <w:rFonts w:cs="Times New Roman"/>
          <w:szCs w:val="28"/>
          <w:lang w:val="en-US"/>
        </w:rPr>
        <w:t xml:space="preserve">, </w:t>
      </w:r>
      <w:r w:rsidR="00A54E29" w:rsidRPr="0001375D">
        <w:rPr>
          <w:rFonts w:cs="Times New Roman"/>
          <w:szCs w:val="28"/>
          <w:lang w:val="en-US"/>
        </w:rPr>
        <w:t>№</w:t>
      </w:r>
      <w:r w:rsidRPr="0001375D">
        <w:rPr>
          <w:rFonts w:cs="Times New Roman"/>
          <w:szCs w:val="28"/>
          <w:lang w:val="en-US"/>
        </w:rPr>
        <w:t xml:space="preserve">4. </w:t>
      </w:r>
      <w:r w:rsidR="00E32DD2" w:rsidRPr="00DE0A49">
        <w:rPr>
          <w:rFonts w:cs="Times New Roman"/>
          <w:szCs w:val="28"/>
        </w:rPr>
        <w:t>L04307. –P.</w:t>
      </w:r>
      <w:r w:rsidR="00A54E29" w:rsidRPr="00DE0A49">
        <w:rPr>
          <w:rFonts w:cs="Times New Roman"/>
          <w:szCs w:val="28"/>
        </w:rPr>
        <w:t xml:space="preserve"> </w:t>
      </w:r>
      <w:r w:rsidR="00E32DD2" w:rsidRPr="00DE0A49">
        <w:rPr>
          <w:rFonts w:cs="Times New Roman"/>
          <w:szCs w:val="28"/>
        </w:rPr>
        <w:t>1</w:t>
      </w:r>
      <w:r w:rsidR="00527C99" w:rsidRPr="00DE0A49">
        <w:rPr>
          <w:rFonts w:cs="Times New Roman"/>
          <w:szCs w:val="28"/>
        </w:rPr>
        <w:t>–</w:t>
      </w:r>
      <w:r w:rsidR="00E32DD2" w:rsidRPr="00DE0A49">
        <w:rPr>
          <w:rFonts w:cs="Times New Roman"/>
          <w:szCs w:val="28"/>
        </w:rPr>
        <w:t>5.</w:t>
      </w:r>
      <w:hyperlink r:id="rId268">
        <w:r w:rsidR="009613D6" w:rsidRPr="00DE0A49">
          <w:rPr>
            <w:rFonts w:cs="Times New Roman"/>
            <w:szCs w:val="28"/>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Fonts w:cs="Times New Roman"/>
            <w:szCs w:val="28"/>
          </w:rPr>
          <w:t>10.1029/2011GL050649</w:t>
        </w:r>
      </w:hyperlink>
      <w:r w:rsidRPr="00DE0A49">
        <w:rPr>
          <w:rFonts w:cs="Times New Roman"/>
          <w:szCs w:val="28"/>
        </w:rPr>
        <w:t>.</w:t>
      </w:r>
    </w:p>
    <w:p w14:paraId="5F8BF1C6" w14:textId="0A825D11"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Revil</w:t>
      </w:r>
      <w:proofErr w:type="spellEnd"/>
      <w:r w:rsidRPr="0001375D">
        <w:rPr>
          <w:rFonts w:cs="Times New Roman"/>
          <w:szCs w:val="28"/>
          <w:lang w:val="en-US"/>
        </w:rPr>
        <w:t xml:space="preserve"> A., </w:t>
      </w:r>
      <w:proofErr w:type="spellStart"/>
      <w:r w:rsidRPr="0001375D">
        <w:rPr>
          <w:rFonts w:cs="Times New Roman"/>
          <w:szCs w:val="28"/>
          <w:lang w:val="en-US"/>
        </w:rPr>
        <w:t>Kessouri</w:t>
      </w:r>
      <w:proofErr w:type="spellEnd"/>
      <w:r w:rsidRPr="0001375D">
        <w:rPr>
          <w:rFonts w:cs="Times New Roman"/>
          <w:szCs w:val="28"/>
          <w:lang w:val="en-US"/>
        </w:rPr>
        <w:t xml:space="preserve"> P., Torres-</w:t>
      </w:r>
      <w:proofErr w:type="spellStart"/>
      <w:r w:rsidRPr="0001375D">
        <w:rPr>
          <w:rFonts w:cs="Times New Roman"/>
          <w:szCs w:val="28"/>
          <w:lang w:val="en-US"/>
        </w:rPr>
        <w:t>Verdín</w:t>
      </w:r>
      <w:proofErr w:type="spellEnd"/>
      <w:r w:rsidRPr="0001375D">
        <w:rPr>
          <w:rFonts w:cs="Times New Roman"/>
          <w:szCs w:val="28"/>
          <w:lang w:val="en-US"/>
        </w:rPr>
        <w:t xml:space="preserve"> C. Electrical conductivity, induced polarization, and permeability of the Fontainebleau sandstone</w:t>
      </w:r>
      <w:r w:rsidR="00C95EC1" w:rsidRPr="0001375D">
        <w:rPr>
          <w:rFonts w:cs="Times New Roman"/>
          <w:szCs w:val="28"/>
          <w:lang w:val="en-US"/>
        </w:rPr>
        <w:t xml:space="preserve"> // </w:t>
      </w:r>
      <w:r w:rsidRPr="0001375D">
        <w:rPr>
          <w:rFonts w:cs="Times New Roman"/>
          <w:szCs w:val="28"/>
          <w:lang w:val="en-US"/>
        </w:rPr>
        <w:t>Geophysics</w:t>
      </w:r>
      <w:r w:rsidR="00C95EC1" w:rsidRPr="0001375D">
        <w:rPr>
          <w:rFonts w:cs="Times New Roman"/>
          <w:szCs w:val="28"/>
          <w:lang w:val="en-US"/>
        </w:rPr>
        <w:t xml:space="preserve">. </w:t>
      </w:r>
      <w:r w:rsidR="00AD7542" w:rsidRPr="0001375D">
        <w:rPr>
          <w:rFonts w:cs="Times New Roman"/>
          <w:szCs w:val="28"/>
          <w:lang w:val="en-US"/>
        </w:rPr>
        <w:t>–</w:t>
      </w:r>
      <w:r w:rsidR="00A54E29" w:rsidRPr="0001375D">
        <w:rPr>
          <w:rFonts w:cs="Times New Roman"/>
          <w:szCs w:val="28"/>
          <w:lang w:val="en-US"/>
        </w:rPr>
        <w:t xml:space="preserve"> </w:t>
      </w:r>
      <w:r w:rsidR="00C95EC1" w:rsidRPr="0001375D">
        <w:rPr>
          <w:rFonts w:cs="Times New Roman"/>
          <w:szCs w:val="28"/>
          <w:lang w:val="en-US"/>
        </w:rPr>
        <w:t>2014.</w:t>
      </w:r>
      <w:r w:rsidR="00D73C90" w:rsidRPr="0001375D">
        <w:rPr>
          <w:rFonts w:cs="Times New Roman"/>
          <w:szCs w:val="28"/>
          <w:lang w:val="en-US"/>
        </w:rPr>
        <w:t xml:space="preserve"> –Vol.</w:t>
      </w:r>
      <w:r w:rsidRPr="0001375D">
        <w:rPr>
          <w:rFonts w:cs="Times New Roman"/>
          <w:szCs w:val="28"/>
          <w:lang w:val="en-US"/>
        </w:rPr>
        <w:t xml:space="preserve"> 79</w:t>
      </w:r>
      <w:r w:rsidR="00D73C90" w:rsidRPr="0001375D">
        <w:rPr>
          <w:rFonts w:cs="Times New Roman"/>
          <w:szCs w:val="28"/>
          <w:lang w:val="en-US"/>
        </w:rPr>
        <w:t xml:space="preserve">, </w:t>
      </w:r>
      <w:r w:rsidR="00A54E29" w:rsidRPr="0001375D">
        <w:rPr>
          <w:rFonts w:cs="Times New Roman"/>
          <w:szCs w:val="28"/>
          <w:lang w:val="en-US"/>
        </w:rPr>
        <w:t>№</w:t>
      </w:r>
      <w:r w:rsidRPr="0001375D">
        <w:rPr>
          <w:rFonts w:cs="Times New Roman"/>
          <w:szCs w:val="28"/>
          <w:lang w:val="en-US"/>
        </w:rPr>
        <w:t>5</w:t>
      </w:r>
      <w:r w:rsidR="00D73C90" w:rsidRPr="0001375D">
        <w:rPr>
          <w:rFonts w:cs="Times New Roman"/>
          <w:szCs w:val="28"/>
          <w:lang w:val="en-US"/>
        </w:rPr>
        <w:t>. –</w:t>
      </w:r>
      <w:r w:rsidR="00A54E29" w:rsidRPr="0001375D">
        <w:rPr>
          <w:rFonts w:cs="Times New Roman"/>
          <w:szCs w:val="28"/>
          <w:lang w:val="en-US"/>
        </w:rPr>
        <w:t xml:space="preserve"> </w:t>
      </w:r>
      <w:r w:rsidR="00D73C90" w:rsidRPr="0001375D">
        <w:rPr>
          <w:rFonts w:cs="Times New Roman"/>
          <w:szCs w:val="28"/>
          <w:lang w:val="en-US"/>
        </w:rPr>
        <w:t>P.</w:t>
      </w:r>
      <w:r w:rsidRPr="0001375D">
        <w:rPr>
          <w:rFonts w:cs="Times New Roman"/>
          <w:szCs w:val="28"/>
          <w:lang w:val="en-US"/>
        </w:rPr>
        <w:t xml:space="preserve"> D301–D318. </w:t>
      </w:r>
      <w:hyperlink r:id="rId269">
        <w:r w:rsidR="009613D6" w:rsidRPr="0001375D">
          <w:rPr>
            <w:rFonts w:cs="Times New Roman"/>
            <w:szCs w:val="28"/>
            <w:lang w:val="en-US"/>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Fonts w:cs="Times New Roman"/>
            <w:szCs w:val="28"/>
          </w:rPr>
          <w:t>10.1190/geo2014-0036.1</w:t>
        </w:r>
      </w:hyperlink>
      <w:r w:rsidRPr="00DE0A49">
        <w:rPr>
          <w:rFonts w:cs="Times New Roman"/>
          <w:szCs w:val="28"/>
        </w:rPr>
        <w:t>.</w:t>
      </w:r>
    </w:p>
    <w:p w14:paraId="16C723EE" w14:textId="7490C9E1"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lastRenderedPageBreak/>
        <w:t>Sueyoshi</w:t>
      </w:r>
      <w:proofErr w:type="spellEnd"/>
      <w:r w:rsidRPr="0001375D">
        <w:rPr>
          <w:rFonts w:cs="Times New Roman"/>
          <w:szCs w:val="28"/>
          <w:lang w:val="en-US"/>
        </w:rPr>
        <w:t xml:space="preserve"> K., Yokoyama T., Katayama I. Experimental Measurement of the Transport Flow Path Aperture in Thermally Cracked Granite and the Relationship between Pore Structure and Permeability</w:t>
      </w:r>
      <w:r w:rsidR="00EB2802" w:rsidRPr="0001375D">
        <w:rPr>
          <w:rFonts w:cs="Times New Roman"/>
          <w:szCs w:val="28"/>
          <w:lang w:val="en-US"/>
        </w:rPr>
        <w:t xml:space="preserve"> // </w:t>
      </w:r>
      <w:r w:rsidRPr="0001375D">
        <w:rPr>
          <w:rFonts w:cs="Times New Roman"/>
          <w:szCs w:val="28"/>
          <w:lang w:val="en-US"/>
        </w:rPr>
        <w:t>Geofluids</w:t>
      </w:r>
      <w:r w:rsidR="00EB2802" w:rsidRPr="0001375D">
        <w:rPr>
          <w:rFonts w:cs="Times New Roman"/>
          <w:szCs w:val="28"/>
          <w:lang w:val="en-US"/>
        </w:rPr>
        <w:t>. –</w:t>
      </w:r>
      <w:r w:rsidR="00A54E29" w:rsidRPr="0001375D">
        <w:rPr>
          <w:rFonts w:cs="Times New Roman"/>
          <w:szCs w:val="28"/>
          <w:lang w:val="en-US"/>
        </w:rPr>
        <w:t xml:space="preserve"> 2020. – </w:t>
      </w:r>
      <w:r w:rsidR="00EB2802" w:rsidRPr="0001375D">
        <w:rPr>
          <w:rFonts w:cs="Times New Roman"/>
          <w:szCs w:val="28"/>
          <w:lang w:val="en-US"/>
        </w:rPr>
        <w:t>P.</w:t>
      </w:r>
      <w:r w:rsidR="00A54E29" w:rsidRPr="0001375D">
        <w:rPr>
          <w:rFonts w:cs="Times New Roman"/>
          <w:szCs w:val="28"/>
          <w:lang w:val="en-US"/>
        </w:rPr>
        <w:t xml:space="preserve"> </w:t>
      </w:r>
      <w:r w:rsidRPr="0001375D">
        <w:rPr>
          <w:rFonts w:cs="Times New Roman"/>
          <w:szCs w:val="28"/>
          <w:lang w:val="en-US"/>
        </w:rPr>
        <w:t xml:space="preserve">1–10. </w:t>
      </w:r>
      <w:hyperlink r:id="rId270">
        <w:r w:rsidR="009613D6" w:rsidRPr="0001375D">
          <w:rPr>
            <w:rFonts w:cs="Times New Roman"/>
            <w:szCs w:val="28"/>
            <w:lang w:val="en-US"/>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Fonts w:cs="Times New Roman"/>
            <w:szCs w:val="28"/>
          </w:rPr>
          <w:t>10.1155/2020/8818293</w:t>
        </w:r>
      </w:hyperlink>
      <w:r w:rsidRPr="00DE0A49">
        <w:rPr>
          <w:rFonts w:cs="Times New Roman"/>
          <w:szCs w:val="28"/>
        </w:rPr>
        <w:t>.</w:t>
      </w:r>
    </w:p>
    <w:p w14:paraId="70BA239F" w14:textId="7A357904"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Arns</w:t>
      </w:r>
      <w:proofErr w:type="spellEnd"/>
      <w:r w:rsidRPr="0001375D">
        <w:rPr>
          <w:rFonts w:cs="Times New Roman"/>
          <w:szCs w:val="28"/>
          <w:lang w:val="en-US"/>
        </w:rPr>
        <w:t xml:space="preserve"> C., </w:t>
      </w:r>
      <w:proofErr w:type="spellStart"/>
      <w:r w:rsidRPr="0001375D">
        <w:rPr>
          <w:rFonts w:cs="Times New Roman"/>
          <w:szCs w:val="28"/>
          <w:lang w:val="en-US"/>
        </w:rPr>
        <w:t>Knackstedt</w:t>
      </w:r>
      <w:proofErr w:type="spellEnd"/>
      <w:r w:rsidRPr="0001375D">
        <w:rPr>
          <w:rFonts w:cs="Times New Roman"/>
          <w:szCs w:val="28"/>
          <w:lang w:val="en-US"/>
        </w:rPr>
        <w:t xml:space="preserve"> M., </w:t>
      </w:r>
      <w:proofErr w:type="spellStart"/>
      <w:r w:rsidRPr="0001375D">
        <w:rPr>
          <w:rFonts w:cs="Times New Roman"/>
          <w:szCs w:val="28"/>
          <w:lang w:val="en-US"/>
        </w:rPr>
        <w:t>Martys</w:t>
      </w:r>
      <w:proofErr w:type="spellEnd"/>
      <w:r w:rsidRPr="0001375D">
        <w:rPr>
          <w:rFonts w:cs="Times New Roman"/>
          <w:szCs w:val="28"/>
          <w:lang w:val="en-US"/>
        </w:rPr>
        <w:t xml:space="preserve"> N. Cross-property correlations and permeability estimation in sandstone</w:t>
      </w:r>
      <w:r w:rsidR="008E2A60" w:rsidRPr="0001375D">
        <w:rPr>
          <w:rFonts w:cs="Times New Roman"/>
          <w:szCs w:val="28"/>
          <w:lang w:val="en-US"/>
        </w:rPr>
        <w:t xml:space="preserve"> //</w:t>
      </w:r>
      <w:r w:rsidRPr="0001375D">
        <w:rPr>
          <w:rFonts w:cs="Times New Roman"/>
          <w:szCs w:val="28"/>
          <w:lang w:val="en-US"/>
        </w:rPr>
        <w:t xml:space="preserve"> Physical Review E</w:t>
      </w:r>
      <w:r w:rsidR="00F83B37" w:rsidRPr="0001375D">
        <w:rPr>
          <w:rFonts w:cs="Times New Roman"/>
          <w:szCs w:val="28"/>
          <w:lang w:val="en-US"/>
        </w:rPr>
        <w:t>. –</w:t>
      </w:r>
      <w:r w:rsidR="00A54E29" w:rsidRPr="0001375D">
        <w:rPr>
          <w:rFonts w:cs="Times New Roman"/>
          <w:szCs w:val="28"/>
          <w:lang w:val="en-US"/>
        </w:rPr>
        <w:t xml:space="preserve"> </w:t>
      </w:r>
      <w:r w:rsidR="00F83B37" w:rsidRPr="0001375D">
        <w:rPr>
          <w:rFonts w:cs="Times New Roman"/>
          <w:szCs w:val="28"/>
          <w:lang w:val="en-US"/>
        </w:rPr>
        <w:t xml:space="preserve">2005. </w:t>
      </w:r>
      <w:r w:rsidR="00243E8D" w:rsidRPr="0001375D">
        <w:rPr>
          <w:rFonts w:cs="Times New Roman"/>
          <w:szCs w:val="28"/>
          <w:lang w:val="en-US"/>
        </w:rPr>
        <w:t>–</w:t>
      </w:r>
      <w:r w:rsidR="00A54E29" w:rsidRPr="0001375D">
        <w:rPr>
          <w:rFonts w:cs="Times New Roman"/>
          <w:szCs w:val="28"/>
          <w:lang w:val="en-US"/>
        </w:rPr>
        <w:t xml:space="preserve"> </w:t>
      </w:r>
      <w:r w:rsidR="00243E8D" w:rsidRPr="0001375D">
        <w:rPr>
          <w:rFonts w:cs="Times New Roman"/>
          <w:szCs w:val="28"/>
          <w:lang w:val="en-US"/>
        </w:rPr>
        <w:t>Vol.</w:t>
      </w:r>
      <w:r w:rsidR="00D13AD7" w:rsidRPr="0001375D">
        <w:rPr>
          <w:rFonts w:cs="Times New Roman"/>
          <w:szCs w:val="28"/>
          <w:lang w:val="en-US"/>
        </w:rPr>
        <w:t xml:space="preserve"> </w:t>
      </w:r>
      <w:r w:rsidRPr="0001375D">
        <w:rPr>
          <w:rFonts w:cs="Times New Roman"/>
          <w:szCs w:val="28"/>
          <w:lang w:val="en-US"/>
        </w:rPr>
        <w:t>72</w:t>
      </w:r>
      <w:r w:rsidR="00243E8D" w:rsidRPr="0001375D">
        <w:rPr>
          <w:rFonts w:cs="Times New Roman"/>
          <w:szCs w:val="28"/>
          <w:lang w:val="en-US"/>
        </w:rPr>
        <w:t xml:space="preserve">, </w:t>
      </w:r>
      <w:r w:rsidR="00A54E29" w:rsidRPr="0001375D">
        <w:rPr>
          <w:rFonts w:cs="Times New Roman"/>
          <w:szCs w:val="28"/>
          <w:lang w:val="en-US"/>
        </w:rPr>
        <w:t>№</w:t>
      </w:r>
      <w:r w:rsidRPr="0001375D">
        <w:rPr>
          <w:rFonts w:cs="Times New Roman"/>
          <w:szCs w:val="28"/>
          <w:lang w:val="en-US"/>
        </w:rPr>
        <w:t xml:space="preserve">4, 046304. </w:t>
      </w:r>
      <w:hyperlink r:id="rId271" w:history="1">
        <w:r w:rsidR="009613D6" w:rsidRPr="0001375D">
          <w:rPr>
            <w:rFonts w:cs="Times New Roman"/>
            <w:szCs w:val="28"/>
            <w:lang w:val="en-US"/>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Style w:val="a6"/>
            <w:rFonts w:cs="Times New Roman"/>
            <w:color w:val="auto"/>
            <w:szCs w:val="28"/>
            <w:u w:val="none"/>
          </w:rPr>
          <w:t>10.1103/PhysRevE.72.046304</w:t>
        </w:r>
      </w:hyperlink>
      <w:r w:rsidRPr="00DE0A49">
        <w:rPr>
          <w:rFonts w:cs="Times New Roman"/>
          <w:szCs w:val="28"/>
        </w:rPr>
        <w:t>.</w:t>
      </w:r>
    </w:p>
    <w:p w14:paraId="2FF57383" w14:textId="70708643"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Bernabé</w:t>
      </w:r>
      <w:proofErr w:type="spellEnd"/>
      <w:r w:rsidRPr="0001375D">
        <w:rPr>
          <w:rFonts w:cs="Times New Roman"/>
          <w:szCs w:val="28"/>
          <w:lang w:val="en-US"/>
        </w:rPr>
        <w:t xml:space="preserve"> Y. The transport properties of networks of cracks and pores</w:t>
      </w:r>
      <w:r w:rsidR="00243E8D" w:rsidRPr="0001375D">
        <w:rPr>
          <w:rFonts w:cs="Times New Roman"/>
          <w:szCs w:val="28"/>
          <w:lang w:val="en-US"/>
        </w:rPr>
        <w:t xml:space="preserve"> // </w:t>
      </w:r>
      <w:r w:rsidRPr="0001375D">
        <w:rPr>
          <w:rFonts w:cs="Times New Roman"/>
          <w:szCs w:val="28"/>
          <w:lang w:val="en-US"/>
        </w:rPr>
        <w:t>J of Geophysical Research: Solid Earth</w:t>
      </w:r>
      <w:r w:rsidR="00243E8D" w:rsidRPr="0001375D">
        <w:rPr>
          <w:rFonts w:cs="Times New Roman"/>
          <w:szCs w:val="28"/>
          <w:lang w:val="en-US"/>
        </w:rPr>
        <w:t>. –</w:t>
      </w:r>
      <w:r w:rsidR="00A54E29" w:rsidRPr="0001375D">
        <w:rPr>
          <w:rFonts w:cs="Times New Roman"/>
          <w:szCs w:val="28"/>
          <w:lang w:val="en-US"/>
        </w:rPr>
        <w:t xml:space="preserve"> </w:t>
      </w:r>
      <w:r w:rsidR="00243E8D" w:rsidRPr="0001375D">
        <w:rPr>
          <w:rFonts w:cs="Times New Roman"/>
          <w:szCs w:val="28"/>
          <w:lang w:val="en-US"/>
        </w:rPr>
        <w:t>1995.</w:t>
      </w:r>
      <w:r w:rsidRPr="0001375D">
        <w:rPr>
          <w:rFonts w:cs="Times New Roman"/>
          <w:szCs w:val="28"/>
          <w:lang w:val="en-US"/>
        </w:rPr>
        <w:t xml:space="preserve"> </w:t>
      </w:r>
      <w:r w:rsidR="00243E8D" w:rsidRPr="0001375D">
        <w:rPr>
          <w:rFonts w:cs="Times New Roman"/>
          <w:szCs w:val="28"/>
          <w:lang w:val="en-US"/>
        </w:rPr>
        <w:t>–</w:t>
      </w:r>
      <w:r w:rsidR="00A54E29" w:rsidRPr="0001375D">
        <w:rPr>
          <w:rFonts w:cs="Times New Roman"/>
          <w:szCs w:val="28"/>
          <w:lang w:val="en-US"/>
        </w:rPr>
        <w:t xml:space="preserve"> </w:t>
      </w:r>
      <w:r w:rsidR="00243E8D" w:rsidRPr="0001375D">
        <w:rPr>
          <w:rFonts w:cs="Times New Roman"/>
          <w:szCs w:val="28"/>
          <w:lang w:val="en-US"/>
        </w:rPr>
        <w:t>Vol.</w:t>
      </w:r>
      <w:r w:rsidR="00D13AD7" w:rsidRPr="0001375D">
        <w:rPr>
          <w:rFonts w:cs="Times New Roman"/>
          <w:szCs w:val="28"/>
          <w:lang w:val="en-US"/>
        </w:rPr>
        <w:t xml:space="preserve"> </w:t>
      </w:r>
      <w:r w:rsidRPr="0001375D">
        <w:rPr>
          <w:rFonts w:cs="Times New Roman"/>
          <w:szCs w:val="28"/>
          <w:lang w:val="en-US"/>
        </w:rPr>
        <w:t>100</w:t>
      </w:r>
      <w:r w:rsidR="00A54E29" w:rsidRPr="0001375D">
        <w:rPr>
          <w:rFonts w:cs="Times New Roman"/>
          <w:szCs w:val="28"/>
          <w:lang w:val="en-US"/>
        </w:rPr>
        <w:t xml:space="preserve"> (B3).</w:t>
      </w:r>
      <w:r w:rsidRPr="0001375D">
        <w:rPr>
          <w:rFonts w:cs="Times New Roman"/>
          <w:szCs w:val="28"/>
          <w:lang w:val="en-US"/>
        </w:rPr>
        <w:t xml:space="preserve"> </w:t>
      </w:r>
      <w:r w:rsidR="00243E8D" w:rsidRPr="0001375D">
        <w:rPr>
          <w:rFonts w:cs="Times New Roman"/>
          <w:szCs w:val="28"/>
          <w:lang w:val="en-US"/>
        </w:rPr>
        <w:t>–</w:t>
      </w:r>
      <w:r w:rsidR="00A54E29" w:rsidRPr="0001375D">
        <w:rPr>
          <w:rFonts w:cs="Times New Roman"/>
          <w:szCs w:val="28"/>
          <w:lang w:val="en-US"/>
        </w:rPr>
        <w:t xml:space="preserve"> </w:t>
      </w:r>
      <w:r w:rsidR="00243E8D" w:rsidRPr="0001375D">
        <w:rPr>
          <w:rFonts w:cs="Times New Roman"/>
          <w:szCs w:val="28"/>
          <w:lang w:val="en-US"/>
        </w:rPr>
        <w:t>P.</w:t>
      </w:r>
      <w:r w:rsidR="00A54E29" w:rsidRPr="0001375D">
        <w:rPr>
          <w:rFonts w:cs="Times New Roman"/>
          <w:szCs w:val="28"/>
          <w:lang w:val="en-US"/>
        </w:rPr>
        <w:t xml:space="preserve"> </w:t>
      </w:r>
      <w:r w:rsidRPr="0001375D">
        <w:rPr>
          <w:rFonts w:cs="Times New Roman"/>
          <w:szCs w:val="28"/>
          <w:lang w:val="en-US"/>
        </w:rPr>
        <w:t xml:space="preserve">4231–4241. </w:t>
      </w:r>
      <w:hyperlink r:id="rId272" w:history="1">
        <w:r w:rsidR="009613D6" w:rsidRPr="0001375D">
          <w:rPr>
            <w:rFonts w:cs="Times New Roman"/>
            <w:szCs w:val="28"/>
            <w:lang w:val="en-US"/>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Style w:val="a6"/>
            <w:rFonts w:cs="Times New Roman"/>
            <w:color w:val="auto"/>
            <w:szCs w:val="28"/>
            <w:u w:val="none"/>
          </w:rPr>
          <w:t>10.1029/94JB02986</w:t>
        </w:r>
      </w:hyperlink>
      <w:r w:rsidRPr="00DE0A49">
        <w:rPr>
          <w:rFonts w:cs="Times New Roman"/>
          <w:szCs w:val="28"/>
        </w:rPr>
        <w:t>.</w:t>
      </w:r>
    </w:p>
    <w:p w14:paraId="765D4007" w14:textId="4C9A8F16"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Martys</w:t>
      </w:r>
      <w:proofErr w:type="spellEnd"/>
      <w:r w:rsidRPr="0001375D">
        <w:rPr>
          <w:rFonts w:cs="Times New Roman"/>
          <w:szCs w:val="28"/>
          <w:lang w:val="en-US"/>
        </w:rPr>
        <w:t xml:space="preserve"> N., </w:t>
      </w:r>
      <w:proofErr w:type="spellStart"/>
      <w:r w:rsidRPr="0001375D">
        <w:rPr>
          <w:rFonts w:cs="Times New Roman"/>
          <w:szCs w:val="28"/>
          <w:lang w:val="en-US"/>
        </w:rPr>
        <w:t>Garboczi</w:t>
      </w:r>
      <w:proofErr w:type="spellEnd"/>
      <w:r w:rsidRPr="0001375D">
        <w:rPr>
          <w:rFonts w:cs="Times New Roman"/>
          <w:szCs w:val="28"/>
          <w:lang w:val="en-US"/>
        </w:rPr>
        <w:t xml:space="preserve"> E. J. Length scales relating the fluid permeability and electrical conductivity in random two-dimensional model porous media</w:t>
      </w:r>
      <w:r w:rsidR="00611185" w:rsidRPr="0001375D">
        <w:rPr>
          <w:rFonts w:cs="Times New Roman"/>
          <w:szCs w:val="28"/>
          <w:lang w:val="en-US"/>
        </w:rPr>
        <w:t xml:space="preserve"> //</w:t>
      </w:r>
      <w:r w:rsidRPr="0001375D">
        <w:rPr>
          <w:rFonts w:cs="Times New Roman"/>
          <w:szCs w:val="28"/>
          <w:lang w:val="en-US"/>
        </w:rPr>
        <w:t xml:space="preserve"> Physical Review B</w:t>
      </w:r>
      <w:r w:rsidR="000E758C" w:rsidRPr="0001375D">
        <w:rPr>
          <w:rFonts w:cs="Times New Roman"/>
          <w:szCs w:val="28"/>
          <w:lang w:val="en-US"/>
        </w:rPr>
        <w:t>. –</w:t>
      </w:r>
      <w:r w:rsidR="00A54E29" w:rsidRPr="0001375D">
        <w:rPr>
          <w:rFonts w:cs="Times New Roman"/>
          <w:szCs w:val="28"/>
          <w:lang w:val="en-US"/>
        </w:rPr>
        <w:t xml:space="preserve"> </w:t>
      </w:r>
      <w:r w:rsidR="000E758C" w:rsidRPr="0001375D">
        <w:rPr>
          <w:rFonts w:cs="Times New Roman"/>
          <w:szCs w:val="28"/>
          <w:lang w:val="en-US"/>
        </w:rPr>
        <w:t>1992. –</w:t>
      </w:r>
      <w:r w:rsidR="00A54E29" w:rsidRPr="0001375D">
        <w:rPr>
          <w:rFonts w:cs="Times New Roman"/>
          <w:szCs w:val="28"/>
          <w:lang w:val="en-US"/>
        </w:rPr>
        <w:t xml:space="preserve"> </w:t>
      </w:r>
      <w:r w:rsidR="000E758C" w:rsidRPr="0001375D">
        <w:rPr>
          <w:rFonts w:cs="Times New Roman"/>
          <w:szCs w:val="28"/>
          <w:lang w:val="en-US"/>
        </w:rPr>
        <w:t>Vol.</w:t>
      </w:r>
      <w:r w:rsidRPr="0001375D">
        <w:rPr>
          <w:rFonts w:cs="Times New Roman"/>
          <w:szCs w:val="28"/>
          <w:lang w:val="en-US"/>
        </w:rPr>
        <w:t xml:space="preserve"> 46</w:t>
      </w:r>
      <w:r w:rsidR="00A54E29" w:rsidRPr="0001375D">
        <w:rPr>
          <w:rFonts w:cs="Times New Roman"/>
          <w:szCs w:val="28"/>
          <w:lang w:val="en-US"/>
        </w:rPr>
        <w:t>, №10.</w:t>
      </w:r>
      <w:r w:rsidRPr="0001375D">
        <w:rPr>
          <w:rFonts w:cs="Times New Roman"/>
          <w:szCs w:val="28"/>
          <w:lang w:val="en-US"/>
        </w:rPr>
        <w:t xml:space="preserve"> </w:t>
      </w:r>
      <w:r w:rsidR="000E758C" w:rsidRPr="0001375D">
        <w:rPr>
          <w:rFonts w:cs="Times New Roman"/>
          <w:szCs w:val="28"/>
          <w:lang w:val="en-US"/>
        </w:rPr>
        <w:t>–</w:t>
      </w:r>
      <w:r w:rsidR="00A54E29" w:rsidRPr="0001375D">
        <w:rPr>
          <w:rFonts w:cs="Times New Roman"/>
          <w:szCs w:val="28"/>
          <w:lang w:val="en-US"/>
        </w:rPr>
        <w:t xml:space="preserve"> </w:t>
      </w:r>
      <w:r w:rsidR="000E758C" w:rsidRPr="0001375D">
        <w:rPr>
          <w:rFonts w:cs="Times New Roman"/>
          <w:szCs w:val="28"/>
          <w:lang w:val="en-US"/>
        </w:rPr>
        <w:t>P.</w:t>
      </w:r>
      <w:r w:rsidR="00A54E29" w:rsidRPr="0001375D">
        <w:rPr>
          <w:rFonts w:cs="Times New Roman"/>
          <w:szCs w:val="28"/>
          <w:lang w:val="en-US"/>
        </w:rPr>
        <w:t xml:space="preserve"> </w:t>
      </w:r>
      <w:r w:rsidRPr="0001375D">
        <w:rPr>
          <w:rFonts w:cs="Times New Roman"/>
          <w:szCs w:val="28"/>
          <w:lang w:val="en-US"/>
        </w:rPr>
        <w:t xml:space="preserve">6080–6090. </w:t>
      </w:r>
      <w:hyperlink r:id="rId273" w:history="1">
        <w:r w:rsidR="009613D6" w:rsidRPr="0001375D">
          <w:rPr>
            <w:rFonts w:cs="Times New Roman"/>
            <w:szCs w:val="28"/>
            <w:lang w:val="en-US"/>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Style w:val="a6"/>
            <w:rFonts w:cs="Times New Roman"/>
            <w:color w:val="auto"/>
            <w:szCs w:val="28"/>
            <w:u w:val="none"/>
          </w:rPr>
          <w:t>10.1103/PhysRevB.46.6080</w:t>
        </w:r>
      </w:hyperlink>
      <w:r w:rsidRPr="00DE0A49">
        <w:rPr>
          <w:rFonts w:cs="Times New Roman"/>
          <w:szCs w:val="28"/>
        </w:rPr>
        <w:t>.</w:t>
      </w:r>
    </w:p>
    <w:p w14:paraId="726E4BC5" w14:textId="301322F9"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Nishiyama N., Yokoyama T. Permeability of porous media: Role of the critical pore size</w:t>
      </w:r>
      <w:r w:rsidR="007842F6" w:rsidRPr="0001375D">
        <w:rPr>
          <w:rFonts w:cs="Times New Roman"/>
          <w:szCs w:val="28"/>
          <w:lang w:val="en-US"/>
        </w:rPr>
        <w:t xml:space="preserve"> // </w:t>
      </w:r>
      <w:r w:rsidRPr="0001375D">
        <w:rPr>
          <w:rFonts w:cs="Times New Roman"/>
          <w:szCs w:val="28"/>
          <w:lang w:val="en-US"/>
        </w:rPr>
        <w:t>Journal of Geophysical Research: Solid Earth</w:t>
      </w:r>
      <w:r w:rsidR="007842F6" w:rsidRPr="0001375D">
        <w:rPr>
          <w:rFonts w:cs="Times New Roman"/>
          <w:szCs w:val="28"/>
          <w:lang w:val="en-US"/>
        </w:rPr>
        <w:t>. –</w:t>
      </w:r>
      <w:r w:rsidR="00A54E29" w:rsidRPr="0001375D">
        <w:rPr>
          <w:rFonts w:cs="Times New Roman"/>
          <w:szCs w:val="28"/>
          <w:lang w:val="en-US"/>
        </w:rPr>
        <w:t xml:space="preserve"> </w:t>
      </w:r>
      <w:r w:rsidR="007842F6" w:rsidRPr="0001375D">
        <w:rPr>
          <w:rFonts w:cs="Times New Roman"/>
          <w:szCs w:val="28"/>
          <w:lang w:val="en-US"/>
        </w:rPr>
        <w:t>2017. –</w:t>
      </w:r>
      <w:r w:rsidR="00A54E29" w:rsidRPr="0001375D">
        <w:rPr>
          <w:rFonts w:cs="Times New Roman"/>
          <w:szCs w:val="28"/>
          <w:lang w:val="en-US"/>
        </w:rPr>
        <w:t xml:space="preserve"> </w:t>
      </w:r>
      <w:r w:rsidR="007842F6" w:rsidRPr="0001375D">
        <w:rPr>
          <w:rFonts w:cs="Times New Roman"/>
          <w:szCs w:val="28"/>
          <w:lang w:val="en-US"/>
        </w:rPr>
        <w:t>Vol.</w:t>
      </w:r>
      <w:r w:rsidRPr="0001375D">
        <w:rPr>
          <w:rFonts w:cs="Times New Roman"/>
          <w:szCs w:val="28"/>
          <w:lang w:val="en-US"/>
        </w:rPr>
        <w:t xml:space="preserve"> 122</w:t>
      </w:r>
      <w:r w:rsidR="007842F6" w:rsidRPr="0001375D">
        <w:rPr>
          <w:rFonts w:cs="Times New Roman"/>
          <w:szCs w:val="28"/>
          <w:lang w:val="en-US"/>
        </w:rPr>
        <w:t xml:space="preserve">, </w:t>
      </w:r>
      <w:r w:rsidR="00A54E29" w:rsidRPr="0001375D">
        <w:rPr>
          <w:rFonts w:cs="Times New Roman"/>
          <w:szCs w:val="28"/>
          <w:lang w:val="en-US"/>
        </w:rPr>
        <w:t>№</w:t>
      </w:r>
      <w:r w:rsidR="00D13AD7" w:rsidRPr="0001375D">
        <w:rPr>
          <w:rFonts w:cs="Times New Roman"/>
          <w:szCs w:val="28"/>
          <w:lang w:val="en-US"/>
        </w:rPr>
        <w:t xml:space="preserve">9. </w:t>
      </w:r>
      <w:r w:rsidR="007842F6" w:rsidRPr="0001375D">
        <w:rPr>
          <w:rFonts w:cs="Times New Roman"/>
          <w:szCs w:val="28"/>
          <w:lang w:val="en-US"/>
        </w:rPr>
        <w:t>–</w:t>
      </w:r>
      <w:r w:rsidR="00A54E29" w:rsidRPr="0001375D">
        <w:rPr>
          <w:rFonts w:cs="Times New Roman"/>
          <w:szCs w:val="28"/>
          <w:lang w:val="en-US"/>
        </w:rPr>
        <w:t xml:space="preserve"> </w:t>
      </w:r>
      <w:r w:rsidR="007842F6" w:rsidRPr="0001375D">
        <w:rPr>
          <w:rFonts w:cs="Times New Roman"/>
          <w:szCs w:val="28"/>
          <w:lang w:val="en-US"/>
        </w:rPr>
        <w:t xml:space="preserve">P. </w:t>
      </w:r>
      <w:r w:rsidRPr="0001375D">
        <w:rPr>
          <w:rFonts w:cs="Times New Roman"/>
          <w:szCs w:val="28"/>
          <w:lang w:val="en-US"/>
        </w:rPr>
        <w:t xml:space="preserve">6955–6971. </w:t>
      </w:r>
      <w:hyperlink r:id="rId274" w:history="1">
        <w:r w:rsidR="009613D6" w:rsidRPr="0001375D">
          <w:rPr>
            <w:rFonts w:cs="Times New Roman"/>
            <w:szCs w:val="28"/>
            <w:lang w:val="en-US"/>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Style w:val="a6"/>
            <w:rFonts w:cs="Times New Roman"/>
            <w:color w:val="auto"/>
            <w:szCs w:val="28"/>
            <w:u w:val="none"/>
          </w:rPr>
          <w:t>10.1002/2016JB013793</w:t>
        </w:r>
      </w:hyperlink>
      <w:r w:rsidRPr="00DE0A49">
        <w:rPr>
          <w:rFonts w:cs="Times New Roman"/>
          <w:szCs w:val="28"/>
        </w:rPr>
        <w:t>.</w:t>
      </w:r>
    </w:p>
    <w:p w14:paraId="0C5DAEE5" w14:textId="0875DF56"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 xml:space="preserve">Schwartz L. M., </w:t>
      </w:r>
      <w:proofErr w:type="spellStart"/>
      <w:r w:rsidRPr="0001375D">
        <w:rPr>
          <w:rFonts w:cs="Times New Roman"/>
          <w:szCs w:val="28"/>
          <w:lang w:val="en-US"/>
        </w:rPr>
        <w:t>Martys</w:t>
      </w:r>
      <w:proofErr w:type="spellEnd"/>
      <w:r w:rsidRPr="0001375D">
        <w:rPr>
          <w:rFonts w:cs="Times New Roman"/>
          <w:szCs w:val="28"/>
          <w:lang w:val="en-US"/>
        </w:rPr>
        <w:t xml:space="preserve"> N., Bentz D. P., </w:t>
      </w:r>
      <w:proofErr w:type="spellStart"/>
      <w:r w:rsidRPr="0001375D">
        <w:rPr>
          <w:rFonts w:cs="Times New Roman"/>
          <w:szCs w:val="28"/>
          <w:lang w:val="en-US"/>
        </w:rPr>
        <w:t>Garboczi</w:t>
      </w:r>
      <w:proofErr w:type="spellEnd"/>
      <w:r w:rsidRPr="0001375D">
        <w:rPr>
          <w:rFonts w:cs="Times New Roman"/>
          <w:szCs w:val="28"/>
          <w:lang w:val="en-US"/>
        </w:rPr>
        <w:t xml:space="preserve"> E. J., </w:t>
      </w:r>
      <w:proofErr w:type="spellStart"/>
      <w:r w:rsidRPr="0001375D">
        <w:rPr>
          <w:rFonts w:cs="Times New Roman"/>
          <w:szCs w:val="28"/>
          <w:lang w:val="en-US"/>
        </w:rPr>
        <w:t>Torquato</w:t>
      </w:r>
      <w:proofErr w:type="spellEnd"/>
      <w:r w:rsidRPr="0001375D">
        <w:rPr>
          <w:rFonts w:cs="Times New Roman"/>
          <w:szCs w:val="28"/>
          <w:lang w:val="en-US"/>
        </w:rPr>
        <w:t>, S. Cross-property relations and permeability estimation in model porous media</w:t>
      </w:r>
      <w:r w:rsidR="002379A2" w:rsidRPr="0001375D">
        <w:rPr>
          <w:rFonts w:cs="Times New Roman"/>
          <w:szCs w:val="28"/>
          <w:lang w:val="en-US"/>
        </w:rPr>
        <w:t xml:space="preserve"> //</w:t>
      </w:r>
      <w:r w:rsidRPr="0001375D">
        <w:rPr>
          <w:rFonts w:cs="Times New Roman"/>
          <w:szCs w:val="28"/>
          <w:lang w:val="en-US"/>
        </w:rPr>
        <w:t xml:space="preserve"> Physical Rev</w:t>
      </w:r>
      <w:r w:rsidR="00441397" w:rsidRPr="0001375D">
        <w:rPr>
          <w:rFonts w:cs="Times New Roman"/>
          <w:szCs w:val="28"/>
          <w:lang w:val="en-US"/>
        </w:rPr>
        <w:t>.</w:t>
      </w:r>
      <w:r w:rsidRPr="0001375D">
        <w:rPr>
          <w:rFonts w:cs="Times New Roman"/>
          <w:szCs w:val="28"/>
          <w:lang w:val="en-US"/>
        </w:rPr>
        <w:t xml:space="preserve"> E</w:t>
      </w:r>
      <w:r w:rsidR="002379A2" w:rsidRPr="0001375D">
        <w:rPr>
          <w:rFonts w:cs="Times New Roman"/>
          <w:szCs w:val="28"/>
          <w:lang w:val="en-US"/>
        </w:rPr>
        <w:t>. –</w:t>
      </w:r>
      <w:r w:rsidR="00A54E29" w:rsidRPr="0001375D">
        <w:rPr>
          <w:rFonts w:cs="Times New Roman"/>
          <w:szCs w:val="28"/>
          <w:lang w:val="en-US"/>
        </w:rPr>
        <w:t xml:space="preserve"> </w:t>
      </w:r>
      <w:r w:rsidR="002379A2" w:rsidRPr="0001375D">
        <w:rPr>
          <w:rFonts w:cs="Times New Roman"/>
          <w:szCs w:val="28"/>
          <w:lang w:val="en-US"/>
        </w:rPr>
        <w:t>1993. –</w:t>
      </w:r>
      <w:r w:rsidR="00A54E29" w:rsidRPr="0001375D">
        <w:rPr>
          <w:rFonts w:cs="Times New Roman"/>
          <w:szCs w:val="28"/>
          <w:lang w:val="en-US"/>
        </w:rPr>
        <w:t xml:space="preserve"> </w:t>
      </w:r>
      <w:r w:rsidR="002379A2" w:rsidRPr="0001375D">
        <w:rPr>
          <w:rFonts w:cs="Times New Roman"/>
          <w:szCs w:val="28"/>
          <w:lang w:val="en-US"/>
        </w:rPr>
        <w:t>Vol.</w:t>
      </w:r>
      <w:r w:rsidR="00A54E29" w:rsidRPr="0001375D">
        <w:rPr>
          <w:rFonts w:cs="Times New Roman"/>
          <w:szCs w:val="28"/>
          <w:lang w:val="en-US"/>
        </w:rPr>
        <w:t xml:space="preserve"> </w:t>
      </w:r>
      <w:r w:rsidRPr="0001375D">
        <w:rPr>
          <w:rFonts w:cs="Times New Roman"/>
          <w:szCs w:val="28"/>
          <w:lang w:val="en-US"/>
        </w:rPr>
        <w:t>48</w:t>
      </w:r>
      <w:r w:rsidR="002379A2" w:rsidRPr="0001375D">
        <w:rPr>
          <w:rFonts w:cs="Times New Roman"/>
          <w:szCs w:val="28"/>
          <w:lang w:val="en-US"/>
        </w:rPr>
        <w:t xml:space="preserve">, </w:t>
      </w:r>
      <w:r w:rsidR="00E844D8" w:rsidRPr="0001375D">
        <w:rPr>
          <w:rFonts w:cs="Times New Roman"/>
          <w:szCs w:val="28"/>
          <w:lang w:val="en-US"/>
        </w:rPr>
        <w:t>№</w:t>
      </w:r>
      <w:r w:rsidRPr="0001375D">
        <w:rPr>
          <w:rFonts w:cs="Times New Roman"/>
          <w:szCs w:val="28"/>
          <w:lang w:val="en-US"/>
        </w:rPr>
        <w:t>6</w:t>
      </w:r>
      <w:r w:rsidR="00D13AD7" w:rsidRPr="0001375D">
        <w:rPr>
          <w:rFonts w:cs="Times New Roman"/>
          <w:szCs w:val="28"/>
          <w:lang w:val="en-US"/>
        </w:rPr>
        <w:t>.</w:t>
      </w:r>
      <w:r w:rsidRPr="0001375D">
        <w:rPr>
          <w:rFonts w:cs="Times New Roman"/>
          <w:szCs w:val="28"/>
          <w:lang w:val="en-US"/>
        </w:rPr>
        <w:t xml:space="preserve"> </w:t>
      </w:r>
      <w:r w:rsidR="002379A2" w:rsidRPr="0001375D">
        <w:rPr>
          <w:rFonts w:cs="Times New Roman"/>
          <w:szCs w:val="28"/>
          <w:lang w:val="en-US"/>
        </w:rPr>
        <w:t>–</w:t>
      </w:r>
      <w:r w:rsidR="00D13AD7" w:rsidRPr="0001375D">
        <w:rPr>
          <w:rFonts w:cs="Times New Roman"/>
          <w:szCs w:val="28"/>
          <w:lang w:val="en-US"/>
        </w:rPr>
        <w:t xml:space="preserve"> </w:t>
      </w:r>
      <w:r w:rsidR="002379A2" w:rsidRPr="0001375D">
        <w:rPr>
          <w:rFonts w:cs="Times New Roman"/>
          <w:szCs w:val="28"/>
          <w:lang w:val="en-US"/>
        </w:rPr>
        <w:t>P.</w:t>
      </w:r>
      <w:r w:rsidR="00D13AD7" w:rsidRPr="0001375D">
        <w:rPr>
          <w:rFonts w:cs="Times New Roman"/>
          <w:szCs w:val="28"/>
          <w:lang w:val="en-US"/>
        </w:rPr>
        <w:t xml:space="preserve"> </w:t>
      </w:r>
      <w:r w:rsidRPr="0001375D">
        <w:rPr>
          <w:rFonts w:cs="Times New Roman"/>
          <w:szCs w:val="28"/>
          <w:lang w:val="en-US"/>
        </w:rPr>
        <w:t xml:space="preserve">4584–4591. </w:t>
      </w:r>
      <w:hyperlink r:id="rId275" w:history="1">
        <w:r w:rsidR="009613D6" w:rsidRPr="0001375D">
          <w:rPr>
            <w:rFonts w:cs="Times New Roman"/>
            <w:szCs w:val="28"/>
            <w:lang w:val="en-US"/>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Style w:val="a6"/>
            <w:rFonts w:cs="Times New Roman"/>
            <w:color w:val="auto"/>
            <w:szCs w:val="28"/>
            <w:u w:val="none"/>
          </w:rPr>
          <w:t>10.1103/PhysRevE.48.4584</w:t>
        </w:r>
      </w:hyperlink>
      <w:r w:rsidRPr="00DE0A49">
        <w:rPr>
          <w:rFonts w:cs="Times New Roman"/>
          <w:szCs w:val="28"/>
        </w:rPr>
        <w:t>.</w:t>
      </w:r>
    </w:p>
    <w:p w14:paraId="010B3115" w14:textId="12FA63CE"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Lamy-</w:t>
      </w:r>
      <w:proofErr w:type="spellStart"/>
      <w:r w:rsidRPr="0001375D">
        <w:rPr>
          <w:rFonts w:cs="Times New Roman"/>
          <w:szCs w:val="28"/>
          <w:lang w:val="en-US"/>
        </w:rPr>
        <w:t>Chappuis</w:t>
      </w:r>
      <w:proofErr w:type="spellEnd"/>
      <w:r w:rsidRPr="0001375D">
        <w:rPr>
          <w:rFonts w:cs="Times New Roman"/>
          <w:szCs w:val="28"/>
          <w:lang w:val="en-US"/>
        </w:rPr>
        <w:t xml:space="preserve"> B., Angus D., Fisher Q., </w:t>
      </w:r>
      <w:proofErr w:type="spellStart"/>
      <w:r w:rsidRPr="0001375D">
        <w:rPr>
          <w:rFonts w:cs="Times New Roman"/>
          <w:szCs w:val="28"/>
          <w:lang w:val="en-US"/>
        </w:rPr>
        <w:t>Grattoni</w:t>
      </w:r>
      <w:proofErr w:type="spellEnd"/>
      <w:r w:rsidRPr="0001375D">
        <w:rPr>
          <w:rFonts w:cs="Times New Roman"/>
          <w:szCs w:val="28"/>
          <w:lang w:val="en-US"/>
        </w:rPr>
        <w:t xml:space="preserve"> C., Yardley B. W. D. Rapid porosity and permeability changes of calcareous sandstone due to CO</w:t>
      </w:r>
      <w:r w:rsidRPr="0001375D">
        <w:rPr>
          <w:rFonts w:cs="Times New Roman"/>
          <w:szCs w:val="28"/>
          <w:vertAlign w:val="subscript"/>
          <w:lang w:val="en-US"/>
        </w:rPr>
        <w:t>2</w:t>
      </w:r>
      <w:r w:rsidRPr="0001375D">
        <w:rPr>
          <w:rFonts w:cs="Times New Roman"/>
          <w:szCs w:val="28"/>
          <w:lang w:val="en-US"/>
        </w:rPr>
        <w:t xml:space="preserve"> -enriched brine injection</w:t>
      </w:r>
      <w:r w:rsidR="002C2DBC" w:rsidRPr="0001375D">
        <w:rPr>
          <w:rFonts w:cs="Times New Roman"/>
          <w:szCs w:val="28"/>
          <w:lang w:val="en-US"/>
        </w:rPr>
        <w:t xml:space="preserve"> //</w:t>
      </w:r>
      <w:r w:rsidRPr="0001375D">
        <w:rPr>
          <w:rFonts w:cs="Times New Roman"/>
          <w:szCs w:val="28"/>
          <w:lang w:val="en-US"/>
        </w:rPr>
        <w:t xml:space="preserve"> Geophysical Research Letters</w:t>
      </w:r>
      <w:r w:rsidR="002C2DBC" w:rsidRPr="0001375D">
        <w:rPr>
          <w:rFonts w:cs="Times New Roman"/>
          <w:szCs w:val="28"/>
          <w:lang w:val="en-US"/>
        </w:rPr>
        <w:t>. –</w:t>
      </w:r>
      <w:r w:rsidR="00A54E29" w:rsidRPr="0001375D">
        <w:rPr>
          <w:rFonts w:cs="Times New Roman"/>
          <w:szCs w:val="28"/>
          <w:lang w:val="en-US"/>
        </w:rPr>
        <w:t xml:space="preserve"> </w:t>
      </w:r>
      <w:r w:rsidR="002C2DBC" w:rsidRPr="0001375D">
        <w:rPr>
          <w:rFonts w:cs="Times New Roman"/>
          <w:szCs w:val="28"/>
          <w:lang w:val="en-US"/>
        </w:rPr>
        <w:t>2014. –</w:t>
      </w:r>
      <w:r w:rsidR="00A54E29" w:rsidRPr="0001375D">
        <w:rPr>
          <w:rFonts w:cs="Times New Roman"/>
          <w:szCs w:val="28"/>
          <w:lang w:val="en-US"/>
        </w:rPr>
        <w:t xml:space="preserve"> </w:t>
      </w:r>
      <w:r w:rsidR="002C2DBC" w:rsidRPr="0001375D">
        <w:rPr>
          <w:rFonts w:cs="Times New Roman"/>
          <w:szCs w:val="28"/>
          <w:lang w:val="en-US"/>
        </w:rPr>
        <w:t>Vol.</w:t>
      </w:r>
      <w:r w:rsidR="00570782" w:rsidRPr="0001375D">
        <w:rPr>
          <w:rFonts w:cs="Times New Roman"/>
          <w:szCs w:val="28"/>
          <w:lang w:val="en-US"/>
        </w:rPr>
        <w:t xml:space="preserve"> </w:t>
      </w:r>
      <w:r w:rsidRPr="0001375D">
        <w:rPr>
          <w:rFonts w:cs="Times New Roman"/>
          <w:szCs w:val="28"/>
          <w:lang w:val="en-US"/>
        </w:rPr>
        <w:t>41</w:t>
      </w:r>
      <w:r w:rsidR="002C2DBC" w:rsidRPr="0001375D">
        <w:rPr>
          <w:rFonts w:cs="Times New Roman"/>
          <w:szCs w:val="28"/>
          <w:lang w:val="en-US"/>
        </w:rPr>
        <w:t xml:space="preserve">, </w:t>
      </w:r>
      <w:r w:rsidR="00A54E29" w:rsidRPr="0001375D">
        <w:rPr>
          <w:rFonts w:cs="Times New Roman"/>
          <w:szCs w:val="28"/>
          <w:lang w:val="en-US"/>
        </w:rPr>
        <w:t>№</w:t>
      </w:r>
      <w:r w:rsidRPr="0001375D">
        <w:rPr>
          <w:rFonts w:cs="Times New Roman"/>
          <w:szCs w:val="28"/>
          <w:lang w:val="en-US"/>
        </w:rPr>
        <w:t>2</w:t>
      </w:r>
      <w:r w:rsidR="00A54E29" w:rsidRPr="0001375D">
        <w:rPr>
          <w:rFonts w:cs="Times New Roman"/>
          <w:szCs w:val="28"/>
          <w:lang w:val="en-US"/>
        </w:rPr>
        <w:t>.</w:t>
      </w:r>
      <w:r w:rsidRPr="0001375D">
        <w:rPr>
          <w:rFonts w:cs="Times New Roman"/>
          <w:szCs w:val="28"/>
          <w:lang w:val="en-US"/>
        </w:rPr>
        <w:t xml:space="preserve"> </w:t>
      </w:r>
      <w:r w:rsidR="002C2DBC" w:rsidRPr="0001375D">
        <w:rPr>
          <w:rFonts w:cs="Times New Roman"/>
          <w:szCs w:val="28"/>
          <w:lang w:val="en-US"/>
        </w:rPr>
        <w:t>–</w:t>
      </w:r>
      <w:r w:rsidR="00A54E29" w:rsidRPr="0001375D">
        <w:rPr>
          <w:rFonts w:cs="Times New Roman"/>
          <w:szCs w:val="28"/>
          <w:lang w:val="en-US"/>
        </w:rPr>
        <w:t xml:space="preserve"> </w:t>
      </w:r>
      <w:r w:rsidR="002C2DBC" w:rsidRPr="0001375D">
        <w:rPr>
          <w:rFonts w:cs="Times New Roman"/>
          <w:szCs w:val="28"/>
          <w:lang w:val="en-US"/>
        </w:rPr>
        <w:t xml:space="preserve">P. </w:t>
      </w:r>
      <w:r w:rsidRPr="0001375D">
        <w:rPr>
          <w:rFonts w:cs="Times New Roman"/>
          <w:szCs w:val="28"/>
          <w:lang w:val="en-US"/>
        </w:rPr>
        <w:t xml:space="preserve">399–406. </w:t>
      </w:r>
      <w:hyperlink r:id="rId276" w:history="1">
        <w:r w:rsidR="009613D6" w:rsidRPr="0001375D">
          <w:rPr>
            <w:rFonts w:cs="Times New Roman"/>
            <w:szCs w:val="28"/>
            <w:lang w:val="en-US"/>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Style w:val="a6"/>
            <w:rFonts w:cs="Times New Roman"/>
            <w:color w:val="auto"/>
            <w:szCs w:val="28"/>
            <w:u w:val="none"/>
          </w:rPr>
          <w:t>10.1002/2013GL058534</w:t>
        </w:r>
      </w:hyperlink>
      <w:r w:rsidRPr="00DE0A49">
        <w:rPr>
          <w:rFonts w:cs="Times New Roman"/>
          <w:szCs w:val="28"/>
        </w:rPr>
        <w:t>.</w:t>
      </w:r>
    </w:p>
    <w:p w14:paraId="25669459" w14:textId="2D9F9922"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Nogues</w:t>
      </w:r>
      <w:proofErr w:type="spellEnd"/>
      <w:r w:rsidRPr="0001375D">
        <w:rPr>
          <w:rFonts w:cs="Times New Roman"/>
          <w:szCs w:val="28"/>
          <w:lang w:val="en-US"/>
        </w:rPr>
        <w:t xml:space="preserve"> J. P., Fitts J. P., Celia M. A., Peters, C. A. Permeability evolution due to dissolution and precipitation of carbonates using reactive transport modeling in pore networks</w:t>
      </w:r>
      <w:r w:rsidR="007F004D" w:rsidRPr="0001375D">
        <w:rPr>
          <w:rFonts w:cs="Times New Roman"/>
          <w:szCs w:val="28"/>
          <w:lang w:val="en-US"/>
        </w:rPr>
        <w:t xml:space="preserve"> // </w:t>
      </w:r>
      <w:r w:rsidRPr="0001375D">
        <w:rPr>
          <w:rFonts w:cs="Times New Roman"/>
          <w:szCs w:val="28"/>
          <w:lang w:val="en-US"/>
        </w:rPr>
        <w:t>Water Resources Research</w:t>
      </w:r>
      <w:r w:rsidR="00FE1A7F" w:rsidRPr="0001375D">
        <w:rPr>
          <w:rFonts w:cs="Times New Roman"/>
          <w:szCs w:val="28"/>
          <w:lang w:val="en-US"/>
        </w:rPr>
        <w:t>. –</w:t>
      </w:r>
      <w:r w:rsidR="00A54E29" w:rsidRPr="0001375D">
        <w:rPr>
          <w:rFonts w:cs="Times New Roman"/>
          <w:szCs w:val="28"/>
          <w:lang w:val="en-US"/>
        </w:rPr>
        <w:t xml:space="preserve"> </w:t>
      </w:r>
      <w:r w:rsidR="00FE1A7F" w:rsidRPr="0001375D">
        <w:rPr>
          <w:rFonts w:cs="Times New Roman"/>
          <w:szCs w:val="28"/>
          <w:lang w:val="en-US"/>
        </w:rPr>
        <w:t xml:space="preserve">2013. </w:t>
      </w:r>
      <w:r w:rsidR="007F004D" w:rsidRPr="0001375D">
        <w:rPr>
          <w:rFonts w:cs="Times New Roman"/>
          <w:szCs w:val="28"/>
          <w:lang w:val="en-US"/>
        </w:rPr>
        <w:t>–</w:t>
      </w:r>
      <w:r w:rsidR="00A54E29" w:rsidRPr="0001375D">
        <w:rPr>
          <w:rFonts w:cs="Times New Roman"/>
          <w:szCs w:val="28"/>
          <w:lang w:val="en-US"/>
        </w:rPr>
        <w:t xml:space="preserve"> </w:t>
      </w:r>
      <w:r w:rsidR="007F004D" w:rsidRPr="0001375D">
        <w:rPr>
          <w:rFonts w:cs="Times New Roman"/>
          <w:szCs w:val="28"/>
          <w:lang w:val="en-US"/>
        </w:rPr>
        <w:t>Vol.</w:t>
      </w:r>
      <w:r w:rsidRPr="0001375D">
        <w:rPr>
          <w:rFonts w:cs="Times New Roman"/>
          <w:szCs w:val="28"/>
          <w:lang w:val="en-US"/>
        </w:rPr>
        <w:t xml:space="preserve"> 49</w:t>
      </w:r>
      <w:r w:rsidR="007F004D" w:rsidRPr="0001375D">
        <w:rPr>
          <w:rFonts w:cs="Times New Roman"/>
          <w:szCs w:val="28"/>
          <w:lang w:val="en-US"/>
        </w:rPr>
        <w:t xml:space="preserve">, </w:t>
      </w:r>
      <w:r w:rsidR="00A54E29" w:rsidRPr="0001375D">
        <w:rPr>
          <w:rFonts w:cs="Times New Roman"/>
          <w:szCs w:val="28"/>
          <w:lang w:val="en-US"/>
        </w:rPr>
        <w:t xml:space="preserve">№9. </w:t>
      </w:r>
      <w:r w:rsidR="007F004D" w:rsidRPr="0001375D">
        <w:rPr>
          <w:rFonts w:cs="Times New Roman"/>
          <w:szCs w:val="28"/>
          <w:lang w:val="en-US"/>
        </w:rPr>
        <w:t>–</w:t>
      </w:r>
      <w:r w:rsidR="00A54E29" w:rsidRPr="0001375D">
        <w:rPr>
          <w:rFonts w:cs="Times New Roman"/>
          <w:szCs w:val="28"/>
          <w:lang w:val="en-US"/>
        </w:rPr>
        <w:t xml:space="preserve"> </w:t>
      </w:r>
      <w:r w:rsidR="007F004D" w:rsidRPr="0001375D">
        <w:rPr>
          <w:rFonts w:cs="Times New Roman"/>
          <w:szCs w:val="28"/>
          <w:lang w:val="en-US"/>
        </w:rPr>
        <w:t>P.</w:t>
      </w:r>
      <w:r w:rsidR="00A54E29" w:rsidRPr="0001375D">
        <w:rPr>
          <w:rFonts w:cs="Times New Roman"/>
          <w:szCs w:val="28"/>
          <w:lang w:val="en-US"/>
        </w:rPr>
        <w:t xml:space="preserve"> </w:t>
      </w:r>
      <w:r w:rsidRPr="0001375D">
        <w:rPr>
          <w:rFonts w:cs="Times New Roman"/>
          <w:szCs w:val="28"/>
          <w:lang w:val="en-US"/>
        </w:rPr>
        <w:t xml:space="preserve">6006–6021. </w:t>
      </w:r>
      <w:hyperlink r:id="rId277" w:history="1">
        <w:r w:rsidR="009613D6" w:rsidRPr="0001375D">
          <w:rPr>
            <w:rFonts w:cs="Times New Roman"/>
            <w:szCs w:val="28"/>
            <w:lang w:val="en-US"/>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Style w:val="a6"/>
            <w:rFonts w:cs="Times New Roman"/>
            <w:color w:val="auto"/>
            <w:szCs w:val="28"/>
            <w:u w:val="none"/>
          </w:rPr>
          <w:t>10.1002/wrcr.20486</w:t>
        </w:r>
      </w:hyperlink>
      <w:r w:rsidRPr="00DE0A49">
        <w:rPr>
          <w:rFonts w:cs="Times New Roman"/>
          <w:szCs w:val="28"/>
        </w:rPr>
        <w:t>.</w:t>
      </w:r>
    </w:p>
    <w:p w14:paraId="6B55EA21" w14:textId="2B1A1FCE"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Katz A. J., Thompson, A. H. Quantitative prediction of permeability in porous rock</w:t>
      </w:r>
      <w:r w:rsidR="00820E12" w:rsidRPr="0001375D">
        <w:rPr>
          <w:rFonts w:cs="Times New Roman"/>
          <w:szCs w:val="28"/>
          <w:lang w:val="en-US"/>
        </w:rPr>
        <w:t xml:space="preserve"> // </w:t>
      </w:r>
      <w:r w:rsidRPr="0001375D">
        <w:rPr>
          <w:rFonts w:cs="Times New Roman"/>
          <w:szCs w:val="28"/>
          <w:lang w:val="en-US"/>
        </w:rPr>
        <w:t>Physical Rev</w:t>
      </w:r>
      <w:r w:rsidR="00441397" w:rsidRPr="0001375D">
        <w:rPr>
          <w:rFonts w:cs="Times New Roman"/>
          <w:szCs w:val="28"/>
          <w:lang w:val="en-US"/>
        </w:rPr>
        <w:t xml:space="preserve"> </w:t>
      </w:r>
      <w:r w:rsidRPr="0001375D">
        <w:rPr>
          <w:rFonts w:cs="Times New Roman"/>
          <w:szCs w:val="28"/>
          <w:lang w:val="en-US"/>
        </w:rPr>
        <w:t>B</w:t>
      </w:r>
      <w:r w:rsidR="00820E12" w:rsidRPr="0001375D">
        <w:rPr>
          <w:rFonts w:cs="Times New Roman"/>
          <w:szCs w:val="28"/>
          <w:lang w:val="en-US"/>
        </w:rPr>
        <w:t>. –</w:t>
      </w:r>
      <w:r w:rsidR="00A54E29" w:rsidRPr="0001375D">
        <w:rPr>
          <w:rFonts w:cs="Times New Roman"/>
          <w:szCs w:val="28"/>
          <w:lang w:val="en-US"/>
        </w:rPr>
        <w:t xml:space="preserve"> </w:t>
      </w:r>
      <w:r w:rsidR="00820E12" w:rsidRPr="0001375D">
        <w:rPr>
          <w:rFonts w:cs="Times New Roman"/>
          <w:szCs w:val="28"/>
          <w:lang w:val="en-US"/>
        </w:rPr>
        <w:t>1986.</w:t>
      </w:r>
      <w:r w:rsidRPr="0001375D">
        <w:rPr>
          <w:rFonts w:cs="Times New Roman"/>
          <w:szCs w:val="28"/>
          <w:lang w:val="en-US"/>
        </w:rPr>
        <w:t xml:space="preserve"> </w:t>
      </w:r>
      <w:r w:rsidR="00820E12" w:rsidRPr="0001375D">
        <w:rPr>
          <w:rFonts w:cs="Times New Roman"/>
          <w:szCs w:val="28"/>
          <w:lang w:val="en-US"/>
        </w:rPr>
        <w:t>–</w:t>
      </w:r>
      <w:r w:rsidR="00A54E29" w:rsidRPr="0001375D">
        <w:rPr>
          <w:rFonts w:cs="Times New Roman"/>
          <w:szCs w:val="28"/>
          <w:lang w:val="en-US"/>
        </w:rPr>
        <w:t xml:space="preserve"> </w:t>
      </w:r>
      <w:r w:rsidR="00820E12" w:rsidRPr="0001375D">
        <w:rPr>
          <w:rFonts w:cs="Times New Roman"/>
          <w:szCs w:val="28"/>
          <w:lang w:val="en-US"/>
        </w:rPr>
        <w:t xml:space="preserve">Vol. </w:t>
      </w:r>
      <w:r w:rsidRPr="0001375D">
        <w:rPr>
          <w:rFonts w:cs="Times New Roman"/>
          <w:szCs w:val="28"/>
          <w:lang w:val="en-US"/>
        </w:rPr>
        <w:t>34</w:t>
      </w:r>
      <w:r w:rsidR="00820E12" w:rsidRPr="0001375D">
        <w:rPr>
          <w:rFonts w:cs="Times New Roman"/>
          <w:szCs w:val="28"/>
          <w:lang w:val="en-US"/>
        </w:rPr>
        <w:t xml:space="preserve">, </w:t>
      </w:r>
      <w:r w:rsidR="00A54E29" w:rsidRPr="0001375D">
        <w:rPr>
          <w:rFonts w:cs="Times New Roman"/>
          <w:szCs w:val="28"/>
          <w:lang w:val="en-US"/>
        </w:rPr>
        <w:t>№</w:t>
      </w:r>
      <w:r w:rsidRPr="0001375D">
        <w:rPr>
          <w:rFonts w:cs="Times New Roman"/>
          <w:szCs w:val="28"/>
          <w:lang w:val="en-US"/>
        </w:rPr>
        <w:t>11</w:t>
      </w:r>
      <w:r w:rsidR="00D13AD7" w:rsidRPr="0001375D">
        <w:rPr>
          <w:rFonts w:cs="Times New Roman"/>
          <w:szCs w:val="28"/>
          <w:lang w:val="en-US"/>
        </w:rPr>
        <w:t>.</w:t>
      </w:r>
      <w:r w:rsidRPr="0001375D">
        <w:rPr>
          <w:rFonts w:cs="Times New Roman"/>
          <w:szCs w:val="28"/>
          <w:lang w:val="en-US"/>
        </w:rPr>
        <w:t xml:space="preserve"> </w:t>
      </w:r>
      <w:r w:rsidR="00820E12" w:rsidRPr="0001375D">
        <w:rPr>
          <w:rFonts w:cs="Times New Roman"/>
          <w:szCs w:val="28"/>
          <w:lang w:val="en-US"/>
        </w:rPr>
        <w:t>–</w:t>
      </w:r>
      <w:r w:rsidR="00A54E29" w:rsidRPr="0001375D">
        <w:rPr>
          <w:rFonts w:cs="Times New Roman"/>
          <w:szCs w:val="28"/>
          <w:lang w:val="en-US"/>
        </w:rPr>
        <w:t xml:space="preserve"> </w:t>
      </w:r>
      <w:r w:rsidR="00820E12" w:rsidRPr="0001375D">
        <w:rPr>
          <w:rFonts w:cs="Times New Roman"/>
          <w:szCs w:val="28"/>
          <w:lang w:val="en-US"/>
        </w:rPr>
        <w:t xml:space="preserve">P. </w:t>
      </w:r>
      <w:r w:rsidRPr="0001375D">
        <w:rPr>
          <w:rFonts w:cs="Times New Roman"/>
          <w:szCs w:val="28"/>
          <w:lang w:val="en-US"/>
        </w:rPr>
        <w:t xml:space="preserve">8179–8181. </w:t>
      </w:r>
      <w:hyperlink r:id="rId278" w:history="1">
        <w:r w:rsidR="009613D6" w:rsidRPr="0001375D">
          <w:rPr>
            <w:rFonts w:cs="Times New Roman"/>
            <w:szCs w:val="28"/>
            <w:lang w:val="en-US"/>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Style w:val="a6"/>
            <w:rFonts w:cs="Times New Roman"/>
            <w:color w:val="auto"/>
            <w:szCs w:val="28"/>
            <w:u w:val="none"/>
          </w:rPr>
          <w:t>10.1103/PhysRevB.34.8179</w:t>
        </w:r>
      </w:hyperlink>
      <w:r w:rsidRPr="00DE0A49">
        <w:rPr>
          <w:rFonts w:cs="Times New Roman"/>
          <w:szCs w:val="28"/>
        </w:rPr>
        <w:t>.</w:t>
      </w:r>
    </w:p>
    <w:p w14:paraId="5A03EA7C" w14:textId="2442DA42"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Li T., Li M., Jing X., Xiao W., Cui Q. Influence mechanism of pore-scale anisotropy and pore distribution heterogeneity on permeability of porous media</w:t>
      </w:r>
      <w:r w:rsidR="005E4664" w:rsidRPr="0001375D">
        <w:rPr>
          <w:rFonts w:cs="Times New Roman"/>
          <w:szCs w:val="28"/>
          <w:lang w:val="en-US"/>
        </w:rPr>
        <w:t xml:space="preserve"> //</w:t>
      </w:r>
      <w:r w:rsidRPr="0001375D">
        <w:rPr>
          <w:rFonts w:cs="Times New Roman"/>
          <w:szCs w:val="28"/>
          <w:lang w:val="en-US"/>
        </w:rPr>
        <w:t xml:space="preserve"> Petroleum Exploration and Developmen</w:t>
      </w:r>
      <w:r w:rsidR="005E4664" w:rsidRPr="0001375D">
        <w:rPr>
          <w:rFonts w:cs="Times New Roman"/>
          <w:szCs w:val="28"/>
          <w:lang w:val="en-US"/>
        </w:rPr>
        <w:t xml:space="preserve">t. </w:t>
      </w:r>
      <w:r w:rsidR="00EE7425" w:rsidRPr="0001375D">
        <w:rPr>
          <w:rFonts w:cs="Times New Roman"/>
          <w:szCs w:val="28"/>
          <w:lang w:val="en-US"/>
        </w:rPr>
        <w:t>–</w:t>
      </w:r>
      <w:r w:rsidR="00A54E29" w:rsidRPr="0001375D">
        <w:rPr>
          <w:rFonts w:cs="Times New Roman"/>
          <w:szCs w:val="28"/>
          <w:lang w:val="en-US"/>
        </w:rPr>
        <w:t xml:space="preserve"> </w:t>
      </w:r>
      <w:r w:rsidR="005E4664" w:rsidRPr="0001375D">
        <w:rPr>
          <w:rFonts w:cs="Times New Roman"/>
          <w:szCs w:val="28"/>
          <w:lang w:val="en-US"/>
        </w:rPr>
        <w:t>2019.</w:t>
      </w:r>
      <w:r w:rsidRPr="0001375D">
        <w:rPr>
          <w:rFonts w:cs="Times New Roman"/>
          <w:szCs w:val="28"/>
          <w:lang w:val="en-US"/>
        </w:rPr>
        <w:t xml:space="preserve"> </w:t>
      </w:r>
      <w:r w:rsidR="00EE7425" w:rsidRPr="0001375D">
        <w:rPr>
          <w:rFonts w:cs="Times New Roman"/>
          <w:szCs w:val="28"/>
          <w:lang w:val="en-US"/>
        </w:rPr>
        <w:t>–</w:t>
      </w:r>
      <w:r w:rsidR="00A54E29" w:rsidRPr="0001375D">
        <w:rPr>
          <w:rFonts w:cs="Times New Roman"/>
          <w:szCs w:val="28"/>
          <w:lang w:val="en-US"/>
        </w:rPr>
        <w:t xml:space="preserve"> </w:t>
      </w:r>
      <w:r w:rsidR="00EE7425" w:rsidRPr="0001375D">
        <w:rPr>
          <w:rFonts w:cs="Times New Roman"/>
          <w:szCs w:val="28"/>
          <w:lang w:val="en-US"/>
        </w:rPr>
        <w:t>Vol.</w:t>
      </w:r>
      <w:r w:rsidR="00D13AD7" w:rsidRPr="0001375D">
        <w:rPr>
          <w:rFonts w:cs="Times New Roman"/>
          <w:szCs w:val="28"/>
          <w:lang w:val="en-US"/>
        </w:rPr>
        <w:t xml:space="preserve"> </w:t>
      </w:r>
      <w:r w:rsidRPr="0001375D">
        <w:rPr>
          <w:rFonts w:cs="Times New Roman"/>
          <w:szCs w:val="28"/>
          <w:lang w:val="en-US"/>
        </w:rPr>
        <w:t>46</w:t>
      </w:r>
      <w:r w:rsidR="00EE7425" w:rsidRPr="0001375D">
        <w:rPr>
          <w:rFonts w:cs="Times New Roman"/>
          <w:szCs w:val="28"/>
          <w:lang w:val="en-US"/>
        </w:rPr>
        <w:t xml:space="preserve">, </w:t>
      </w:r>
      <w:r w:rsidR="00A54E29" w:rsidRPr="0001375D">
        <w:rPr>
          <w:rFonts w:cs="Times New Roman"/>
          <w:szCs w:val="28"/>
          <w:lang w:val="en-US"/>
        </w:rPr>
        <w:t>№3.</w:t>
      </w:r>
      <w:r w:rsidRPr="0001375D">
        <w:rPr>
          <w:rFonts w:cs="Times New Roman"/>
          <w:szCs w:val="28"/>
          <w:lang w:val="en-US"/>
        </w:rPr>
        <w:t xml:space="preserve"> </w:t>
      </w:r>
      <w:r w:rsidR="00EE7425" w:rsidRPr="0001375D">
        <w:rPr>
          <w:rFonts w:cs="Times New Roman"/>
          <w:szCs w:val="28"/>
          <w:lang w:val="en-US"/>
        </w:rPr>
        <w:t>–</w:t>
      </w:r>
      <w:r w:rsidR="00A54E29" w:rsidRPr="0001375D">
        <w:rPr>
          <w:rFonts w:cs="Times New Roman"/>
          <w:szCs w:val="28"/>
          <w:lang w:val="en-US"/>
        </w:rPr>
        <w:t xml:space="preserve"> </w:t>
      </w:r>
      <w:r w:rsidR="00EE7425" w:rsidRPr="0001375D">
        <w:rPr>
          <w:rFonts w:cs="Times New Roman"/>
          <w:szCs w:val="28"/>
          <w:lang w:val="en-US"/>
        </w:rPr>
        <w:t>P.</w:t>
      </w:r>
      <w:r w:rsidR="00A54E29" w:rsidRPr="0001375D">
        <w:rPr>
          <w:rFonts w:cs="Times New Roman"/>
          <w:szCs w:val="28"/>
          <w:lang w:val="en-US"/>
        </w:rPr>
        <w:t xml:space="preserve"> </w:t>
      </w:r>
      <w:r w:rsidRPr="0001375D">
        <w:rPr>
          <w:rFonts w:cs="Times New Roman"/>
          <w:szCs w:val="28"/>
          <w:lang w:val="en-US"/>
        </w:rPr>
        <w:t xml:space="preserve">594–604. </w:t>
      </w:r>
      <w:hyperlink r:id="rId279" w:history="1">
        <w:r w:rsidR="009613D6" w:rsidRPr="0001375D">
          <w:rPr>
            <w:rFonts w:cs="Times New Roman"/>
            <w:szCs w:val="28"/>
            <w:lang w:val="en-US"/>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Style w:val="a6"/>
            <w:rFonts w:cs="Times New Roman"/>
            <w:color w:val="auto"/>
            <w:szCs w:val="28"/>
            <w:u w:val="none"/>
          </w:rPr>
          <w:t>10.1016/S1876-3804(19)60039-X</w:t>
        </w:r>
      </w:hyperlink>
      <w:r w:rsidRPr="00DE0A49">
        <w:rPr>
          <w:rFonts w:cs="Times New Roman"/>
          <w:szCs w:val="28"/>
        </w:rPr>
        <w:t>.</w:t>
      </w:r>
    </w:p>
    <w:p w14:paraId="63478E42" w14:textId="79F636AE"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Wang Z., </w:t>
      </w:r>
      <w:proofErr w:type="spellStart"/>
      <w:r w:rsidRPr="0001375D">
        <w:rPr>
          <w:rFonts w:cs="Times New Roman"/>
          <w:szCs w:val="28"/>
          <w:lang w:val="en-US"/>
        </w:rPr>
        <w:t>Jin</w:t>
      </w:r>
      <w:proofErr w:type="spellEnd"/>
      <w:r w:rsidRPr="0001375D">
        <w:rPr>
          <w:rFonts w:cs="Times New Roman"/>
          <w:szCs w:val="28"/>
          <w:lang w:val="en-US"/>
        </w:rPr>
        <w:t xml:space="preserve"> X., Wang X., Sun, L., Wang, M. Pore-scale geometry effects on gas permeability in shale</w:t>
      </w:r>
      <w:r w:rsidR="00AF3802" w:rsidRPr="0001375D">
        <w:rPr>
          <w:rFonts w:cs="Times New Roman"/>
          <w:szCs w:val="28"/>
          <w:lang w:val="en-US"/>
        </w:rPr>
        <w:t xml:space="preserve"> // </w:t>
      </w:r>
      <w:r w:rsidRPr="0001375D">
        <w:rPr>
          <w:rFonts w:cs="Times New Roman"/>
          <w:szCs w:val="28"/>
          <w:lang w:val="en-US"/>
        </w:rPr>
        <w:t>Journal of Natural Gas Science and Engineering</w:t>
      </w:r>
      <w:r w:rsidR="00AF3802" w:rsidRPr="0001375D">
        <w:rPr>
          <w:rFonts w:cs="Times New Roman"/>
          <w:szCs w:val="28"/>
          <w:lang w:val="en-US"/>
        </w:rPr>
        <w:t>. – 2016. –</w:t>
      </w:r>
      <w:r w:rsidR="00A54E29" w:rsidRPr="0001375D">
        <w:rPr>
          <w:rFonts w:cs="Times New Roman"/>
          <w:szCs w:val="28"/>
          <w:lang w:val="en-US"/>
        </w:rPr>
        <w:t xml:space="preserve"> </w:t>
      </w:r>
      <w:r w:rsidR="00AF3802" w:rsidRPr="0001375D">
        <w:rPr>
          <w:rFonts w:cs="Times New Roman"/>
          <w:szCs w:val="28"/>
          <w:lang w:val="en-US"/>
        </w:rPr>
        <w:t>Vol.</w:t>
      </w:r>
      <w:r w:rsidR="00A54E29" w:rsidRPr="0001375D">
        <w:rPr>
          <w:rFonts w:cs="Times New Roman"/>
          <w:szCs w:val="28"/>
          <w:lang w:val="en-US"/>
        </w:rPr>
        <w:t xml:space="preserve"> 34.</w:t>
      </w:r>
      <w:r w:rsidRPr="0001375D">
        <w:rPr>
          <w:rFonts w:cs="Times New Roman"/>
          <w:szCs w:val="28"/>
          <w:lang w:val="en-US"/>
        </w:rPr>
        <w:t xml:space="preserve"> </w:t>
      </w:r>
      <w:r w:rsidR="00AF3802" w:rsidRPr="0001375D">
        <w:rPr>
          <w:rFonts w:cs="Times New Roman"/>
          <w:szCs w:val="28"/>
          <w:lang w:val="en-US"/>
        </w:rPr>
        <w:t>–</w:t>
      </w:r>
      <w:r w:rsidR="00A54E29" w:rsidRPr="0001375D">
        <w:rPr>
          <w:rFonts w:cs="Times New Roman"/>
          <w:szCs w:val="28"/>
          <w:lang w:val="en-US"/>
        </w:rPr>
        <w:t xml:space="preserve"> </w:t>
      </w:r>
      <w:r w:rsidR="00AF3802" w:rsidRPr="0001375D">
        <w:rPr>
          <w:rFonts w:cs="Times New Roman"/>
          <w:szCs w:val="28"/>
          <w:lang w:val="en-US"/>
        </w:rPr>
        <w:t>P.</w:t>
      </w:r>
      <w:r w:rsidR="00A54E29" w:rsidRPr="0001375D">
        <w:rPr>
          <w:rFonts w:cs="Times New Roman"/>
          <w:szCs w:val="28"/>
          <w:lang w:val="en-US"/>
        </w:rPr>
        <w:t xml:space="preserve"> </w:t>
      </w:r>
      <w:r w:rsidRPr="0001375D">
        <w:rPr>
          <w:rFonts w:cs="Times New Roman"/>
          <w:szCs w:val="28"/>
          <w:lang w:val="en-US"/>
        </w:rPr>
        <w:t xml:space="preserve">948–957. </w:t>
      </w:r>
      <w:proofErr w:type="spellStart"/>
      <w:r w:rsidR="00506366" w:rsidRPr="0001375D">
        <w:rPr>
          <w:rFonts w:cs="Times New Roman"/>
          <w:szCs w:val="28"/>
          <w:lang w:val="en-US"/>
        </w:rPr>
        <w:t>doi</w:t>
      </w:r>
      <w:proofErr w:type="spellEnd"/>
      <w:r w:rsidR="009613D6" w:rsidRPr="0001375D">
        <w:rPr>
          <w:rFonts w:cs="Times New Roman"/>
          <w:szCs w:val="28"/>
          <w:lang w:val="en-US"/>
        </w:rPr>
        <w:t xml:space="preserve">: </w:t>
      </w:r>
      <w:r w:rsidRPr="0001375D">
        <w:rPr>
          <w:rFonts w:cs="Times New Roman"/>
          <w:szCs w:val="28"/>
          <w:lang w:val="en-US"/>
        </w:rPr>
        <w:t>10.1016/j.jngse.2016.07.057.</w:t>
      </w:r>
    </w:p>
    <w:p w14:paraId="4B295371" w14:textId="09E4FB81"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Navarre-</w:t>
      </w:r>
      <w:proofErr w:type="spellStart"/>
      <w:r w:rsidRPr="0001375D">
        <w:rPr>
          <w:rFonts w:cs="Times New Roman"/>
          <w:szCs w:val="28"/>
          <w:lang w:val="en-US"/>
        </w:rPr>
        <w:t>Sitchler</w:t>
      </w:r>
      <w:proofErr w:type="spellEnd"/>
      <w:r w:rsidRPr="0001375D">
        <w:rPr>
          <w:rFonts w:cs="Times New Roman"/>
          <w:szCs w:val="28"/>
          <w:lang w:val="en-US"/>
        </w:rPr>
        <w:t xml:space="preserve"> A., </w:t>
      </w:r>
      <w:proofErr w:type="spellStart"/>
      <w:r w:rsidRPr="0001375D">
        <w:rPr>
          <w:rFonts w:cs="Times New Roman"/>
          <w:szCs w:val="28"/>
          <w:lang w:val="en-US"/>
        </w:rPr>
        <w:t>Steefel</w:t>
      </w:r>
      <w:proofErr w:type="spellEnd"/>
      <w:r w:rsidRPr="0001375D">
        <w:rPr>
          <w:rFonts w:cs="Times New Roman"/>
          <w:szCs w:val="28"/>
          <w:lang w:val="en-US"/>
        </w:rPr>
        <w:t xml:space="preserve"> C. I., Yang L., </w:t>
      </w:r>
      <w:proofErr w:type="spellStart"/>
      <w:r w:rsidRPr="0001375D">
        <w:rPr>
          <w:rFonts w:cs="Times New Roman"/>
          <w:szCs w:val="28"/>
          <w:lang w:val="en-US"/>
        </w:rPr>
        <w:t>Tomutsa</w:t>
      </w:r>
      <w:proofErr w:type="spellEnd"/>
      <w:r w:rsidRPr="0001375D">
        <w:rPr>
          <w:rFonts w:cs="Times New Roman"/>
          <w:szCs w:val="28"/>
          <w:lang w:val="en-US"/>
        </w:rPr>
        <w:t xml:space="preserve"> L., Brantley S. L. Evolution of porosity and diffusivity associated with chemical weathering of a basalt clast</w:t>
      </w:r>
      <w:r w:rsidR="00607C5B" w:rsidRPr="0001375D">
        <w:rPr>
          <w:rFonts w:cs="Times New Roman"/>
          <w:szCs w:val="28"/>
          <w:lang w:val="en-US"/>
        </w:rPr>
        <w:t xml:space="preserve"> // </w:t>
      </w:r>
      <w:r w:rsidRPr="0001375D">
        <w:rPr>
          <w:rFonts w:cs="Times New Roman"/>
          <w:szCs w:val="28"/>
          <w:lang w:val="en-US"/>
        </w:rPr>
        <w:t>J of Geophysical Research</w:t>
      </w:r>
      <w:r w:rsidR="00D043C6" w:rsidRPr="0001375D">
        <w:rPr>
          <w:rFonts w:cs="Times New Roman"/>
          <w:szCs w:val="28"/>
          <w:lang w:val="en-US"/>
        </w:rPr>
        <w:t>. –</w:t>
      </w:r>
      <w:r w:rsidR="00A54E29" w:rsidRPr="0001375D">
        <w:rPr>
          <w:rFonts w:cs="Times New Roman"/>
          <w:szCs w:val="28"/>
          <w:lang w:val="en-US"/>
        </w:rPr>
        <w:t xml:space="preserve"> </w:t>
      </w:r>
      <w:r w:rsidR="00D043C6" w:rsidRPr="0001375D">
        <w:rPr>
          <w:rFonts w:cs="Times New Roman"/>
          <w:szCs w:val="28"/>
          <w:lang w:val="en-US"/>
        </w:rPr>
        <w:t>2009. –</w:t>
      </w:r>
      <w:r w:rsidR="00570782" w:rsidRPr="0001375D">
        <w:rPr>
          <w:rFonts w:cs="Times New Roman"/>
          <w:szCs w:val="28"/>
          <w:lang w:val="en-US"/>
        </w:rPr>
        <w:t xml:space="preserve"> </w:t>
      </w:r>
      <w:r w:rsidR="00D043C6" w:rsidRPr="0001375D">
        <w:rPr>
          <w:rFonts w:cs="Times New Roman"/>
          <w:szCs w:val="28"/>
          <w:lang w:val="en-US"/>
        </w:rPr>
        <w:t xml:space="preserve">Vol. </w:t>
      </w:r>
      <w:r w:rsidRPr="0001375D">
        <w:rPr>
          <w:rFonts w:cs="Times New Roman"/>
          <w:szCs w:val="28"/>
          <w:lang w:val="en-US"/>
        </w:rPr>
        <w:t>114</w:t>
      </w:r>
      <w:r w:rsidR="00D13AD7" w:rsidRPr="0001375D">
        <w:rPr>
          <w:rFonts w:cs="Times New Roman"/>
          <w:szCs w:val="28"/>
          <w:lang w:val="en-US"/>
        </w:rPr>
        <w:t xml:space="preserve"> </w:t>
      </w:r>
      <w:r w:rsidRPr="0001375D">
        <w:rPr>
          <w:rFonts w:cs="Times New Roman"/>
          <w:szCs w:val="28"/>
          <w:lang w:val="en-US"/>
        </w:rPr>
        <w:t xml:space="preserve">(F2), F02016. </w:t>
      </w:r>
      <w:r w:rsidR="00775D2B" w:rsidRPr="0001375D">
        <w:rPr>
          <w:rFonts w:cs="Times New Roman"/>
          <w:szCs w:val="28"/>
          <w:lang w:val="en-US"/>
        </w:rPr>
        <w:t>–</w:t>
      </w:r>
      <w:r w:rsidR="00742383" w:rsidRPr="0001375D">
        <w:rPr>
          <w:rFonts w:cs="Times New Roman"/>
          <w:szCs w:val="28"/>
          <w:lang w:val="en-US"/>
        </w:rPr>
        <w:t xml:space="preserve"> </w:t>
      </w:r>
      <w:r w:rsidR="00775D2B" w:rsidRPr="0001375D">
        <w:rPr>
          <w:rFonts w:cs="Times New Roman"/>
          <w:szCs w:val="28"/>
          <w:lang w:val="en-US"/>
        </w:rPr>
        <w:t>P.</w:t>
      </w:r>
      <w:r w:rsidR="00742383" w:rsidRPr="0001375D">
        <w:rPr>
          <w:rFonts w:cs="Times New Roman"/>
          <w:szCs w:val="28"/>
          <w:lang w:val="en-US"/>
        </w:rPr>
        <w:t xml:space="preserve"> </w:t>
      </w:r>
      <w:r w:rsidR="006A6A8C" w:rsidRPr="0001375D">
        <w:rPr>
          <w:rFonts w:cs="Times New Roman"/>
          <w:szCs w:val="28"/>
          <w:lang w:val="en-US"/>
        </w:rPr>
        <w:t>1–</w:t>
      </w:r>
      <w:r w:rsidR="00775D2B" w:rsidRPr="0001375D">
        <w:rPr>
          <w:rFonts w:cs="Times New Roman"/>
          <w:szCs w:val="28"/>
          <w:lang w:val="en-US"/>
        </w:rPr>
        <w:t>14.</w:t>
      </w:r>
    </w:p>
    <w:p w14:paraId="0B72EB3F" w14:textId="2CBE938C"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Ghanbarian</w:t>
      </w:r>
      <w:proofErr w:type="spellEnd"/>
      <w:r w:rsidRPr="0001375D">
        <w:rPr>
          <w:rFonts w:cs="Times New Roman"/>
          <w:szCs w:val="28"/>
          <w:lang w:val="en-US"/>
        </w:rPr>
        <w:t xml:space="preserve"> B., Hunt A. G., Ewing R. P., </w:t>
      </w:r>
      <w:proofErr w:type="spellStart"/>
      <w:r w:rsidRPr="0001375D">
        <w:rPr>
          <w:rFonts w:cs="Times New Roman"/>
          <w:szCs w:val="28"/>
          <w:lang w:val="en-US"/>
        </w:rPr>
        <w:t>Sahimi</w:t>
      </w:r>
      <w:proofErr w:type="spellEnd"/>
      <w:r w:rsidRPr="0001375D">
        <w:rPr>
          <w:rFonts w:cs="Times New Roman"/>
          <w:szCs w:val="28"/>
          <w:lang w:val="en-US"/>
        </w:rPr>
        <w:t xml:space="preserve"> M. Tortuosity in Porous Media: A Critical Review</w:t>
      </w:r>
      <w:r w:rsidR="009632B3" w:rsidRPr="0001375D">
        <w:rPr>
          <w:rFonts w:cs="Times New Roman"/>
          <w:szCs w:val="28"/>
          <w:lang w:val="en-US"/>
        </w:rPr>
        <w:t xml:space="preserve"> // </w:t>
      </w:r>
      <w:r w:rsidRPr="0001375D">
        <w:rPr>
          <w:rFonts w:cs="Times New Roman"/>
          <w:szCs w:val="28"/>
          <w:lang w:val="en-US"/>
        </w:rPr>
        <w:t>Soil Science Society of America Journal</w:t>
      </w:r>
      <w:r w:rsidR="009632B3" w:rsidRPr="0001375D">
        <w:rPr>
          <w:rFonts w:cs="Times New Roman"/>
          <w:szCs w:val="28"/>
          <w:lang w:val="en-US"/>
        </w:rPr>
        <w:t>. –</w:t>
      </w:r>
      <w:r w:rsidR="00D13AD7" w:rsidRPr="0001375D">
        <w:rPr>
          <w:rFonts w:cs="Times New Roman"/>
          <w:szCs w:val="28"/>
          <w:lang w:val="en-US"/>
        </w:rPr>
        <w:t xml:space="preserve"> </w:t>
      </w:r>
      <w:r w:rsidR="009632B3" w:rsidRPr="0001375D">
        <w:rPr>
          <w:rFonts w:cs="Times New Roman"/>
          <w:szCs w:val="28"/>
          <w:lang w:val="en-US"/>
        </w:rPr>
        <w:t>2013. –</w:t>
      </w:r>
      <w:r w:rsidR="00D13AD7" w:rsidRPr="0001375D">
        <w:rPr>
          <w:rFonts w:cs="Times New Roman"/>
          <w:szCs w:val="28"/>
          <w:lang w:val="en-US"/>
        </w:rPr>
        <w:t xml:space="preserve"> </w:t>
      </w:r>
      <w:r w:rsidR="009632B3" w:rsidRPr="0001375D">
        <w:rPr>
          <w:rFonts w:cs="Times New Roman"/>
          <w:szCs w:val="28"/>
          <w:lang w:val="en-US"/>
        </w:rPr>
        <w:t>Vol.</w:t>
      </w:r>
      <w:r w:rsidRPr="0001375D">
        <w:rPr>
          <w:rFonts w:cs="Times New Roman"/>
          <w:szCs w:val="28"/>
          <w:lang w:val="en-US"/>
        </w:rPr>
        <w:t xml:space="preserve"> 77</w:t>
      </w:r>
      <w:r w:rsidR="009632B3" w:rsidRPr="0001375D">
        <w:rPr>
          <w:rFonts w:cs="Times New Roman"/>
          <w:szCs w:val="28"/>
          <w:lang w:val="en-US"/>
        </w:rPr>
        <w:t xml:space="preserve">, </w:t>
      </w:r>
      <w:r w:rsidR="00742383" w:rsidRPr="0001375D">
        <w:rPr>
          <w:rFonts w:cs="Times New Roman"/>
          <w:szCs w:val="28"/>
          <w:lang w:val="en-US"/>
        </w:rPr>
        <w:t>№5.</w:t>
      </w:r>
      <w:r w:rsidRPr="0001375D">
        <w:rPr>
          <w:rFonts w:cs="Times New Roman"/>
          <w:szCs w:val="28"/>
          <w:lang w:val="en-US"/>
        </w:rPr>
        <w:t xml:space="preserve"> </w:t>
      </w:r>
      <w:r w:rsidR="009632B3" w:rsidRPr="0001375D">
        <w:rPr>
          <w:rFonts w:cs="Times New Roman"/>
          <w:szCs w:val="28"/>
          <w:lang w:val="en-US"/>
        </w:rPr>
        <w:t>–</w:t>
      </w:r>
      <w:r w:rsidR="00742383" w:rsidRPr="0001375D">
        <w:rPr>
          <w:rFonts w:cs="Times New Roman"/>
          <w:szCs w:val="28"/>
          <w:lang w:val="en-US"/>
        </w:rPr>
        <w:t xml:space="preserve"> </w:t>
      </w:r>
      <w:r w:rsidR="009632B3" w:rsidRPr="0001375D">
        <w:rPr>
          <w:rFonts w:cs="Times New Roman"/>
          <w:szCs w:val="28"/>
          <w:lang w:val="en-US"/>
        </w:rPr>
        <w:t>P.</w:t>
      </w:r>
      <w:r w:rsidR="00742383" w:rsidRPr="0001375D">
        <w:rPr>
          <w:rFonts w:cs="Times New Roman"/>
          <w:szCs w:val="28"/>
          <w:lang w:val="en-US"/>
        </w:rPr>
        <w:t xml:space="preserve"> </w:t>
      </w:r>
      <w:r w:rsidRPr="0001375D">
        <w:rPr>
          <w:rFonts w:cs="Times New Roman"/>
          <w:szCs w:val="28"/>
          <w:lang w:val="en-US"/>
        </w:rPr>
        <w:t xml:space="preserve">1461–1477. </w:t>
      </w:r>
      <w:hyperlink r:id="rId280" w:history="1">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Style w:val="a6"/>
            <w:rFonts w:cs="Times New Roman"/>
            <w:color w:val="auto"/>
            <w:szCs w:val="28"/>
            <w:u w:val="none"/>
          </w:rPr>
          <w:t>10.2136/sssaj2012.0435</w:t>
        </w:r>
      </w:hyperlink>
      <w:r w:rsidRPr="00DE0A49">
        <w:rPr>
          <w:rFonts w:cs="Times New Roman"/>
          <w:szCs w:val="28"/>
        </w:rPr>
        <w:t>.</w:t>
      </w:r>
    </w:p>
    <w:p w14:paraId="52B79784" w14:textId="3238CB70"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proofErr w:type="spellStart"/>
      <w:r w:rsidRPr="0001375D">
        <w:rPr>
          <w:rFonts w:cs="Times New Roman"/>
          <w:szCs w:val="28"/>
          <w:lang w:val="en-US"/>
        </w:rPr>
        <w:t>Comiti</w:t>
      </w:r>
      <w:proofErr w:type="spellEnd"/>
      <w:r w:rsidRPr="0001375D">
        <w:rPr>
          <w:rFonts w:cs="Times New Roman"/>
          <w:szCs w:val="28"/>
          <w:lang w:val="en-US"/>
        </w:rPr>
        <w:t xml:space="preserve"> J., Renaud M. A new model for determining mean structure parameters of fixed beds from pressure drop measurements: application to beds packed </w:t>
      </w:r>
      <w:r w:rsidRPr="0001375D">
        <w:rPr>
          <w:rFonts w:cs="Times New Roman"/>
          <w:szCs w:val="28"/>
          <w:lang w:val="en-US"/>
        </w:rPr>
        <w:lastRenderedPageBreak/>
        <w:t>with parallelepipedal particles // Chemical Engineering Science</w:t>
      </w:r>
      <w:r w:rsidR="005F0CC3" w:rsidRPr="0001375D">
        <w:rPr>
          <w:rFonts w:cs="Times New Roman"/>
          <w:szCs w:val="28"/>
          <w:lang w:val="en-US"/>
        </w:rPr>
        <w:t>. – 1989. –</w:t>
      </w:r>
      <w:r w:rsidR="00742383" w:rsidRPr="0001375D">
        <w:rPr>
          <w:rFonts w:cs="Times New Roman"/>
          <w:szCs w:val="28"/>
          <w:lang w:val="en-US"/>
        </w:rPr>
        <w:t xml:space="preserve"> </w:t>
      </w:r>
      <w:r w:rsidRPr="0001375D">
        <w:rPr>
          <w:rFonts w:cs="Times New Roman"/>
          <w:szCs w:val="28"/>
          <w:lang w:val="en-US"/>
        </w:rPr>
        <w:t>Vol</w:t>
      </w:r>
      <w:r w:rsidR="005F0CC3" w:rsidRPr="0001375D">
        <w:rPr>
          <w:rFonts w:cs="Times New Roman"/>
          <w:szCs w:val="28"/>
          <w:lang w:val="en-US"/>
        </w:rPr>
        <w:t>.</w:t>
      </w:r>
      <w:r w:rsidR="00742383" w:rsidRPr="0001375D">
        <w:rPr>
          <w:rFonts w:cs="Times New Roman"/>
          <w:szCs w:val="28"/>
          <w:lang w:val="en-US"/>
        </w:rPr>
        <w:t xml:space="preserve"> </w:t>
      </w:r>
      <w:r w:rsidRPr="0001375D">
        <w:rPr>
          <w:rFonts w:cs="Times New Roman"/>
          <w:szCs w:val="28"/>
          <w:lang w:val="en-US"/>
        </w:rPr>
        <w:t>44,</w:t>
      </w:r>
      <w:r w:rsidR="005F0CC3" w:rsidRPr="0001375D">
        <w:rPr>
          <w:rFonts w:cs="Times New Roman"/>
          <w:szCs w:val="28"/>
          <w:lang w:val="en-US"/>
        </w:rPr>
        <w:t xml:space="preserve"> </w:t>
      </w:r>
      <w:r w:rsidR="00742383" w:rsidRPr="0001375D">
        <w:rPr>
          <w:rFonts w:cs="Times New Roman"/>
          <w:szCs w:val="28"/>
          <w:lang w:val="en-US"/>
        </w:rPr>
        <w:t>№7.</w:t>
      </w:r>
      <w:r w:rsidRPr="0001375D">
        <w:rPr>
          <w:rFonts w:cs="Times New Roman"/>
          <w:szCs w:val="28"/>
          <w:lang w:val="en-US"/>
        </w:rPr>
        <w:t xml:space="preserve"> </w:t>
      </w:r>
      <w:r w:rsidR="005F0CC3" w:rsidRPr="0001375D">
        <w:rPr>
          <w:rFonts w:cs="Times New Roman"/>
          <w:szCs w:val="28"/>
          <w:lang w:val="en-US"/>
        </w:rPr>
        <w:t>–</w:t>
      </w:r>
      <w:r w:rsidR="00742383" w:rsidRPr="0001375D">
        <w:rPr>
          <w:rFonts w:cs="Times New Roman"/>
          <w:szCs w:val="28"/>
          <w:lang w:val="en-US"/>
        </w:rPr>
        <w:t xml:space="preserve"> </w:t>
      </w:r>
      <w:r w:rsidRPr="0001375D">
        <w:rPr>
          <w:rFonts w:cs="Times New Roman"/>
          <w:szCs w:val="28"/>
          <w:lang w:val="en-US"/>
        </w:rPr>
        <w:t>P.</w:t>
      </w:r>
      <w:r w:rsidR="00742383" w:rsidRPr="0001375D">
        <w:rPr>
          <w:rFonts w:cs="Times New Roman"/>
          <w:szCs w:val="28"/>
          <w:lang w:val="en-US"/>
        </w:rPr>
        <w:t xml:space="preserve"> </w:t>
      </w:r>
      <w:r w:rsidR="006A6A8C" w:rsidRPr="0001375D">
        <w:rPr>
          <w:rFonts w:cs="Times New Roman"/>
          <w:szCs w:val="28"/>
          <w:lang w:val="en-US"/>
        </w:rPr>
        <w:t>1539–</w:t>
      </w:r>
      <w:r w:rsidRPr="0001375D">
        <w:rPr>
          <w:rFonts w:cs="Times New Roman"/>
          <w:szCs w:val="28"/>
          <w:lang w:val="en-US"/>
        </w:rPr>
        <w:t xml:space="preserve">1545. </w:t>
      </w:r>
      <w:proofErr w:type="spellStart"/>
      <w:r w:rsidR="00506366" w:rsidRPr="0001375D">
        <w:rPr>
          <w:rFonts w:cs="Times New Roman"/>
          <w:szCs w:val="28"/>
          <w:lang w:val="en-US"/>
        </w:rPr>
        <w:t>doi</w:t>
      </w:r>
      <w:proofErr w:type="spellEnd"/>
      <w:r w:rsidRPr="0001375D">
        <w:rPr>
          <w:rFonts w:cs="Times New Roman"/>
          <w:szCs w:val="28"/>
          <w:lang w:val="en-US"/>
        </w:rPr>
        <w:t>: 10.1016/0009-2509(89)80031-4.</w:t>
      </w:r>
    </w:p>
    <w:p w14:paraId="683C95AB" w14:textId="2CFFA2DD"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Boudreau B. P. The diffusive tortuosity of fine-grained unlithified sediments // </w:t>
      </w:r>
      <w:proofErr w:type="spellStart"/>
      <w:r w:rsidRPr="0001375D">
        <w:rPr>
          <w:rFonts w:cs="Times New Roman"/>
          <w:szCs w:val="28"/>
          <w:lang w:val="en-US"/>
        </w:rPr>
        <w:t>Geochimica</w:t>
      </w:r>
      <w:proofErr w:type="spellEnd"/>
      <w:r w:rsidRPr="0001375D">
        <w:rPr>
          <w:rFonts w:cs="Times New Roman"/>
          <w:szCs w:val="28"/>
          <w:lang w:val="en-US"/>
        </w:rPr>
        <w:t xml:space="preserve"> et </w:t>
      </w:r>
      <w:proofErr w:type="spellStart"/>
      <w:r w:rsidRPr="0001375D">
        <w:rPr>
          <w:rFonts w:cs="Times New Roman"/>
          <w:szCs w:val="28"/>
          <w:lang w:val="en-US"/>
        </w:rPr>
        <w:t>Cosmochimica</w:t>
      </w:r>
      <w:proofErr w:type="spellEnd"/>
      <w:r w:rsidRPr="0001375D">
        <w:rPr>
          <w:rFonts w:cs="Times New Roman"/>
          <w:szCs w:val="28"/>
          <w:lang w:val="en-US"/>
        </w:rPr>
        <w:t xml:space="preserve"> Acta</w:t>
      </w:r>
      <w:r w:rsidR="00742383" w:rsidRPr="0001375D">
        <w:rPr>
          <w:rFonts w:cs="Times New Roman"/>
          <w:szCs w:val="28"/>
          <w:lang w:val="en-US"/>
        </w:rPr>
        <w:t>.</w:t>
      </w:r>
      <w:r w:rsidR="004D46EF" w:rsidRPr="0001375D">
        <w:rPr>
          <w:rFonts w:cs="Times New Roman"/>
          <w:szCs w:val="28"/>
          <w:lang w:val="en-US"/>
        </w:rPr>
        <w:t xml:space="preserve"> –</w:t>
      </w:r>
      <w:r w:rsidR="00D13AD7" w:rsidRPr="0001375D">
        <w:rPr>
          <w:rFonts w:cs="Times New Roman"/>
          <w:szCs w:val="28"/>
          <w:lang w:val="en-US"/>
        </w:rPr>
        <w:t xml:space="preserve"> </w:t>
      </w:r>
      <w:r w:rsidR="004D46EF" w:rsidRPr="0001375D">
        <w:rPr>
          <w:rFonts w:cs="Times New Roman"/>
          <w:szCs w:val="28"/>
          <w:lang w:val="en-US"/>
        </w:rPr>
        <w:t>1996. –</w:t>
      </w:r>
      <w:r w:rsidR="00742383" w:rsidRPr="0001375D">
        <w:rPr>
          <w:rFonts w:cs="Times New Roman"/>
          <w:szCs w:val="28"/>
          <w:lang w:val="en-US"/>
        </w:rPr>
        <w:t xml:space="preserve"> </w:t>
      </w:r>
      <w:r w:rsidRPr="0001375D">
        <w:rPr>
          <w:rFonts w:cs="Times New Roman"/>
          <w:szCs w:val="28"/>
          <w:lang w:val="en-US"/>
        </w:rPr>
        <w:t>Vol</w:t>
      </w:r>
      <w:r w:rsidR="004D46EF" w:rsidRPr="0001375D">
        <w:rPr>
          <w:rFonts w:cs="Times New Roman"/>
          <w:szCs w:val="28"/>
          <w:lang w:val="en-US"/>
        </w:rPr>
        <w:t xml:space="preserve">. </w:t>
      </w:r>
      <w:r w:rsidRPr="0001375D">
        <w:rPr>
          <w:rFonts w:cs="Times New Roman"/>
          <w:szCs w:val="28"/>
          <w:lang w:val="en-US"/>
        </w:rPr>
        <w:t xml:space="preserve">60, </w:t>
      </w:r>
      <w:r w:rsidR="00742383" w:rsidRPr="0001375D">
        <w:rPr>
          <w:rFonts w:cs="Times New Roman"/>
          <w:szCs w:val="28"/>
          <w:lang w:val="en-US"/>
        </w:rPr>
        <w:t>№</w:t>
      </w:r>
      <w:r w:rsidRPr="0001375D">
        <w:rPr>
          <w:rFonts w:cs="Times New Roman"/>
          <w:szCs w:val="28"/>
          <w:lang w:val="en-US"/>
        </w:rPr>
        <w:t>16</w:t>
      </w:r>
      <w:r w:rsidR="00742383" w:rsidRPr="0001375D">
        <w:rPr>
          <w:rFonts w:cs="Times New Roman"/>
          <w:szCs w:val="28"/>
          <w:lang w:val="en-US"/>
        </w:rPr>
        <w:t>.</w:t>
      </w:r>
      <w:r w:rsidRPr="0001375D">
        <w:rPr>
          <w:rFonts w:cs="Times New Roman"/>
          <w:szCs w:val="28"/>
          <w:lang w:val="en-US"/>
        </w:rPr>
        <w:t xml:space="preserve"> </w:t>
      </w:r>
      <w:r w:rsidR="004D46EF" w:rsidRPr="0001375D">
        <w:rPr>
          <w:rFonts w:cs="Times New Roman"/>
          <w:szCs w:val="28"/>
          <w:lang w:val="en-US"/>
        </w:rPr>
        <w:t>–</w:t>
      </w:r>
      <w:r w:rsidR="00742383" w:rsidRPr="0001375D">
        <w:rPr>
          <w:rFonts w:cs="Times New Roman"/>
          <w:szCs w:val="28"/>
          <w:lang w:val="en-US"/>
        </w:rPr>
        <w:t xml:space="preserve"> </w:t>
      </w:r>
      <w:r w:rsidRPr="0001375D">
        <w:rPr>
          <w:rFonts w:cs="Times New Roman"/>
          <w:szCs w:val="28"/>
          <w:lang w:val="en-US"/>
        </w:rPr>
        <w:t>P</w:t>
      </w:r>
      <w:r w:rsidR="004D46EF" w:rsidRPr="0001375D">
        <w:rPr>
          <w:rFonts w:cs="Times New Roman"/>
          <w:szCs w:val="28"/>
          <w:lang w:val="en-US"/>
        </w:rPr>
        <w:t>.</w:t>
      </w:r>
      <w:r w:rsidRPr="0001375D">
        <w:rPr>
          <w:rFonts w:cs="Times New Roman"/>
          <w:szCs w:val="28"/>
          <w:lang w:val="en-US"/>
        </w:rPr>
        <w:t xml:space="preserve"> 3139</w:t>
      </w:r>
      <w:r w:rsidR="006A6A8C" w:rsidRPr="0001375D">
        <w:rPr>
          <w:rFonts w:cs="Times New Roman"/>
          <w:szCs w:val="28"/>
          <w:lang w:val="en-US"/>
        </w:rPr>
        <w:t>–</w:t>
      </w:r>
      <w:r w:rsidRPr="0001375D">
        <w:rPr>
          <w:rFonts w:cs="Times New Roman"/>
          <w:szCs w:val="28"/>
          <w:lang w:val="en-US"/>
        </w:rPr>
        <w:t xml:space="preserve">3142, </w:t>
      </w:r>
      <w:proofErr w:type="spellStart"/>
      <w:r w:rsidR="00506366" w:rsidRPr="0001375D">
        <w:rPr>
          <w:rFonts w:cs="Times New Roman"/>
          <w:szCs w:val="28"/>
          <w:lang w:val="en-US"/>
        </w:rPr>
        <w:t>doi</w:t>
      </w:r>
      <w:proofErr w:type="spellEnd"/>
      <w:r w:rsidRPr="0001375D">
        <w:rPr>
          <w:rFonts w:cs="Times New Roman"/>
          <w:szCs w:val="28"/>
          <w:lang w:val="en-US"/>
        </w:rPr>
        <w:t>: 10.1016/0016-7037(96)00158-5.</w:t>
      </w:r>
    </w:p>
    <w:p w14:paraId="77469E7B" w14:textId="793ED577"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 xml:space="preserve">Chung D.-W., Ebner M., Ely D. R., Wood V., García R. E. Validity of the Bruggeman relation for porous electrodes // </w:t>
      </w:r>
      <w:hyperlink r:id="rId281">
        <w:r w:rsidRPr="0001375D">
          <w:rPr>
            <w:rFonts w:cs="Times New Roman"/>
            <w:szCs w:val="28"/>
            <w:lang w:val="en-US"/>
          </w:rPr>
          <w:t>Modelling and Simulation in Materials Science and Engineering</w:t>
        </w:r>
      </w:hyperlink>
      <w:r w:rsidRPr="0001375D">
        <w:rPr>
          <w:rFonts w:cs="Times New Roman"/>
          <w:szCs w:val="28"/>
          <w:lang w:val="en-US"/>
        </w:rPr>
        <w:t>. – 2013. </w:t>
      </w:r>
      <w:r w:rsidR="00B02B8E" w:rsidRPr="0001375D">
        <w:rPr>
          <w:rFonts w:cs="Times New Roman"/>
          <w:szCs w:val="28"/>
          <w:lang w:val="en-US"/>
        </w:rPr>
        <w:t xml:space="preserve">– </w:t>
      </w:r>
      <w:hyperlink r:id="rId282">
        <w:r w:rsidRPr="0001375D">
          <w:rPr>
            <w:rFonts w:cs="Times New Roman"/>
            <w:szCs w:val="28"/>
            <w:lang w:val="en-US"/>
          </w:rPr>
          <w:t>Vol</w:t>
        </w:r>
        <w:r w:rsidR="004D46EF" w:rsidRPr="0001375D">
          <w:rPr>
            <w:rFonts w:cs="Times New Roman"/>
            <w:szCs w:val="28"/>
            <w:lang w:val="en-US"/>
          </w:rPr>
          <w:t>.</w:t>
        </w:r>
        <w:r w:rsidRPr="0001375D">
          <w:rPr>
            <w:rFonts w:cs="Times New Roman"/>
            <w:szCs w:val="28"/>
            <w:lang w:val="en-US"/>
          </w:rPr>
          <w:t xml:space="preserve"> 21</w:t>
        </w:r>
      </w:hyperlink>
      <w:r w:rsidRPr="0001375D">
        <w:rPr>
          <w:rFonts w:cs="Times New Roman"/>
          <w:szCs w:val="28"/>
          <w:lang w:val="en-US"/>
        </w:rPr>
        <w:t>, </w:t>
      </w:r>
      <w:hyperlink r:id="rId283">
        <w:r w:rsidR="00742383" w:rsidRPr="0001375D">
          <w:rPr>
            <w:rFonts w:cs="Times New Roman"/>
            <w:szCs w:val="28"/>
            <w:lang w:val="en-US"/>
          </w:rPr>
          <w:t>№7.</w:t>
        </w:r>
      </w:hyperlink>
      <w:r w:rsidRPr="0001375D">
        <w:rPr>
          <w:rFonts w:cs="Times New Roman"/>
          <w:szCs w:val="28"/>
          <w:lang w:val="en-US"/>
        </w:rPr>
        <w:t xml:space="preserve"> </w:t>
      </w:r>
      <w:r w:rsidR="00775D2B" w:rsidRPr="00DE0A49">
        <w:rPr>
          <w:rFonts w:cs="Times New Roman"/>
          <w:szCs w:val="28"/>
        </w:rPr>
        <w:t xml:space="preserve">– </w:t>
      </w:r>
      <w:r w:rsidRPr="00DE0A49">
        <w:rPr>
          <w:rFonts w:cs="Times New Roman"/>
          <w:szCs w:val="28"/>
        </w:rPr>
        <w:t>P.</w:t>
      </w:r>
      <w:r w:rsidR="00742383" w:rsidRPr="00DE0A49">
        <w:rPr>
          <w:rFonts w:cs="Times New Roman"/>
          <w:szCs w:val="28"/>
        </w:rPr>
        <w:t xml:space="preserve"> </w:t>
      </w:r>
      <w:r w:rsidR="006A6A8C" w:rsidRPr="00DE0A49">
        <w:rPr>
          <w:rFonts w:cs="Times New Roman"/>
          <w:szCs w:val="28"/>
        </w:rPr>
        <w:t>1–</w:t>
      </w:r>
      <w:r w:rsidRPr="00DE0A49">
        <w:rPr>
          <w:rFonts w:cs="Times New Roman"/>
          <w:szCs w:val="28"/>
        </w:rPr>
        <w:t xml:space="preserve">16, 074009. </w:t>
      </w:r>
      <w:proofErr w:type="spellStart"/>
      <w:r w:rsidR="00506366" w:rsidRPr="00DE0A49">
        <w:rPr>
          <w:rFonts w:cs="Times New Roman"/>
          <w:szCs w:val="28"/>
        </w:rPr>
        <w:t>doi</w:t>
      </w:r>
      <w:proofErr w:type="spellEnd"/>
      <w:r w:rsidRPr="00DE0A49">
        <w:rPr>
          <w:rFonts w:cs="Times New Roman"/>
          <w:szCs w:val="28"/>
        </w:rPr>
        <w:t>: 10.1088/0965-0393/21/7/074009.</w:t>
      </w:r>
    </w:p>
    <w:p w14:paraId="6B3ABAF5" w14:textId="39BC65E8"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Tjaden</w:t>
      </w:r>
      <w:proofErr w:type="spellEnd"/>
      <w:r w:rsidRPr="0001375D">
        <w:rPr>
          <w:rFonts w:cs="Times New Roman"/>
          <w:szCs w:val="28"/>
          <w:lang w:val="en-US"/>
        </w:rPr>
        <w:t xml:space="preserve"> B., Cooper S. J., Brett D. J., Kramer D., Shearing P. R. On the origin and application of the Bruggeman correlation for </w:t>
      </w:r>
      <w:proofErr w:type="spellStart"/>
      <w:r w:rsidRPr="0001375D">
        <w:rPr>
          <w:rFonts w:cs="Times New Roman"/>
          <w:szCs w:val="28"/>
          <w:lang w:val="en-US"/>
        </w:rPr>
        <w:t>analysing</w:t>
      </w:r>
      <w:proofErr w:type="spellEnd"/>
      <w:r w:rsidRPr="0001375D">
        <w:rPr>
          <w:rFonts w:cs="Times New Roman"/>
          <w:szCs w:val="28"/>
          <w:lang w:val="en-US"/>
        </w:rPr>
        <w:t xml:space="preserve"> transport phenomena in electrochemical systems</w:t>
      </w:r>
      <w:r w:rsidR="00182683" w:rsidRPr="0001375D">
        <w:rPr>
          <w:rFonts w:cs="Times New Roman"/>
          <w:szCs w:val="28"/>
          <w:lang w:val="en-US"/>
        </w:rPr>
        <w:t xml:space="preserve"> // </w:t>
      </w:r>
      <w:r w:rsidRPr="0001375D">
        <w:rPr>
          <w:rFonts w:cs="Times New Roman"/>
          <w:szCs w:val="28"/>
          <w:lang w:val="en-US"/>
        </w:rPr>
        <w:t>Current Opinion in Chemical Engineering</w:t>
      </w:r>
      <w:r w:rsidR="004D46EF" w:rsidRPr="0001375D">
        <w:rPr>
          <w:rFonts w:cs="Times New Roman"/>
          <w:szCs w:val="28"/>
          <w:lang w:val="en-US"/>
        </w:rPr>
        <w:t>. –</w:t>
      </w:r>
      <w:r w:rsidR="005F5B33" w:rsidRPr="0001375D">
        <w:rPr>
          <w:rFonts w:cs="Times New Roman"/>
          <w:szCs w:val="28"/>
          <w:lang w:val="en-US"/>
        </w:rPr>
        <w:t xml:space="preserve"> </w:t>
      </w:r>
      <w:r w:rsidR="004D46EF" w:rsidRPr="0001375D">
        <w:rPr>
          <w:rFonts w:cs="Times New Roman"/>
          <w:szCs w:val="28"/>
          <w:lang w:val="en-US"/>
        </w:rPr>
        <w:t>2016. –</w:t>
      </w:r>
      <w:r w:rsidR="005F5B33" w:rsidRPr="0001375D">
        <w:rPr>
          <w:rFonts w:cs="Times New Roman"/>
          <w:szCs w:val="28"/>
          <w:lang w:val="en-US"/>
        </w:rPr>
        <w:t xml:space="preserve"> </w:t>
      </w:r>
      <w:r w:rsidR="004D46EF" w:rsidRPr="0001375D">
        <w:rPr>
          <w:rFonts w:cs="Times New Roman"/>
          <w:szCs w:val="28"/>
          <w:lang w:val="en-US"/>
        </w:rPr>
        <w:t>Vol.</w:t>
      </w:r>
      <w:r w:rsidR="005F5B33" w:rsidRPr="0001375D">
        <w:rPr>
          <w:rFonts w:cs="Times New Roman"/>
          <w:szCs w:val="28"/>
          <w:lang w:val="en-US"/>
        </w:rPr>
        <w:t xml:space="preserve"> 12.</w:t>
      </w:r>
      <w:r w:rsidRPr="0001375D">
        <w:rPr>
          <w:rFonts w:cs="Times New Roman"/>
          <w:szCs w:val="28"/>
          <w:lang w:val="en-US"/>
        </w:rPr>
        <w:t xml:space="preserve"> </w:t>
      </w:r>
      <w:r w:rsidR="004D46EF" w:rsidRPr="0001375D">
        <w:rPr>
          <w:rFonts w:cs="Times New Roman"/>
          <w:szCs w:val="28"/>
          <w:lang w:val="en-US"/>
        </w:rPr>
        <w:t>–</w:t>
      </w:r>
      <w:r w:rsidR="005F5B33" w:rsidRPr="0001375D">
        <w:rPr>
          <w:rFonts w:cs="Times New Roman"/>
          <w:szCs w:val="28"/>
          <w:lang w:val="en-US"/>
        </w:rPr>
        <w:t xml:space="preserve"> </w:t>
      </w:r>
      <w:r w:rsidR="004D46EF" w:rsidRPr="0001375D">
        <w:rPr>
          <w:rFonts w:cs="Times New Roman"/>
          <w:szCs w:val="28"/>
          <w:lang w:val="en-US"/>
        </w:rPr>
        <w:t>P.</w:t>
      </w:r>
      <w:r w:rsidR="005F5B33" w:rsidRPr="0001375D">
        <w:rPr>
          <w:rFonts w:cs="Times New Roman"/>
          <w:szCs w:val="28"/>
          <w:lang w:val="en-US"/>
        </w:rPr>
        <w:t xml:space="preserve"> </w:t>
      </w:r>
      <w:r w:rsidRPr="0001375D">
        <w:rPr>
          <w:rFonts w:cs="Times New Roman"/>
          <w:szCs w:val="28"/>
          <w:lang w:val="en-US"/>
        </w:rPr>
        <w:t xml:space="preserve">44–51. </w:t>
      </w:r>
      <w:hyperlink r:id="rId284">
        <w:r w:rsidR="009613D6" w:rsidRPr="0001375D">
          <w:rPr>
            <w:rFonts w:cs="Times New Roman"/>
            <w:szCs w:val="28"/>
            <w:lang w:val="en-US"/>
          </w:rPr>
          <w:t xml:space="preserve"> </w:t>
        </w:r>
        <w:proofErr w:type="spellStart"/>
        <w:r w:rsidR="00506366" w:rsidRPr="00DE0A49">
          <w:rPr>
            <w:rFonts w:cs="Times New Roman"/>
            <w:szCs w:val="28"/>
          </w:rPr>
          <w:t>doi</w:t>
        </w:r>
        <w:proofErr w:type="spellEnd"/>
        <w:r w:rsidR="009613D6" w:rsidRPr="00DE0A49">
          <w:rPr>
            <w:rFonts w:cs="Times New Roman"/>
            <w:szCs w:val="28"/>
          </w:rPr>
          <w:t xml:space="preserve">: </w:t>
        </w:r>
        <w:r w:rsidRPr="00DE0A49">
          <w:rPr>
            <w:rFonts w:cs="Times New Roman"/>
            <w:szCs w:val="28"/>
          </w:rPr>
          <w:t>10.1016/j.coche.2016.02.006</w:t>
        </w:r>
      </w:hyperlink>
      <w:r w:rsidRPr="00DE0A49">
        <w:rPr>
          <w:rFonts w:cs="Times New Roman"/>
          <w:szCs w:val="28"/>
        </w:rPr>
        <w:t>.</w:t>
      </w:r>
    </w:p>
    <w:p w14:paraId="472346F5" w14:textId="4D2180D6" w:rsidR="009C1734"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 xml:space="preserve">Du Plessis J. P., </w:t>
      </w:r>
      <w:proofErr w:type="spellStart"/>
      <w:r w:rsidRPr="0001375D">
        <w:rPr>
          <w:rFonts w:cs="Times New Roman"/>
          <w:szCs w:val="28"/>
          <w:lang w:val="en-US"/>
        </w:rPr>
        <w:t>Masliyah</w:t>
      </w:r>
      <w:proofErr w:type="spellEnd"/>
      <w:r w:rsidRPr="0001375D">
        <w:rPr>
          <w:rFonts w:cs="Times New Roman"/>
          <w:szCs w:val="28"/>
          <w:lang w:val="en-US"/>
        </w:rPr>
        <w:t xml:space="preserve"> J. H. Flow through isotropic granular porous media // Transport in Porous Media</w:t>
      </w:r>
      <w:r w:rsidR="00182683" w:rsidRPr="0001375D">
        <w:rPr>
          <w:rFonts w:cs="Times New Roman"/>
          <w:szCs w:val="28"/>
          <w:lang w:val="en-US"/>
        </w:rPr>
        <w:t>. –</w:t>
      </w:r>
      <w:r w:rsidR="005F5B33" w:rsidRPr="0001375D">
        <w:rPr>
          <w:rFonts w:cs="Times New Roman"/>
          <w:szCs w:val="28"/>
          <w:lang w:val="en-US"/>
        </w:rPr>
        <w:t xml:space="preserve"> </w:t>
      </w:r>
      <w:r w:rsidR="00182683" w:rsidRPr="0001375D">
        <w:rPr>
          <w:rFonts w:cs="Times New Roman"/>
          <w:szCs w:val="28"/>
          <w:lang w:val="en-US"/>
        </w:rPr>
        <w:t>1991. –</w:t>
      </w:r>
      <w:r w:rsidR="005F5B33" w:rsidRPr="0001375D">
        <w:rPr>
          <w:rFonts w:cs="Times New Roman"/>
          <w:szCs w:val="28"/>
          <w:lang w:val="en-US"/>
        </w:rPr>
        <w:t xml:space="preserve"> </w:t>
      </w:r>
      <w:r w:rsidR="00182683" w:rsidRPr="0001375D">
        <w:rPr>
          <w:rFonts w:cs="Times New Roman"/>
          <w:szCs w:val="28"/>
          <w:lang w:val="en-US"/>
        </w:rPr>
        <w:t xml:space="preserve">Vol. </w:t>
      </w:r>
      <w:r w:rsidRPr="0001375D">
        <w:rPr>
          <w:rFonts w:cs="Times New Roman"/>
          <w:szCs w:val="28"/>
          <w:lang w:val="en-US"/>
        </w:rPr>
        <w:t>6</w:t>
      </w:r>
      <w:r w:rsidR="00182683" w:rsidRPr="0001375D">
        <w:rPr>
          <w:rFonts w:cs="Times New Roman"/>
          <w:szCs w:val="28"/>
          <w:lang w:val="en-US"/>
        </w:rPr>
        <w:t xml:space="preserve">, </w:t>
      </w:r>
      <w:r w:rsidR="005F5B33" w:rsidRPr="0001375D">
        <w:rPr>
          <w:rFonts w:cs="Times New Roman"/>
          <w:szCs w:val="28"/>
          <w:lang w:val="en-US"/>
        </w:rPr>
        <w:t>№3.</w:t>
      </w:r>
      <w:r w:rsidRPr="0001375D">
        <w:rPr>
          <w:rFonts w:cs="Times New Roman"/>
          <w:szCs w:val="28"/>
          <w:lang w:val="en-US"/>
        </w:rPr>
        <w:t xml:space="preserve"> </w:t>
      </w:r>
      <w:r w:rsidR="00182683" w:rsidRPr="0001375D">
        <w:rPr>
          <w:rFonts w:cs="Times New Roman"/>
          <w:szCs w:val="28"/>
          <w:lang w:val="en-US"/>
        </w:rPr>
        <w:t>–</w:t>
      </w:r>
      <w:r w:rsidR="005F5B33" w:rsidRPr="0001375D">
        <w:rPr>
          <w:rFonts w:cs="Times New Roman"/>
          <w:szCs w:val="28"/>
          <w:lang w:val="en-US"/>
        </w:rPr>
        <w:t xml:space="preserve"> </w:t>
      </w:r>
      <w:r w:rsidR="00182683" w:rsidRPr="0001375D">
        <w:rPr>
          <w:rFonts w:cs="Times New Roman"/>
          <w:szCs w:val="28"/>
          <w:lang w:val="en-US"/>
        </w:rPr>
        <w:t>P.</w:t>
      </w:r>
      <w:r w:rsidR="005F5B33" w:rsidRPr="0001375D">
        <w:rPr>
          <w:rFonts w:cs="Times New Roman"/>
          <w:szCs w:val="28"/>
          <w:lang w:val="en-US"/>
        </w:rPr>
        <w:t xml:space="preserve"> </w:t>
      </w:r>
      <w:r w:rsidRPr="0001375D">
        <w:rPr>
          <w:rFonts w:cs="Times New Roman"/>
          <w:szCs w:val="28"/>
          <w:lang w:val="en-US"/>
        </w:rPr>
        <w:t xml:space="preserve">207–221. </w:t>
      </w:r>
    </w:p>
    <w:p w14:paraId="2F660BE2" w14:textId="3947835A"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Koponen</w:t>
      </w:r>
      <w:proofErr w:type="spellEnd"/>
      <w:r w:rsidRPr="0001375D">
        <w:rPr>
          <w:rFonts w:cs="Times New Roman"/>
          <w:szCs w:val="28"/>
          <w:lang w:val="en-US"/>
        </w:rPr>
        <w:t xml:space="preserve"> A., </w:t>
      </w:r>
      <w:proofErr w:type="spellStart"/>
      <w:r w:rsidRPr="0001375D">
        <w:rPr>
          <w:rFonts w:cs="Times New Roman"/>
          <w:szCs w:val="28"/>
          <w:lang w:val="en-US"/>
        </w:rPr>
        <w:t>Kataja</w:t>
      </w:r>
      <w:proofErr w:type="spellEnd"/>
      <w:r w:rsidRPr="0001375D">
        <w:rPr>
          <w:rFonts w:cs="Times New Roman"/>
          <w:szCs w:val="28"/>
          <w:lang w:val="en-US"/>
        </w:rPr>
        <w:t xml:space="preserve"> M., Timonen J. Tortuous flow in porous media // Phys. </w:t>
      </w:r>
      <w:proofErr w:type="spellStart"/>
      <w:r w:rsidRPr="00DE0A49">
        <w:rPr>
          <w:rFonts w:cs="Times New Roman"/>
          <w:szCs w:val="28"/>
        </w:rPr>
        <w:t>Rev</w:t>
      </w:r>
      <w:proofErr w:type="spellEnd"/>
      <w:r w:rsidRPr="00DE0A49">
        <w:rPr>
          <w:rFonts w:cs="Times New Roman"/>
          <w:szCs w:val="28"/>
        </w:rPr>
        <w:t>. E</w:t>
      </w:r>
      <w:r w:rsidR="00182683" w:rsidRPr="00DE0A49">
        <w:rPr>
          <w:rFonts w:cs="Times New Roman"/>
          <w:szCs w:val="28"/>
        </w:rPr>
        <w:t>. –</w:t>
      </w:r>
      <w:r w:rsidR="005F5B33" w:rsidRPr="00DE0A49">
        <w:rPr>
          <w:rFonts w:cs="Times New Roman"/>
          <w:szCs w:val="28"/>
        </w:rPr>
        <w:t xml:space="preserve"> </w:t>
      </w:r>
      <w:r w:rsidR="00182683" w:rsidRPr="00DE0A49">
        <w:rPr>
          <w:rFonts w:cs="Times New Roman"/>
          <w:szCs w:val="28"/>
        </w:rPr>
        <w:t>1996. –</w:t>
      </w:r>
      <w:r w:rsidR="005F5B33" w:rsidRPr="00DE0A49">
        <w:rPr>
          <w:rFonts w:cs="Times New Roman"/>
          <w:szCs w:val="28"/>
        </w:rPr>
        <w:t xml:space="preserve"> </w:t>
      </w:r>
      <w:proofErr w:type="spellStart"/>
      <w:r w:rsidR="00182683" w:rsidRPr="00DE0A49">
        <w:rPr>
          <w:rFonts w:cs="Times New Roman"/>
          <w:szCs w:val="28"/>
        </w:rPr>
        <w:t>Vol</w:t>
      </w:r>
      <w:proofErr w:type="spellEnd"/>
      <w:r w:rsidR="00182683" w:rsidRPr="00DE0A49">
        <w:rPr>
          <w:rFonts w:cs="Times New Roman"/>
          <w:szCs w:val="28"/>
        </w:rPr>
        <w:t xml:space="preserve">. </w:t>
      </w:r>
      <w:r w:rsidR="005F5B33" w:rsidRPr="00DE0A49">
        <w:rPr>
          <w:rFonts w:cs="Times New Roman"/>
          <w:szCs w:val="28"/>
        </w:rPr>
        <w:t xml:space="preserve">54. </w:t>
      </w:r>
      <w:r w:rsidR="00182683" w:rsidRPr="00DE0A49">
        <w:rPr>
          <w:rFonts w:cs="Times New Roman"/>
          <w:szCs w:val="28"/>
        </w:rPr>
        <w:t>–</w:t>
      </w:r>
      <w:r w:rsidR="005F5B33" w:rsidRPr="00DE0A49">
        <w:rPr>
          <w:rFonts w:cs="Times New Roman"/>
          <w:szCs w:val="28"/>
        </w:rPr>
        <w:t xml:space="preserve"> </w:t>
      </w:r>
      <w:r w:rsidR="006A6A8C" w:rsidRPr="00DE0A49">
        <w:rPr>
          <w:rFonts w:cs="Times New Roman"/>
          <w:szCs w:val="28"/>
        </w:rPr>
        <w:t>P. 406–</w:t>
      </w:r>
      <w:r w:rsidRPr="00DE0A49">
        <w:rPr>
          <w:rFonts w:cs="Times New Roman"/>
          <w:szCs w:val="28"/>
        </w:rPr>
        <w:t xml:space="preserve">410. </w:t>
      </w:r>
      <w:proofErr w:type="spellStart"/>
      <w:r w:rsidR="00284508" w:rsidRPr="00DE0A49">
        <w:rPr>
          <w:rFonts w:cs="Times New Roman"/>
          <w:szCs w:val="28"/>
        </w:rPr>
        <w:t>doi</w:t>
      </w:r>
      <w:proofErr w:type="spellEnd"/>
      <w:r w:rsidRPr="00DE0A49">
        <w:rPr>
          <w:rFonts w:cs="Times New Roman"/>
          <w:szCs w:val="28"/>
        </w:rPr>
        <w:t>: 10.1103/PhysRevE.54.406.</w:t>
      </w:r>
    </w:p>
    <w:p w14:paraId="78E29FA2" w14:textId="6A24EEDD"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01375D">
        <w:rPr>
          <w:rFonts w:cs="Times New Roman"/>
          <w:szCs w:val="28"/>
          <w:lang w:val="en-US"/>
        </w:rPr>
        <w:t>Pisani L. Simple Expression for the Tortuosity of Porous Media //</w:t>
      </w:r>
      <w:r w:rsidR="00A71EF5" w:rsidRPr="0001375D">
        <w:rPr>
          <w:rFonts w:cs="Times New Roman"/>
          <w:szCs w:val="28"/>
          <w:lang w:val="en-US"/>
        </w:rPr>
        <w:t xml:space="preserve"> </w:t>
      </w:r>
      <w:proofErr w:type="spellStart"/>
      <w:r w:rsidRPr="0001375D">
        <w:rPr>
          <w:rFonts w:cs="Times New Roman"/>
          <w:szCs w:val="28"/>
          <w:lang w:val="en-US"/>
        </w:rPr>
        <w:t>Trans</w:t>
      </w:r>
      <w:r w:rsidR="008A6FE5" w:rsidRPr="0001375D">
        <w:rPr>
          <w:rFonts w:cs="Times New Roman"/>
          <w:szCs w:val="28"/>
          <w:lang w:val="en-US"/>
        </w:rPr>
        <w:t>p</w:t>
      </w:r>
      <w:proofErr w:type="spellEnd"/>
      <w:r w:rsidRPr="0001375D">
        <w:rPr>
          <w:rFonts w:cs="Times New Roman"/>
          <w:szCs w:val="28"/>
          <w:lang w:val="en-US"/>
        </w:rPr>
        <w:t xml:space="preserve"> Por</w:t>
      </w:r>
      <w:r w:rsidR="008A6FE5" w:rsidRPr="0001375D">
        <w:rPr>
          <w:rFonts w:cs="Times New Roman"/>
          <w:szCs w:val="28"/>
          <w:lang w:val="en-US"/>
        </w:rPr>
        <w:t>ous</w:t>
      </w:r>
      <w:r w:rsidRPr="0001375D">
        <w:rPr>
          <w:rFonts w:cs="Times New Roman"/>
          <w:szCs w:val="28"/>
          <w:lang w:val="en-US"/>
        </w:rPr>
        <w:t xml:space="preserve"> Media</w:t>
      </w:r>
      <w:r w:rsidR="00182683" w:rsidRPr="0001375D">
        <w:rPr>
          <w:rFonts w:cs="Times New Roman"/>
          <w:szCs w:val="28"/>
          <w:lang w:val="en-US"/>
        </w:rPr>
        <w:t>.</w:t>
      </w:r>
      <w:r w:rsidR="007D5267" w:rsidRPr="0001375D">
        <w:rPr>
          <w:rFonts w:cs="Times New Roman"/>
          <w:szCs w:val="28"/>
          <w:lang w:val="en-US"/>
        </w:rPr>
        <w:t xml:space="preserve"> </w:t>
      </w:r>
      <w:r w:rsidR="00182683" w:rsidRPr="0001375D">
        <w:rPr>
          <w:rFonts w:cs="Times New Roman"/>
          <w:szCs w:val="28"/>
          <w:lang w:val="en-US"/>
        </w:rPr>
        <w:t>–</w:t>
      </w:r>
      <w:r w:rsidR="005F5B33" w:rsidRPr="0001375D">
        <w:rPr>
          <w:rFonts w:cs="Times New Roman"/>
          <w:szCs w:val="28"/>
          <w:lang w:val="en-US"/>
        </w:rPr>
        <w:t xml:space="preserve"> </w:t>
      </w:r>
      <w:r w:rsidR="00182683" w:rsidRPr="0001375D">
        <w:rPr>
          <w:rFonts w:cs="Times New Roman"/>
          <w:szCs w:val="28"/>
          <w:lang w:val="en-US"/>
        </w:rPr>
        <w:t>2011.</w:t>
      </w:r>
      <w:r w:rsidR="008D08AE" w:rsidRPr="0001375D">
        <w:rPr>
          <w:rFonts w:cs="Times New Roman"/>
          <w:szCs w:val="28"/>
          <w:lang w:val="en-US"/>
        </w:rPr>
        <w:t xml:space="preserve"> </w:t>
      </w:r>
      <w:r w:rsidR="00182683" w:rsidRPr="0001375D">
        <w:rPr>
          <w:rFonts w:cs="Times New Roman"/>
          <w:szCs w:val="28"/>
          <w:lang w:val="en-US"/>
        </w:rPr>
        <w:t>–</w:t>
      </w:r>
      <w:r w:rsidR="005F5B33" w:rsidRPr="0001375D">
        <w:rPr>
          <w:rFonts w:cs="Times New Roman"/>
          <w:szCs w:val="28"/>
          <w:lang w:val="en-US"/>
        </w:rPr>
        <w:t xml:space="preserve"> </w:t>
      </w:r>
      <w:r w:rsidR="00182683" w:rsidRPr="0001375D">
        <w:rPr>
          <w:rFonts w:cs="Times New Roman"/>
          <w:szCs w:val="28"/>
          <w:lang w:val="en-US"/>
        </w:rPr>
        <w:t xml:space="preserve">Vol. </w:t>
      </w:r>
      <w:r w:rsidRPr="0001375D">
        <w:rPr>
          <w:rFonts w:cs="Times New Roman"/>
          <w:szCs w:val="28"/>
          <w:lang w:val="en-US"/>
        </w:rPr>
        <w:t>88</w:t>
      </w:r>
      <w:r w:rsidR="00182683" w:rsidRPr="0001375D">
        <w:rPr>
          <w:rFonts w:cs="Times New Roman"/>
          <w:szCs w:val="28"/>
          <w:lang w:val="en-US"/>
        </w:rPr>
        <w:t>,</w:t>
      </w:r>
      <w:r w:rsidR="003B5A55" w:rsidRPr="0001375D">
        <w:rPr>
          <w:rFonts w:cs="Times New Roman"/>
          <w:szCs w:val="28"/>
          <w:lang w:val="en-US"/>
        </w:rPr>
        <w:t xml:space="preserve"> </w:t>
      </w:r>
      <w:r w:rsidR="005F5B33" w:rsidRPr="0001375D">
        <w:rPr>
          <w:rFonts w:cs="Times New Roman"/>
          <w:szCs w:val="28"/>
          <w:lang w:val="en-US"/>
        </w:rPr>
        <w:t>№2.</w:t>
      </w:r>
      <w:r w:rsidRPr="0001375D">
        <w:rPr>
          <w:rFonts w:cs="Times New Roman"/>
          <w:szCs w:val="28"/>
          <w:lang w:val="en-US"/>
        </w:rPr>
        <w:t xml:space="preserve"> </w:t>
      </w:r>
      <w:r w:rsidR="00182683" w:rsidRPr="0001375D">
        <w:rPr>
          <w:rFonts w:cs="Times New Roman"/>
          <w:szCs w:val="28"/>
          <w:lang w:val="en-US"/>
        </w:rPr>
        <w:t>–</w:t>
      </w:r>
      <w:r w:rsidR="005F5B33" w:rsidRPr="0001375D">
        <w:rPr>
          <w:rFonts w:cs="Times New Roman"/>
          <w:szCs w:val="28"/>
          <w:lang w:val="en-US"/>
        </w:rPr>
        <w:t xml:space="preserve"> </w:t>
      </w:r>
      <w:r w:rsidRPr="0001375D">
        <w:rPr>
          <w:rFonts w:cs="Times New Roman"/>
          <w:szCs w:val="28"/>
          <w:lang w:val="en-US"/>
        </w:rPr>
        <w:t>P.</w:t>
      </w:r>
      <w:r w:rsidR="005F5B33" w:rsidRPr="0001375D">
        <w:rPr>
          <w:rFonts w:cs="Times New Roman"/>
          <w:szCs w:val="28"/>
          <w:lang w:val="en-US"/>
        </w:rPr>
        <w:t xml:space="preserve"> </w:t>
      </w:r>
      <w:r w:rsidRPr="0001375D">
        <w:rPr>
          <w:rFonts w:cs="Times New Roman"/>
          <w:szCs w:val="28"/>
          <w:lang w:val="en-US"/>
        </w:rPr>
        <w:t>193–203.</w:t>
      </w:r>
      <w:r w:rsidR="00A71EF5" w:rsidRPr="0001375D">
        <w:rPr>
          <w:rFonts w:cs="Times New Roman"/>
          <w:szCs w:val="28"/>
          <w:lang w:val="en-US"/>
        </w:rPr>
        <w:t xml:space="preserve"> </w:t>
      </w:r>
      <w:hyperlink r:id="rId285">
        <w:r w:rsidR="003B5A55" w:rsidRPr="00DE0A49">
          <w:rPr>
            <w:rFonts w:cs="Times New Roman"/>
            <w:szCs w:val="28"/>
          </w:rPr>
          <w:t>doi</w:t>
        </w:r>
        <w:r w:rsidR="009613D6" w:rsidRPr="00DE0A49">
          <w:rPr>
            <w:rFonts w:cs="Times New Roman"/>
            <w:szCs w:val="28"/>
          </w:rPr>
          <w:t>:</w:t>
        </w:r>
        <w:r w:rsidRPr="00DE0A49">
          <w:rPr>
            <w:rFonts w:cs="Times New Roman"/>
            <w:szCs w:val="28"/>
          </w:rPr>
          <w:t>10.1007/s11242-011-9734-9</w:t>
        </w:r>
      </w:hyperlink>
      <w:r w:rsidRPr="00DE0A49">
        <w:rPr>
          <w:rFonts w:cs="Times New Roman"/>
          <w:szCs w:val="28"/>
        </w:rPr>
        <w:t>.</w:t>
      </w:r>
    </w:p>
    <w:p w14:paraId="5C2A792C" w14:textId="55E49E72" w:rsidR="009C1734" w:rsidRPr="00DE0A49"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proofErr w:type="spellStart"/>
      <w:r w:rsidRPr="0001375D">
        <w:rPr>
          <w:rFonts w:cs="Times New Roman"/>
          <w:szCs w:val="28"/>
          <w:lang w:val="en-US"/>
        </w:rPr>
        <w:t>Hommel</w:t>
      </w:r>
      <w:proofErr w:type="spellEnd"/>
      <w:r w:rsidRPr="0001375D">
        <w:rPr>
          <w:rFonts w:cs="Times New Roman"/>
          <w:szCs w:val="28"/>
          <w:lang w:val="en-US"/>
        </w:rPr>
        <w:t xml:space="preserve"> J., </w:t>
      </w:r>
      <w:proofErr w:type="spellStart"/>
      <w:r w:rsidRPr="0001375D">
        <w:rPr>
          <w:rFonts w:cs="Times New Roman"/>
          <w:szCs w:val="28"/>
          <w:lang w:val="en-US"/>
        </w:rPr>
        <w:t>Coltman</w:t>
      </w:r>
      <w:proofErr w:type="spellEnd"/>
      <w:r w:rsidRPr="0001375D">
        <w:rPr>
          <w:rFonts w:cs="Times New Roman"/>
          <w:szCs w:val="28"/>
          <w:lang w:val="en-US"/>
        </w:rPr>
        <w:t xml:space="preserve"> E., Class H. Porosity–Permeability Relations for Evolving Pore Space: A Review with a Focus on (Bio-)geochemically Altered Porous Media</w:t>
      </w:r>
      <w:r w:rsidR="0083492C" w:rsidRPr="0001375D">
        <w:rPr>
          <w:rFonts w:cs="Times New Roman"/>
          <w:szCs w:val="28"/>
          <w:lang w:val="en-US"/>
        </w:rPr>
        <w:t xml:space="preserve"> // </w:t>
      </w:r>
      <w:proofErr w:type="spellStart"/>
      <w:r w:rsidRPr="0001375D">
        <w:rPr>
          <w:rFonts w:cs="Times New Roman"/>
          <w:szCs w:val="28"/>
          <w:lang w:val="en-US"/>
        </w:rPr>
        <w:t>Transp</w:t>
      </w:r>
      <w:proofErr w:type="spellEnd"/>
      <w:r w:rsidRPr="0001375D">
        <w:rPr>
          <w:rFonts w:cs="Times New Roman"/>
          <w:szCs w:val="28"/>
          <w:lang w:val="en-US"/>
        </w:rPr>
        <w:t xml:space="preserve"> Porous Media</w:t>
      </w:r>
      <w:r w:rsidR="0083492C" w:rsidRPr="0001375D">
        <w:rPr>
          <w:rFonts w:cs="Times New Roman"/>
          <w:szCs w:val="28"/>
          <w:lang w:val="en-US"/>
        </w:rPr>
        <w:t>. – 2018.</w:t>
      </w:r>
      <w:r w:rsidRPr="0001375D">
        <w:rPr>
          <w:rFonts w:cs="Times New Roman"/>
          <w:szCs w:val="28"/>
          <w:lang w:val="en-US"/>
        </w:rPr>
        <w:t xml:space="preserve"> </w:t>
      </w:r>
      <w:r w:rsidR="0083492C" w:rsidRPr="0001375D">
        <w:rPr>
          <w:rFonts w:cs="Times New Roman"/>
          <w:szCs w:val="28"/>
          <w:lang w:val="en-US"/>
        </w:rPr>
        <w:t>–</w:t>
      </w:r>
      <w:r w:rsidR="005F5B33" w:rsidRPr="0001375D">
        <w:rPr>
          <w:rFonts w:cs="Times New Roman"/>
          <w:szCs w:val="28"/>
          <w:lang w:val="en-US"/>
        </w:rPr>
        <w:t xml:space="preserve"> </w:t>
      </w:r>
      <w:r w:rsidR="0083492C" w:rsidRPr="0001375D">
        <w:rPr>
          <w:rFonts w:cs="Times New Roman"/>
          <w:szCs w:val="28"/>
          <w:lang w:val="en-US"/>
        </w:rPr>
        <w:t xml:space="preserve">Vol. </w:t>
      </w:r>
      <w:r w:rsidRPr="0001375D">
        <w:rPr>
          <w:rFonts w:cs="Times New Roman"/>
          <w:szCs w:val="28"/>
          <w:lang w:val="en-US"/>
        </w:rPr>
        <w:t>124</w:t>
      </w:r>
      <w:r w:rsidR="0083492C" w:rsidRPr="0001375D">
        <w:rPr>
          <w:rFonts w:cs="Times New Roman"/>
          <w:szCs w:val="28"/>
          <w:lang w:val="en-US"/>
        </w:rPr>
        <w:t xml:space="preserve">, </w:t>
      </w:r>
      <w:r w:rsidR="005F5B33" w:rsidRPr="0001375D">
        <w:rPr>
          <w:rFonts w:cs="Times New Roman"/>
          <w:szCs w:val="28"/>
          <w:lang w:val="en-US"/>
        </w:rPr>
        <w:t>№2.</w:t>
      </w:r>
      <w:r w:rsidR="0083492C" w:rsidRPr="0001375D">
        <w:rPr>
          <w:rFonts w:cs="Times New Roman"/>
          <w:szCs w:val="28"/>
          <w:lang w:val="en-US"/>
        </w:rPr>
        <w:t xml:space="preserve"> –</w:t>
      </w:r>
      <w:r w:rsidR="005F5B33" w:rsidRPr="0001375D">
        <w:rPr>
          <w:rFonts w:cs="Times New Roman"/>
          <w:szCs w:val="28"/>
          <w:lang w:val="en-US"/>
        </w:rPr>
        <w:t xml:space="preserve"> </w:t>
      </w:r>
      <w:r w:rsidR="0083492C" w:rsidRPr="0001375D">
        <w:rPr>
          <w:rFonts w:cs="Times New Roman"/>
          <w:szCs w:val="28"/>
          <w:lang w:val="en-US"/>
        </w:rPr>
        <w:t>P.</w:t>
      </w:r>
      <w:r w:rsidRPr="0001375D">
        <w:rPr>
          <w:rFonts w:cs="Times New Roman"/>
          <w:szCs w:val="28"/>
          <w:lang w:val="en-US"/>
        </w:rPr>
        <w:t xml:space="preserve"> 589–629. </w:t>
      </w:r>
      <w:hyperlink r:id="rId286" w:history="1">
        <w:r w:rsidR="009613D6" w:rsidRPr="0001375D">
          <w:rPr>
            <w:rFonts w:cs="Times New Roman"/>
            <w:szCs w:val="28"/>
            <w:lang w:val="en-US"/>
          </w:rPr>
          <w:t xml:space="preserve"> </w:t>
        </w:r>
        <w:proofErr w:type="spellStart"/>
        <w:r w:rsidR="00284508" w:rsidRPr="00DE0A49">
          <w:rPr>
            <w:rFonts w:cs="Times New Roman"/>
            <w:szCs w:val="28"/>
          </w:rPr>
          <w:t>doi</w:t>
        </w:r>
        <w:proofErr w:type="spellEnd"/>
        <w:r w:rsidR="009613D6" w:rsidRPr="00DE0A49">
          <w:rPr>
            <w:rFonts w:cs="Times New Roman"/>
            <w:szCs w:val="28"/>
          </w:rPr>
          <w:t xml:space="preserve">: </w:t>
        </w:r>
        <w:r w:rsidRPr="00DE0A49">
          <w:rPr>
            <w:rStyle w:val="a6"/>
            <w:rFonts w:cs="Times New Roman"/>
            <w:color w:val="auto"/>
            <w:szCs w:val="28"/>
            <w:u w:val="none"/>
          </w:rPr>
          <w:t>10.1007/s11242-018-1086-2</w:t>
        </w:r>
      </w:hyperlink>
      <w:r w:rsidRPr="00DE0A49">
        <w:rPr>
          <w:rFonts w:cs="Times New Roman"/>
          <w:szCs w:val="28"/>
        </w:rPr>
        <w:t>.</w:t>
      </w:r>
    </w:p>
    <w:p w14:paraId="1613C122" w14:textId="015F347C" w:rsidR="00FF6457" w:rsidRPr="0001375D" w:rsidRDefault="009C1734" w:rsidP="00845119">
      <w:pPr>
        <w:numPr>
          <w:ilvl w:val="0"/>
          <w:numId w:val="26"/>
        </w:numPr>
        <w:pBdr>
          <w:top w:val="nil"/>
          <w:left w:val="nil"/>
          <w:bottom w:val="nil"/>
          <w:right w:val="nil"/>
          <w:between w:val="nil"/>
        </w:pBdr>
        <w:tabs>
          <w:tab w:val="right" w:pos="240"/>
          <w:tab w:val="left" w:pos="374"/>
        </w:tabs>
        <w:ind w:left="0" w:firstLine="709"/>
        <w:rPr>
          <w:rFonts w:cs="Times New Roman"/>
          <w:szCs w:val="28"/>
          <w:lang w:val="en-US"/>
        </w:rPr>
      </w:pPr>
      <w:r w:rsidRPr="0001375D">
        <w:rPr>
          <w:rFonts w:cs="Times New Roman"/>
          <w:szCs w:val="28"/>
          <w:lang w:val="en-US"/>
        </w:rPr>
        <w:t>Panda M. N, Lake L.W. Estimation of Single-Phase Permeability from Parameters of Particle-Size Distribution</w:t>
      </w:r>
      <w:r w:rsidR="00CF00C0" w:rsidRPr="0001375D">
        <w:rPr>
          <w:rFonts w:cs="Times New Roman"/>
          <w:szCs w:val="28"/>
          <w:lang w:val="en-US"/>
        </w:rPr>
        <w:t xml:space="preserve"> // </w:t>
      </w:r>
      <w:r w:rsidRPr="0001375D">
        <w:rPr>
          <w:rFonts w:cs="Times New Roman"/>
          <w:szCs w:val="28"/>
          <w:lang w:val="en-US"/>
        </w:rPr>
        <w:t>AAPG Bulletin</w:t>
      </w:r>
      <w:r w:rsidR="004A731D" w:rsidRPr="0001375D">
        <w:rPr>
          <w:rFonts w:cs="Times New Roman"/>
          <w:szCs w:val="28"/>
          <w:lang w:val="en-US"/>
        </w:rPr>
        <w:t>. – 1994. –</w:t>
      </w:r>
      <w:r w:rsidR="005F5B33" w:rsidRPr="0001375D">
        <w:rPr>
          <w:rFonts w:cs="Times New Roman"/>
          <w:szCs w:val="28"/>
          <w:lang w:val="en-US"/>
        </w:rPr>
        <w:t xml:space="preserve"> </w:t>
      </w:r>
      <w:r w:rsidR="004A731D" w:rsidRPr="0001375D">
        <w:rPr>
          <w:rFonts w:cs="Times New Roman"/>
          <w:szCs w:val="28"/>
          <w:lang w:val="en-US"/>
        </w:rPr>
        <w:t>Vol.</w:t>
      </w:r>
      <w:r w:rsidRPr="0001375D">
        <w:rPr>
          <w:rFonts w:cs="Times New Roman"/>
          <w:szCs w:val="28"/>
          <w:lang w:val="en-US"/>
        </w:rPr>
        <w:t xml:space="preserve"> 78</w:t>
      </w:r>
      <w:r w:rsidR="00CF00C0" w:rsidRPr="0001375D">
        <w:rPr>
          <w:rFonts w:cs="Times New Roman"/>
          <w:szCs w:val="28"/>
          <w:lang w:val="en-US"/>
        </w:rPr>
        <w:t xml:space="preserve">, </w:t>
      </w:r>
      <w:r w:rsidR="005F5B33" w:rsidRPr="0001375D">
        <w:rPr>
          <w:rFonts w:cs="Times New Roman"/>
          <w:szCs w:val="28"/>
          <w:lang w:val="en-US"/>
        </w:rPr>
        <w:t>№</w:t>
      </w:r>
      <w:r w:rsidR="00CF00C0" w:rsidRPr="0001375D">
        <w:rPr>
          <w:rFonts w:cs="Times New Roman"/>
          <w:szCs w:val="28"/>
          <w:lang w:val="en-US"/>
        </w:rPr>
        <w:t>7</w:t>
      </w:r>
      <w:r w:rsidRPr="0001375D">
        <w:rPr>
          <w:rFonts w:cs="Times New Roman"/>
          <w:szCs w:val="28"/>
          <w:lang w:val="en-US"/>
        </w:rPr>
        <w:t>.</w:t>
      </w:r>
      <w:r w:rsidR="00CF00C0" w:rsidRPr="0001375D">
        <w:rPr>
          <w:rFonts w:cs="Times New Roman"/>
          <w:szCs w:val="28"/>
          <w:lang w:val="en-US"/>
        </w:rPr>
        <w:t xml:space="preserve"> –</w:t>
      </w:r>
      <w:r w:rsidR="00D13AD7" w:rsidRPr="0001375D">
        <w:rPr>
          <w:rFonts w:cs="Times New Roman"/>
          <w:szCs w:val="28"/>
          <w:lang w:val="en-US"/>
        </w:rPr>
        <w:t xml:space="preserve"> </w:t>
      </w:r>
      <w:r w:rsidR="00CF00C0" w:rsidRPr="0001375D">
        <w:rPr>
          <w:rFonts w:cs="Times New Roman"/>
          <w:szCs w:val="28"/>
          <w:lang w:val="en-US"/>
        </w:rPr>
        <w:t>P.</w:t>
      </w:r>
      <w:r w:rsidR="005F5B33" w:rsidRPr="0001375D">
        <w:rPr>
          <w:rFonts w:cs="Times New Roman"/>
          <w:szCs w:val="28"/>
          <w:lang w:val="en-US"/>
        </w:rPr>
        <w:t xml:space="preserve"> </w:t>
      </w:r>
      <w:r w:rsidR="006A6A8C" w:rsidRPr="0001375D">
        <w:rPr>
          <w:rFonts w:cs="Times New Roman"/>
          <w:szCs w:val="28"/>
          <w:lang w:val="en-US"/>
        </w:rPr>
        <w:t>1028–</w:t>
      </w:r>
      <w:r w:rsidR="00CF00C0" w:rsidRPr="0001375D">
        <w:rPr>
          <w:rFonts w:cs="Times New Roman"/>
          <w:szCs w:val="28"/>
          <w:lang w:val="en-US"/>
        </w:rPr>
        <w:t>1039.</w:t>
      </w:r>
      <w:r w:rsidRPr="0001375D">
        <w:rPr>
          <w:rFonts w:cs="Times New Roman"/>
          <w:szCs w:val="28"/>
          <w:lang w:val="en-US"/>
        </w:rPr>
        <w:t xml:space="preserve"> </w:t>
      </w:r>
      <w:proofErr w:type="spellStart"/>
      <w:r w:rsidR="00284508" w:rsidRPr="0001375D">
        <w:rPr>
          <w:rFonts w:cs="Times New Roman"/>
          <w:szCs w:val="28"/>
          <w:lang w:val="en-US"/>
        </w:rPr>
        <w:t>doi</w:t>
      </w:r>
      <w:proofErr w:type="spellEnd"/>
      <w:r w:rsidR="00900E17" w:rsidRPr="0001375D">
        <w:rPr>
          <w:rFonts w:cs="Times New Roman"/>
          <w:szCs w:val="28"/>
          <w:lang w:val="en-US"/>
        </w:rPr>
        <w:t xml:space="preserve">: </w:t>
      </w:r>
      <w:r w:rsidRPr="0001375D">
        <w:rPr>
          <w:rFonts w:cs="Times New Roman"/>
          <w:szCs w:val="28"/>
          <w:lang w:val="en-US"/>
        </w:rPr>
        <w:t>10.1306/A25FE423-171B-11D7-8645000102C1865D.</w:t>
      </w:r>
    </w:p>
    <w:p w14:paraId="3C6D1F1C" w14:textId="7F0E7325" w:rsidR="00D706B0" w:rsidRPr="00DE0A49" w:rsidRDefault="00D706B0" w:rsidP="00845119">
      <w:pPr>
        <w:numPr>
          <w:ilvl w:val="0"/>
          <w:numId w:val="26"/>
        </w:numPr>
        <w:pBdr>
          <w:top w:val="nil"/>
          <w:left w:val="nil"/>
          <w:bottom w:val="nil"/>
          <w:right w:val="nil"/>
          <w:between w:val="nil"/>
        </w:pBdr>
        <w:tabs>
          <w:tab w:val="right" w:pos="240"/>
          <w:tab w:val="left" w:pos="374"/>
        </w:tabs>
        <w:ind w:left="0" w:firstLine="709"/>
        <w:rPr>
          <w:rFonts w:cs="Times New Roman"/>
          <w:szCs w:val="28"/>
        </w:rPr>
      </w:pPr>
      <w:r w:rsidRPr="00DE0A49">
        <w:rPr>
          <w:rFonts w:cs="Times New Roman"/>
          <w:szCs w:val="28"/>
        </w:rPr>
        <w:t>Акашева Ж.К. Авторское свидетельство «Альтернативный метод определения абсолютной проницаемости образцов карбонатного керна». – №</w:t>
      </w:r>
      <w:r w:rsidRPr="00DE0A49">
        <w:rPr>
          <w:rFonts w:eastAsia="Times New Roman" w:cs="Times New Roman"/>
          <w:bCs/>
        </w:rPr>
        <w:t xml:space="preserve"> 42468 от «30» января 2024.</w:t>
      </w:r>
    </w:p>
    <w:p w14:paraId="5567E9C6" w14:textId="4668D2C4" w:rsidR="0091758A" w:rsidRPr="00DE0A49" w:rsidRDefault="00FF6457" w:rsidP="005352AC">
      <w:pPr>
        <w:spacing w:after="160" w:line="259" w:lineRule="auto"/>
        <w:jc w:val="left"/>
        <w:rPr>
          <w:rFonts w:cs="Times New Roman"/>
          <w:szCs w:val="28"/>
        </w:rPr>
      </w:pPr>
      <w:r w:rsidRPr="00DE0A49">
        <w:rPr>
          <w:rFonts w:cs="Times New Roman"/>
          <w:szCs w:val="28"/>
        </w:rPr>
        <w:br w:type="page"/>
      </w:r>
    </w:p>
    <w:p w14:paraId="364715C0" w14:textId="15E1F4AF" w:rsidR="000A6C3F" w:rsidRPr="00DE0A49" w:rsidRDefault="003D01E0" w:rsidP="006942DB">
      <w:pPr>
        <w:pStyle w:val="afa"/>
        <w:tabs>
          <w:tab w:val="right" w:pos="240"/>
          <w:tab w:val="left" w:pos="374"/>
        </w:tabs>
        <w:rPr>
          <w:b/>
          <w:szCs w:val="28"/>
        </w:rPr>
      </w:pPr>
      <w:bookmarkStart w:id="205" w:name="_Toc156930882"/>
      <w:r w:rsidRPr="00DE0A49">
        <w:rPr>
          <w:b/>
        </w:rPr>
        <w:lastRenderedPageBreak/>
        <w:t>ПРИЛОЖЕНИЕ</w:t>
      </w:r>
      <w:r w:rsidR="000A6C3F" w:rsidRPr="00DE0A49">
        <w:rPr>
          <w:b/>
        </w:rPr>
        <w:t xml:space="preserve"> А</w:t>
      </w:r>
      <w:bookmarkEnd w:id="205"/>
    </w:p>
    <w:p w14:paraId="59FDA10B" w14:textId="5DD9954E" w:rsidR="00901514" w:rsidRPr="00DE0A49" w:rsidRDefault="00901514" w:rsidP="005352AC">
      <w:pPr>
        <w:pStyle w:val="af5"/>
        <w:ind w:firstLine="709"/>
        <w:rPr>
          <w:sz w:val="28"/>
          <w:szCs w:val="28"/>
        </w:rPr>
      </w:pPr>
      <w:r w:rsidRPr="00DE0A49">
        <w:rPr>
          <w:sz w:val="28"/>
          <w:szCs w:val="28"/>
        </w:rPr>
        <w:t xml:space="preserve">В данном приложении приведены результаты сканирования µ-КТ шести образцов карбонатного керна, а также физических экспериментов, которые были проведены в лаборатории </w:t>
      </w:r>
      <w:r w:rsidRPr="00DE0A49">
        <w:rPr>
          <w:szCs w:val="28"/>
        </w:rPr>
        <w:t>«</w:t>
      </w:r>
      <w:proofErr w:type="spellStart"/>
      <w:r w:rsidRPr="00DE0A49">
        <w:rPr>
          <w:sz w:val="28"/>
          <w:szCs w:val="28"/>
        </w:rPr>
        <w:t>Stratum</w:t>
      </w:r>
      <w:proofErr w:type="spellEnd"/>
      <w:r w:rsidRPr="00DE0A49">
        <w:rPr>
          <w:sz w:val="28"/>
          <w:szCs w:val="28"/>
        </w:rPr>
        <w:t xml:space="preserve"> CER</w:t>
      </w:r>
      <w:r w:rsidRPr="00DE0A49">
        <w:rPr>
          <w:szCs w:val="28"/>
        </w:rPr>
        <w:t>»</w:t>
      </w:r>
      <w:r w:rsidRPr="00DE0A49">
        <w:rPr>
          <w:sz w:val="28"/>
          <w:szCs w:val="28"/>
        </w:rPr>
        <w:t>, г.</w:t>
      </w:r>
      <w:r w:rsidR="008D3728" w:rsidRPr="00DE0A49">
        <w:rPr>
          <w:sz w:val="28"/>
          <w:szCs w:val="28"/>
        </w:rPr>
        <w:t xml:space="preserve"> </w:t>
      </w:r>
      <w:r w:rsidRPr="00DE0A49">
        <w:rPr>
          <w:sz w:val="28"/>
          <w:szCs w:val="28"/>
        </w:rPr>
        <w:t>Актау. Описание лабораторных методов, процедур и заключительные замечания касательно эксперимента подробно описаны в</w:t>
      </w:r>
      <w:r w:rsidR="00767BF1" w:rsidRPr="00DE0A49">
        <w:rPr>
          <w:sz w:val="28"/>
          <w:szCs w:val="28"/>
        </w:rPr>
        <w:t xml:space="preserve"> работе</w:t>
      </w:r>
      <w:r w:rsidRPr="00DE0A49">
        <w:rPr>
          <w:sz w:val="28"/>
          <w:szCs w:val="28"/>
        </w:rPr>
        <w:t xml:space="preserve"> [131].</w:t>
      </w:r>
    </w:p>
    <w:p w14:paraId="7217FFD5" w14:textId="5CBF6D8F" w:rsidR="00901514" w:rsidRPr="00DE0A49" w:rsidRDefault="00901514" w:rsidP="005352AC">
      <w:pPr>
        <w:pStyle w:val="af5"/>
        <w:ind w:firstLine="709"/>
        <w:rPr>
          <w:sz w:val="28"/>
          <w:szCs w:val="28"/>
        </w:rPr>
      </w:pPr>
      <w:r w:rsidRPr="00DE0A49">
        <w:rPr>
          <w:sz w:val="28"/>
          <w:szCs w:val="28"/>
        </w:rPr>
        <w:t xml:space="preserve">Цель данного физического эксперимента заключалась в определении эффективности раствора соляной кислоты </w:t>
      </w:r>
      <w:r w:rsidR="00117A7E" w:rsidRPr="00DE0A49">
        <w:rPr>
          <w:sz w:val="28"/>
          <w:szCs w:val="28"/>
        </w:rPr>
        <w:t>для</w:t>
      </w:r>
      <w:r w:rsidRPr="00DE0A49">
        <w:rPr>
          <w:sz w:val="28"/>
          <w:szCs w:val="28"/>
        </w:rPr>
        <w:t xml:space="preserve"> повышени</w:t>
      </w:r>
      <w:r w:rsidR="00117A7E" w:rsidRPr="00DE0A49">
        <w:rPr>
          <w:sz w:val="28"/>
          <w:szCs w:val="28"/>
        </w:rPr>
        <w:t>я</w:t>
      </w:r>
      <w:r w:rsidRPr="00DE0A49">
        <w:rPr>
          <w:sz w:val="28"/>
          <w:szCs w:val="28"/>
        </w:rPr>
        <w:t xml:space="preserve"> </w:t>
      </w:r>
      <w:r w:rsidR="00F25567">
        <w:rPr>
          <w:sz w:val="28"/>
          <w:szCs w:val="28"/>
        </w:rPr>
        <w:t xml:space="preserve">абсолютной </w:t>
      </w:r>
      <w:r w:rsidRPr="00DE0A49">
        <w:rPr>
          <w:sz w:val="28"/>
          <w:szCs w:val="28"/>
        </w:rPr>
        <w:t>проницаемости, а именно растворени</w:t>
      </w:r>
      <w:r w:rsidR="00117A7E" w:rsidRPr="00DE0A49">
        <w:rPr>
          <w:sz w:val="28"/>
          <w:szCs w:val="28"/>
        </w:rPr>
        <w:t>я</w:t>
      </w:r>
      <w:r w:rsidRPr="00DE0A49">
        <w:rPr>
          <w:sz w:val="28"/>
          <w:szCs w:val="28"/>
        </w:rPr>
        <w:t xml:space="preserve"> минералов и образовании «червоточин» в горной породе.</w:t>
      </w:r>
    </w:p>
    <w:p w14:paraId="1DBE75B5" w14:textId="6A3150C2" w:rsidR="00901514" w:rsidRPr="00DE0A49" w:rsidRDefault="00901514" w:rsidP="005352AC">
      <w:pPr>
        <w:ind w:firstLine="709"/>
        <w:rPr>
          <w:rFonts w:cs="Times New Roman"/>
          <w:szCs w:val="28"/>
        </w:rPr>
      </w:pPr>
      <w:r w:rsidRPr="00DE0A49">
        <w:rPr>
          <w:rFonts w:eastAsia="Times New Roman" w:cs="Times New Roman"/>
          <w:szCs w:val="28"/>
          <w:lang w:eastAsia="ru-RU"/>
        </w:rPr>
        <w:t>Керновый материал с общей длиной в 2 м с разных глубин скважин 101 и 102 месторождения</w:t>
      </w:r>
      <w:r w:rsidRPr="00DE0A49">
        <w:rPr>
          <w:rFonts w:cs="Times New Roman"/>
          <w:szCs w:val="28"/>
        </w:rPr>
        <w:t xml:space="preserve"> Северо-Западный Жетыбай был предоставлен компанией-недропользователем АО «УШКУЮ», расположенной в Мангистауской области для проведения физических экспериментов. </w:t>
      </w:r>
      <w:r w:rsidRPr="00DE0A49">
        <w:rPr>
          <w:szCs w:val="28"/>
        </w:rPr>
        <w:t xml:space="preserve">В программе </w:t>
      </w:r>
      <w:r w:rsidRPr="00DE0A49">
        <w:rPr>
          <w:rFonts w:cs="Times New Roman"/>
          <w:szCs w:val="28"/>
        </w:rPr>
        <w:t xml:space="preserve">теста </w:t>
      </w:r>
      <w:r w:rsidRPr="00DE0A49">
        <w:rPr>
          <w:szCs w:val="28"/>
        </w:rPr>
        <w:t xml:space="preserve">было выполнено </w:t>
      </w:r>
      <w:r w:rsidRPr="00DE0A49">
        <w:rPr>
          <w:rFonts w:cs="Times New Roman"/>
          <w:szCs w:val="28"/>
        </w:rPr>
        <w:t>нескольк</w:t>
      </w:r>
      <w:r w:rsidRPr="00DE0A49">
        <w:rPr>
          <w:szCs w:val="28"/>
        </w:rPr>
        <w:t>о</w:t>
      </w:r>
      <w:r w:rsidRPr="00DE0A49">
        <w:rPr>
          <w:rFonts w:cs="Times New Roman"/>
          <w:szCs w:val="28"/>
        </w:rPr>
        <w:t xml:space="preserve"> экспериментов по закачиванию раствора соляной кислоты в образцы керна со средней проницаемостью (~ 40 </w:t>
      </w:r>
      <w:proofErr w:type="spellStart"/>
      <w:r w:rsidRPr="00DE0A49">
        <w:rPr>
          <w:rFonts w:cs="Times New Roman"/>
          <w:szCs w:val="28"/>
        </w:rPr>
        <w:t>мД</w:t>
      </w:r>
      <w:proofErr w:type="spellEnd"/>
      <w:r w:rsidRPr="00DE0A49">
        <w:rPr>
          <w:rFonts w:cs="Times New Roman"/>
          <w:szCs w:val="28"/>
        </w:rPr>
        <w:t xml:space="preserve">) с видимыми кавернами (54ds); образцы керна с низкой проницаемостью (&lt;1 </w:t>
      </w:r>
      <w:proofErr w:type="spellStart"/>
      <w:r w:rsidRPr="00DE0A49">
        <w:rPr>
          <w:rFonts w:cs="Times New Roman"/>
          <w:szCs w:val="28"/>
        </w:rPr>
        <w:t>мД</w:t>
      </w:r>
      <w:proofErr w:type="spellEnd"/>
      <w:r w:rsidRPr="00DE0A49">
        <w:rPr>
          <w:rFonts w:cs="Times New Roman"/>
          <w:szCs w:val="28"/>
        </w:rPr>
        <w:t xml:space="preserve">) с видимыми трещинами или микротрещинами (25, 28А); образцы керна с очень низкой проницаемостью &lt;0.01 </w:t>
      </w:r>
      <w:proofErr w:type="spellStart"/>
      <w:r w:rsidRPr="00DE0A49">
        <w:rPr>
          <w:rFonts w:cs="Times New Roman"/>
          <w:szCs w:val="28"/>
        </w:rPr>
        <w:t>мД</w:t>
      </w:r>
      <w:proofErr w:type="spellEnd"/>
      <w:r w:rsidRPr="00DE0A49">
        <w:rPr>
          <w:rFonts w:cs="Times New Roman"/>
          <w:szCs w:val="28"/>
        </w:rPr>
        <w:t xml:space="preserve"> (23, 44, 55).</w:t>
      </w:r>
    </w:p>
    <w:p w14:paraId="2EB666D0" w14:textId="10C02A4A" w:rsidR="00901514" w:rsidRPr="00DE0A49" w:rsidRDefault="00901514" w:rsidP="005352AC">
      <w:pPr>
        <w:ind w:firstLine="709"/>
        <w:rPr>
          <w:szCs w:val="28"/>
        </w:rPr>
      </w:pPr>
      <w:r w:rsidRPr="00DE0A49">
        <w:rPr>
          <w:rFonts w:cs="Times New Roman"/>
          <w:szCs w:val="28"/>
        </w:rPr>
        <w:t>Пористость тестируемых образцов варьировалась от 1</w:t>
      </w:r>
      <w:r w:rsidR="00146BAB" w:rsidRPr="00DE0A49">
        <w:rPr>
          <w:rFonts w:cs="Times New Roman"/>
          <w:szCs w:val="28"/>
        </w:rPr>
        <w:t>,5% до 19,</w:t>
      </w:r>
      <w:r w:rsidRPr="00DE0A49">
        <w:rPr>
          <w:rFonts w:cs="Times New Roman"/>
          <w:szCs w:val="28"/>
        </w:rPr>
        <w:t xml:space="preserve">2%, газопроницаемость по </w:t>
      </w:r>
      <w:proofErr w:type="spellStart"/>
      <w:r w:rsidR="00146BAB" w:rsidRPr="00DE0A49">
        <w:rPr>
          <w:rFonts w:cs="Times New Roman"/>
          <w:szCs w:val="28"/>
        </w:rPr>
        <w:t>Клинкенбергу</w:t>
      </w:r>
      <w:proofErr w:type="spellEnd"/>
      <w:r w:rsidR="00146BAB" w:rsidRPr="00DE0A49">
        <w:rPr>
          <w:rFonts w:cs="Times New Roman"/>
          <w:szCs w:val="28"/>
        </w:rPr>
        <w:t xml:space="preserve"> варьировалась от 0,009 до 85,</w:t>
      </w:r>
      <w:r w:rsidRPr="00DE0A49">
        <w:rPr>
          <w:rFonts w:cs="Times New Roman"/>
          <w:szCs w:val="28"/>
        </w:rPr>
        <w:t xml:space="preserve">7 </w:t>
      </w:r>
      <w:proofErr w:type="spellStart"/>
      <w:r w:rsidRPr="00DE0A49">
        <w:rPr>
          <w:rFonts w:cs="Times New Roman"/>
          <w:szCs w:val="28"/>
        </w:rPr>
        <w:t>мД</w:t>
      </w:r>
      <w:proofErr w:type="spellEnd"/>
      <w:r w:rsidRPr="00DE0A49">
        <w:rPr>
          <w:rFonts w:cs="Times New Roman"/>
          <w:szCs w:val="28"/>
        </w:rPr>
        <w:t>.</w:t>
      </w:r>
      <w:r w:rsidRPr="00DE0A49">
        <w:rPr>
          <w:szCs w:val="28"/>
        </w:rPr>
        <w:t xml:space="preserve"> </w:t>
      </w:r>
    </w:p>
    <w:p w14:paraId="26930D09" w14:textId="499F6F9F" w:rsidR="00901514" w:rsidRPr="00DE0A49" w:rsidRDefault="00901514" w:rsidP="005352AC">
      <w:pPr>
        <w:ind w:firstLine="709"/>
        <w:rPr>
          <w:szCs w:val="28"/>
        </w:rPr>
      </w:pPr>
      <w:r w:rsidRPr="00DE0A49">
        <w:rPr>
          <w:szCs w:val="28"/>
        </w:rPr>
        <w:t xml:space="preserve">В таблице </w:t>
      </w:r>
      <w:r w:rsidR="00013AA8" w:rsidRPr="00DE0A49">
        <w:rPr>
          <w:szCs w:val="28"/>
        </w:rPr>
        <w:t>А</w:t>
      </w:r>
      <w:r w:rsidRPr="00DE0A49">
        <w:rPr>
          <w:szCs w:val="28"/>
        </w:rPr>
        <w:t>.1 приведены основные свойства образцов.</w:t>
      </w:r>
      <w:bookmarkStart w:id="206" w:name="_Toc56511441"/>
      <w:r w:rsidRPr="00DE0A49">
        <w:rPr>
          <w:szCs w:val="28"/>
        </w:rPr>
        <w:t xml:space="preserve"> На рис</w:t>
      </w:r>
      <w:r w:rsidR="009D7566" w:rsidRPr="00DE0A49">
        <w:rPr>
          <w:szCs w:val="28"/>
        </w:rPr>
        <w:t>унке</w:t>
      </w:r>
      <w:r w:rsidRPr="00DE0A49">
        <w:rPr>
          <w:szCs w:val="28"/>
        </w:rPr>
        <w:t xml:space="preserve"> </w:t>
      </w:r>
      <w:r w:rsidR="00013AA8" w:rsidRPr="00DE0A49">
        <w:rPr>
          <w:szCs w:val="28"/>
        </w:rPr>
        <w:t>А</w:t>
      </w:r>
      <w:r w:rsidRPr="00DE0A49">
        <w:rPr>
          <w:szCs w:val="28"/>
        </w:rPr>
        <w:t>.1 приведена фотография образцов керна после промывки.</w:t>
      </w:r>
    </w:p>
    <w:p w14:paraId="7267D314" w14:textId="77777777" w:rsidR="00901514" w:rsidRPr="00DE0A49" w:rsidRDefault="00901514" w:rsidP="00901514">
      <w:pPr>
        <w:pStyle w:val="aff4"/>
        <w:tabs>
          <w:tab w:val="left" w:pos="8896"/>
        </w:tabs>
        <w:ind w:right="0"/>
        <w:rPr>
          <w:rFonts w:ascii="Times New Roman" w:hAnsi="Times New Roman"/>
          <w:sz w:val="28"/>
          <w:szCs w:val="28"/>
        </w:rPr>
      </w:pPr>
    </w:p>
    <w:p w14:paraId="1419AB0B" w14:textId="760487D3" w:rsidR="00901514" w:rsidRPr="00DE0A49" w:rsidRDefault="00901514" w:rsidP="004A4B36">
      <w:r w:rsidRPr="00DE0A49">
        <w:t xml:space="preserve">Таблица </w:t>
      </w:r>
      <w:r w:rsidR="00013AA8" w:rsidRPr="00DE0A49">
        <w:t>А</w:t>
      </w:r>
      <w:r w:rsidRPr="00DE0A49">
        <w:t>.1 – Основные свойства образцов</w:t>
      </w:r>
      <w:bookmarkEnd w:id="206"/>
    </w:p>
    <w:p w14:paraId="27B422DD" w14:textId="77777777" w:rsidR="004A4B36" w:rsidRPr="00DE0A49" w:rsidRDefault="004A4B36" w:rsidP="004A4B36"/>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92"/>
        <w:gridCol w:w="1134"/>
        <w:gridCol w:w="1276"/>
        <w:gridCol w:w="850"/>
        <w:gridCol w:w="993"/>
        <w:gridCol w:w="850"/>
        <w:gridCol w:w="1134"/>
        <w:gridCol w:w="1559"/>
      </w:tblGrid>
      <w:tr w:rsidR="005A08FA" w:rsidRPr="00DE0A49" w14:paraId="2D1531C1" w14:textId="77777777" w:rsidTr="00CD3AC7">
        <w:trPr>
          <w:trHeight w:val="315"/>
        </w:trPr>
        <w:tc>
          <w:tcPr>
            <w:tcW w:w="851" w:type="dxa"/>
            <w:shd w:val="clear" w:color="auto" w:fill="auto"/>
            <w:noWrap/>
            <w:vAlign w:val="center"/>
          </w:tcPr>
          <w:p w14:paraId="3D547A12" w14:textId="2C34EF4D" w:rsidR="00B01384" w:rsidRPr="00DE0A49" w:rsidRDefault="00B01384" w:rsidP="005A08FA">
            <w:pPr>
              <w:jc w:val="center"/>
              <w:rPr>
                <w:rFonts w:cs="Times New Roman"/>
                <w:sz w:val="18"/>
                <w:szCs w:val="18"/>
              </w:rPr>
            </w:pPr>
            <w:r w:rsidRPr="00DE0A49">
              <w:rPr>
                <w:rFonts w:cs="Times New Roman"/>
                <w:color w:val="000000"/>
                <w:sz w:val="18"/>
                <w:szCs w:val="18"/>
              </w:rPr>
              <w:t>Номер образца</w:t>
            </w:r>
          </w:p>
        </w:tc>
        <w:tc>
          <w:tcPr>
            <w:tcW w:w="992" w:type="dxa"/>
            <w:shd w:val="clear" w:color="auto" w:fill="auto"/>
            <w:noWrap/>
            <w:vAlign w:val="center"/>
          </w:tcPr>
          <w:p w14:paraId="6CDBE80B" w14:textId="369D51AD" w:rsidR="00B01384" w:rsidRPr="00DE0A49" w:rsidRDefault="00B01384" w:rsidP="005A08FA">
            <w:pPr>
              <w:jc w:val="center"/>
              <w:rPr>
                <w:rFonts w:cs="Times New Roman"/>
                <w:sz w:val="18"/>
                <w:szCs w:val="18"/>
              </w:rPr>
            </w:pPr>
            <w:r w:rsidRPr="00DE0A49">
              <w:rPr>
                <w:rFonts w:cs="Times New Roman"/>
                <w:color w:val="000000"/>
                <w:sz w:val="18"/>
                <w:szCs w:val="18"/>
              </w:rPr>
              <w:t>Глубина, м</w:t>
            </w:r>
          </w:p>
        </w:tc>
        <w:tc>
          <w:tcPr>
            <w:tcW w:w="1134" w:type="dxa"/>
            <w:shd w:val="clear" w:color="auto" w:fill="auto"/>
            <w:noWrap/>
            <w:vAlign w:val="center"/>
          </w:tcPr>
          <w:p w14:paraId="195FF8BA" w14:textId="412D7055" w:rsidR="005A08FA" w:rsidRPr="00DE0A49" w:rsidRDefault="00B01384" w:rsidP="005A08FA">
            <w:pPr>
              <w:jc w:val="center"/>
              <w:rPr>
                <w:rFonts w:cs="Times New Roman"/>
                <w:color w:val="000000"/>
                <w:sz w:val="18"/>
                <w:szCs w:val="18"/>
              </w:rPr>
            </w:pPr>
            <w:r w:rsidRPr="00DE0A49">
              <w:rPr>
                <w:rFonts w:cs="Times New Roman"/>
                <w:color w:val="000000"/>
                <w:sz w:val="18"/>
                <w:szCs w:val="18"/>
              </w:rPr>
              <w:t>Плотность</w:t>
            </w:r>
          </w:p>
          <w:p w14:paraId="4B61D03A" w14:textId="11D5C280" w:rsidR="00B01384" w:rsidRPr="00DE0A49" w:rsidRDefault="00B01384" w:rsidP="005A08FA">
            <w:pPr>
              <w:jc w:val="center"/>
              <w:rPr>
                <w:rFonts w:cs="Times New Roman"/>
                <w:color w:val="000000"/>
                <w:sz w:val="18"/>
                <w:szCs w:val="18"/>
              </w:rPr>
            </w:pPr>
            <w:r w:rsidRPr="00DE0A49">
              <w:rPr>
                <w:rFonts w:cs="Times New Roman"/>
                <w:color w:val="000000"/>
                <w:sz w:val="18"/>
                <w:szCs w:val="18"/>
              </w:rPr>
              <w:t>зерен, г/см</w:t>
            </w:r>
            <w:r w:rsidRPr="00DE0A49">
              <w:rPr>
                <w:rFonts w:cs="Times New Roman"/>
                <w:color w:val="000000"/>
                <w:sz w:val="18"/>
                <w:szCs w:val="18"/>
                <w:vertAlign w:val="superscript"/>
              </w:rPr>
              <w:t>3</w:t>
            </w:r>
          </w:p>
        </w:tc>
        <w:tc>
          <w:tcPr>
            <w:tcW w:w="1276" w:type="dxa"/>
            <w:shd w:val="clear" w:color="auto" w:fill="auto"/>
            <w:noWrap/>
            <w:vAlign w:val="center"/>
          </w:tcPr>
          <w:p w14:paraId="027E2002" w14:textId="4BA1140D" w:rsidR="00B01384" w:rsidRPr="00DE0A49" w:rsidRDefault="00B01384" w:rsidP="005A08FA">
            <w:pPr>
              <w:jc w:val="center"/>
              <w:rPr>
                <w:rFonts w:cs="Times New Roman"/>
                <w:color w:val="000000"/>
                <w:sz w:val="18"/>
                <w:szCs w:val="18"/>
              </w:rPr>
            </w:pPr>
            <w:r w:rsidRPr="00DE0A49">
              <w:rPr>
                <w:rFonts w:cs="Times New Roman"/>
                <w:color w:val="000000"/>
                <w:sz w:val="18"/>
                <w:szCs w:val="18"/>
              </w:rPr>
              <w:t>Пористость, %</w:t>
            </w:r>
          </w:p>
        </w:tc>
        <w:tc>
          <w:tcPr>
            <w:tcW w:w="850" w:type="dxa"/>
            <w:shd w:val="clear" w:color="auto" w:fill="auto"/>
            <w:noWrap/>
            <w:vAlign w:val="center"/>
          </w:tcPr>
          <w:p w14:paraId="3B9EA586" w14:textId="49C535D2" w:rsidR="00B01384" w:rsidRPr="00DE0A49" w:rsidRDefault="00B01384" w:rsidP="005A08FA">
            <w:pPr>
              <w:jc w:val="center"/>
              <w:rPr>
                <w:rFonts w:cs="Times New Roman"/>
                <w:color w:val="000000"/>
                <w:sz w:val="18"/>
                <w:szCs w:val="18"/>
              </w:rPr>
            </w:pPr>
            <w:r w:rsidRPr="00DE0A49">
              <w:rPr>
                <w:rFonts w:cs="Times New Roman"/>
                <w:color w:val="000000"/>
                <w:sz w:val="18"/>
                <w:szCs w:val="18"/>
              </w:rPr>
              <w:t>Длина, см</w:t>
            </w:r>
          </w:p>
        </w:tc>
        <w:tc>
          <w:tcPr>
            <w:tcW w:w="993" w:type="dxa"/>
            <w:shd w:val="clear" w:color="auto" w:fill="auto"/>
            <w:noWrap/>
            <w:vAlign w:val="center"/>
          </w:tcPr>
          <w:p w14:paraId="5040D362" w14:textId="65F55AB9" w:rsidR="00B01384" w:rsidRPr="00DE0A49" w:rsidRDefault="00B01384" w:rsidP="005A08FA">
            <w:pPr>
              <w:jc w:val="center"/>
              <w:rPr>
                <w:rFonts w:cs="Times New Roman"/>
                <w:color w:val="000000"/>
                <w:sz w:val="18"/>
                <w:szCs w:val="18"/>
              </w:rPr>
            </w:pPr>
            <w:r w:rsidRPr="00DE0A49">
              <w:rPr>
                <w:rFonts w:cs="Times New Roman"/>
                <w:color w:val="000000"/>
                <w:sz w:val="18"/>
                <w:szCs w:val="18"/>
              </w:rPr>
              <w:t>Д</w:t>
            </w:r>
            <w:r w:rsidR="00CF5402" w:rsidRPr="00DE0A49">
              <w:rPr>
                <w:rFonts w:cs="Times New Roman"/>
                <w:color w:val="000000"/>
                <w:sz w:val="18"/>
                <w:szCs w:val="18"/>
              </w:rPr>
              <w:t>иаметр</w:t>
            </w:r>
            <w:r w:rsidRPr="00DE0A49">
              <w:rPr>
                <w:rFonts w:cs="Times New Roman"/>
                <w:color w:val="000000"/>
                <w:sz w:val="18"/>
                <w:szCs w:val="18"/>
              </w:rPr>
              <w:t>, см</w:t>
            </w:r>
          </w:p>
        </w:tc>
        <w:tc>
          <w:tcPr>
            <w:tcW w:w="850" w:type="dxa"/>
            <w:shd w:val="clear" w:color="auto" w:fill="auto"/>
            <w:noWrap/>
            <w:vAlign w:val="center"/>
          </w:tcPr>
          <w:p w14:paraId="61FA2EF1" w14:textId="1C91F985" w:rsidR="00B01384" w:rsidRPr="00DE0A49" w:rsidRDefault="00B01384" w:rsidP="005A08FA">
            <w:pPr>
              <w:jc w:val="center"/>
              <w:rPr>
                <w:rFonts w:cs="Times New Roman"/>
                <w:color w:val="000000"/>
                <w:sz w:val="18"/>
                <w:szCs w:val="18"/>
              </w:rPr>
            </w:pPr>
            <w:proofErr w:type="spellStart"/>
            <w:r w:rsidRPr="00DE0A49">
              <w:rPr>
                <w:rFonts w:cs="Times New Roman"/>
                <w:color w:val="000000"/>
                <w:sz w:val="18"/>
                <w:szCs w:val="18"/>
              </w:rPr>
              <w:t>Kl</w:t>
            </w:r>
            <w:proofErr w:type="spellEnd"/>
            <w:r w:rsidRPr="00DE0A49">
              <w:rPr>
                <w:rFonts w:cs="Times New Roman"/>
                <w:color w:val="000000"/>
                <w:sz w:val="18"/>
                <w:szCs w:val="18"/>
              </w:rPr>
              <w:t xml:space="preserve">, </w:t>
            </w:r>
            <w:proofErr w:type="spellStart"/>
            <w:r w:rsidRPr="00DE0A49">
              <w:rPr>
                <w:rFonts w:cs="Times New Roman"/>
                <w:color w:val="000000"/>
                <w:sz w:val="18"/>
                <w:szCs w:val="18"/>
              </w:rPr>
              <w:t>мД</w:t>
            </w:r>
            <w:proofErr w:type="spellEnd"/>
          </w:p>
        </w:tc>
        <w:tc>
          <w:tcPr>
            <w:tcW w:w="1134" w:type="dxa"/>
            <w:shd w:val="clear" w:color="auto" w:fill="auto"/>
            <w:noWrap/>
            <w:vAlign w:val="center"/>
          </w:tcPr>
          <w:p w14:paraId="55E7B34F" w14:textId="49968D52" w:rsidR="00B01384" w:rsidRPr="00DE0A49" w:rsidRDefault="00B01384" w:rsidP="005A08FA">
            <w:pPr>
              <w:jc w:val="center"/>
              <w:rPr>
                <w:rFonts w:cs="Times New Roman"/>
                <w:color w:val="000000"/>
                <w:sz w:val="18"/>
                <w:szCs w:val="18"/>
              </w:rPr>
            </w:pPr>
            <w:r w:rsidRPr="00DE0A49">
              <w:rPr>
                <w:rFonts w:cs="Times New Roman"/>
                <w:color w:val="000000"/>
                <w:sz w:val="18"/>
                <w:szCs w:val="18"/>
              </w:rPr>
              <w:t>Литология</w:t>
            </w:r>
          </w:p>
        </w:tc>
        <w:tc>
          <w:tcPr>
            <w:tcW w:w="1559" w:type="dxa"/>
            <w:vAlign w:val="center"/>
          </w:tcPr>
          <w:p w14:paraId="34D6BCC9" w14:textId="09789FBE" w:rsidR="00B01384" w:rsidRPr="00DE0A49" w:rsidRDefault="00B01384" w:rsidP="005A08FA">
            <w:pPr>
              <w:jc w:val="center"/>
              <w:rPr>
                <w:rFonts w:cs="Times New Roman"/>
                <w:color w:val="000000"/>
                <w:sz w:val="18"/>
                <w:szCs w:val="18"/>
              </w:rPr>
            </w:pPr>
            <w:r w:rsidRPr="00DE0A49">
              <w:rPr>
                <w:rFonts w:cs="Times New Roman"/>
                <w:color w:val="000000"/>
                <w:sz w:val="18"/>
                <w:szCs w:val="18"/>
              </w:rPr>
              <w:t>Замечания</w:t>
            </w:r>
          </w:p>
        </w:tc>
      </w:tr>
      <w:tr w:rsidR="005A08FA" w:rsidRPr="00DE0A49" w14:paraId="115D359F" w14:textId="77777777" w:rsidTr="00CD3AC7">
        <w:trPr>
          <w:trHeight w:val="315"/>
        </w:trPr>
        <w:tc>
          <w:tcPr>
            <w:tcW w:w="851" w:type="dxa"/>
            <w:shd w:val="clear" w:color="auto" w:fill="auto"/>
            <w:noWrap/>
            <w:vAlign w:val="center"/>
          </w:tcPr>
          <w:p w14:paraId="2533CB80" w14:textId="4708C612" w:rsidR="00B01384" w:rsidRPr="00DE0A49" w:rsidRDefault="00B01384" w:rsidP="00B01384">
            <w:pPr>
              <w:jc w:val="center"/>
              <w:rPr>
                <w:rFonts w:cs="Times New Roman"/>
                <w:sz w:val="18"/>
                <w:szCs w:val="18"/>
              </w:rPr>
            </w:pPr>
            <w:r w:rsidRPr="00DE0A49">
              <w:rPr>
                <w:rFonts w:cs="Times New Roman"/>
                <w:sz w:val="18"/>
                <w:szCs w:val="18"/>
              </w:rPr>
              <w:t>23</w:t>
            </w:r>
          </w:p>
        </w:tc>
        <w:tc>
          <w:tcPr>
            <w:tcW w:w="992" w:type="dxa"/>
            <w:shd w:val="clear" w:color="auto" w:fill="auto"/>
            <w:noWrap/>
            <w:vAlign w:val="center"/>
          </w:tcPr>
          <w:p w14:paraId="4F12B791" w14:textId="01DF49EF" w:rsidR="00B01384" w:rsidRPr="00DE0A49" w:rsidRDefault="00B01384" w:rsidP="00B01384">
            <w:pPr>
              <w:jc w:val="center"/>
              <w:rPr>
                <w:rFonts w:cs="Times New Roman"/>
                <w:sz w:val="18"/>
                <w:szCs w:val="18"/>
              </w:rPr>
            </w:pPr>
            <w:r w:rsidRPr="00DE0A49">
              <w:rPr>
                <w:rFonts w:cs="Times New Roman"/>
                <w:sz w:val="18"/>
                <w:szCs w:val="18"/>
              </w:rPr>
              <w:t>3383</w:t>
            </w:r>
            <w:r w:rsidR="00CF5402" w:rsidRPr="00DE0A49">
              <w:rPr>
                <w:rFonts w:cs="Times New Roman"/>
                <w:sz w:val="18"/>
                <w:szCs w:val="18"/>
              </w:rPr>
              <w:t>,</w:t>
            </w:r>
            <w:r w:rsidRPr="00DE0A49">
              <w:rPr>
                <w:rFonts w:cs="Times New Roman"/>
                <w:sz w:val="18"/>
                <w:szCs w:val="18"/>
              </w:rPr>
              <w:t>09</w:t>
            </w:r>
          </w:p>
        </w:tc>
        <w:tc>
          <w:tcPr>
            <w:tcW w:w="1134" w:type="dxa"/>
            <w:shd w:val="clear" w:color="auto" w:fill="auto"/>
            <w:noWrap/>
            <w:vAlign w:val="center"/>
          </w:tcPr>
          <w:p w14:paraId="1C191181" w14:textId="796B6ACA" w:rsidR="00B01384" w:rsidRPr="00DE0A49" w:rsidRDefault="00B01384" w:rsidP="00B01384">
            <w:pPr>
              <w:jc w:val="center"/>
              <w:rPr>
                <w:rFonts w:cs="Times New Roman"/>
                <w:color w:val="000000"/>
                <w:sz w:val="18"/>
                <w:szCs w:val="18"/>
              </w:rPr>
            </w:pPr>
            <w:r w:rsidRPr="00DE0A49">
              <w:rPr>
                <w:rFonts w:cs="Times New Roman"/>
                <w:color w:val="000000"/>
                <w:sz w:val="18"/>
                <w:szCs w:val="18"/>
              </w:rPr>
              <w:t>2</w:t>
            </w:r>
            <w:r w:rsidR="00CF5402" w:rsidRPr="00DE0A49">
              <w:rPr>
                <w:rFonts w:cs="Times New Roman"/>
                <w:color w:val="000000"/>
                <w:sz w:val="18"/>
                <w:szCs w:val="18"/>
              </w:rPr>
              <w:t>,</w:t>
            </w:r>
            <w:r w:rsidRPr="00DE0A49">
              <w:rPr>
                <w:rFonts w:cs="Times New Roman"/>
                <w:color w:val="000000"/>
                <w:sz w:val="18"/>
                <w:szCs w:val="18"/>
              </w:rPr>
              <w:t>84</w:t>
            </w:r>
          </w:p>
        </w:tc>
        <w:tc>
          <w:tcPr>
            <w:tcW w:w="1276" w:type="dxa"/>
            <w:shd w:val="clear" w:color="auto" w:fill="auto"/>
            <w:noWrap/>
            <w:vAlign w:val="center"/>
          </w:tcPr>
          <w:p w14:paraId="08C1392A" w14:textId="1B6FFCBF" w:rsidR="00B01384" w:rsidRPr="00DE0A49" w:rsidRDefault="00B01384" w:rsidP="00B01384">
            <w:pPr>
              <w:jc w:val="center"/>
              <w:rPr>
                <w:rFonts w:cs="Times New Roman"/>
                <w:color w:val="000000"/>
                <w:sz w:val="18"/>
                <w:szCs w:val="18"/>
              </w:rPr>
            </w:pPr>
            <w:r w:rsidRPr="00DE0A49">
              <w:rPr>
                <w:rFonts w:cs="Times New Roman"/>
                <w:color w:val="000000"/>
                <w:sz w:val="18"/>
                <w:szCs w:val="18"/>
              </w:rPr>
              <w:t>6</w:t>
            </w:r>
            <w:r w:rsidR="00CF5402" w:rsidRPr="00DE0A49">
              <w:rPr>
                <w:rFonts w:cs="Times New Roman"/>
                <w:color w:val="000000"/>
                <w:sz w:val="18"/>
                <w:szCs w:val="18"/>
              </w:rPr>
              <w:t>,</w:t>
            </w:r>
            <w:r w:rsidRPr="00DE0A49">
              <w:rPr>
                <w:rFonts w:cs="Times New Roman"/>
                <w:color w:val="000000"/>
                <w:sz w:val="18"/>
                <w:szCs w:val="18"/>
              </w:rPr>
              <w:t>724</w:t>
            </w:r>
          </w:p>
        </w:tc>
        <w:tc>
          <w:tcPr>
            <w:tcW w:w="850" w:type="dxa"/>
            <w:shd w:val="clear" w:color="auto" w:fill="auto"/>
            <w:noWrap/>
            <w:vAlign w:val="center"/>
          </w:tcPr>
          <w:p w14:paraId="77BAB5AE" w14:textId="592FE09E" w:rsidR="00B01384" w:rsidRPr="00DE0A49" w:rsidRDefault="00B01384" w:rsidP="00B01384">
            <w:pPr>
              <w:jc w:val="center"/>
              <w:rPr>
                <w:rFonts w:cs="Times New Roman"/>
                <w:color w:val="000000"/>
                <w:sz w:val="18"/>
                <w:szCs w:val="18"/>
              </w:rPr>
            </w:pPr>
            <w:r w:rsidRPr="00DE0A49">
              <w:rPr>
                <w:rFonts w:cs="Times New Roman"/>
                <w:color w:val="000000"/>
                <w:sz w:val="18"/>
                <w:szCs w:val="18"/>
              </w:rPr>
              <w:t>4</w:t>
            </w:r>
            <w:r w:rsidR="00CF5402" w:rsidRPr="00DE0A49">
              <w:rPr>
                <w:rFonts w:cs="Times New Roman"/>
                <w:color w:val="000000"/>
                <w:sz w:val="18"/>
                <w:szCs w:val="18"/>
              </w:rPr>
              <w:t>,</w:t>
            </w:r>
            <w:r w:rsidRPr="00DE0A49">
              <w:rPr>
                <w:rFonts w:cs="Times New Roman"/>
                <w:color w:val="000000"/>
                <w:sz w:val="18"/>
                <w:szCs w:val="18"/>
              </w:rPr>
              <w:t>549</w:t>
            </w:r>
          </w:p>
        </w:tc>
        <w:tc>
          <w:tcPr>
            <w:tcW w:w="993" w:type="dxa"/>
            <w:shd w:val="clear" w:color="auto" w:fill="auto"/>
            <w:noWrap/>
            <w:vAlign w:val="center"/>
          </w:tcPr>
          <w:p w14:paraId="50D8C19B" w14:textId="63DFEF5F" w:rsidR="00B01384" w:rsidRPr="00DE0A49" w:rsidRDefault="00B01384" w:rsidP="00B01384">
            <w:pPr>
              <w:jc w:val="center"/>
              <w:rPr>
                <w:rFonts w:cs="Times New Roman"/>
                <w:color w:val="000000"/>
                <w:sz w:val="18"/>
                <w:szCs w:val="18"/>
              </w:rPr>
            </w:pPr>
            <w:r w:rsidRPr="00DE0A49">
              <w:rPr>
                <w:rFonts w:cs="Times New Roman"/>
                <w:color w:val="000000"/>
                <w:sz w:val="18"/>
                <w:szCs w:val="18"/>
              </w:rPr>
              <w:t>3</w:t>
            </w:r>
            <w:r w:rsidR="00CF5402" w:rsidRPr="00DE0A49">
              <w:rPr>
                <w:rFonts w:cs="Times New Roman"/>
                <w:color w:val="000000"/>
                <w:sz w:val="18"/>
                <w:szCs w:val="18"/>
              </w:rPr>
              <w:t>,</w:t>
            </w:r>
            <w:r w:rsidRPr="00DE0A49">
              <w:rPr>
                <w:rFonts w:cs="Times New Roman"/>
                <w:color w:val="000000"/>
                <w:sz w:val="18"/>
                <w:szCs w:val="18"/>
              </w:rPr>
              <w:t>799</w:t>
            </w:r>
          </w:p>
        </w:tc>
        <w:tc>
          <w:tcPr>
            <w:tcW w:w="850" w:type="dxa"/>
            <w:shd w:val="clear" w:color="auto" w:fill="auto"/>
            <w:noWrap/>
            <w:vAlign w:val="center"/>
          </w:tcPr>
          <w:p w14:paraId="268838A4" w14:textId="0B46B32B" w:rsidR="00B01384" w:rsidRPr="00DE0A49" w:rsidRDefault="00B01384" w:rsidP="00B01384">
            <w:pPr>
              <w:jc w:val="center"/>
              <w:rPr>
                <w:rFonts w:cs="Times New Roman"/>
                <w:color w:val="000000"/>
                <w:sz w:val="18"/>
                <w:szCs w:val="18"/>
              </w:rPr>
            </w:pPr>
            <w:r w:rsidRPr="00DE0A49">
              <w:rPr>
                <w:rFonts w:cs="Times New Roman"/>
                <w:color w:val="000000"/>
                <w:sz w:val="18"/>
                <w:szCs w:val="18"/>
              </w:rPr>
              <w:t>0</w:t>
            </w:r>
            <w:r w:rsidR="00CF5402" w:rsidRPr="00DE0A49">
              <w:rPr>
                <w:rFonts w:cs="Times New Roman"/>
                <w:color w:val="000000"/>
                <w:sz w:val="18"/>
                <w:szCs w:val="18"/>
              </w:rPr>
              <w:t>,</w:t>
            </w:r>
            <w:r w:rsidRPr="00DE0A49">
              <w:rPr>
                <w:rFonts w:cs="Times New Roman"/>
                <w:color w:val="000000"/>
                <w:sz w:val="18"/>
                <w:szCs w:val="18"/>
              </w:rPr>
              <w:t>015</w:t>
            </w:r>
          </w:p>
        </w:tc>
        <w:tc>
          <w:tcPr>
            <w:tcW w:w="1134" w:type="dxa"/>
            <w:shd w:val="clear" w:color="auto" w:fill="auto"/>
            <w:noWrap/>
            <w:vAlign w:val="center"/>
          </w:tcPr>
          <w:p w14:paraId="52F1C38B" w14:textId="541BCEE1" w:rsidR="00B01384" w:rsidRPr="00DE0A49" w:rsidRDefault="00B01384" w:rsidP="00B01384">
            <w:pPr>
              <w:jc w:val="center"/>
              <w:rPr>
                <w:rFonts w:cs="Times New Roman"/>
                <w:color w:val="000000"/>
                <w:sz w:val="18"/>
                <w:szCs w:val="18"/>
              </w:rPr>
            </w:pPr>
            <w:r w:rsidRPr="00DE0A49">
              <w:rPr>
                <w:rFonts w:cs="Times New Roman"/>
                <w:color w:val="000000"/>
                <w:sz w:val="18"/>
                <w:szCs w:val="18"/>
              </w:rPr>
              <w:t>Доломит</w:t>
            </w:r>
          </w:p>
        </w:tc>
        <w:tc>
          <w:tcPr>
            <w:tcW w:w="1559" w:type="dxa"/>
            <w:vAlign w:val="center"/>
          </w:tcPr>
          <w:p w14:paraId="1FE78EC7" w14:textId="49DC7297" w:rsidR="00B01384" w:rsidRPr="00DE0A49" w:rsidRDefault="00B01384" w:rsidP="00B01384">
            <w:pPr>
              <w:jc w:val="center"/>
              <w:rPr>
                <w:rFonts w:cs="Times New Roman"/>
                <w:color w:val="000000"/>
                <w:sz w:val="18"/>
                <w:szCs w:val="18"/>
              </w:rPr>
            </w:pPr>
            <w:r w:rsidRPr="00DE0A49">
              <w:rPr>
                <w:rFonts w:cs="Times New Roman"/>
                <w:color w:val="000000"/>
                <w:sz w:val="18"/>
                <w:szCs w:val="18"/>
              </w:rPr>
              <w:t>Низкая проницаемость</w:t>
            </w:r>
          </w:p>
        </w:tc>
      </w:tr>
      <w:tr w:rsidR="005A08FA" w:rsidRPr="00DE0A49" w14:paraId="1962F19A" w14:textId="77777777" w:rsidTr="00CD3AC7">
        <w:trPr>
          <w:trHeight w:val="315"/>
        </w:trPr>
        <w:tc>
          <w:tcPr>
            <w:tcW w:w="851" w:type="dxa"/>
            <w:shd w:val="clear" w:color="auto" w:fill="auto"/>
            <w:noWrap/>
            <w:vAlign w:val="center"/>
          </w:tcPr>
          <w:p w14:paraId="42047995" w14:textId="77777777" w:rsidR="00B01384" w:rsidRPr="00DE0A49" w:rsidRDefault="00B01384" w:rsidP="00B01384">
            <w:pPr>
              <w:jc w:val="center"/>
              <w:rPr>
                <w:rFonts w:cs="Times New Roman"/>
                <w:sz w:val="18"/>
                <w:szCs w:val="18"/>
              </w:rPr>
            </w:pPr>
            <w:r w:rsidRPr="00DE0A49">
              <w:rPr>
                <w:rFonts w:cs="Times New Roman"/>
                <w:sz w:val="18"/>
                <w:szCs w:val="18"/>
              </w:rPr>
              <w:t>25</w:t>
            </w:r>
          </w:p>
        </w:tc>
        <w:tc>
          <w:tcPr>
            <w:tcW w:w="992" w:type="dxa"/>
            <w:shd w:val="clear" w:color="auto" w:fill="auto"/>
            <w:noWrap/>
            <w:vAlign w:val="center"/>
          </w:tcPr>
          <w:p w14:paraId="40B91BED" w14:textId="638E1CD8" w:rsidR="00B01384" w:rsidRPr="00DE0A49" w:rsidRDefault="00B01384" w:rsidP="00B01384">
            <w:pPr>
              <w:jc w:val="center"/>
              <w:rPr>
                <w:rFonts w:cs="Times New Roman"/>
                <w:sz w:val="18"/>
                <w:szCs w:val="18"/>
              </w:rPr>
            </w:pPr>
            <w:r w:rsidRPr="00DE0A49">
              <w:rPr>
                <w:rFonts w:cs="Times New Roman"/>
                <w:sz w:val="18"/>
                <w:szCs w:val="18"/>
              </w:rPr>
              <w:t>3385</w:t>
            </w:r>
            <w:r w:rsidR="00CF5402" w:rsidRPr="00DE0A49">
              <w:rPr>
                <w:rFonts w:cs="Times New Roman"/>
                <w:sz w:val="18"/>
                <w:szCs w:val="18"/>
              </w:rPr>
              <w:t>,</w:t>
            </w:r>
            <w:r w:rsidRPr="00DE0A49">
              <w:rPr>
                <w:rFonts w:cs="Times New Roman"/>
                <w:sz w:val="18"/>
                <w:szCs w:val="18"/>
              </w:rPr>
              <w:t>99</w:t>
            </w:r>
          </w:p>
        </w:tc>
        <w:tc>
          <w:tcPr>
            <w:tcW w:w="1134" w:type="dxa"/>
            <w:shd w:val="clear" w:color="auto" w:fill="auto"/>
            <w:noWrap/>
            <w:vAlign w:val="center"/>
          </w:tcPr>
          <w:p w14:paraId="187121ED" w14:textId="2E8B2908" w:rsidR="00B01384" w:rsidRPr="00DE0A49" w:rsidRDefault="00B01384" w:rsidP="00B01384">
            <w:pPr>
              <w:jc w:val="center"/>
              <w:rPr>
                <w:rFonts w:cs="Times New Roman"/>
                <w:color w:val="000000"/>
                <w:sz w:val="18"/>
                <w:szCs w:val="18"/>
              </w:rPr>
            </w:pPr>
            <w:r w:rsidRPr="00DE0A49">
              <w:rPr>
                <w:rFonts w:cs="Times New Roman"/>
                <w:color w:val="000000"/>
                <w:sz w:val="18"/>
                <w:szCs w:val="18"/>
              </w:rPr>
              <w:t>2</w:t>
            </w:r>
            <w:r w:rsidR="00CF5402" w:rsidRPr="00DE0A49">
              <w:rPr>
                <w:rFonts w:cs="Times New Roman"/>
                <w:color w:val="000000"/>
                <w:sz w:val="18"/>
                <w:szCs w:val="18"/>
              </w:rPr>
              <w:t>,</w:t>
            </w:r>
            <w:r w:rsidRPr="00DE0A49">
              <w:rPr>
                <w:rFonts w:cs="Times New Roman"/>
                <w:color w:val="000000"/>
                <w:sz w:val="18"/>
                <w:szCs w:val="18"/>
              </w:rPr>
              <w:t>85</w:t>
            </w:r>
          </w:p>
        </w:tc>
        <w:tc>
          <w:tcPr>
            <w:tcW w:w="1276" w:type="dxa"/>
            <w:shd w:val="clear" w:color="auto" w:fill="auto"/>
            <w:noWrap/>
            <w:vAlign w:val="center"/>
          </w:tcPr>
          <w:p w14:paraId="472F37DF" w14:textId="60CB49A4" w:rsidR="00B01384" w:rsidRPr="00DE0A49" w:rsidRDefault="00B01384" w:rsidP="00B01384">
            <w:pPr>
              <w:jc w:val="center"/>
              <w:rPr>
                <w:rFonts w:cs="Times New Roman"/>
                <w:color w:val="000000"/>
                <w:sz w:val="18"/>
                <w:szCs w:val="18"/>
              </w:rPr>
            </w:pPr>
            <w:r w:rsidRPr="00DE0A49">
              <w:rPr>
                <w:rFonts w:cs="Times New Roman"/>
                <w:color w:val="000000"/>
                <w:sz w:val="18"/>
                <w:szCs w:val="18"/>
              </w:rPr>
              <w:t>11</w:t>
            </w:r>
            <w:r w:rsidR="00CF5402" w:rsidRPr="00DE0A49">
              <w:rPr>
                <w:rFonts w:cs="Times New Roman"/>
                <w:color w:val="000000"/>
                <w:sz w:val="18"/>
                <w:szCs w:val="18"/>
              </w:rPr>
              <w:t>,</w:t>
            </w:r>
            <w:r w:rsidRPr="00DE0A49">
              <w:rPr>
                <w:rFonts w:cs="Times New Roman"/>
                <w:color w:val="000000"/>
                <w:sz w:val="18"/>
                <w:szCs w:val="18"/>
              </w:rPr>
              <w:t>863</w:t>
            </w:r>
          </w:p>
        </w:tc>
        <w:tc>
          <w:tcPr>
            <w:tcW w:w="850" w:type="dxa"/>
            <w:shd w:val="clear" w:color="auto" w:fill="auto"/>
            <w:noWrap/>
            <w:vAlign w:val="center"/>
          </w:tcPr>
          <w:p w14:paraId="797F3761" w14:textId="127B9800" w:rsidR="00B01384" w:rsidRPr="00DE0A49" w:rsidRDefault="00B01384" w:rsidP="00B01384">
            <w:pPr>
              <w:jc w:val="center"/>
              <w:rPr>
                <w:rFonts w:cs="Times New Roman"/>
                <w:color w:val="000000"/>
                <w:sz w:val="18"/>
                <w:szCs w:val="18"/>
              </w:rPr>
            </w:pPr>
            <w:r w:rsidRPr="00DE0A49">
              <w:rPr>
                <w:rFonts w:cs="Times New Roman"/>
                <w:color w:val="000000"/>
                <w:sz w:val="18"/>
                <w:szCs w:val="18"/>
              </w:rPr>
              <w:t>4</w:t>
            </w:r>
            <w:r w:rsidR="00CF5402" w:rsidRPr="00DE0A49">
              <w:rPr>
                <w:rFonts w:cs="Times New Roman"/>
                <w:color w:val="000000"/>
                <w:sz w:val="18"/>
                <w:szCs w:val="18"/>
              </w:rPr>
              <w:t>,</w:t>
            </w:r>
            <w:r w:rsidRPr="00DE0A49">
              <w:rPr>
                <w:rFonts w:cs="Times New Roman"/>
                <w:color w:val="000000"/>
                <w:sz w:val="18"/>
                <w:szCs w:val="18"/>
              </w:rPr>
              <w:t>611</w:t>
            </w:r>
          </w:p>
        </w:tc>
        <w:tc>
          <w:tcPr>
            <w:tcW w:w="993" w:type="dxa"/>
            <w:shd w:val="clear" w:color="auto" w:fill="auto"/>
            <w:noWrap/>
            <w:vAlign w:val="center"/>
          </w:tcPr>
          <w:p w14:paraId="207C8E7C" w14:textId="7ED7D33A" w:rsidR="00B01384" w:rsidRPr="00DE0A49" w:rsidRDefault="00B01384" w:rsidP="00B01384">
            <w:pPr>
              <w:jc w:val="center"/>
              <w:rPr>
                <w:rFonts w:cs="Times New Roman"/>
                <w:color w:val="000000"/>
                <w:sz w:val="18"/>
                <w:szCs w:val="18"/>
              </w:rPr>
            </w:pPr>
            <w:r w:rsidRPr="00DE0A49">
              <w:rPr>
                <w:rFonts w:cs="Times New Roman"/>
                <w:color w:val="000000"/>
                <w:sz w:val="18"/>
                <w:szCs w:val="18"/>
              </w:rPr>
              <w:t>3</w:t>
            </w:r>
            <w:r w:rsidR="00CF5402" w:rsidRPr="00DE0A49">
              <w:rPr>
                <w:rFonts w:cs="Times New Roman"/>
                <w:color w:val="000000"/>
                <w:sz w:val="18"/>
                <w:szCs w:val="18"/>
              </w:rPr>
              <w:t>,</w:t>
            </w:r>
            <w:r w:rsidRPr="00DE0A49">
              <w:rPr>
                <w:rFonts w:cs="Times New Roman"/>
                <w:color w:val="000000"/>
                <w:sz w:val="18"/>
                <w:szCs w:val="18"/>
              </w:rPr>
              <w:t>798</w:t>
            </w:r>
          </w:p>
        </w:tc>
        <w:tc>
          <w:tcPr>
            <w:tcW w:w="850" w:type="dxa"/>
            <w:shd w:val="clear" w:color="auto" w:fill="auto"/>
            <w:noWrap/>
            <w:vAlign w:val="center"/>
          </w:tcPr>
          <w:p w14:paraId="6572E377" w14:textId="034CA045" w:rsidR="00B01384" w:rsidRPr="00DE0A49" w:rsidRDefault="00B01384" w:rsidP="00B01384">
            <w:pPr>
              <w:jc w:val="center"/>
              <w:rPr>
                <w:rFonts w:cs="Times New Roman"/>
                <w:color w:val="000000"/>
                <w:sz w:val="18"/>
                <w:szCs w:val="18"/>
              </w:rPr>
            </w:pPr>
            <w:r w:rsidRPr="00DE0A49">
              <w:rPr>
                <w:rFonts w:cs="Times New Roman"/>
                <w:color w:val="000000"/>
                <w:sz w:val="18"/>
                <w:szCs w:val="18"/>
              </w:rPr>
              <w:t>16</w:t>
            </w:r>
            <w:r w:rsidR="00CF5402" w:rsidRPr="00DE0A49">
              <w:rPr>
                <w:rFonts w:cs="Times New Roman"/>
                <w:color w:val="000000"/>
                <w:sz w:val="18"/>
                <w:szCs w:val="18"/>
              </w:rPr>
              <w:t>,</w:t>
            </w:r>
            <w:r w:rsidRPr="00DE0A49">
              <w:rPr>
                <w:rFonts w:cs="Times New Roman"/>
                <w:color w:val="000000"/>
                <w:sz w:val="18"/>
                <w:szCs w:val="18"/>
              </w:rPr>
              <w:t>784</w:t>
            </w:r>
          </w:p>
        </w:tc>
        <w:tc>
          <w:tcPr>
            <w:tcW w:w="1134" w:type="dxa"/>
            <w:shd w:val="clear" w:color="auto" w:fill="auto"/>
            <w:noWrap/>
            <w:vAlign w:val="center"/>
          </w:tcPr>
          <w:p w14:paraId="038D43D2" w14:textId="77777777" w:rsidR="00B01384" w:rsidRPr="00DE0A49" w:rsidRDefault="00B01384" w:rsidP="00B01384">
            <w:pPr>
              <w:jc w:val="center"/>
              <w:rPr>
                <w:rFonts w:cs="Times New Roman"/>
                <w:color w:val="000000"/>
                <w:sz w:val="18"/>
                <w:szCs w:val="18"/>
              </w:rPr>
            </w:pPr>
            <w:r w:rsidRPr="00DE0A49">
              <w:rPr>
                <w:rFonts w:cs="Times New Roman"/>
                <w:color w:val="000000"/>
                <w:sz w:val="18"/>
                <w:szCs w:val="18"/>
              </w:rPr>
              <w:t>Доломит</w:t>
            </w:r>
          </w:p>
        </w:tc>
        <w:tc>
          <w:tcPr>
            <w:tcW w:w="1559" w:type="dxa"/>
            <w:vAlign w:val="center"/>
          </w:tcPr>
          <w:p w14:paraId="5D6F7EDE" w14:textId="77777777" w:rsidR="00B01384" w:rsidRPr="00DE0A49" w:rsidRDefault="00B01384" w:rsidP="00B01384">
            <w:pPr>
              <w:jc w:val="center"/>
              <w:rPr>
                <w:rFonts w:cs="Times New Roman"/>
                <w:color w:val="000000"/>
                <w:sz w:val="18"/>
                <w:szCs w:val="18"/>
              </w:rPr>
            </w:pPr>
            <w:r w:rsidRPr="00DE0A49">
              <w:rPr>
                <w:rFonts w:cs="Times New Roman"/>
                <w:color w:val="000000"/>
                <w:sz w:val="18"/>
                <w:szCs w:val="18"/>
              </w:rPr>
              <w:t>Кавернозный</w:t>
            </w:r>
          </w:p>
        </w:tc>
      </w:tr>
      <w:tr w:rsidR="005A08FA" w:rsidRPr="00DE0A49" w14:paraId="64ADEB12" w14:textId="77777777" w:rsidTr="00CD3AC7">
        <w:trPr>
          <w:trHeight w:val="315"/>
        </w:trPr>
        <w:tc>
          <w:tcPr>
            <w:tcW w:w="851" w:type="dxa"/>
            <w:shd w:val="clear" w:color="auto" w:fill="auto"/>
            <w:noWrap/>
            <w:vAlign w:val="center"/>
          </w:tcPr>
          <w:p w14:paraId="03DB6A74" w14:textId="77777777" w:rsidR="00B01384" w:rsidRPr="00DE0A49" w:rsidRDefault="00B01384" w:rsidP="00B01384">
            <w:pPr>
              <w:jc w:val="center"/>
              <w:rPr>
                <w:rFonts w:cs="Times New Roman"/>
                <w:sz w:val="18"/>
                <w:szCs w:val="18"/>
              </w:rPr>
            </w:pPr>
            <w:r w:rsidRPr="00DE0A49">
              <w:rPr>
                <w:rFonts w:cs="Times New Roman"/>
                <w:sz w:val="18"/>
                <w:szCs w:val="18"/>
              </w:rPr>
              <w:t>28A</w:t>
            </w:r>
          </w:p>
        </w:tc>
        <w:tc>
          <w:tcPr>
            <w:tcW w:w="992" w:type="dxa"/>
            <w:shd w:val="clear" w:color="auto" w:fill="auto"/>
            <w:noWrap/>
            <w:vAlign w:val="center"/>
          </w:tcPr>
          <w:p w14:paraId="138F9EE3" w14:textId="67544786" w:rsidR="00B01384" w:rsidRPr="00DE0A49" w:rsidRDefault="00B01384" w:rsidP="00B01384">
            <w:pPr>
              <w:jc w:val="center"/>
              <w:rPr>
                <w:rFonts w:cs="Times New Roman"/>
                <w:sz w:val="18"/>
                <w:szCs w:val="18"/>
              </w:rPr>
            </w:pPr>
            <w:r w:rsidRPr="00DE0A49">
              <w:rPr>
                <w:rFonts w:cs="Times New Roman"/>
                <w:sz w:val="18"/>
                <w:szCs w:val="18"/>
              </w:rPr>
              <w:t>3386</w:t>
            </w:r>
            <w:r w:rsidR="00CF5402" w:rsidRPr="00DE0A49">
              <w:rPr>
                <w:rFonts w:cs="Times New Roman"/>
                <w:sz w:val="18"/>
                <w:szCs w:val="18"/>
              </w:rPr>
              <w:t>,</w:t>
            </w:r>
            <w:r w:rsidRPr="00DE0A49">
              <w:rPr>
                <w:rFonts w:cs="Times New Roman"/>
                <w:sz w:val="18"/>
                <w:szCs w:val="18"/>
              </w:rPr>
              <w:t>81</w:t>
            </w:r>
          </w:p>
        </w:tc>
        <w:tc>
          <w:tcPr>
            <w:tcW w:w="1134" w:type="dxa"/>
            <w:shd w:val="clear" w:color="auto" w:fill="auto"/>
            <w:noWrap/>
            <w:vAlign w:val="center"/>
          </w:tcPr>
          <w:p w14:paraId="07CF2D88" w14:textId="2C4CB1A1" w:rsidR="00B01384" w:rsidRPr="00DE0A49" w:rsidRDefault="00B01384" w:rsidP="00B01384">
            <w:pPr>
              <w:jc w:val="center"/>
              <w:rPr>
                <w:rFonts w:cs="Times New Roman"/>
                <w:color w:val="000000"/>
                <w:sz w:val="18"/>
                <w:szCs w:val="18"/>
              </w:rPr>
            </w:pPr>
            <w:r w:rsidRPr="00DE0A49">
              <w:rPr>
                <w:rFonts w:cs="Times New Roman"/>
                <w:color w:val="000000"/>
                <w:sz w:val="18"/>
                <w:szCs w:val="18"/>
              </w:rPr>
              <w:t>2</w:t>
            </w:r>
            <w:r w:rsidR="00CF5402" w:rsidRPr="00DE0A49">
              <w:rPr>
                <w:rFonts w:cs="Times New Roman"/>
                <w:color w:val="000000"/>
                <w:sz w:val="18"/>
                <w:szCs w:val="18"/>
              </w:rPr>
              <w:t>,</w:t>
            </w:r>
            <w:r w:rsidRPr="00DE0A49">
              <w:rPr>
                <w:rFonts w:cs="Times New Roman"/>
                <w:color w:val="000000"/>
                <w:sz w:val="18"/>
                <w:szCs w:val="18"/>
              </w:rPr>
              <w:t>84</w:t>
            </w:r>
          </w:p>
        </w:tc>
        <w:tc>
          <w:tcPr>
            <w:tcW w:w="1276" w:type="dxa"/>
            <w:shd w:val="clear" w:color="auto" w:fill="auto"/>
            <w:noWrap/>
            <w:vAlign w:val="center"/>
          </w:tcPr>
          <w:p w14:paraId="32125D53" w14:textId="65E7E878" w:rsidR="00B01384" w:rsidRPr="00DE0A49" w:rsidRDefault="00B01384" w:rsidP="00B01384">
            <w:pPr>
              <w:jc w:val="center"/>
              <w:rPr>
                <w:rFonts w:cs="Times New Roman"/>
                <w:color w:val="000000"/>
                <w:sz w:val="18"/>
                <w:szCs w:val="18"/>
              </w:rPr>
            </w:pPr>
            <w:r w:rsidRPr="00DE0A49">
              <w:rPr>
                <w:rFonts w:cs="Times New Roman"/>
                <w:color w:val="000000"/>
                <w:sz w:val="18"/>
                <w:szCs w:val="18"/>
              </w:rPr>
              <w:t>12</w:t>
            </w:r>
            <w:r w:rsidR="00CF5402" w:rsidRPr="00DE0A49">
              <w:rPr>
                <w:rFonts w:cs="Times New Roman"/>
                <w:color w:val="000000"/>
                <w:sz w:val="18"/>
                <w:szCs w:val="18"/>
              </w:rPr>
              <w:t>,</w:t>
            </w:r>
            <w:r w:rsidRPr="00DE0A49">
              <w:rPr>
                <w:rFonts w:cs="Times New Roman"/>
                <w:color w:val="000000"/>
                <w:sz w:val="18"/>
                <w:szCs w:val="18"/>
              </w:rPr>
              <w:t>651</w:t>
            </w:r>
          </w:p>
        </w:tc>
        <w:tc>
          <w:tcPr>
            <w:tcW w:w="850" w:type="dxa"/>
            <w:shd w:val="clear" w:color="auto" w:fill="auto"/>
            <w:noWrap/>
            <w:vAlign w:val="center"/>
          </w:tcPr>
          <w:p w14:paraId="0593055C" w14:textId="5BB62CB3" w:rsidR="00B01384" w:rsidRPr="00DE0A49" w:rsidRDefault="00B01384" w:rsidP="00B01384">
            <w:pPr>
              <w:jc w:val="center"/>
              <w:rPr>
                <w:rFonts w:cs="Times New Roman"/>
                <w:color w:val="000000"/>
                <w:sz w:val="18"/>
                <w:szCs w:val="18"/>
              </w:rPr>
            </w:pPr>
            <w:r w:rsidRPr="00DE0A49">
              <w:rPr>
                <w:rFonts w:cs="Times New Roman"/>
                <w:color w:val="000000"/>
                <w:sz w:val="18"/>
                <w:szCs w:val="18"/>
              </w:rPr>
              <w:t>4</w:t>
            </w:r>
            <w:r w:rsidR="00CF5402" w:rsidRPr="00DE0A49">
              <w:rPr>
                <w:rFonts w:cs="Times New Roman"/>
                <w:color w:val="000000"/>
                <w:sz w:val="18"/>
                <w:szCs w:val="18"/>
              </w:rPr>
              <w:t>,</w:t>
            </w:r>
            <w:r w:rsidRPr="00DE0A49">
              <w:rPr>
                <w:rFonts w:cs="Times New Roman"/>
                <w:color w:val="000000"/>
                <w:sz w:val="18"/>
                <w:szCs w:val="18"/>
              </w:rPr>
              <w:t>695</w:t>
            </w:r>
          </w:p>
        </w:tc>
        <w:tc>
          <w:tcPr>
            <w:tcW w:w="993" w:type="dxa"/>
            <w:shd w:val="clear" w:color="auto" w:fill="auto"/>
            <w:noWrap/>
            <w:vAlign w:val="center"/>
          </w:tcPr>
          <w:p w14:paraId="7441437B" w14:textId="333F0051" w:rsidR="00B01384" w:rsidRPr="00DE0A49" w:rsidRDefault="00B01384" w:rsidP="00B01384">
            <w:pPr>
              <w:jc w:val="center"/>
              <w:rPr>
                <w:rFonts w:cs="Times New Roman"/>
                <w:color w:val="000000"/>
                <w:sz w:val="18"/>
                <w:szCs w:val="18"/>
              </w:rPr>
            </w:pPr>
            <w:r w:rsidRPr="00DE0A49">
              <w:rPr>
                <w:rFonts w:cs="Times New Roman"/>
                <w:color w:val="000000"/>
                <w:sz w:val="18"/>
                <w:szCs w:val="18"/>
              </w:rPr>
              <w:t>3</w:t>
            </w:r>
            <w:r w:rsidR="00CF5402" w:rsidRPr="00DE0A49">
              <w:rPr>
                <w:rFonts w:cs="Times New Roman"/>
                <w:color w:val="000000"/>
                <w:sz w:val="18"/>
                <w:szCs w:val="18"/>
              </w:rPr>
              <w:t>,</w:t>
            </w:r>
            <w:r w:rsidRPr="00DE0A49">
              <w:rPr>
                <w:rFonts w:cs="Times New Roman"/>
                <w:color w:val="000000"/>
                <w:sz w:val="18"/>
                <w:szCs w:val="18"/>
              </w:rPr>
              <w:t>691</w:t>
            </w:r>
          </w:p>
        </w:tc>
        <w:tc>
          <w:tcPr>
            <w:tcW w:w="850" w:type="dxa"/>
            <w:shd w:val="clear" w:color="auto" w:fill="auto"/>
            <w:noWrap/>
            <w:vAlign w:val="center"/>
          </w:tcPr>
          <w:p w14:paraId="06C6B435" w14:textId="689766B8" w:rsidR="00B01384" w:rsidRPr="00DE0A49" w:rsidRDefault="00B01384" w:rsidP="00B01384">
            <w:pPr>
              <w:jc w:val="center"/>
              <w:rPr>
                <w:rFonts w:cs="Times New Roman"/>
                <w:color w:val="000000"/>
                <w:sz w:val="18"/>
                <w:szCs w:val="18"/>
              </w:rPr>
            </w:pPr>
            <w:r w:rsidRPr="00DE0A49">
              <w:rPr>
                <w:rFonts w:cs="Times New Roman"/>
                <w:color w:val="000000"/>
                <w:sz w:val="18"/>
                <w:szCs w:val="18"/>
              </w:rPr>
              <w:t>8</w:t>
            </w:r>
            <w:r w:rsidR="00CF5402" w:rsidRPr="00DE0A49">
              <w:rPr>
                <w:rFonts w:cs="Times New Roman"/>
                <w:color w:val="000000"/>
                <w:sz w:val="18"/>
                <w:szCs w:val="18"/>
              </w:rPr>
              <w:t>,</w:t>
            </w:r>
            <w:r w:rsidRPr="00DE0A49">
              <w:rPr>
                <w:rFonts w:cs="Times New Roman"/>
                <w:color w:val="000000"/>
                <w:sz w:val="18"/>
                <w:szCs w:val="18"/>
              </w:rPr>
              <w:t>955</w:t>
            </w:r>
          </w:p>
        </w:tc>
        <w:tc>
          <w:tcPr>
            <w:tcW w:w="1134" w:type="dxa"/>
            <w:shd w:val="clear" w:color="auto" w:fill="auto"/>
            <w:noWrap/>
            <w:vAlign w:val="center"/>
          </w:tcPr>
          <w:p w14:paraId="0FFC05BC" w14:textId="77777777" w:rsidR="00B01384" w:rsidRPr="00DE0A49" w:rsidRDefault="00B01384" w:rsidP="00B01384">
            <w:pPr>
              <w:jc w:val="center"/>
              <w:rPr>
                <w:rFonts w:cs="Times New Roman"/>
                <w:color w:val="000000"/>
                <w:sz w:val="18"/>
                <w:szCs w:val="18"/>
              </w:rPr>
            </w:pPr>
            <w:r w:rsidRPr="00DE0A49">
              <w:rPr>
                <w:rFonts w:cs="Times New Roman"/>
                <w:color w:val="000000"/>
                <w:sz w:val="18"/>
                <w:szCs w:val="18"/>
              </w:rPr>
              <w:t>Доломит</w:t>
            </w:r>
          </w:p>
        </w:tc>
        <w:tc>
          <w:tcPr>
            <w:tcW w:w="1559" w:type="dxa"/>
            <w:vAlign w:val="center"/>
          </w:tcPr>
          <w:p w14:paraId="5274C4C7" w14:textId="77777777" w:rsidR="00B01384" w:rsidRPr="00DE0A49" w:rsidRDefault="00B01384" w:rsidP="00B01384">
            <w:pPr>
              <w:jc w:val="center"/>
              <w:rPr>
                <w:rFonts w:cs="Times New Roman"/>
                <w:color w:val="000000"/>
                <w:sz w:val="18"/>
                <w:szCs w:val="18"/>
              </w:rPr>
            </w:pPr>
            <w:r w:rsidRPr="00DE0A49">
              <w:rPr>
                <w:rFonts w:cs="Times New Roman"/>
                <w:color w:val="000000"/>
                <w:sz w:val="18"/>
                <w:szCs w:val="18"/>
              </w:rPr>
              <w:t>Кавернозный</w:t>
            </w:r>
          </w:p>
        </w:tc>
      </w:tr>
      <w:tr w:rsidR="005A08FA" w:rsidRPr="00DE0A49" w14:paraId="3C3CEE9A" w14:textId="77777777" w:rsidTr="00CD3AC7">
        <w:trPr>
          <w:trHeight w:val="315"/>
        </w:trPr>
        <w:tc>
          <w:tcPr>
            <w:tcW w:w="851" w:type="dxa"/>
            <w:shd w:val="clear" w:color="auto" w:fill="auto"/>
            <w:noWrap/>
            <w:vAlign w:val="center"/>
          </w:tcPr>
          <w:p w14:paraId="7F1FF723" w14:textId="77777777" w:rsidR="00B01384" w:rsidRPr="00DE0A49" w:rsidRDefault="00B01384" w:rsidP="00B01384">
            <w:pPr>
              <w:jc w:val="center"/>
              <w:rPr>
                <w:rFonts w:cs="Times New Roman"/>
                <w:sz w:val="18"/>
                <w:szCs w:val="18"/>
              </w:rPr>
            </w:pPr>
            <w:r w:rsidRPr="00DE0A49">
              <w:rPr>
                <w:rFonts w:cs="Times New Roman"/>
                <w:sz w:val="18"/>
                <w:szCs w:val="18"/>
              </w:rPr>
              <w:t>44</w:t>
            </w:r>
          </w:p>
        </w:tc>
        <w:tc>
          <w:tcPr>
            <w:tcW w:w="992" w:type="dxa"/>
            <w:shd w:val="clear" w:color="auto" w:fill="auto"/>
            <w:noWrap/>
            <w:vAlign w:val="center"/>
          </w:tcPr>
          <w:p w14:paraId="0859059C" w14:textId="78BD953A" w:rsidR="00B01384" w:rsidRPr="00DE0A49" w:rsidRDefault="00B01384" w:rsidP="00B01384">
            <w:pPr>
              <w:jc w:val="center"/>
              <w:rPr>
                <w:rFonts w:cs="Times New Roman"/>
                <w:sz w:val="18"/>
                <w:szCs w:val="18"/>
              </w:rPr>
            </w:pPr>
            <w:r w:rsidRPr="00DE0A49">
              <w:rPr>
                <w:rFonts w:cs="Times New Roman"/>
                <w:sz w:val="18"/>
                <w:szCs w:val="18"/>
              </w:rPr>
              <w:t>3321</w:t>
            </w:r>
            <w:r w:rsidR="00CF5402" w:rsidRPr="00DE0A49">
              <w:rPr>
                <w:rFonts w:cs="Times New Roman"/>
                <w:sz w:val="18"/>
                <w:szCs w:val="18"/>
              </w:rPr>
              <w:t>,</w:t>
            </w:r>
            <w:r w:rsidRPr="00DE0A49">
              <w:rPr>
                <w:rFonts w:cs="Times New Roman"/>
                <w:sz w:val="18"/>
                <w:szCs w:val="18"/>
              </w:rPr>
              <w:t>79</w:t>
            </w:r>
          </w:p>
        </w:tc>
        <w:tc>
          <w:tcPr>
            <w:tcW w:w="1134" w:type="dxa"/>
            <w:shd w:val="clear" w:color="auto" w:fill="auto"/>
            <w:noWrap/>
            <w:vAlign w:val="center"/>
          </w:tcPr>
          <w:p w14:paraId="5A38E9F1" w14:textId="153CC5AB" w:rsidR="00B01384" w:rsidRPr="00DE0A49" w:rsidRDefault="00B01384" w:rsidP="00B01384">
            <w:pPr>
              <w:jc w:val="center"/>
              <w:rPr>
                <w:rFonts w:cs="Times New Roman"/>
                <w:color w:val="000000"/>
                <w:sz w:val="18"/>
                <w:szCs w:val="18"/>
              </w:rPr>
            </w:pPr>
            <w:r w:rsidRPr="00DE0A49">
              <w:rPr>
                <w:rFonts w:cs="Times New Roman"/>
                <w:color w:val="000000"/>
                <w:sz w:val="18"/>
                <w:szCs w:val="18"/>
              </w:rPr>
              <w:t>2</w:t>
            </w:r>
            <w:r w:rsidR="00CF5402" w:rsidRPr="00DE0A49">
              <w:rPr>
                <w:rFonts w:cs="Times New Roman"/>
                <w:color w:val="000000"/>
                <w:sz w:val="18"/>
                <w:szCs w:val="18"/>
              </w:rPr>
              <w:t>,</w:t>
            </w:r>
            <w:r w:rsidRPr="00DE0A49">
              <w:rPr>
                <w:rFonts w:cs="Times New Roman"/>
                <w:color w:val="000000"/>
                <w:sz w:val="18"/>
                <w:szCs w:val="18"/>
              </w:rPr>
              <w:t>72</w:t>
            </w:r>
          </w:p>
        </w:tc>
        <w:tc>
          <w:tcPr>
            <w:tcW w:w="1276" w:type="dxa"/>
            <w:shd w:val="clear" w:color="auto" w:fill="auto"/>
            <w:noWrap/>
            <w:vAlign w:val="center"/>
          </w:tcPr>
          <w:p w14:paraId="5473AC33" w14:textId="2E3EAB1C" w:rsidR="00B01384" w:rsidRPr="00DE0A49" w:rsidRDefault="00B01384" w:rsidP="00B01384">
            <w:pPr>
              <w:jc w:val="center"/>
              <w:rPr>
                <w:rFonts w:cs="Times New Roman"/>
                <w:color w:val="000000"/>
                <w:sz w:val="18"/>
                <w:szCs w:val="18"/>
              </w:rPr>
            </w:pPr>
            <w:r w:rsidRPr="00DE0A49">
              <w:rPr>
                <w:rFonts w:cs="Times New Roman"/>
                <w:color w:val="000000"/>
                <w:sz w:val="18"/>
                <w:szCs w:val="18"/>
              </w:rPr>
              <w:t>1</w:t>
            </w:r>
            <w:r w:rsidR="00CF5402" w:rsidRPr="00DE0A49">
              <w:rPr>
                <w:rFonts w:cs="Times New Roman"/>
                <w:color w:val="000000"/>
                <w:sz w:val="18"/>
                <w:szCs w:val="18"/>
              </w:rPr>
              <w:t>,</w:t>
            </w:r>
            <w:r w:rsidRPr="00DE0A49">
              <w:rPr>
                <w:rFonts w:cs="Times New Roman"/>
                <w:color w:val="000000"/>
                <w:sz w:val="18"/>
                <w:szCs w:val="18"/>
              </w:rPr>
              <w:t>522</w:t>
            </w:r>
          </w:p>
        </w:tc>
        <w:tc>
          <w:tcPr>
            <w:tcW w:w="850" w:type="dxa"/>
            <w:shd w:val="clear" w:color="auto" w:fill="auto"/>
            <w:noWrap/>
            <w:vAlign w:val="center"/>
          </w:tcPr>
          <w:p w14:paraId="74A1FEB6" w14:textId="1BFEF75D" w:rsidR="00B01384" w:rsidRPr="00DE0A49" w:rsidRDefault="00B01384" w:rsidP="00B01384">
            <w:pPr>
              <w:jc w:val="center"/>
              <w:rPr>
                <w:rFonts w:cs="Times New Roman"/>
                <w:color w:val="000000"/>
                <w:sz w:val="18"/>
                <w:szCs w:val="18"/>
              </w:rPr>
            </w:pPr>
            <w:r w:rsidRPr="00DE0A49">
              <w:rPr>
                <w:rFonts w:cs="Times New Roman"/>
                <w:color w:val="000000"/>
                <w:sz w:val="18"/>
                <w:szCs w:val="18"/>
              </w:rPr>
              <w:t>5</w:t>
            </w:r>
            <w:r w:rsidR="00CF5402" w:rsidRPr="00DE0A49">
              <w:rPr>
                <w:rFonts w:cs="Times New Roman"/>
                <w:color w:val="000000"/>
                <w:sz w:val="18"/>
                <w:szCs w:val="18"/>
              </w:rPr>
              <w:t>,</w:t>
            </w:r>
            <w:r w:rsidRPr="00DE0A49">
              <w:rPr>
                <w:rFonts w:cs="Times New Roman"/>
                <w:color w:val="000000"/>
                <w:sz w:val="18"/>
                <w:szCs w:val="18"/>
              </w:rPr>
              <w:t>141</w:t>
            </w:r>
          </w:p>
        </w:tc>
        <w:tc>
          <w:tcPr>
            <w:tcW w:w="993" w:type="dxa"/>
            <w:shd w:val="clear" w:color="auto" w:fill="auto"/>
            <w:noWrap/>
            <w:vAlign w:val="center"/>
          </w:tcPr>
          <w:p w14:paraId="05B57253" w14:textId="6D6369C1" w:rsidR="00B01384" w:rsidRPr="00DE0A49" w:rsidRDefault="00B01384" w:rsidP="00B01384">
            <w:pPr>
              <w:jc w:val="center"/>
              <w:rPr>
                <w:rFonts w:cs="Times New Roman"/>
                <w:color w:val="000000"/>
                <w:sz w:val="18"/>
                <w:szCs w:val="18"/>
              </w:rPr>
            </w:pPr>
            <w:r w:rsidRPr="00DE0A49">
              <w:rPr>
                <w:rFonts w:cs="Times New Roman"/>
                <w:color w:val="000000"/>
                <w:sz w:val="18"/>
                <w:szCs w:val="18"/>
              </w:rPr>
              <w:t>3</w:t>
            </w:r>
            <w:r w:rsidR="00CF5402" w:rsidRPr="00DE0A49">
              <w:rPr>
                <w:rFonts w:cs="Times New Roman"/>
                <w:color w:val="000000"/>
                <w:sz w:val="18"/>
                <w:szCs w:val="18"/>
              </w:rPr>
              <w:t>,</w:t>
            </w:r>
            <w:r w:rsidRPr="00DE0A49">
              <w:rPr>
                <w:rFonts w:cs="Times New Roman"/>
                <w:color w:val="000000"/>
                <w:sz w:val="18"/>
                <w:szCs w:val="18"/>
              </w:rPr>
              <w:t>803</w:t>
            </w:r>
          </w:p>
        </w:tc>
        <w:tc>
          <w:tcPr>
            <w:tcW w:w="850" w:type="dxa"/>
            <w:shd w:val="clear" w:color="auto" w:fill="auto"/>
            <w:noWrap/>
            <w:vAlign w:val="center"/>
          </w:tcPr>
          <w:p w14:paraId="1CEF8457" w14:textId="4CACB31D" w:rsidR="00B01384" w:rsidRPr="00DE0A49" w:rsidRDefault="00B01384" w:rsidP="00B01384">
            <w:pPr>
              <w:jc w:val="center"/>
              <w:rPr>
                <w:rFonts w:cs="Times New Roman"/>
                <w:color w:val="000000"/>
                <w:sz w:val="18"/>
                <w:szCs w:val="18"/>
              </w:rPr>
            </w:pPr>
            <w:r w:rsidRPr="00DE0A49">
              <w:rPr>
                <w:rFonts w:cs="Times New Roman"/>
                <w:color w:val="000000"/>
                <w:sz w:val="18"/>
                <w:szCs w:val="18"/>
              </w:rPr>
              <w:t>0</w:t>
            </w:r>
            <w:r w:rsidR="00CF5402" w:rsidRPr="00DE0A49">
              <w:rPr>
                <w:rFonts w:cs="Times New Roman"/>
                <w:color w:val="000000"/>
                <w:sz w:val="18"/>
                <w:szCs w:val="18"/>
              </w:rPr>
              <w:t>,</w:t>
            </w:r>
            <w:r w:rsidRPr="00DE0A49">
              <w:rPr>
                <w:rFonts w:cs="Times New Roman"/>
                <w:color w:val="000000"/>
                <w:sz w:val="18"/>
                <w:szCs w:val="18"/>
              </w:rPr>
              <w:t>014</w:t>
            </w:r>
          </w:p>
        </w:tc>
        <w:tc>
          <w:tcPr>
            <w:tcW w:w="1134" w:type="dxa"/>
            <w:shd w:val="clear" w:color="auto" w:fill="auto"/>
            <w:noWrap/>
            <w:vAlign w:val="center"/>
          </w:tcPr>
          <w:p w14:paraId="2BB4BB33" w14:textId="77777777" w:rsidR="00B01384" w:rsidRPr="00DE0A49" w:rsidRDefault="00B01384" w:rsidP="00B01384">
            <w:pPr>
              <w:jc w:val="center"/>
              <w:rPr>
                <w:rFonts w:cs="Times New Roman"/>
                <w:color w:val="000000"/>
                <w:sz w:val="18"/>
                <w:szCs w:val="18"/>
              </w:rPr>
            </w:pPr>
            <w:r w:rsidRPr="00DE0A49">
              <w:rPr>
                <w:rFonts w:cs="Times New Roman"/>
                <w:color w:val="000000"/>
                <w:sz w:val="18"/>
                <w:szCs w:val="18"/>
              </w:rPr>
              <w:t>Кальцит</w:t>
            </w:r>
          </w:p>
        </w:tc>
        <w:tc>
          <w:tcPr>
            <w:tcW w:w="1559" w:type="dxa"/>
            <w:vAlign w:val="center"/>
          </w:tcPr>
          <w:p w14:paraId="4F7E52D7" w14:textId="77777777" w:rsidR="00B01384" w:rsidRPr="00DE0A49" w:rsidRDefault="00B01384" w:rsidP="00B01384">
            <w:pPr>
              <w:jc w:val="center"/>
              <w:rPr>
                <w:rFonts w:cs="Times New Roman"/>
                <w:color w:val="000000"/>
                <w:sz w:val="18"/>
                <w:szCs w:val="18"/>
              </w:rPr>
            </w:pPr>
            <w:r w:rsidRPr="00DE0A49">
              <w:rPr>
                <w:rFonts w:cs="Times New Roman"/>
                <w:color w:val="000000"/>
                <w:sz w:val="18"/>
                <w:szCs w:val="18"/>
              </w:rPr>
              <w:t>Низкая проницаемость</w:t>
            </w:r>
          </w:p>
        </w:tc>
      </w:tr>
      <w:tr w:rsidR="005A08FA" w:rsidRPr="00DE0A49" w14:paraId="0D01C9A1" w14:textId="77777777" w:rsidTr="00CD3AC7">
        <w:trPr>
          <w:trHeight w:val="315"/>
        </w:trPr>
        <w:tc>
          <w:tcPr>
            <w:tcW w:w="851" w:type="dxa"/>
            <w:shd w:val="clear" w:color="auto" w:fill="auto"/>
            <w:noWrap/>
            <w:vAlign w:val="center"/>
          </w:tcPr>
          <w:p w14:paraId="089A6463" w14:textId="77777777" w:rsidR="00B01384" w:rsidRPr="00DE0A49" w:rsidRDefault="00B01384" w:rsidP="00B01384">
            <w:pPr>
              <w:jc w:val="center"/>
              <w:rPr>
                <w:rFonts w:cs="Times New Roman"/>
                <w:sz w:val="18"/>
                <w:szCs w:val="18"/>
              </w:rPr>
            </w:pPr>
            <w:r w:rsidRPr="00DE0A49">
              <w:rPr>
                <w:rFonts w:cs="Times New Roman"/>
                <w:sz w:val="18"/>
                <w:szCs w:val="18"/>
              </w:rPr>
              <w:t>54ds</w:t>
            </w:r>
          </w:p>
        </w:tc>
        <w:tc>
          <w:tcPr>
            <w:tcW w:w="992" w:type="dxa"/>
            <w:shd w:val="clear" w:color="auto" w:fill="auto"/>
            <w:noWrap/>
            <w:vAlign w:val="center"/>
          </w:tcPr>
          <w:p w14:paraId="2609E6A9" w14:textId="3CCE1D56" w:rsidR="00B01384" w:rsidRPr="00DE0A49" w:rsidRDefault="00B01384" w:rsidP="00B01384">
            <w:pPr>
              <w:jc w:val="center"/>
              <w:rPr>
                <w:rFonts w:cs="Times New Roman"/>
                <w:sz w:val="18"/>
                <w:szCs w:val="18"/>
              </w:rPr>
            </w:pPr>
            <w:r w:rsidRPr="00DE0A49">
              <w:rPr>
                <w:rFonts w:cs="Times New Roman"/>
                <w:sz w:val="18"/>
                <w:szCs w:val="18"/>
              </w:rPr>
              <w:t>3384</w:t>
            </w:r>
            <w:r w:rsidR="00CF5402" w:rsidRPr="00DE0A49">
              <w:rPr>
                <w:rFonts w:cs="Times New Roman"/>
                <w:sz w:val="18"/>
                <w:szCs w:val="18"/>
              </w:rPr>
              <w:t>,</w:t>
            </w:r>
            <w:r w:rsidRPr="00DE0A49">
              <w:rPr>
                <w:rFonts w:cs="Times New Roman"/>
                <w:sz w:val="18"/>
                <w:szCs w:val="18"/>
              </w:rPr>
              <w:t>35</w:t>
            </w:r>
          </w:p>
        </w:tc>
        <w:tc>
          <w:tcPr>
            <w:tcW w:w="1134" w:type="dxa"/>
            <w:shd w:val="clear" w:color="auto" w:fill="auto"/>
            <w:noWrap/>
            <w:vAlign w:val="center"/>
          </w:tcPr>
          <w:p w14:paraId="64E299D0" w14:textId="4E656B74" w:rsidR="00B01384" w:rsidRPr="00DE0A49" w:rsidRDefault="00B01384" w:rsidP="00B01384">
            <w:pPr>
              <w:jc w:val="center"/>
              <w:rPr>
                <w:rFonts w:cs="Times New Roman"/>
                <w:color w:val="000000"/>
                <w:sz w:val="18"/>
                <w:szCs w:val="18"/>
              </w:rPr>
            </w:pPr>
            <w:r w:rsidRPr="00DE0A49">
              <w:rPr>
                <w:rFonts w:cs="Times New Roman"/>
                <w:color w:val="000000"/>
                <w:sz w:val="18"/>
                <w:szCs w:val="18"/>
              </w:rPr>
              <w:t>2</w:t>
            </w:r>
            <w:r w:rsidR="00CF5402" w:rsidRPr="00DE0A49">
              <w:rPr>
                <w:rFonts w:cs="Times New Roman"/>
                <w:color w:val="000000"/>
                <w:sz w:val="18"/>
                <w:szCs w:val="18"/>
              </w:rPr>
              <w:t>,</w:t>
            </w:r>
            <w:r w:rsidRPr="00DE0A49">
              <w:rPr>
                <w:rFonts w:cs="Times New Roman"/>
                <w:color w:val="000000"/>
                <w:sz w:val="18"/>
                <w:szCs w:val="18"/>
              </w:rPr>
              <w:t>81</w:t>
            </w:r>
          </w:p>
        </w:tc>
        <w:tc>
          <w:tcPr>
            <w:tcW w:w="1276" w:type="dxa"/>
            <w:shd w:val="clear" w:color="auto" w:fill="auto"/>
            <w:noWrap/>
            <w:vAlign w:val="center"/>
          </w:tcPr>
          <w:p w14:paraId="6433B825" w14:textId="32B59632" w:rsidR="00B01384" w:rsidRPr="00DE0A49" w:rsidRDefault="00B01384" w:rsidP="00B01384">
            <w:pPr>
              <w:jc w:val="center"/>
              <w:rPr>
                <w:rFonts w:cs="Times New Roman"/>
                <w:color w:val="000000"/>
                <w:sz w:val="18"/>
                <w:szCs w:val="18"/>
              </w:rPr>
            </w:pPr>
            <w:r w:rsidRPr="00DE0A49">
              <w:rPr>
                <w:rFonts w:cs="Times New Roman"/>
                <w:color w:val="000000"/>
                <w:sz w:val="18"/>
                <w:szCs w:val="18"/>
              </w:rPr>
              <w:t>19</w:t>
            </w:r>
            <w:r w:rsidR="00CF5402" w:rsidRPr="00DE0A49">
              <w:rPr>
                <w:rFonts w:cs="Times New Roman"/>
                <w:color w:val="000000"/>
                <w:sz w:val="18"/>
                <w:szCs w:val="18"/>
              </w:rPr>
              <w:t>,</w:t>
            </w:r>
            <w:r w:rsidRPr="00DE0A49">
              <w:rPr>
                <w:rFonts w:cs="Times New Roman"/>
                <w:color w:val="000000"/>
                <w:sz w:val="18"/>
                <w:szCs w:val="18"/>
              </w:rPr>
              <w:t>249</w:t>
            </w:r>
          </w:p>
        </w:tc>
        <w:tc>
          <w:tcPr>
            <w:tcW w:w="850" w:type="dxa"/>
            <w:shd w:val="clear" w:color="auto" w:fill="auto"/>
            <w:noWrap/>
            <w:vAlign w:val="center"/>
          </w:tcPr>
          <w:p w14:paraId="2F2C5FC0" w14:textId="3F2B290C" w:rsidR="00B01384" w:rsidRPr="00DE0A49" w:rsidRDefault="00B01384" w:rsidP="00B01384">
            <w:pPr>
              <w:jc w:val="center"/>
              <w:rPr>
                <w:rFonts w:cs="Times New Roman"/>
                <w:color w:val="000000"/>
                <w:sz w:val="18"/>
                <w:szCs w:val="18"/>
              </w:rPr>
            </w:pPr>
            <w:r w:rsidRPr="00DE0A49">
              <w:rPr>
                <w:rFonts w:cs="Times New Roman"/>
                <w:color w:val="000000"/>
                <w:sz w:val="18"/>
                <w:szCs w:val="18"/>
              </w:rPr>
              <w:t>5</w:t>
            </w:r>
            <w:r w:rsidR="00CF5402" w:rsidRPr="00DE0A49">
              <w:rPr>
                <w:rFonts w:cs="Times New Roman"/>
                <w:color w:val="000000"/>
                <w:sz w:val="18"/>
                <w:szCs w:val="18"/>
              </w:rPr>
              <w:t>,</w:t>
            </w:r>
            <w:r w:rsidRPr="00DE0A49">
              <w:rPr>
                <w:rFonts w:cs="Times New Roman"/>
                <w:color w:val="000000"/>
                <w:sz w:val="18"/>
                <w:szCs w:val="18"/>
              </w:rPr>
              <w:t>136</w:t>
            </w:r>
          </w:p>
        </w:tc>
        <w:tc>
          <w:tcPr>
            <w:tcW w:w="993" w:type="dxa"/>
            <w:shd w:val="clear" w:color="auto" w:fill="auto"/>
            <w:noWrap/>
            <w:vAlign w:val="center"/>
          </w:tcPr>
          <w:p w14:paraId="54620956" w14:textId="27F103AF" w:rsidR="00B01384" w:rsidRPr="00DE0A49" w:rsidRDefault="00B01384" w:rsidP="00B01384">
            <w:pPr>
              <w:jc w:val="center"/>
              <w:rPr>
                <w:rFonts w:cs="Times New Roman"/>
                <w:color w:val="000000"/>
                <w:sz w:val="18"/>
                <w:szCs w:val="18"/>
              </w:rPr>
            </w:pPr>
            <w:r w:rsidRPr="00DE0A49">
              <w:rPr>
                <w:rFonts w:cs="Times New Roman"/>
                <w:color w:val="000000"/>
                <w:sz w:val="18"/>
                <w:szCs w:val="18"/>
              </w:rPr>
              <w:t>3</w:t>
            </w:r>
            <w:r w:rsidR="00CF5402" w:rsidRPr="00DE0A49">
              <w:rPr>
                <w:rFonts w:cs="Times New Roman"/>
                <w:color w:val="000000"/>
                <w:sz w:val="18"/>
                <w:szCs w:val="18"/>
              </w:rPr>
              <w:t>,</w:t>
            </w:r>
            <w:r w:rsidRPr="00DE0A49">
              <w:rPr>
                <w:rFonts w:cs="Times New Roman"/>
                <w:color w:val="000000"/>
                <w:sz w:val="18"/>
                <w:szCs w:val="18"/>
              </w:rPr>
              <w:t>796</w:t>
            </w:r>
          </w:p>
        </w:tc>
        <w:tc>
          <w:tcPr>
            <w:tcW w:w="850" w:type="dxa"/>
            <w:shd w:val="clear" w:color="auto" w:fill="auto"/>
            <w:noWrap/>
            <w:vAlign w:val="center"/>
          </w:tcPr>
          <w:p w14:paraId="500D181C" w14:textId="4DB574A1" w:rsidR="00B01384" w:rsidRPr="00DE0A49" w:rsidRDefault="00B01384" w:rsidP="00B01384">
            <w:pPr>
              <w:jc w:val="center"/>
              <w:rPr>
                <w:rFonts w:cs="Times New Roman"/>
                <w:color w:val="000000"/>
                <w:sz w:val="18"/>
                <w:szCs w:val="18"/>
              </w:rPr>
            </w:pPr>
            <w:r w:rsidRPr="00DE0A49">
              <w:rPr>
                <w:rFonts w:cs="Times New Roman"/>
                <w:color w:val="000000"/>
                <w:sz w:val="18"/>
                <w:szCs w:val="18"/>
              </w:rPr>
              <w:t>85</w:t>
            </w:r>
            <w:r w:rsidR="00CF5402" w:rsidRPr="00DE0A49">
              <w:rPr>
                <w:rFonts w:cs="Times New Roman"/>
                <w:color w:val="000000"/>
                <w:sz w:val="18"/>
                <w:szCs w:val="18"/>
              </w:rPr>
              <w:t>,</w:t>
            </w:r>
            <w:r w:rsidRPr="00DE0A49">
              <w:rPr>
                <w:rFonts w:cs="Times New Roman"/>
                <w:color w:val="000000"/>
                <w:sz w:val="18"/>
                <w:szCs w:val="18"/>
              </w:rPr>
              <w:t>713</w:t>
            </w:r>
          </w:p>
        </w:tc>
        <w:tc>
          <w:tcPr>
            <w:tcW w:w="1134" w:type="dxa"/>
            <w:shd w:val="clear" w:color="auto" w:fill="auto"/>
            <w:noWrap/>
            <w:vAlign w:val="center"/>
          </w:tcPr>
          <w:p w14:paraId="2162CB48" w14:textId="77777777" w:rsidR="00B01384" w:rsidRPr="00DE0A49" w:rsidRDefault="00B01384" w:rsidP="00B01384">
            <w:pPr>
              <w:jc w:val="center"/>
              <w:rPr>
                <w:rFonts w:cs="Times New Roman"/>
                <w:color w:val="000000"/>
                <w:sz w:val="18"/>
                <w:szCs w:val="18"/>
              </w:rPr>
            </w:pPr>
            <w:r w:rsidRPr="00DE0A49">
              <w:rPr>
                <w:rFonts w:cs="Times New Roman"/>
                <w:color w:val="000000"/>
                <w:sz w:val="18"/>
                <w:szCs w:val="18"/>
              </w:rPr>
              <w:t>Доломит</w:t>
            </w:r>
          </w:p>
        </w:tc>
        <w:tc>
          <w:tcPr>
            <w:tcW w:w="1559" w:type="dxa"/>
            <w:vAlign w:val="center"/>
          </w:tcPr>
          <w:p w14:paraId="661D4C37" w14:textId="77777777" w:rsidR="00B01384" w:rsidRPr="00DE0A49" w:rsidRDefault="00B01384" w:rsidP="00B01384">
            <w:pPr>
              <w:jc w:val="center"/>
              <w:rPr>
                <w:rFonts w:cs="Times New Roman"/>
                <w:color w:val="000000"/>
                <w:sz w:val="18"/>
                <w:szCs w:val="18"/>
              </w:rPr>
            </w:pPr>
            <w:r w:rsidRPr="00DE0A49">
              <w:rPr>
                <w:rFonts w:cs="Times New Roman"/>
                <w:color w:val="000000"/>
                <w:sz w:val="18"/>
                <w:szCs w:val="18"/>
              </w:rPr>
              <w:t xml:space="preserve">Кавернозный </w:t>
            </w:r>
          </w:p>
        </w:tc>
      </w:tr>
      <w:tr w:rsidR="005A08FA" w:rsidRPr="00DE0A49" w14:paraId="2EBC0901" w14:textId="77777777" w:rsidTr="00CD3AC7">
        <w:trPr>
          <w:trHeight w:val="315"/>
        </w:trPr>
        <w:tc>
          <w:tcPr>
            <w:tcW w:w="851" w:type="dxa"/>
            <w:shd w:val="clear" w:color="auto" w:fill="auto"/>
            <w:noWrap/>
            <w:vAlign w:val="center"/>
          </w:tcPr>
          <w:p w14:paraId="18A0CB54" w14:textId="77777777" w:rsidR="00B01384" w:rsidRPr="00DE0A49" w:rsidRDefault="00B01384" w:rsidP="00B01384">
            <w:pPr>
              <w:jc w:val="center"/>
              <w:rPr>
                <w:rFonts w:cs="Times New Roman"/>
                <w:sz w:val="18"/>
                <w:szCs w:val="18"/>
              </w:rPr>
            </w:pPr>
            <w:r w:rsidRPr="00DE0A49">
              <w:rPr>
                <w:rFonts w:cs="Times New Roman"/>
                <w:sz w:val="18"/>
                <w:szCs w:val="18"/>
              </w:rPr>
              <w:t>55</w:t>
            </w:r>
          </w:p>
        </w:tc>
        <w:tc>
          <w:tcPr>
            <w:tcW w:w="992" w:type="dxa"/>
            <w:shd w:val="clear" w:color="auto" w:fill="auto"/>
            <w:noWrap/>
            <w:vAlign w:val="center"/>
          </w:tcPr>
          <w:p w14:paraId="6BA524F0" w14:textId="7905A21A" w:rsidR="00B01384" w:rsidRPr="00DE0A49" w:rsidRDefault="00B01384" w:rsidP="00B01384">
            <w:pPr>
              <w:jc w:val="center"/>
              <w:rPr>
                <w:rFonts w:cs="Times New Roman"/>
                <w:sz w:val="18"/>
                <w:szCs w:val="18"/>
              </w:rPr>
            </w:pPr>
            <w:r w:rsidRPr="00DE0A49">
              <w:rPr>
                <w:rFonts w:cs="Times New Roman"/>
                <w:sz w:val="18"/>
                <w:szCs w:val="18"/>
              </w:rPr>
              <w:t>3384</w:t>
            </w:r>
            <w:r w:rsidR="00CF5402" w:rsidRPr="00DE0A49">
              <w:rPr>
                <w:rFonts w:cs="Times New Roman"/>
                <w:sz w:val="18"/>
                <w:szCs w:val="18"/>
              </w:rPr>
              <w:t>,</w:t>
            </w:r>
            <w:r w:rsidRPr="00DE0A49">
              <w:rPr>
                <w:rFonts w:cs="Times New Roman"/>
                <w:sz w:val="18"/>
                <w:szCs w:val="18"/>
              </w:rPr>
              <w:t>98</w:t>
            </w:r>
          </w:p>
        </w:tc>
        <w:tc>
          <w:tcPr>
            <w:tcW w:w="1134" w:type="dxa"/>
            <w:shd w:val="clear" w:color="auto" w:fill="auto"/>
            <w:noWrap/>
            <w:vAlign w:val="center"/>
          </w:tcPr>
          <w:p w14:paraId="3986F9B5" w14:textId="7B9B3416" w:rsidR="00B01384" w:rsidRPr="00DE0A49" w:rsidRDefault="00B01384" w:rsidP="00B01384">
            <w:pPr>
              <w:jc w:val="center"/>
              <w:rPr>
                <w:rFonts w:cs="Times New Roman"/>
                <w:color w:val="000000"/>
                <w:sz w:val="18"/>
                <w:szCs w:val="18"/>
              </w:rPr>
            </w:pPr>
            <w:r w:rsidRPr="00DE0A49">
              <w:rPr>
                <w:rFonts w:cs="Times New Roman"/>
                <w:color w:val="000000"/>
                <w:sz w:val="18"/>
                <w:szCs w:val="18"/>
              </w:rPr>
              <w:t>2</w:t>
            </w:r>
            <w:r w:rsidR="00CF5402" w:rsidRPr="00DE0A49">
              <w:rPr>
                <w:rFonts w:cs="Times New Roman"/>
                <w:color w:val="000000"/>
                <w:sz w:val="18"/>
                <w:szCs w:val="18"/>
              </w:rPr>
              <w:t>,</w:t>
            </w:r>
            <w:r w:rsidRPr="00DE0A49">
              <w:rPr>
                <w:rFonts w:cs="Times New Roman"/>
                <w:color w:val="000000"/>
                <w:sz w:val="18"/>
                <w:szCs w:val="18"/>
              </w:rPr>
              <w:t>79</w:t>
            </w:r>
          </w:p>
        </w:tc>
        <w:tc>
          <w:tcPr>
            <w:tcW w:w="1276" w:type="dxa"/>
            <w:shd w:val="clear" w:color="auto" w:fill="auto"/>
            <w:noWrap/>
            <w:vAlign w:val="center"/>
          </w:tcPr>
          <w:p w14:paraId="0A266B99" w14:textId="493FE338" w:rsidR="00B01384" w:rsidRPr="00DE0A49" w:rsidRDefault="00B01384" w:rsidP="00B01384">
            <w:pPr>
              <w:jc w:val="center"/>
              <w:rPr>
                <w:rFonts w:cs="Times New Roman"/>
                <w:color w:val="000000"/>
                <w:sz w:val="18"/>
                <w:szCs w:val="18"/>
              </w:rPr>
            </w:pPr>
            <w:r w:rsidRPr="00DE0A49">
              <w:rPr>
                <w:rFonts w:cs="Times New Roman"/>
                <w:color w:val="000000"/>
                <w:sz w:val="18"/>
                <w:szCs w:val="18"/>
              </w:rPr>
              <w:t>4</w:t>
            </w:r>
            <w:r w:rsidR="00CF5402" w:rsidRPr="00DE0A49">
              <w:rPr>
                <w:rFonts w:cs="Times New Roman"/>
                <w:color w:val="000000"/>
                <w:sz w:val="18"/>
                <w:szCs w:val="18"/>
              </w:rPr>
              <w:t>,</w:t>
            </w:r>
            <w:r w:rsidRPr="00DE0A49">
              <w:rPr>
                <w:rFonts w:cs="Times New Roman"/>
                <w:color w:val="000000"/>
                <w:sz w:val="18"/>
                <w:szCs w:val="18"/>
              </w:rPr>
              <w:t>375</w:t>
            </w:r>
          </w:p>
        </w:tc>
        <w:tc>
          <w:tcPr>
            <w:tcW w:w="850" w:type="dxa"/>
            <w:shd w:val="clear" w:color="auto" w:fill="auto"/>
            <w:noWrap/>
            <w:vAlign w:val="center"/>
          </w:tcPr>
          <w:p w14:paraId="7EFA940F" w14:textId="23F63B4A" w:rsidR="00B01384" w:rsidRPr="00DE0A49" w:rsidRDefault="00B01384" w:rsidP="00B01384">
            <w:pPr>
              <w:jc w:val="center"/>
              <w:rPr>
                <w:rFonts w:cs="Times New Roman"/>
                <w:color w:val="000000"/>
                <w:sz w:val="18"/>
                <w:szCs w:val="18"/>
              </w:rPr>
            </w:pPr>
            <w:r w:rsidRPr="00DE0A49">
              <w:rPr>
                <w:rFonts w:cs="Times New Roman"/>
                <w:color w:val="000000"/>
                <w:sz w:val="18"/>
                <w:szCs w:val="18"/>
              </w:rPr>
              <w:t>4</w:t>
            </w:r>
            <w:r w:rsidR="00CF5402" w:rsidRPr="00DE0A49">
              <w:rPr>
                <w:rFonts w:cs="Times New Roman"/>
                <w:color w:val="000000"/>
                <w:sz w:val="18"/>
                <w:szCs w:val="18"/>
              </w:rPr>
              <w:t>,</w:t>
            </w:r>
            <w:r w:rsidRPr="00DE0A49">
              <w:rPr>
                <w:rFonts w:cs="Times New Roman"/>
                <w:color w:val="000000"/>
                <w:sz w:val="18"/>
                <w:szCs w:val="18"/>
              </w:rPr>
              <w:t>928</w:t>
            </w:r>
          </w:p>
        </w:tc>
        <w:tc>
          <w:tcPr>
            <w:tcW w:w="993" w:type="dxa"/>
            <w:shd w:val="clear" w:color="auto" w:fill="auto"/>
            <w:noWrap/>
            <w:vAlign w:val="center"/>
          </w:tcPr>
          <w:p w14:paraId="6E0F0E97" w14:textId="0B107160" w:rsidR="00B01384" w:rsidRPr="00DE0A49" w:rsidRDefault="00B01384" w:rsidP="00B01384">
            <w:pPr>
              <w:jc w:val="center"/>
              <w:rPr>
                <w:rFonts w:cs="Times New Roman"/>
                <w:color w:val="000000"/>
                <w:sz w:val="18"/>
                <w:szCs w:val="18"/>
              </w:rPr>
            </w:pPr>
            <w:r w:rsidRPr="00DE0A49">
              <w:rPr>
                <w:rFonts w:cs="Times New Roman"/>
                <w:color w:val="000000"/>
                <w:sz w:val="18"/>
                <w:szCs w:val="18"/>
              </w:rPr>
              <w:t>3</w:t>
            </w:r>
            <w:r w:rsidR="00CF5402" w:rsidRPr="00DE0A49">
              <w:rPr>
                <w:rFonts w:cs="Times New Roman"/>
                <w:color w:val="000000"/>
                <w:sz w:val="18"/>
                <w:szCs w:val="18"/>
              </w:rPr>
              <w:t>,</w:t>
            </w:r>
            <w:r w:rsidRPr="00DE0A49">
              <w:rPr>
                <w:rFonts w:cs="Times New Roman"/>
                <w:color w:val="000000"/>
                <w:sz w:val="18"/>
                <w:szCs w:val="18"/>
              </w:rPr>
              <w:t>803</w:t>
            </w:r>
          </w:p>
        </w:tc>
        <w:tc>
          <w:tcPr>
            <w:tcW w:w="850" w:type="dxa"/>
            <w:shd w:val="clear" w:color="auto" w:fill="auto"/>
            <w:noWrap/>
            <w:vAlign w:val="center"/>
          </w:tcPr>
          <w:p w14:paraId="52AF9C88" w14:textId="1AE72CBE" w:rsidR="00B01384" w:rsidRPr="00DE0A49" w:rsidRDefault="00B01384" w:rsidP="00B01384">
            <w:pPr>
              <w:jc w:val="center"/>
              <w:rPr>
                <w:rFonts w:cs="Times New Roman"/>
                <w:color w:val="000000"/>
                <w:sz w:val="18"/>
                <w:szCs w:val="18"/>
              </w:rPr>
            </w:pPr>
            <w:r w:rsidRPr="00DE0A49">
              <w:rPr>
                <w:rFonts w:cs="Times New Roman"/>
                <w:color w:val="000000"/>
                <w:sz w:val="18"/>
                <w:szCs w:val="18"/>
              </w:rPr>
              <w:t>0</w:t>
            </w:r>
            <w:r w:rsidR="00CF5402" w:rsidRPr="00DE0A49">
              <w:rPr>
                <w:rFonts w:cs="Times New Roman"/>
                <w:color w:val="000000"/>
                <w:sz w:val="18"/>
                <w:szCs w:val="18"/>
              </w:rPr>
              <w:t>,</w:t>
            </w:r>
            <w:r w:rsidRPr="00DE0A49">
              <w:rPr>
                <w:rFonts w:cs="Times New Roman"/>
                <w:color w:val="000000"/>
                <w:sz w:val="18"/>
                <w:szCs w:val="18"/>
              </w:rPr>
              <w:t>009</w:t>
            </w:r>
          </w:p>
        </w:tc>
        <w:tc>
          <w:tcPr>
            <w:tcW w:w="1134" w:type="dxa"/>
            <w:shd w:val="clear" w:color="auto" w:fill="auto"/>
            <w:noWrap/>
            <w:vAlign w:val="center"/>
          </w:tcPr>
          <w:p w14:paraId="3614F9FA" w14:textId="77777777" w:rsidR="00B01384" w:rsidRPr="00DE0A49" w:rsidRDefault="00B01384" w:rsidP="00B01384">
            <w:pPr>
              <w:jc w:val="center"/>
              <w:rPr>
                <w:rFonts w:cs="Times New Roman"/>
                <w:color w:val="000000"/>
                <w:sz w:val="18"/>
                <w:szCs w:val="18"/>
              </w:rPr>
            </w:pPr>
            <w:r w:rsidRPr="00DE0A49">
              <w:rPr>
                <w:rFonts w:cs="Times New Roman"/>
                <w:color w:val="000000"/>
                <w:sz w:val="18"/>
                <w:szCs w:val="18"/>
              </w:rPr>
              <w:t>Кальцит</w:t>
            </w:r>
          </w:p>
        </w:tc>
        <w:tc>
          <w:tcPr>
            <w:tcW w:w="1559" w:type="dxa"/>
            <w:vAlign w:val="center"/>
          </w:tcPr>
          <w:p w14:paraId="5DC6CD3A" w14:textId="77777777" w:rsidR="00B01384" w:rsidRPr="00DE0A49" w:rsidRDefault="00B01384" w:rsidP="00B01384">
            <w:pPr>
              <w:jc w:val="center"/>
              <w:rPr>
                <w:rFonts w:cs="Times New Roman"/>
                <w:color w:val="000000"/>
                <w:sz w:val="18"/>
                <w:szCs w:val="18"/>
              </w:rPr>
            </w:pPr>
            <w:r w:rsidRPr="00DE0A49">
              <w:rPr>
                <w:rFonts w:cs="Times New Roman"/>
                <w:color w:val="000000"/>
                <w:sz w:val="18"/>
                <w:szCs w:val="18"/>
              </w:rPr>
              <w:t>Низкая проницаемость</w:t>
            </w:r>
          </w:p>
        </w:tc>
      </w:tr>
    </w:tbl>
    <w:p w14:paraId="7EB24A85" w14:textId="77777777" w:rsidR="00901514" w:rsidRPr="00DE0A49" w:rsidRDefault="00901514" w:rsidP="00901514">
      <w:pPr>
        <w:pStyle w:val="aff4"/>
        <w:ind w:right="0"/>
        <w:rPr>
          <w:rFonts w:ascii="Times New Roman" w:hAnsi="Times New Roman"/>
          <w:sz w:val="28"/>
          <w:szCs w:val="28"/>
        </w:rPr>
      </w:pPr>
    </w:p>
    <w:p w14:paraId="18E1C462" w14:textId="6CF1F2E6" w:rsidR="00901514" w:rsidRPr="00DE0A49" w:rsidRDefault="00901514" w:rsidP="00901514">
      <w:pPr>
        <w:jc w:val="center"/>
        <w:rPr>
          <w:rFonts w:cs="Times New Roman"/>
          <w:szCs w:val="28"/>
          <w:lang w:eastAsia="ko-KR"/>
        </w:rPr>
      </w:pPr>
      <w:r w:rsidRPr="00DE0A49">
        <w:rPr>
          <w:rFonts w:eastAsia="Calibri" w:cs="Times New Roman"/>
          <w:noProof/>
          <w:color w:val="000000"/>
          <w:szCs w:val="28"/>
          <w:lang w:eastAsia="ru-RU"/>
        </w:rPr>
        <w:drawing>
          <wp:inline distT="0" distB="0" distL="0" distR="0" wp14:anchorId="084148BF" wp14:editId="4B908880">
            <wp:extent cx="6154799" cy="1260000"/>
            <wp:effectExtent l="0" t="0" r="0" b="0"/>
            <wp:docPr id="36"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7">
                      <a:extLst>
                        <a:ext uri="{28A0092B-C50C-407E-A947-70E740481C1C}">
                          <a14:useLocalDpi xmlns:a14="http://schemas.microsoft.com/office/drawing/2010/main" val="0"/>
                        </a:ext>
                      </a:extLst>
                    </a:blip>
                    <a:srcRect t="35787" b="36883"/>
                    <a:stretch/>
                  </pic:blipFill>
                  <pic:spPr bwMode="auto">
                    <a:xfrm>
                      <a:off x="0" y="0"/>
                      <a:ext cx="6154799"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19004D4E" w14:textId="77777777" w:rsidR="005352AC" w:rsidRPr="00DE0A49" w:rsidRDefault="005352AC" w:rsidP="00901514">
      <w:pPr>
        <w:jc w:val="center"/>
        <w:rPr>
          <w:rFonts w:cs="Times New Roman"/>
          <w:szCs w:val="28"/>
          <w:lang w:eastAsia="ko-KR"/>
        </w:rPr>
      </w:pPr>
    </w:p>
    <w:p w14:paraId="2837A504" w14:textId="34B961C1" w:rsidR="00901514" w:rsidRPr="00DE0A49" w:rsidRDefault="00901514" w:rsidP="00901514">
      <w:pPr>
        <w:jc w:val="center"/>
        <w:rPr>
          <w:rFonts w:eastAsia="Calibri" w:cs="Times New Roman"/>
          <w:color w:val="000000"/>
          <w:szCs w:val="28"/>
        </w:rPr>
      </w:pPr>
      <w:r w:rsidRPr="00DE0A49">
        <w:rPr>
          <w:rFonts w:eastAsia="Calibri" w:cs="Times New Roman"/>
          <w:color w:val="000000"/>
          <w:szCs w:val="28"/>
        </w:rPr>
        <w:t xml:space="preserve">Рисунок </w:t>
      </w:r>
      <w:r w:rsidR="00013AA8" w:rsidRPr="00DE0A49">
        <w:rPr>
          <w:rFonts w:eastAsia="Calibri" w:cs="Times New Roman"/>
          <w:color w:val="000000"/>
          <w:szCs w:val="28"/>
        </w:rPr>
        <w:t>А</w:t>
      </w:r>
      <w:r w:rsidRPr="00DE0A49">
        <w:rPr>
          <w:rFonts w:eastAsia="Calibri" w:cs="Times New Roman"/>
          <w:color w:val="000000"/>
          <w:szCs w:val="28"/>
        </w:rPr>
        <w:t>.1 – Образцы керна после промывки</w:t>
      </w:r>
    </w:p>
    <w:p w14:paraId="79C253E1" w14:textId="06821B4A" w:rsidR="00901514" w:rsidRPr="00DE0A49" w:rsidRDefault="00901514" w:rsidP="005352AC">
      <w:pPr>
        <w:autoSpaceDE w:val="0"/>
        <w:autoSpaceDN w:val="0"/>
        <w:adjustRightInd w:val="0"/>
        <w:ind w:firstLine="708"/>
        <w:rPr>
          <w:rFonts w:cs="Times New Roman"/>
          <w:szCs w:val="28"/>
        </w:rPr>
      </w:pPr>
      <w:r w:rsidRPr="00DE0A49">
        <w:rPr>
          <w:rFonts w:cs="Times New Roman"/>
          <w:szCs w:val="28"/>
        </w:rPr>
        <w:lastRenderedPageBreak/>
        <w:t xml:space="preserve">На рисунках </w:t>
      </w:r>
      <w:r w:rsidR="00013AA8" w:rsidRPr="00DE0A49">
        <w:rPr>
          <w:rFonts w:cs="Times New Roman"/>
          <w:szCs w:val="28"/>
        </w:rPr>
        <w:t>А</w:t>
      </w:r>
      <w:r w:rsidRPr="00DE0A49">
        <w:rPr>
          <w:rFonts w:cs="Times New Roman"/>
          <w:szCs w:val="28"/>
        </w:rPr>
        <w:t>.2-</w:t>
      </w:r>
      <w:r w:rsidR="00013AA8" w:rsidRPr="00DE0A49">
        <w:rPr>
          <w:rFonts w:cs="Times New Roman"/>
          <w:szCs w:val="28"/>
        </w:rPr>
        <w:t>А</w:t>
      </w:r>
      <w:r w:rsidRPr="00DE0A49">
        <w:rPr>
          <w:rFonts w:cs="Times New Roman"/>
          <w:szCs w:val="28"/>
        </w:rPr>
        <w:t xml:space="preserve">.5 показаны фотографии образцов до и после закачки кислотного </w:t>
      </w:r>
      <w:r w:rsidR="00702478" w:rsidRPr="00DE0A49">
        <w:rPr>
          <w:rFonts w:cs="Times New Roman"/>
          <w:szCs w:val="28"/>
        </w:rPr>
        <w:t>раствора</w:t>
      </w:r>
      <w:r w:rsidRPr="00DE0A49">
        <w:rPr>
          <w:rFonts w:cs="Times New Roman"/>
          <w:szCs w:val="28"/>
        </w:rPr>
        <w:t>.</w:t>
      </w:r>
    </w:p>
    <w:p w14:paraId="2F18DF3E" w14:textId="77777777" w:rsidR="00901514" w:rsidRPr="00DE0A49" w:rsidRDefault="00901514" w:rsidP="00901514">
      <w:pPr>
        <w:autoSpaceDE w:val="0"/>
        <w:autoSpaceDN w:val="0"/>
        <w:adjustRightInd w:val="0"/>
        <w:rPr>
          <w:rFonts w:cs="Times New Roman"/>
          <w:szCs w:val="28"/>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6"/>
        <w:gridCol w:w="2336"/>
        <w:gridCol w:w="2336"/>
      </w:tblGrid>
      <w:tr w:rsidR="00901514" w:rsidRPr="00DE0A49" w14:paraId="1C2618FC" w14:textId="77777777" w:rsidTr="009C1FE0">
        <w:trPr>
          <w:jc w:val="center"/>
        </w:trPr>
        <w:tc>
          <w:tcPr>
            <w:tcW w:w="2337" w:type="dxa"/>
          </w:tcPr>
          <w:p w14:paraId="683914C7" w14:textId="77777777" w:rsidR="00901514" w:rsidRPr="00DE0A49" w:rsidRDefault="00901514" w:rsidP="00D8783A">
            <w:pPr>
              <w:autoSpaceDE w:val="0"/>
              <w:autoSpaceDN w:val="0"/>
              <w:adjustRightInd w:val="0"/>
              <w:jc w:val="left"/>
              <w:rPr>
                <w:sz w:val="24"/>
                <w:szCs w:val="24"/>
              </w:rPr>
            </w:pPr>
            <w:r w:rsidRPr="00DE0A49">
              <w:rPr>
                <w:sz w:val="24"/>
                <w:szCs w:val="24"/>
              </w:rPr>
              <w:t>Образец 23 до</w:t>
            </w:r>
          </w:p>
        </w:tc>
        <w:tc>
          <w:tcPr>
            <w:tcW w:w="2336" w:type="dxa"/>
          </w:tcPr>
          <w:p w14:paraId="70DF0C87" w14:textId="77777777" w:rsidR="00901514" w:rsidRPr="00DE0A49" w:rsidRDefault="00901514" w:rsidP="00D8783A">
            <w:pPr>
              <w:autoSpaceDE w:val="0"/>
              <w:autoSpaceDN w:val="0"/>
              <w:adjustRightInd w:val="0"/>
              <w:jc w:val="left"/>
              <w:rPr>
                <w:sz w:val="24"/>
                <w:szCs w:val="24"/>
              </w:rPr>
            </w:pPr>
            <w:r w:rsidRPr="00DE0A49">
              <w:rPr>
                <w:sz w:val="24"/>
                <w:szCs w:val="24"/>
              </w:rPr>
              <w:t>Образец 23 после</w:t>
            </w:r>
          </w:p>
        </w:tc>
        <w:tc>
          <w:tcPr>
            <w:tcW w:w="2336" w:type="dxa"/>
          </w:tcPr>
          <w:p w14:paraId="37F08902" w14:textId="77777777" w:rsidR="00901514" w:rsidRPr="00DE0A49" w:rsidRDefault="00901514" w:rsidP="00D8783A">
            <w:pPr>
              <w:autoSpaceDE w:val="0"/>
              <w:autoSpaceDN w:val="0"/>
              <w:adjustRightInd w:val="0"/>
              <w:jc w:val="left"/>
              <w:rPr>
                <w:sz w:val="24"/>
                <w:szCs w:val="24"/>
              </w:rPr>
            </w:pPr>
            <w:r w:rsidRPr="00DE0A49">
              <w:rPr>
                <w:sz w:val="24"/>
                <w:szCs w:val="24"/>
              </w:rPr>
              <w:t>Образец 25 до</w:t>
            </w:r>
          </w:p>
        </w:tc>
        <w:tc>
          <w:tcPr>
            <w:tcW w:w="2336" w:type="dxa"/>
          </w:tcPr>
          <w:p w14:paraId="21C4F635" w14:textId="77777777" w:rsidR="00901514" w:rsidRPr="00DE0A49" w:rsidRDefault="00901514" w:rsidP="00D8783A">
            <w:pPr>
              <w:autoSpaceDE w:val="0"/>
              <w:autoSpaceDN w:val="0"/>
              <w:adjustRightInd w:val="0"/>
              <w:jc w:val="left"/>
              <w:rPr>
                <w:sz w:val="24"/>
                <w:szCs w:val="24"/>
              </w:rPr>
            </w:pPr>
            <w:r w:rsidRPr="00DE0A49">
              <w:rPr>
                <w:sz w:val="24"/>
                <w:szCs w:val="24"/>
              </w:rPr>
              <w:t>Образец 25 после</w:t>
            </w:r>
          </w:p>
        </w:tc>
      </w:tr>
      <w:tr w:rsidR="00901514" w:rsidRPr="00DE0A49" w14:paraId="07D84346" w14:textId="77777777" w:rsidTr="009C1FE0">
        <w:trPr>
          <w:jc w:val="center"/>
        </w:trPr>
        <w:tc>
          <w:tcPr>
            <w:tcW w:w="2337" w:type="dxa"/>
          </w:tcPr>
          <w:p w14:paraId="7C994B31"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02D16A6C" wp14:editId="3A3535EB">
                  <wp:extent cx="1080000" cy="1008000"/>
                  <wp:effectExtent l="0" t="0" r="6350" b="1905"/>
                  <wp:docPr id="6372371" name="Рисунок 182" descr="\\10.152.98.75\labdata\21. Weatherford-CER\SCAL lab\finished SCAL projects\AT-74068 Ansagan Petroleum well П-2\ACID FLOOD SATBAYEV\photo\After cleaning\photo\IMG_428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10.152.98.75\labdata\21. Weatherford-CER\SCAL lab\finished SCAL projects\AT-74068 Ansagan Petroleum well П-2\ACID FLOOD SATBAYEV\photo\After cleaning\photo\IMG_4286.jpg"/>
                          <pic:cNvPicPr preferRelativeResize="0">
                            <a:picLocks noChangeAspect="1" noChangeArrowheads="1"/>
                          </pic:cNvPicPr>
                        </pic:nvPicPr>
                        <pic:blipFill rotWithShape="1">
                          <a:blip r:embed="rId288" cstate="print">
                            <a:extLst>
                              <a:ext uri="{28A0092B-C50C-407E-A947-70E740481C1C}">
                                <a14:useLocalDpi xmlns:a14="http://schemas.microsoft.com/office/drawing/2010/main" val="0"/>
                              </a:ext>
                            </a:extLst>
                          </a:blip>
                          <a:srcRect t="9478" r="6281" b="22598"/>
                          <a:stretch/>
                        </pic:blipFill>
                        <pic:spPr bwMode="auto">
                          <a:xfrm>
                            <a:off x="0" y="0"/>
                            <a:ext cx="1080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6" w:type="dxa"/>
          </w:tcPr>
          <w:p w14:paraId="1FE69A3A"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28644ED3" wp14:editId="48DB9303">
                  <wp:extent cx="1008000" cy="1008000"/>
                  <wp:effectExtent l="0" t="0" r="1905" b="1905"/>
                  <wp:docPr id="35" name="Рисунок 183" descr="\\10.152.98.75\labdata\21. Weatherford-CER\SCAL lab\finished SCAL projects\AT-74068 Ansagan Petroleum well П-2\ACID FLOOD SATBAYEV\photo\After test\23-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10.152.98.75\labdata\21. Weatherford-CER\SCAL lab\finished SCAL projects\AT-74068 Ansagan Petroleum well П-2\ACID FLOOD SATBAYEV\photo\After test\23-3.jpg"/>
                          <pic:cNvPicPr preferRelativeResize="0">
                            <a:picLocks noChangeAspect="1" noChangeArrowheads="1"/>
                          </pic:cNvPicPr>
                        </pic:nvPicPr>
                        <pic:blipFill rotWithShape="1">
                          <a:blip r:embed="rId289" cstate="print">
                            <a:extLst>
                              <a:ext uri="{28A0092B-C50C-407E-A947-70E740481C1C}">
                                <a14:useLocalDpi xmlns:a14="http://schemas.microsoft.com/office/drawing/2010/main" val="0"/>
                              </a:ext>
                            </a:extLst>
                          </a:blip>
                          <a:srcRect l="2359" t="10972" r="4215" b="18575"/>
                          <a:stretch/>
                        </pic:blipFill>
                        <pic:spPr bwMode="auto">
                          <a:xfrm>
                            <a:off x="0" y="0"/>
                            <a:ext cx="1008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6" w:type="dxa"/>
          </w:tcPr>
          <w:p w14:paraId="6CB76D9F"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07B408E0" wp14:editId="2B4291EE">
                  <wp:extent cx="1080000" cy="1008000"/>
                  <wp:effectExtent l="0" t="0" r="6350" b="1905"/>
                  <wp:docPr id="6372380" name="Рисунок 184" descr="\\10.152.98.75\labdata\21. Weatherford-CER\SCAL lab\finished SCAL projects\AT-74068 Ansagan Petroleum well П-2\ACID FLOOD SATBAYEV\photo\After cleaning\photo\IMG_42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10.152.98.75\labdata\21. Weatherford-CER\SCAL lab\finished SCAL projects\AT-74068 Ansagan Petroleum well П-2\ACID FLOOD SATBAYEV\photo\After cleaning\photo\IMG_4281.jpg"/>
                          <pic:cNvPicPr preferRelativeResize="0">
                            <a:picLocks noChangeAspect="1" noChangeArrowheads="1"/>
                          </pic:cNvPicPr>
                        </pic:nvPicPr>
                        <pic:blipFill rotWithShape="1">
                          <a:blip r:embed="rId290" cstate="print">
                            <a:extLst>
                              <a:ext uri="{28A0092B-C50C-407E-A947-70E740481C1C}">
                                <a14:useLocalDpi xmlns:a14="http://schemas.microsoft.com/office/drawing/2010/main" val="0"/>
                              </a:ext>
                            </a:extLst>
                          </a:blip>
                          <a:srcRect l="7457" t="9631" r="2631" b="22312"/>
                          <a:stretch/>
                        </pic:blipFill>
                        <pic:spPr bwMode="auto">
                          <a:xfrm>
                            <a:off x="0" y="0"/>
                            <a:ext cx="1080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6" w:type="dxa"/>
          </w:tcPr>
          <w:p w14:paraId="53F562B3"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47DD92CA" wp14:editId="0E8AB2FE">
                  <wp:extent cx="1007733" cy="1008000"/>
                  <wp:effectExtent l="0" t="0" r="2540" b="1905"/>
                  <wp:docPr id="38" name="Рисунок 185" descr="\\10.152.98.75\labdata\21. Weatherford-CER\SCAL lab\finished SCAL projects\AT-74068 Ansagan Petroleum well П-2\ACID FLOOD SATBAYEV\photo\After test\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152.98.75\labdata\21. Weatherford-CER\SCAL lab\finished SCAL projects\AT-74068 Ansagan Petroleum well П-2\ACID FLOOD SATBAYEV\photo\After test\25-2.jpg"/>
                          <pic:cNvPicPr>
                            <a:picLocks noChangeAspect="1" noChangeArrowheads="1"/>
                          </pic:cNvPicPr>
                        </pic:nvPicPr>
                        <pic:blipFill rotWithShape="1">
                          <a:blip r:embed="rId291" cstate="print">
                            <a:extLst>
                              <a:ext uri="{28A0092B-C50C-407E-A947-70E740481C1C}">
                                <a14:useLocalDpi xmlns:a14="http://schemas.microsoft.com/office/drawing/2010/main" val="0"/>
                              </a:ext>
                            </a:extLst>
                          </a:blip>
                          <a:srcRect l="2980" t="13772" r="3674" b="16233"/>
                          <a:stretch/>
                        </pic:blipFill>
                        <pic:spPr bwMode="auto">
                          <a:xfrm>
                            <a:off x="0" y="0"/>
                            <a:ext cx="1007733" cy="100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01514" w:rsidRPr="00DE0A49" w14:paraId="6A580D04" w14:textId="77777777" w:rsidTr="009C1FE0">
        <w:trPr>
          <w:jc w:val="center"/>
        </w:trPr>
        <w:tc>
          <w:tcPr>
            <w:tcW w:w="2337" w:type="dxa"/>
          </w:tcPr>
          <w:p w14:paraId="0E998A88"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4FC22563" wp14:editId="34F6694E">
                  <wp:extent cx="1080000" cy="1008000"/>
                  <wp:effectExtent l="0" t="0" r="6350" b="1905"/>
                  <wp:docPr id="6372379" name="Рисунок 186" descr="\\10.152.98.75\labdata\21. Weatherford-CER\SCAL lab\finished SCAL projects\AT-74068 Ansagan Petroleum well П-2\ACID FLOOD SATBAYEV\photo\After cleaning\photo\IMG_428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10.152.98.75\labdata\21. Weatherford-CER\SCAL lab\finished SCAL projects\AT-74068 Ansagan Petroleum well П-2\ACID FLOOD SATBAYEV\photo\After cleaning\photo\IMG_4287.jpg"/>
                          <pic:cNvPicPr preferRelativeResize="0">
                            <a:picLocks noChangeAspect="1" noChangeArrowheads="1"/>
                          </pic:cNvPicPr>
                        </pic:nvPicPr>
                        <pic:blipFill rotWithShape="1">
                          <a:blip r:embed="rId292" cstate="print">
                            <a:extLst>
                              <a:ext uri="{28A0092B-C50C-407E-A947-70E740481C1C}">
                                <a14:useLocalDpi xmlns:a14="http://schemas.microsoft.com/office/drawing/2010/main" val="0"/>
                              </a:ext>
                            </a:extLst>
                          </a:blip>
                          <a:srcRect l="3709" t="9886" r="6062" b="23674"/>
                          <a:stretch/>
                        </pic:blipFill>
                        <pic:spPr bwMode="auto">
                          <a:xfrm>
                            <a:off x="0" y="0"/>
                            <a:ext cx="1080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6" w:type="dxa"/>
          </w:tcPr>
          <w:p w14:paraId="33643C6E"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21C8DB6E" wp14:editId="4E1EEAD7">
                  <wp:extent cx="1008000" cy="1008000"/>
                  <wp:effectExtent l="0" t="0" r="1905" b="1905"/>
                  <wp:docPr id="37" name="Рисунок 187" descr="\\10.152.98.75\labdata\21. Weatherford-CER\SCAL lab\finished SCAL projects\AT-74068 Ansagan Petroleum well П-2\ACID FLOOD SATBAYEV\photo\After test\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152.98.75\labdata\21. Weatherford-CER\SCAL lab\finished SCAL projects\AT-74068 Ansagan Petroleum well П-2\ACID FLOOD SATBAYEV\photo\After test\23-2.jpg"/>
                          <pic:cNvPicPr>
                            <a:picLocks noChangeAspect="1" noChangeArrowheads="1"/>
                          </pic:cNvPicPr>
                        </pic:nvPicPr>
                        <pic:blipFill rotWithShape="1">
                          <a:blip r:embed="rId293" cstate="print">
                            <a:extLst>
                              <a:ext uri="{28A0092B-C50C-407E-A947-70E740481C1C}">
                                <a14:useLocalDpi xmlns:a14="http://schemas.microsoft.com/office/drawing/2010/main" val="0"/>
                              </a:ext>
                            </a:extLst>
                          </a:blip>
                          <a:srcRect l="2593" t="9723" r="3630" b="19944"/>
                          <a:stretch/>
                        </pic:blipFill>
                        <pic:spPr bwMode="auto">
                          <a:xfrm>
                            <a:off x="0" y="0"/>
                            <a:ext cx="1008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6" w:type="dxa"/>
          </w:tcPr>
          <w:p w14:paraId="276F0435"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01D4E0AE" wp14:editId="1E1C7882">
                  <wp:extent cx="1080000" cy="1008000"/>
                  <wp:effectExtent l="0" t="0" r="6350" b="1905"/>
                  <wp:docPr id="6372381" name="Рисунок 188" descr="\\10.152.98.75\labdata\21. Weatherford-CER\SCAL lab\finished SCAL projects\AT-74068 Ansagan Petroleum well П-2\ACID FLOOD SATBAYEV\photo\After cleaning\photo\IMG_42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10.152.98.75\labdata\21. Weatherford-CER\SCAL lab\finished SCAL projects\AT-74068 Ansagan Petroleum well П-2\ACID FLOOD SATBAYEV\photo\After cleaning\photo\IMG_4282.jpg"/>
                          <pic:cNvPicPr preferRelativeResize="0">
                            <a:picLocks noChangeAspect="1" noChangeArrowheads="1"/>
                          </pic:cNvPicPr>
                        </pic:nvPicPr>
                        <pic:blipFill rotWithShape="1">
                          <a:blip r:embed="rId294" cstate="print">
                            <a:extLst>
                              <a:ext uri="{28A0092B-C50C-407E-A947-70E740481C1C}">
                                <a14:useLocalDpi xmlns:a14="http://schemas.microsoft.com/office/drawing/2010/main" val="0"/>
                              </a:ext>
                            </a:extLst>
                          </a:blip>
                          <a:srcRect l="5398" t="12724" b="17568"/>
                          <a:stretch/>
                        </pic:blipFill>
                        <pic:spPr bwMode="auto">
                          <a:xfrm>
                            <a:off x="0" y="0"/>
                            <a:ext cx="1080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6" w:type="dxa"/>
          </w:tcPr>
          <w:p w14:paraId="69011A3A"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713F3577" wp14:editId="0C62D58B">
                  <wp:extent cx="1008000" cy="1008000"/>
                  <wp:effectExtent l="0" t="0" r="1905" b="1905"/>
                  <wp:docPr id="40" name="Рисунок 189" descr="\\10.152.98.75\labdata\21. Weatherford-CER\SCAL lab\finished SCAL projects\AT-74068 Ansagan Petroleum well П-2\ACID FLOOD SATBAYEV\photo\After test\2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10.152.98.75\labdata\21. Weatherford-CER\SCAL lab\finished SCAL projects\AT-74068 Ansagan Petroleum well П-2\ACID FLOOD SATBAYEV\photo\After test\25-3.jpg"/>
                          <pic:cNvPicPr preferRelativeResize="0">
                            <a:picLocks noChangeAspect="1" noChangeArrowheads="1"/>
                          </pic:cNvPicPr>
                        </pic:nvPicPr>
                        <pic:blipFill rotWithShape="1">
                          <a:blip r:embed="rId295" cstate="print">
                            <a:extLst>
                              <a:ext uri="{28A0092B-C50C-407E-A947-70E740481C1C}">
                                <a14:useLocalDpi xmlns:a14="http://schemas.microsoft.com/office/drawing/2010/main" val="0"/>
                              </a:ext>
                            </a:extLst>
                          </a:blip>
                          <a:srcRect t="15633" r="10603" b="18467"/>
                          <a:stretch/>
                        </pic:blipFill>
                        <pic:spPr bwMode="auto">
                          <a:xfrm>
                            <a:off x="0" y="0"/>
                            <a:ext cx="1008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FFA5BC8" w14:textId="77777777" w:rsidR="005352AC" w:rsidRPr="00DE0A49" w:rsidRDefault="005352AC" w:rsidP="00901514">
      <w:pPr>
        <w:pStyle w:val="aff5"/>
      </w:pPr>
      <w:bookmarkStart w:id="207" w:name="_Toc56498782"/>
    </w:p>
    <w:p w14:paraId="4EF84C83" w14:textId="5B90984B" w:rsidR="00901514" w:rsidRPr="00DE0A49" w:rsidRDefault="00901514" w:rsidP="00901514">
      <w:pPr>
        <w:pStyle w:val="aff5"/>
      </w:pPr>
      <w:r w:rsidRPr="00DE0A49">
        <w:t xml:space="preserve">Рисунок </w:t>
      </w:r>
      <w:r w:rsidR="00013AA8" w:rsidRPr="00DE0A49">
        <w:t>А</w:t>
      </w:r>
      <w:r w:rsidRPr="00DE0A49">
        <w:t>.2 – Фотографии образцов 23 и 25 до и после</w:t>
      </w:r>
      <w:bookmarkEnd w:id="207"/>
      <w:r w:rsidRPr="00DE0A49">
        <w:t xml:space="preserve"> закачки кислоты</w:t>
      </w:r>
    </w:p>
    <w:p w14:paraId="269C134F" w14:textId="77777777" w:rsidR="00901514" w:rsidRPr="00DE0A49" w:rsidRDefault="00901514" w:rsidP="00901514">
      <w:pPr>
        <w:rPr>
          <w:lang w:eastAsia="ru-RU"/>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0"/>
        <w:gridCol w:w="2350"/>
        <w:gridCol w:w="2350"/>
        <w:gridCol w:w="2325"/>
      </w:tblGrid>
      <w:tr w:rsidR="00901514" w:rsidRPr="00DE0A49" w14:paraId="09DE0DFD" w14:textId="77777777" w:rsidTr="009C1FE0">
        <w:trPr>
          <w:jc w:val="center"/>
        </w:trPr>
        <w:tc>
          <w:tcPr>
            <w:tcW w:w="2320" w:type="dxa"/>
          </w:tcPr>
          <w:p w14:paraId="4C9D8FBF" w14:textId="77777777" w:rsidR="00901514" w:rsidRPr="00DE0A49" w:rsidRDefault="00901514" w:rsidP="00D8783A">
            <w:pPr>
              <w:autoSpaceDE w:val="0"/>
              <w:autoSpaceDN w:val="0"/>
              <w:adjustRightInd w:val="0"/>
              <w:jc w:val="left"/>
              <w:rPr>
                <w:sz w:val="24"/>
                <w:szCs w:val="24"/>
              </w:rPr>
            </w:pPr>
            <w:r w:rsidRPr="00DE0A49">
              <w:rPr>
                <w:sz w:val="24"/>
                <w:szCs w:val="24"/>
              </w:rPr>
              <w:t>Образец 44 до</w:t>
            </w:r>
          </w:p>
        </w:tc>
        <w:tc>
          <w:tcPr>
            <w:tcW w:w="2350" w:type="dxa"/>
          </w:tcPr>
          <w:p w14:paraId="53A06841" w14:textId="77777777" w:rsidR="00901514" w:rsidRPr="00DE0A49" w:rsidRDefault="00901514" w:rsidP="00D8783A">
            <w:pPr>
              <w:autoSpaceDE w:val="0"/>
              <w:autoSpaceDN w:val="0"/>
              <w:adjustRightInd w:val="0"/>
              <w:jc w:val="left"/>
              <w:rPr>
                <w:sz w:val="24"/>
                <w:szCs w:val="24"/>
              </w:rPr>
            </w:pPr>
            <w:r w:rsidRPr="00DE0A49">
              <w:rPr>
                <w:sz w:val="24"/>
                <w:szCs w:val="24"/>
              </w:rPr>
              <w:t>Образец 44 после</w:t>
            </w:r>
          </w:p>
        </w:tc>
        <w:tc>
          <w:tcPr>
            <w:tcW w:w="2350" w:type="dxa"/>
          </w:tcPr>
          <w:p w14:paraId="4BCC6599" w14:textId="77777777" w:rsidR="00901514" w:rsidRPr="00DE0A49" w:rsidRDefault="00901514" w:rsidP="00D8783A">
            <w:pPr>
              <w:autoSpaceDE w:val="0"/>
              <w:autoSpaceDN w:val="0"/>
              <w:adjustRightInd w:val="0"/>
              <w:jc w:val="left"/>
              <w:rPr>
                <w:sz w:val="24"/>
                <w:szCs w:val="24"/>
              </w:rPr>
            </w:pPr>
            <w:r w:rsidRPr="00DE0A49">
              <w:rPr>
                <w:sz w:val="24"/>
                <w:szCs w:val="24"/>
              </w:rPr>
              <w:t>Образец 55 до</w:t>
            </w:r>
          </w:p>
        </w:tc>
        <w:tc>
          <w:tcPr>
            <w:tcW w:w="2325" w:type="dxa"/>
          </w:tcPr>
          <w:p w14:paraId="7B626C34" w14:textId="77777777" w:rsidR="00901514" w:rsidRPr="00DE0A49" w:rsidRDefault="00901514" w:rsidP="00D8783A">
            <w:pPr>
              <w:autoSpaceDE w:val="0"/>
              <w:autoSpaceDN w:val="0"/>
              <w:adjustRightInd w:val="0"/>
              <w:jc w:val="left"/>
              <w:rPr>
                <w:sz w:val="24"/>
                <w:szCs w:val="24"/>
              </w:rPr>
            </w:pPr>
            <w:r w:rsidRPr="00DE0A49">
              <w:rPr>
                <w:sz w:val="24"/>
                <w:szCs w:val="24"/>
              </w:rPr>
              <w:t>Образец 55 после</w:t>
            </w:r>
          </w:p>
        </w:tc>
      </w:tr>
      <w:tr w:rsidR="00901514" w:rsidRPr="00DE0A49" w14:paraId="02CF08FD" w14:textId="77777777" w:rsidTr="009C1FE0">
        <w:trPr>
          <w:jc w:val="center"/>
        </w:trPr>
        <w:tc>
          <w:tcPr>
            <w:tcW w:w="2320" w:type="dxa"/>
          </w:tcPr>
          <w:p w14:paraId="26CB6992" w14:textId="77777777" w:rsidR="00901514" w:rsidRPr="00DE0A49" w:rsidRDefault="00901514" w:rsidP="00D8783A">
            <w:pPr>
              <w:autoSpaceDE w:val="0"/>
              <w:autoSpaceDN w:val="0"/>
              <w:adjustRightInd w:val="0"/>
              <w:jc w:val="left"/>
              <w:rPr>
                <w:sz w:val="24"/>
                <w:szCs w:val="24"/>
              </w:rPr>
            </w:pPr>
            <w:r w:rsidRPr="00DE0A49">
              <w:rPr>
                <w:noProof/>
                <w:sz w:val="24"/>
                <w:szCs w:val="24"/>
              </w:rPr>
              <w:drawing>
                <wp:inline distT="0" distB="0" distL="0" distR="0" wp14:anchorId="27350325" wp14:editId="37C66355">
                  <wp:extent cx="1080000" cy="1079844"/>
                  <wp:effectExtent l="0" t="0" r="6350" b="6350"/>
                  <wp:docPr id="46" name="Рисунок 190" descr="\\10.152.98.75\labdata\21. Weatherford-CER\SCAL lab\finished SCAL projects\AT-74068 Ansagan Petroleum well П-2\ACID FLOOD SATBAYEV\photo\After cleaning\photo\IMG_4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152.98.75\labdata\21. Weatherford-CER\SCAL lab\finished SCAL projects\AT-74068 Ansagan Petroleum well П-2\ACID FLOOD SATBAYEV\photo\After cleaning\photo\IMG_4290.jpg"/>
                          <pic:cNvPicPr>
                            <a:picLocks noChangeAspect="1" noChangeArrowheads="1"/>
                          </pic:cNvPicPr>
                        </pic:nvPicPr>
                        <pic:blipFill rotWithShape="1">
                          <a:blip r:embed="rId296" cstate="print">
                            <a:extLst>
                              <a:ext uri="{28A0092B-C50C-407E-A947-70E740481C1C}">
                                <a14:useLocalDpi xmlns:a14="http://schemas.microsoft.com/office/drawing/2010/main" val="0"/>
                              </a:ext>
                            </a:extLst>
                          </a:blip>
                          <a:srcRect l="7638" t="14485" r="9278" b="23186"/>
                          <a:stretch/>
                        </pic:blipFill>
                        <pic:spPr bwMode="auto">
                          <a:xfrm>
                            <a:off x="0" y="0"/>
                            <a:ext cx="1080000" cy="10798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0" w:type="dxa"/>
          </w:tcPr>
          <w:p w14:paraId="649DC487" w14:textId="77777777" w:rsidR="00901514" w:rsidRPr="00DE0A49" w:rsidRDefault="00901514" w:rsidP="00D8783A">
            <w:pPr>
              <w:autoSpaceDE w:val="0"/>
              <w:autoSpaceDN w:val="0"/>
              <w:adjustRightInd w:val="0"/>
              <w:jc w:val="left"/>
              <w:rPr>
                <w:sz w:val="24"/>
                <w:szCs w:val="24"/>
              </w:rPr>
            </w:pPr>
            <w:r w:rsidRPr="00DE0A49">
              <w:rPr>
                <w:noProof/>
                <w:sz w:val="24"/>
                <w:szCs w:val="24"/>
              </w:rPr>
              <w:drawing>
                <wp:inline distT="0" distB="0" distL="0" distR="0" wp14:anchorId="50DD72E5" wp14:editId="5A8D8BD0">
                  <wp:extent cx="1080000" cy="1080000"/>
                  <wp:effectExtent l="0" t="0" r="6350" b="6350"/>
                  <wp:docPr id="48" name="Рисунок 191" descr="\\10.152.98.75\labdata\21. Weatherford-CER\SCAL lab\finished SCAL projects\AT-74068 Ansagan Petroleum well П-2\ACID FLOOD SATBAYEV\photo\After test\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152.98.75\labdata\21. Weatherford-CER\SCAL lab\finished SCAL projects\AT-74068 Ansagan Petroleum well П-2\ACID FLOOD SATBAYEV\photo\After test\44-2.jpg"/>
                          <pic:cNvPicPr>
                            <a:picLocks noChangeAspect="1" noChangeArrowheads="1"/>
                          </pic:cNvPicPr>
                        </pic:nvPicPr>
                        <pic:blipFill rotWithShape="1">
                          <a:blip r:embed="rId297" cstate="print">
                            <a:extLst>
                              <a:ext uri="{28A0092B-C50C-407E-A947-70E740481C1C}">
                                <a14:useLocalDpi xmlns:a14="http://schemas.microsoft.com/office/drawing/2010/main" val="0"/>
                              </a:ext>
                            </a:extLst>
                          </a:blip>
                          <a:srcRect l="4124" t="9282" r="8218" b="24948"/>
                          <a:stretch/>
                        </pic:blipFill>
                        <pic:spPr bwMode="auto">
                          <a:xfrm>
                            <a:off x="0" y="0"/>
                            <a:ext cx="108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0" w:type="dxa"/>
          </w:tcPr>
          <w:p w14:paraId="13895B9E" w14:textId="77777777" w:rsidR="00901514" w:rsidRPr="00DE0A49" w:rsidRDefault="00901514" w:rsidP="00D8783A">
            <w:pPr>
              <w:autoSpaceDE w:val="0"/>
              <w:autoSpaceDN w:val="0"/>
              <w:adjustRightInd w:val="0"/>
              <w:jc w:val="left"/>
              <w:rPr>
                <w:sz w:val="24"/>
                <w:szCs w:val="24"/>
              </w:rPr>
            </w:pPr>
            <w:r w:rsidRPr="00DE0A49">
              <w:rPr>
                <w:noProof/>
                <w:sz w:val="24"/>
                <w:szCs w:val="24"/>
              </w:rPr>
              <w:drawing>
                <wp:inline distT="0" distB="0" distL="0" distR="0" wp14:anchorId="0339957D" wp14:editId="5328979A">
                  <wp:extent cx="1080000" cy="1080000"/>
                  <wp:effectExtent l="0" t="0" r="6350" b="6350"/>
                  <wp:docPr id="470214529" name="Рисунок 192" descr="\\10.152.98.75\labdata\21. Weatherford-CER\SCAL lab\finished SCAL projects\AT-74068 Ansagan Petroleum well П-2\ACID FLOOD SATBAYEV\photo\After cleaning\photo\IMG_42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10.152.98.75\labdata\21. Weatherford-CER\SCAL lab\finished SCAL projects\AT-74068 Ansagan Petroleum well П-2\ACID FLOOD SATBAYEV\photo\After cleaning\photo\IMG_4283.jpg"/>
                          <pic:cNvPicPr>
                            <a:picLocks noChangeAspect="1" noChangeArrowheads="1"/>
                          </pic:cNvPicPr>
                        </pic:nvPicPr>
                        <pic:blipFill rotWithShape="1">
                          <a:blip r:embed="rId298" cstate="print">
                            <a:extLst>
                              <a:ext uri="{28A0092B-C50C-407E-A947-70E740481C1C}">
                                <a14:useLocalDpi xmlns:a14="http://schemas.microsoft.com/office/drawing/2010/main" val="0"/>
                              </a:ext>
                            </a:extLst>
                          </a:blip>
                          <a:srcRect l="8081" t="11453" r="2553" b="22171"/>
                          <a:stretch/>
                        </pic:blipFill>
                        <pic:spPr bwMode="auto">
                          <a:xfrm>
                            <a:off x="0" y="0"/>
                            <a:ext cx="108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25" w:type="dxa"/>
          </w:tcPr>
          <w:p w14:paraId="178C7772" w14:textId="77777777" w:rsidR="00901514" w:rsidRPr="00DE0A49" w:rsidRDefault="00901514" w:rsidP="00D8783A">
            <w:pPr>
              <w:autoSpaceDE w:val="0"/>
              <w:autoSpaceDN w:val="0"/>
              <w:adjustRightInd w:val="0"/>
              <w:jc w:val="left"/>
              <w:rPr>
                <w:sz w:val="24"/>
                <w:szCs w:val="24"/>
              </w:rPr>
            </w:pPr>
            <w:r w:rsidRPr="00DE0A49">
              <w:rPr>
                <w:noProof/>
                <w:sz w:val="24"/>
                <w:szCs w:val="24"/>
              </w:rPr>
              <w:drawing>
                <wp:inline distT="0" distB="0" distL="0" distR="0" wp14:anchorId="574CDBD1" wp14:editId="3A99CED9">
                  <wp:extent cx="1080000" cy="1080000"/>
                  <wp:effectExtent l="0" t="0" r="6350" b="6350"/>
                  <wp:docPr id="470214531" name="Рисунок 193" descr="\\10.152.98.75\labdata\21. Weatherford-CER\SCAL lab\finished SCAL projects\AT-74068 Ansagan Petroleum well П-2\ACID FLOOD SATBAYEV\photo\After test\5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10.152.98.75\labdata\21. Weatherford-CER\SCAL lab\finished SCAL projects\AT-74068 Ansagan Petroleum well П-2\ACID FLOOD SATBAYEV\photo\After test\55-2.jpg"/>
                          <pic:cNvPicPr preferRelativeResize="0">
                            <a:picLocks noChangeAspect="1" noChangeArrowheads="1"/>
                          </pic:cNvPicPr>
                        </pic:nvPicPr>
                        <pic:blipFill rotWithShape="1">
                          <a:blip r:embed="rId299" cstate="print">
                            <a:extLst>
                              <a:ext uri="{28A0092B-C50C-407E-A947-70E740481C1C}">
                                <a14:useLocalDpi xmlns:a14="http://schemas.microsoft.com/office/drawing/2010/main" val="0"/>
                              </a:ext>
                            </a:extLst>
                          </a:blip>
                          <a:srcRect l="2484" t="10050" r="2681" b="19228"/>
                          <a:stretch/>
                        </pic:blipFill>
                        <pic:spPr bwMode="auto">
                          <a:xfrm>
                            <a:off x="0" y="0"/>
                            <a:ext cx="108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01514" w:rsidRPr="00DE0A49" w14:paraId="0070C129" w14:textId="77777777" w:rsidTr="009C1FE0">
        <w:trPr>
          <w:jc w:val="center"/>
        </w:trPr>
        <w:tc>
          <w:tcPr>
            <w:tcW w:w="2320" w:type="dxa"/>
          </w:tcPr>
          <w:p w14:paraId="5B988AB4"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39A12037" wp14:editId="755DBF76">
                  <wp:extent cx="1080000" cy="1080000"/>
                  <wp:effectExtent l="0" t="0" r="6350" b="6350"/>
                  <wp:docPr id="47" name="Рисунок 194" descr="\\10.152.98.75\labdata\21. Weatherford-CER\SCAL lab\finished SCAL projects\AT-74068 Ansagan Petroleum well П-2\ACID FLOOD SATBAYEV\photo\After cleaning\photo\IMG_42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10.152.98.75\labdata\21. Weatherford-CER\SCAL lab\finished SCAL projects\AT-74068 Ansagan Petroleum well П-2\ACID FLOOD SATBAYEV\photo\After cleaning\photo\IMG_4291.jpg"/>
                          <pic:cNvPicPr>
                            <a:picLocks noChangeAspect="1" noChangeArrowheads="1"/>
                          </pic:cNvPicPr>
                        </pic:nvPicPr>
                        <pic:blipFill rotWithShape="1">
                          <a:blip r:embed="rId300" cstate="print">
                            <a:extLst>
                              <a:ext uri="{28A0092B-C50C-407E-A947-70E740481C1C}">
                                <a14:useLocalDpi xmlns:a14="http://schemas.microsoft.com/office/drawing/2010/main" val="0"/>
                              </a:ext>
                            </a:extLst>
                          </a:blip>
                          <a:srcRect l="9436" t="19175" r="9553" b="19749"/>
                          <a:stretch/>
                        </pic:blipFill>
                        <pic:spPr bwMode="auto">
                          <a:xfrm>
                            <a:off x="0" y="0"/>
                            <a:ext cx="108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0" w:type="dxa"/>
          </w:tcPr>
          <w:p w14:paraId="060E0F76"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2886F7C5" wp14:editId="5CDC1B9A">
                  <wp:extent cx="1080000" cy="1080000"/>
                  <wp:effectExtent l="0" t="0" r="6350" b="6350"/>
                  <wp:docPr id="52" name="Рисунок 195" descr="\\10.152.98.75\labdata\21. Weatherford-CER\SCAL lab\finished SCAL projects\AT-74068 Ansagan Petroleum well П-2\ACID FLOOD SATBAYEV\photo\After test\4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10.152.98.75\labdata\21. Weatherford-CER\SCAL lab\finished SCAL projects\AT-74068 Ansagan Petroleum well П-2\ACID FLOOD SATBAYEV\photo\After test\44-3.jpg"/>
                          <pic:cNvPicPr>
                            <a:picLocks noChangeAspect="1" noChangeArrowheads="1"/>
                          </pic:cNvPicPr>
                        </pic:nvPicPr>
                        <pic:blipFill rotWithShape="1">
                          <a:blip r:embed="rId301" cstate="print">
                            <a:extLst>
                              <a:ext uri="{28A0092B-C50C-407E-A947-70E740481C1C}">
                                <a14:useLocalDpi xmlns:a14="http://schemas.microsoft.com/office/drawing/2010/main" val="0"/>
                              </a:ext>
                            </a:extLst>
                          </a:blip>
                          <a:srcRect l="5284" t="6275" r="6650" b="28309"/>
                          <a:stretch/>
                        </pic:blipFill>
                        <pic:spPr bwMode="auto">
                          <a:xfrm>
                            <a:off x="0" y="0"/>
                            <a:ext cx="108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0" w:type="dxa"/>
          </w:tcPr>
          <w:p w14:paraId="6473D3D8"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031BD763" wp14:editId="5E22AEC7">
                  <wp:extent cx="1080000" cy="1080000"/>
                  <wp:effectExtent l="0" t="0" r="6350" b="6350"/>
                  <wp:docPr id="470214530" name="Рисунок 196" descr="\\10.152.98.75\labdata\21. Weatherford-CER\SCAL lab\finished SCAL projects\AT-74068 Ansagan Petroleum well П-2\ACID FLOOD SATBAYEV\photo\After cleaning\photo\IMG_428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10.152.98.75\labdata\21. Weatherford-CER\SCAL lab\finished SCAL projects\AT-74068 Ansagan Petroleum well П-2\ACID FLOOD SATBAYEV\photo\After cleaning\photo\IMG_4284.jpg"/>
                          <pic:cNvPicPr>
                            <a:picLocks noChangeAspect="1" noChangeArrowheads="1"/>
                          </pic:cNvPicPr>
                        </pic:nvPicPr>
                        <pic:blipFill rotWithShape="1">
                          <a:blip r:embed="rId302" cstate="print">
                            <a:extLst>
                              <a:ext uri="{28A0092B-C50C-407E-A947-70E740481C1C}">
                                <a14:useLocalDpi xmlns:a14="http://schemas.microsoft.com/office/drawing/2010/main" val="0"/>
                              </a:ext>
                            </a:extLst>
                          </a:blip>
                          <a:srcRect l="2270" t="11234" r="4692" b="18618"/>
                          <a:stretch/>
                        </pic:blipFill>
                        <pic:spPr bwMode="auto">
                          <a:xfrm>
                            <a:off x="0" y="0"/>
                            <a:ext cx="108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25" w:type="dxa"/>
          </w:tcPr>
          <w:p w14:paraId="4A92E53A"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739802E0" wp14:editId="29B34283">
                  <wp:extent cx="1080000" cy="1080000"/>
                  <wp:effectExtent l="0" t="0" r="6350" b="6350"/>
                  <wp:docPr id="470214532" name="Рисунок 197" descr="\\10.152.98.75\labdata\21. Weatherford-CER\SCAL lab\finished SCAL projects\AT-74068 Ansagan Petroleum well П-2\ACID FLOOD SATBAYEV\photo\After test\5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10.152.98.75\labdata\21. Weatherford-CER\SCAL lab\finished SCAL projects\AT-74068 Ansagan Petroleum well П-2\ACID FLOOD SATBAYEV\photo\After test\55-3.jpg"/>
                          <pic:cNvPicPr>
                            <a:picLocks noChangeAspect="1" noChangeArrowheads="1"/>
                          </pic:cNvPicPr>
                        </pic:nvPicPr>
                        <pic:blipFill rotWithShape="1">
                          <a:blip r:embed="rId303" cstate="print">
                            <a:extLst>
                              <a:ext uri="{28A0092B-C50C-407E-A947-70E740481C1C}">
                                <a14:useLocalDpi xmlns:a14="http://schemas.microsoft.com/office/drawing/2010/main" val="0"/>
                              </a:ext>
                            </a:extLst>
                          </a:blip>
                          <a:srcRect t="4467" r="2659" b="21817"/>
                          <a:stretch/>
                        </pic:blipFill>
                        <pic:spPr bwMode="auto">
                          <a:xfrm>
                            <a:off x="0" y="0"/>
                            <a:ext cx="108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F4C20BF" w14:textId="77777777" w:rsidR="005352AC" w:rsidRPr="00DE0A49" w:rsidRDefault="005352AC" w:rsidP="00901514">
      <w:pPr>
        <w:autoSpaceDE w:val="0"/>
        <w:autoSpaceDN w:val="0"/>
        <w:adjustRightInd w:val="0"/>
        <w:jc w:val="center"/>
        <w:rPr>
          <w:rFonts w:cs="Times New Roman"/>
          <w:szCs w:val="28"/>
        </w:rPr>
      </w:pPr>
    </w:p>
    <w:p w14:paraId="00AEE245" w14:textId="22A000D1" w:rsidR="00901514" w:rsidRPr="00DE0A49" w:rsidRDefault="00901514" w:rsidP="00901514">
      <w:pPr>
        <w:autoSpaceDE w:val="0"/>
        <w:autoSpaceDN w:val="0"/>
        <w:adjustRightInd w:val="0"/>
        <w:jc w:val="center"/>
        <w:rPr>
          <w:rFonts w:cs="Times New Roman"/>
          <w:szCs w:val="28"/>
        </w:rPr>
      </w:pPr>
      <w:r w:rsidRPr="00DE0A49">
        <w:rPr>
          <w:rFonts w:cs="Times New Roman"/>
          <w:szCs w:val="28"/>
        </w:rPr>
        <w:t xml:space="preserve">Рисунок </w:t>
      </w:r>
      <w:r w:rsidR="00013AA8" w:rsidRPr="00DE0A49">
        <w:rPr>
          <w:szCs w:val="28"/>
        </w:rPr>
        <w:t>А</w:t>
      </w:r>
      <w:r w:rsidRPr="00DE0A49">
        <w:rPr>
          <w:szCs w:val="28"/>
        </w:rPr>
        <w:t>.3</w:t>
      </w:r>
      <w:r w:rsidRPr="00DE0A49">
        <w:rPr>
          <w:rFonts w:cs="Times New Roman"/>
          <w:szCs w:val="28"/>
        </w:rPr>
        <w:t xml:space="preserve"> – Фотографии образцов 44 и 55 до и после закачки кислоты</w:t>
      </w:r>
    </w:p>
    <w:p w14:paraId="502B102A" w14:textId="77777777" w:rsidR="00901514" w:rsidRPr="00DE0A49" w:rsidRDefault="00901514" w:rsidP="00901514">
      <w:pPr>
        <w:rPr>
          <w:rFonts w:cs="Times New Roman"/>
          <w:szCs w:val="28"/>
          <w:lang w:eastAsia="ru-RU"/>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6"/>
        <w:gridCol w:w="1926"/>
        <w:gridCol w:w="2767"/>
        <w:gridCol w:w="2766"/>
      </w:tblGrid>
      <w:tr w:rsidR="00901514" w:rsidRPr="00DE0A49" w14:paraId="58D4C904" w14:textId="77777777" w:rsidTr="009C1FE0">
        <w:trPr>
          <w:jc w:val="center"/>
        </w:trPr>
        <w:tc>
          <w:tcPr>
            <w:tcW w:w="1918" w:type="dxa"/>
          </w:tcPr>
          <w:p w14:paraId="1F17E8D9" w14:textId="46B059C2" w:rsidR="00901514" w:rsidRPr="00DE0A49" w:rsidRDefault="00901514" w:rsidP="009C1FE0">
            <w:pPr>
              <w:autoSpaceDE w:val="0"/>
              <w:autoSpaceDN w:val="0"/>
              <w:adjustRightInd w:val="0"/>
              <w:jc w:val="center"/>
              <w:rPr>
                <w:sz w:val="24"/>
                <w:szCs w:val="24"/>
              </w:rPr>
            </w:pPr>
            <w:r w:rsidRPr="00DE0A49">
              <w:rPr>
                <w:sz w:val="24"/>
                <w:szCs w:val="24"/>
              </w:rPr>
              <w:t>Образец 28А до</w:t>
            </w:r>
          </w:p>
        </w:tc>
        <w:tc>
          <w:tcPr>
            <w:tcW w:w="7427" w:type="dxa"/>
            <w:gridSpan w:val="3"/>
          </w:tcPr>
          <w:p w14:paraId="734C7FEE" w14:textId="77777777" w:rsidR="00901514" w:rsidRPr="00DE0A49" w:rsidRDefault="00901514" w:rsidP="009C1FE0">
            <w:pPr>
              <w:autoSpaceDE w:val="0"/>
              <w:autoSpaceDN w:val="0"/>
              <w:adjustRightInd w:val="0"/>
              <w:jc w:val="center"/>
              <w:rPr>
                <w:sz w:val="24"/>
                <w:szCs w:val="24"/>
              </w:rPr>
            </w:pPr>
            <w:r w:rsidRPr="00DE0A49">
              <w:rPr>
                <w:sz w:val="24"/>
                <w:szCs w:val="24"/>
              </w:rPr>
              <w:t>Образец 28А после</w:t>
            </w:r>
          </w:p>
        </w:tc>
      </w:tr>
      <w:tr w:rsidR="00901514" w:rsidRPr="00DE0A49" w14:paraId="52CFD6B5" w14:textId="77777777" w:rsidTr="009C1FE0">
        <w:trPr>
          <w:jc w:val="center"/>
        </w:trPr>
        <w:tc>
          <w:tcPr>
            <w:tcW w:w="1918" w:type="dxa"/>
          </w:tcPr>
          <w:p w14:paraId="76308C85"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5D0B6E3C" wp14:editId="1A90DB0D">
                  <wp:extent cx="1079555" cy="1080000"/>
                  <wp:effectExtent l="0" t="0" r="6350" b="6350"/>
                  <wp:docPr id="6372383" name="Рисунок 198" descr="\\10.152.98.75\labdata\21. Weatherford-CER\SCAL lab\finished SCAL projects\AT-74068 Ansagan Petroleum well П-2\ACID FLOOD SATBAYEV\photo\After cleaning\photo\IMG_4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152.98.75\labdata\21. Weatherford-CER\SCAL lab\finished SCAL projects\AT-74068 Ansagan Petroleum well П-2\ACID FLOOD SATBAYEV\photo\After cleaning\photo\IMG_4292.jpg"/>
                          <pic:cNvPicPr>
                            <a:picLocks noChangeAspect="1" noChangeArrowheads="1"/>
                          </pic:cNvPicPr>
                        </pic:nvPicPr>
                        <pic:blipFill rotWithShape="1">
                          <a:blip r:embed="rId304" cstate="print">
                            <a:extLst>
                              <a:ext uri="{28A0092B-C50C-407E-A947-70E740481C1C}">
                                <a14:useLocalDpi xmlns:a14="http://schemas.microsoft.com/office/drawing/2010/main" val="0"/>
                              </a:ext>
                            </a:extLst>
                          </a:blip>
                          <a:srcRect l="9289" t="19799" r="7607" b="17824"/>
                          <a:stretch/>
                        </pic:blipFill>
                        <pic:spPr bwMode="auto">
                          <a:xfrm>
                            <a:off x="0" y="0"/>
                            <a:ext cx="1079555"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18" w:type="dxa"/>
          </w:tcPr>
          <w:p w14:paraId="3F8BC400"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423040BD" wp14:editId="50306348">
                  <wp:extent cx="1080000" cy="1080000"/>
                  <wp:effectExtent l="0" t="0" r="6350" b="6350"/>
                  <wp:docPr id="43" name="Рисунок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2755" w:type="dxa"/>
            <w:vMerge w:val="restart"/>
          </w:tcPr>
          <w:p w14:paraId="6FEB0D3D"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6B5DAC14" wp14:editId="039F5CD4">
                  <wp:extent cx="1620000" cy="2160000"/>
                  <wp:effectExtent l="0" t="0" r="0" b="0"/>
                  <wp:docPr id="45" name="Рисунок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a:ln>
                            <a:noFill/>
                          </a:ln>
                        </pic:spPr>
                      </pic:pic>
                    </a:graphicData>
                  </a:graphic>
                </wp:inline>
              </w:drawing>
            </w:r>
          </w:p>
        </w:tc>
        <w:tc>
          <w:tcPr>
            <w:tcW w:w="2754" w:type="dxa"/>
            <w:vMerge w:val="restart"/>
          </w:tcPr>
          <w:p w14:paraId="2767C3D0"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13B8D150" wp14:editId="3442A88E">
                  <wp:extent cx="1612800" cy="2160000"/>
                  <wp:effectExtent l="0" t="0" r="6985" b="0"/>
                  <wp:docPr id="60"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1612800" cy="2160000"/>
                          </a:xfrm>
                          <a:prstGeom prst="rect">
                            <a:avLst/>
                          </a:prstGeom>
                          <a:noFill/>
                          <a:ln>
                            <a:noFill/>
                          </a:ln>
                        </pic:spPr>
                      </pic:pic>
                    </a:graphicData>
                  </a:graphic>
                </wp:inline>
              </w:drawing>
            </w:r>
          </w:p>
        </w:tc>
      </w:tr>
      <w:tr w:rsidR="00901514" w:rsidRPr="00DE0A49" w14:paraId="244CC779" w14:textId="77777777" w:rsidTr="009C1FE0">
        <w:trPr>
          <w:jc w:val="center"/>
        </w:trPr>
        <w:tc>
          <w:tcPr>
            <w:tcW w:w="1918" w:type="dxa"/>
          </w:tcPr>
          <w:p w14:paraId="0A6CB6EC"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7C4915CA" wp14:editId="1AD5EE28">
                  <wp:extent cx="1080453" cy="1080000"/>
                  <wp:effectExtent l="0" t="0" r="5715" b="6350"/>
                  <wp:docPr id="42" name="Рисунок 202" descr="\\10.152.98.75\labdata\21. Weatherford-CER\SCAL lab\finished SCAL projects\AT-74068 Ansagan Petroleum well П-2\ACID FLOOD SATBAYEV\photo\After cleaning\photo\IMG_4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152.98.75\labdata\21. Weatherford-CER\SCAL lab\finished SCAL projects\AT-74068 Ansagan Petroleum well П-2\ACID FLOOD SATBAYEV\photo\After cleaning\photo\IMG_4293.jpg"/>
                          <pic:cNvPicPr>
                            <a:picLocks noChangeAspect="1" noChangeArrowheads="1"/>
                          </pic:cNvPicPr>
                        </pic:nvPicPr>
                        <pic:blipFill rotWithShape="1">
                          <a:blip r:embed="rId308" cstate="print">
                            <a:extLst>
                              <a:ext uri="{28A0092B-C50C-407E-A947-70E740481C1C}">
                                <a14:useLocalDpi xmlns:a14="http://schemas.microsoft.com/office/drawing/2010/main" val="0"/>
                              </a:ext>
                            </a:extLst>
                          </a:blip>
                          <a:srcRect l="5999" t="16492" r="11520" b="21648"/>
                          <a:stretch/>
                        </pic:blipFill>
                        <pic:spPr bwMode="auto">
                          <a:xfrm>
                            <a:off x="0" y="0"/>
                            <a:ext cx="1080453"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18" w:type="dxa"/>
          </w:tcPr>
          <w:p w14:paraId="07B2350F"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1C1E2D1B" wp14:editId="4CB51D9B">
                  <wp:extent cx="1080000" cy="1080000"/>
                  <wp:effectExtent l="0" t="0" r="6350" b="6350"/>
                  <wp:docPr id="44" name="Рисунок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2755" w:type="dxa"/>
            <w:vMerge/>
          </w:tcPr>
          <w:p w14:paraId="5AAA3233" w14:textId="77777777" w:rsidR="00901514" w:rsidRPr="00DE0A49" w:rsidRDefault="00901514" w:rsidP="009C1FE0">
            <w:pPr>
              <w:autoSpaceDE w:val="0"/>
              <w:autoSpaceDN w:val="0"/>
              <w:adjustRightInd w:val="0"/>
              <w:rPr>
                <w:sz w:val="24"/>
                <w:szCs w:val="24"/>
              </w:rPr>
            </w:pPr>
          </w:p>
        </w:tc>
        <w:tc>
          <w:tcPr>
            <w:tcW w:w="2754" w:type="dxa"/>
            <w:vMerge/>
          </w:tcPr>
          <w:p w14:paraId="4E54BFBE" w14:textId="77777777" w:rsidR="00901514" w:rsidRPr="00DE0A49" w:rsidRDefault="00901514" w:rsidP="009C1FE0">
            <w:pPr>
              <w:autoSpaceDE w:val="0"/>
              <w:autoSpaceDN w:val="0"/>
              <w:adjustRightInd w:val="0"/>
              <w:rPr>
                <w:sz w:val="24"/>
                <w:szCs w:val="24"/>
              </w:rPr>
            </w:pPr>
          </w:p>
        </w:tc>
      </w:tr>
    </w:tbl>
    <w:p w14:paraId="35D75DBC" w14:textId="77777777" w:rsidR="00DE16C3" w:rsidRPr="00DE0A49" w:rsidRDefault="00DE16C3" w:rsidP="00901514">
      <w:pPr>
        <w:autoSpaceDE w:val="0"/>
        <w:autoSpaceDN w:val="0"/>
        <w:adjustRightInd w:val="0"/>
        <w:spacing w:line="360" w:lineRule="auto"/>
        <w:jc w:val="center"/>
        <w:rPr>
          <w:rFonts w:cs="Times New Roman"/>
          <w:szCs w:val="28"/>
        </w:rPr>
      </w:pPr>
    </w:p>
    <w:p w14:paraId="308D3291" w14:textId="6298087E" w:rsidR="00901514" w:rsidRPr="00DE0A49" w:rsidRDefault="00901514" w:rsidP="00901514">
      <w:pPr>
        <w:autoSpaceDE w:val="0"/>
        <w:autoSpaceDN w:val="0"/>
        <w:adjustRightInd w:val="0"/>
        <w:spacing w:line="360" w:lineRule="auto"/>
        <w:jc w:val="center"/>
        <w:rPr>
          <w:rFonts w:cs="Times New Roman"/>
          <w:szCs w:val="28"/>
        </w:rPr>
      </w:pPr>
      <w:r w:rsidRPr="00DE0A49">
        <w:rPr>
          <w:rFonts w:cs="Times New Roman"/>
          <w:szCs w:val="28"/>
        </w:rPr>
        <w:t xml:space="preserve">Рисунок </w:t>
      </w:r>
      <w:r w:rsidR="00013AA8" w:rsidRPr="00DE0A49">
        <w:rPr>
          <w:rFonts w:cs="Times New Roman"/>
          <w:szCs w:val="28"/>
        </w:rPr>
        <w:t>А</w:t>
      </w:r>
      <w:r w:rsidRPr="00DE0A49">
        <w:rPr>
          <w:szCs w:val="28"/>
        </w:rPr>
        <w:t>.4 -</w:t>
      </w:r>
      <w:r w:rsidRPr="00DE0A49">
        <w:rPr>
          <w:rFonts w:cs="Times New Roman"/>
          <w:szCs w:val="28"/>
        </w:rPr>
        <w:t xml:space="preserve"> Фотографии образца 28А до и после закачки кислоты</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6"/>
        <w:gridCol w:w="1926"/>
        <w:gridCol w:w="2767"/>
        <w:gridCol w:w="2767"/>
      </w:tblGrid>
      <w:tr w:rsidR="00901514" w:rsidRPr="00DE0A49" w14:paraId="17E666D7" w14:textId="77777777" w:rsidTr="00DE16C3">
        <w:trPr>
          <w:jc w:val="center"/>
        </w:trPr>
        <w:tc>
          <w:tcPr>
            <w:tcW w:w="1926" w:type="dxa"/>
          </w:tcPr>
          <w:p w14:paraId="33D9B4B3" w14:textId="77777777" w:rsidR="00901514" w:rsidRPr="00DE0A49" w:rsidRDefault="00901514" w:rsidP="009C1FE0">
            <w:pPr>
              <w:autoSpaceDE w:val="0"/>
              <w:autoSpaceDN w:val="0"/>
              <w:adjustRightInd w:val="0"/>
              <w:jc w:val="center"/>
              <w:rPr>
                <w:sz w:val="24"/>
                <w:szCs w:val="24"/>
              </w:rPr>
            </w:pPr>
            <w:r w:rsidRPr="00DE0A49">
              <w:rPr>
                <w:sz w:val="24"/>
                <w:szCs w:val="24"/>
              </w:rPr>
              <w:lastRenderedPageBreak/>
              <w:t>Образец 54ds до</w:t>
            </w:r>
          </w:p>
        </w:tc>
        <w:tc>
          <w:tcPr>
            <w:tcW w:w="7460" w:type="dxa"/>
            <w:gridSpan w:val="3"/>
          </w:tcPr>
          <w:p w14:paraId="41F61091" w14:textId="77777777" w:rsidR="00901514" w:rsidRPr="00DE0A49" w:rsidRDefault="00901514" w:rsidP="009C1FE0">
            <w:pPr>
              <w:autoSpaceDE w:val="0"/>
              <w:autoSpaceDN w:val="0"/>
              <w:adjustRightInd w:val="0"/>
              <w:jc w:val="center"/>
              <w:rPr>
                <w:sz w:val="24"/>
                <w:szCs w:val="24"/>
              </w:rPr>
            </w:pPr>
            <w:r w:rsidRPr="00DE0A49">
              <w:rPr>
                <w:sz w:val="24"/>
                <w:szCs w:val="24"/>
              </w:rPr>
              <w:t>Образец 54ds после</w:t>
            </w:r>
          </w:p>
        </w:tc>
      </w:tr>
      <w:tr w:rsidR="00901514" w:rsidRPr="00DE0A49" w14:paraId="49920D4F" w14:textId="77777777" w:rsidTr="00DE16C3">
        <w:trPr>
          <w:jc w:val="center"/>
        </w:trPr>
        <w:tc>
          <w:tcPr>
            <w:tcW w:w="1926" w:type="dxa"/>
          </w:tcPr>
          <w:p w14:paraId="7D04099D"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5B3D9102" wp14:editId="6A7A9CF0">
                  <wp:extent cx="1080000" cy="1008000"/>
                  <wp:effectExtent l="0" t="0" r="6350" b="1905"/>
                  <wp:docPr id="56" name="Рисунок 204" descr="\\10.152.98.75\labdata\21. Weatherford-CER\SCAL lab\finished SCAL projects\AT-74068 Ansagan Petroleum well П-2\ACID FLOOD SATBAYEV\photo\After cleaning\photo\IMG_428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10.152.98.75\labdata\21. Weatherford-CER\SCAL lab\finished SCAL projects\AT-74068 Ansagan Petroleum well П-2\ACID FLOOD SATBAYEV\photo\After cleaning\photo\IMG_4288.jpg"/>
                          <pic:cNvPicPr>
                            <a:picLocks noChangeAspect="1" noChangeArrowheads="1"/>
                          </pic:cNvPicPr>
                        </pic:nvPicPr>
                        <pic:blipFill rotWithShape="1">
                          <a:blip r:embed="rId310" cstate="print">
                            <a:extLst>
                              <a:ext uri="{28A0092B-C50C-407E-A947-70E740481C1C}">
                                <a14:useLocalDpi xmlns:a14="http://schemas.microsoft.com/office/drawing/2010/main" val="0"/>
                              </a:ext>
                            </a:extLst>
                          </a:blip>
                          <a:srcRect l="10367" t="15555" r="12994" b="26266"/>
                          <a:stretch/>
                        </pic:blipFill>
                        <pic:spPr bwMode="auto">
                          <a:xfrm>
                            <a:off x="0" y="0"/>
                            <a:ext cx="1080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26" w:type="dxa"/>
          </w:tcPr>
          <w:p w14:paraId="1EF1BF21"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2B04FB6D" wp14:editId="3A659D43">
                  <wp:extent cx="1008000" cy="1008000"/>
                  <wp:effectExtent l="0" t="0" r="1905" b="1905"/>
                  <wp:docPr id="470214528" name="Рисунок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p>
        </w:tc>
        <w:tc>
          <w:tcPr>
            <w:tcW w:w="2767" w:type="dxa"/>
            <w:vMerge w:val="restart"/>
          </w:tcPr>
          <w:p w14:paraId="3B3E0877"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7DD39AF1" wp14:editId="765CE771">
                  <wp:extent cx="1620000" cy="2016000"/>
                  <wp:effectExtent l="0" t="0" r="0" b="3810"/>
                  <wp:docPr id="6372352" name="Рисунок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620000" cy="2016000"/>
                          </a:xfrm>
                          <a:prstGeom prst="rect">
                            <a:avLst/>
                          </a:prstGeom>
                          <a:noFill/>
                          <a:ln>
                            <a:noFill/>
                          </a:ln>
                        </pic:spPr>
                      </pic:pic>
                    </a:graphicData>
                  </a:graphic>
                </wp:inline>
              </w:drawing>
            </w:r>
          </w:p>
        </w:tc>
        <w:tc>
          <w:tcPr>
            <w:tcW w:w="2767" w:type="dxa"/>
            <w:vMerge w:val="restart"/>
          </w:tcPr>
          <w:p w14:paraId="55D78EE7"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2E2587E2" wp14:editId="26E84C3A">
                  <wp:extent cx="1620000" cy="2016000"/>
                  <wp:effectExtent l="0" t="0" r="0" b="3810"/>
                  <wp:docPr id="6372353" name="Рисунок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620000" cy="2016000"/>
                          </a:xfrm>
                          <a:prstGeom prst="rect">
                            <a:avLst/>
                          </a:prstGeom>
                          <a:noFill/>
                          <a:ln>
                            <a:noFill/>
                          </a:ln>
                        </pic:spPr>
                      </pic:pic>
                    </a:graphicData>
                  </a:graphic>
                </wp:inline>
              </w:drawing>
            </w:r>
          </w:p>
        </w:tc>
      </w:tr>
      <w:tr w:rsidR="00901514" w:rsidRPr="00DE0A49" w14:paraId="28961077" w14:textId="77777777" w:rsidTr="00DE16C3">
        <w:trPr>
          <w:jc w:val="center"/>
        </w:trPr>
        <w:tc>
          <w:tcPr>
            <w:tcW w:w="1926" w:type="dxa"/>
          </w:tcPr>
          <w:p w14:paraId="03155DEE"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0F61F82C" wp14:editId="2278CA0A">
                  <wp:extent cx="1080000" cy="1008000"/>
                  <wp:effectExtent l="0" t="0" r="6350" b="1905"/>
                  <wp:docPr id="59" name="Рисунок 208" descr="\\10.152.98.75\labdata\21. Weatherford-CER\SCAL lab\finished SCAL projects\AT-74068 Ansagan Petroleum well П-2\ACID FLOOD SATBAYEV\photo\After cleaning\photo\IMG_428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10.152.98.75\labdata\21. Weatherford-CER\SCAL lab\finished SCAL projects\AT-74068 Ansagan Petroleum well П-2\ACID FLOOD SATBAYEV\photo\After cleaning\photo\IMG_4289.jpg"/>
                          <pic:cNvPicPr preferRelativeResize="0">
                            <a:picLocks noChangeAspect="1" noChangeArrowheads="1"/>
                          </pic:cNvPicPr>
                        </pic:nvPicPr>
                        <pic:blipFill rotWithShape="1">
                          <a:blip r:embed="rId314" cstate="print">
                            <a:extLst>
                              <a:ext uri="{28A0092B-C50C-407E-A947-70E740481C1C}">
                                <a14:useLocalDpi xmlns:a14="http://schemas.microsoft.com/office/drawing/2010/main" val="0"/>
                              </a:ext>
                            </a:extLst>
                          </a:blip>
                          <a:srcRect l="13128" t="18516" r="8597" b="23148"/>
                          <a:stretch/>
                        </pic:blipFill>
                        <pic:spPr bwMode="auto">
                          <a:xfrm>
                            <a:off x="0" y="0"/>
                            <a:ext cx="1080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26" w:type="dxa"/>
          </w:tcPr>
          <w:p w14:paraId="65C118D9" w14:textId="77777777" w:rsidR="00901514" w:rsidRPr="00DE0A49" w:rsidRDefault="00901514" w:rsidP="009C1FE0">
            <w:pPr>
              <w:autoSpaceDE w:val="0"/>
              <w:autoSpaceDN w:val="0"/>
              <w:adjustRightInd w:val="0"/>
              <w:rPr>
                <w:sz w:val="24"/>
                <w:szCs w:val="24"/>
              </w:rPr>
            </w:pPr>
            <w:r w:rsidRPr="00DE0A49">
              <w:rPr>
                <w:noProof/>
                <w:sz w:val="24"/>
                <w:szCs w:val="24"/>
              </w:rPr>
              <w:drawing>
                <wp:inline distT="0" distB="0" distL="0" distR="0" wp14:anchorId="3E2F7893" wp14:editId="1F02A494">
                  <wp:extent cx="1008000" cy="1008000"/>
                  <wp:effectExtent l="0" t="0" r="1905" b="1905"/>
                  <wp:docPr id="63" name="Рисунок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p>
        </w:tc>
        <w:tc>
          <w:tcPr>
            <w:tcW w:w="2767" w:type="dxa"/>
            <w:vMerge/>
          </w:tcPr>
          <w:p w14:paraId="3BE32F2D" w14:textId="77777777" w:rsidR="00901514" w:rsidRPr="00DE0A49" w:rsidRDefault="00901514" w:rsidP="009C1FE0">
            <w:pPr>
              <w:autoSpaceDE w:val="0"/>
              <w:autoSpaceDN w:val="0"/>
              <w:adjustRightInd w:val="0"/>
              <w:rPr>
                <w:sz w:val="24"/>
                <w:szCs w:val="24"/>
              </w:rPr>
            </w:pPr>
          </w:p>
        </w:tc>
        <w:tc>
          <w:tcPr>
            <w:tcW w:w="2767" w:type="dxa"/>
            <w:vMerge/>
          </w:tcPr>
          <w:p w14:paraId="1595A2DF" w14:textId="77777777" w:rsidR="00901514" w:rsidRPr="00DE0A49" w:rsidRDefault="00901514" w:rsidP="009C1FE0">
            <w:pPr>
              <w:autoSpaceDE w:val="0"/>
              <w:autoSpaceDN w:val="0"/>
              <w:adjustRightInd w:val="0"/>
              <w:rPr>
                <w:sz w:val="24"/>
                <w:szCs w:val="24"/>
              </w:rPr>
            </w:pPr>
          </w:p>
        </w:tc>
      </w:tr>
    </w:tbl>
    <w:p w14:paraId="345D0F0D" w14:textId="77777777" w:rsidR="005352AC" w:rsidRPr="00DE0A49" w:rsidRDefault="005352AC" w:rsidP="00901514">
      <w:pPr>
        <w:autoSpaceDE w:val="0"/>
        <w:autoSpaceDN w:val="0"/>
        <w:adjustRightInd w:val="0"/>
        <w:spacing w:line="360" w:lineRule="auto"/>
        <w:jc w:val="center"/>
        <w:rPr>
          <w:rFonts w:cs="Times New Roman"/>
          <w:szCs w:val="28"/>
        </w:rPr>
      </w:pPr>
    </w:p>
    <w:p w14:paraId="20027BB3" w14:textId="4AD04E6A" w:rsidR="00901514" w:rsidRPr="00DE0A49" w:rsidRDefault="00901514" w:rsidP="00901514">
      <w:pPr>
        <w:autoSpaceDE w:val="0"/>
        <w:autoSpaceDN w:val="0"/>
        <w:adjustRightInd w:val="0"/>
        <w:spacing w:line="360" w:lineRule="auto"/>
        <w:jc w:val="center"/>
        <w:rPr>
          <w:rFonts w:cs="Times New Roman"/>
          <w:szCs w:val="28"/>
        </w:rPr>
      </w:pPr>
      <w:r w:rsidRPr="00DE0A49">
        <w:rPr>
          <w:rFonts w:cs="Times New Roman"/>
          <w:szCs w:val="28"/>
        </w:rPr>
        <w:t xml:space="preserve">Рисунок </w:t>
      </w:r>
      <w:r w:rsidR="00013AA8" w:rsidRPr="00DE0A49">
        <w:rPr>
          <w:rFonts w:cs="Times New Roman"/>
          <w:szCs w:val="28"/>
        </w:rPr>
        <w:t>А</w:t>
      </w:r>
      <w:r w:rsidRPr="00DE0A49">
        <w:rPr>
          <w:szCs w:val="28"/>
        </w:rPr>
        <w:t>.5 -</w:t>
      </w:r>
      <w:r w:rsidRPr="00DE0A49">
        <w:rPr>
          <w:rFonts w:cs="Times New Roman"/>
          <w:szCs w:val="28"/>
        </w:rPr>
        <w:t xml:space="preserve"> Фотографии образца 54ds до и после закачки кислоты</w:t>
      </w:r>
    </w:p>
    <w:p w14:paraId="22C07691" w14:textId="56135B61" w:rsidR="005352AC" w:rsidRPr="00DE0A49" w:rsidRDefault="00901514" w:rsidP="005352AC">
      <w:pPr>
        <w:ind w:firstLine="708"/>
        <w:rPr>
          <w:rFonts w:eastAsia="Calibri" w:cs="Times New Roman"/>
          <w:color w:val="000000"/>
          <w:szCs w:val="28"/>
        </w:rPr>
      </w:pPr>
      <w:r w:rsidRPr="00DE0A49">
        <w:rPr>
          <w:rFonts w:eastAsia="Calibri" w:cs="Times New Roman"/>
          <w:color w:val="000000"/>
          <w:szCs w:val="28"/>
        </w:rPr>
        <w:t>На рис</w:t>
      </w:r>
      <w:r w:rsidR="009D7566" w:rsidRPr="00DE0A49">
        <w:rPr>
          <w:rFonts w:eastAsia="Calibri" w:cs="Times New Roman"/>
          <w:color w:val="000000"/>
          <w:szCs w:val="28"/>
        </w:rPr>
        <w:t>унке</w:t>
      </w:r>
      <w:r w:rsidR="00013AA8" w:rsidRPr="00DE0A49">
        <w:rPr>
          <w:rFonts w:eastAsia="Calibri" w:cs="Times New Roman"/>
          <w:color w:val="000000"/>
          <w:szCs w:val="28"/>
        </w:rPr>
        <w:t xml:space="preserve"> А</w:t>
      </w:r>
      <w:r w:rsidRPr="00DE0A49">
        <w:rPr>
          <w:rFonts w:eastAsia="Calibri" w:cs="Times New Roman"/>
          <w:color w:val="000000"/>
          <w:szCs w:val="28"/>
        </w:rPr>
        <w:t xml:space="preserve">.6 представлены 3D модели образцов керна до </w:t>
      </w:r>
      <w:r w:rsidR="007D1865" w:rsidRPr="00DE0A49">
        <w:t>кислотной обработки</w:t>
      </w:r>
      <w:r w:rsidRPr="00DE0A49">
        <w:rPr>
          <w:rFonts w:eastAsia="Calibri" w:cs="Times New Roman"/>
          <w:color w:val="000000"/>
          <w:szCs w:val="28"/>
        </w:rPr>
        <w:t>, получен</w:t>
      </w:r>
      <w:r w:rsidR="00DE16C3" w:rsidRPr="00DE0A49">
        <w:rPr>
          <w:rFonts w:eastAsia="Calibri" w:cs="Times New Roman"/>
          <w:color w:val="000000"/>
          <w:szCs w:val="28"/>
        </w:rPr>
        <w:t>н</w:t>
      </w:r>
      <w:r w:rsidRPr="00DE0A49">
        <w:rPr>
          <w:rFonts w:eastAsia="Calibri" w:cs="Times New Roman"/>
          <w:color w:val="000000"/>
          <w:szCs w:val="28"/>
        </w:rPr>
        <w:t>ы</w:t>
      </w:r>
      <w:r w:rsidR="00DE16C3" w:rsidRPr="00DE0A49">
        <w:rPr>
          <w:rFonts w:eastAsia="Calibri" w:cs="Times New Roman"/>
          <w:color w:val="000000"/>
          <w:szCs w:val="28"/>
        </w:rPr>
        <w:t>е</w:t>
      </w:r>
      <w:r w:rsidRPr="00DE0A49">
        <w:rPr>
          <w:rFonts w:eastAsia="Calibri" w:cs="Times New Roman"/>
          <w:color w:val="000000"/>
          <w:szCs w:val="28"/>
        </w:rPr>
        <w:t xml:space="preserve"> при помощи рендеринга срезов</w:t>
      </w:r>
      <w:r w:rsidR="00BD3180">
        <w:rPr>
          <w:rFonts w:eastAsia="Calibri" w:cs="Times New Roman"/>
          <w:color w:val="000000"/>
          <w:szCs w:val="28"/>
        </w:rPr>
        <w:t xml:space="preserve"> микрокомпьютерной томографии</w:t>
      </w:r>
      <w:r w:rsidRPr="00DE0A49">
        <w:rPr>
          <w:rFonts w:eastAsia="Calibri" w:cs="Times New Roman"/>
          <w:color w:val="000000"/>
          <w:szCs w:val="28"/>
        </w:rPr>
        <w:t xml:space="preserve"> (</w:t>
      </w:r>
      <w:r w:rsidR="009C1FBE">
        <w:rPr>
          <w:rFonts w:eastAsia="Calibri" w:cs="Times New Roman"/>
          <w:color w:val="000000"/>
          <w:szCs w:val="28"/>
        </w:rPr>
        <w:t xml:space="preserve">разрешение </w:t>
      </w:r>
      <w:r w:rsidRPr="00DE0A49">
        <w:rPr>
          <w:rFonts w:eastAsia="Calibri" w:cs="Times New Roman"/>
          <w:color w:val="000000"/>
          <w:szCs w:val="28"/>
        </w:rPr>
        <w:t>625 мкм).</w:t>
      </w:r>
    </w:p>
    <w:p w14:paraId="1A504D08" w14:textId="711737B1" w:rsidR="00901514" w:rsidRPr="00DE0A49" w:rsidRDefault="00901514" w:rsidP="005352AC">
      <w:pPr>
        <w:ind w:firstLine="708"/>
        <w:rPr>
          <w:rFonts w:eastAsia="Calibri" w:cs="Times New Roman"/>
          <w:color w:val="000000"/>
          <w:szCs w:val="28"/>
        </w:rPr>
      </w:pPr>
      <w:r w:rsidRPr="00DE0A49">
        <w:rPr>
          <w:rFonts w:eastAsia="Calibri" w:cs="Times New Roman"/>
          <w:color w:val="000000"/>
          <w:szCs w:val="28"/>
        </w:rPr>
        <w:t xml:space="preserve"> </w:t>
      </w:r>
    </w:p>
    <w:tbl>
      <w:tblPr>
        <w:tblStyle w:val="bwtGridEq"/>
        <w:tblW w:w="5000" w:type="pct"/>
        <w:tblLook w:val="0400" w:firstRow="0" w:lastRow="0" w:firstColumn="0" w:lastColumn="0" w:noHBand="0" w:noVBand="1"/>
      </w:tblPr>
      <w:tblGrid>
        <w:gridCol w:w="1605"/>
        <w:gridCol w:w="1606"/>
        <w:gridCol w:w="1606"/>
        <w:gridCol w:w="1608"/>
        <w:gridCol w:w="1608"/>
        <w:gridCol w:w="1606"/>
      </w:tblGrid>
      <w:tr w:rsidR="00901514" w:rsidRPr="00DE0A49" w14:paraId="3DC179D8" w14:textId="77777777" w:rsidTr="009C1FE0">
        <w:tc>
          <w:tcPr>
            <w:tcW w:w="833" w:type="pct"/>
          </w:tcPr>
          <w:p w14:paraId="15A7FEEE" w14:textId="77777777" w:rsidR="00901514" w:rsidRPr="00DE0A49" w:rsidRDefault="00901514" w:rsidP="009C1FE0">
            <w:pPr>
              <w:jc w:val="center"/>
              <w:rPr>
                <w:color w:val="000000"/>
              </w:rPr>
            </w:pPr>
            <w:r w:rsidRPr="00DE0A49">
              <w:rPr>
                <w:color w:val="000000"/>
              </w:rPr>
              <w:t>Образец 23</w:t>
            </w:r>
          </w:p>
        </w:tc>
        <w:tc>
          <w:tcPr>
            <w:tcW w:w="833" w:type="pct"/>
          </w:tcPr>
          <w:p w14:paraId="68EBADD3" w14:textId="77777777" w:rsidR="00901514" w:rsidRPr="00DE0A49" w:rsidRDefault="00901514" w:rsidP="009C1FE0">
            <w:pPr>
              <w:jc w:val="center"/>
              <w:rPr>
                <w:color w:val="000000"/>
              </w:rPr>
            </w:pPr>
            <w:r w:rsidRPr="00DE0A49">
              <w:rPr>
                <w:color w:val="000000"/>
              </w:rPr>
              <w:t>Образец 25</w:t>
            </w:r>
          </w:p>
        </w:tc>
        <w:tc>
          <w:tcPr>
            <w:tcW w:w="833" w:type="pct"/>
          </w:tcPr>
          <w:p w14:paraId="34786ECA" w14:textId="77777777" w:rsidR="00901514" w:rsidRPr="00DE0A49" w:rsidRDefault="00901514" w:rsidP="009C1FE0">
            <w:pPr>
              <w:jc w:val="center"/>
              <w:rPr>
                <w:color w:val="000000"/>
              </w:rPr>
            </w:pPr>
            <w:r w:rsidRPr="00DE0A49">
              <w:rPr>
                <w:color w:val="000000"/>
              </w:rPr>
              <w:t>Образец 28А</w:t>
            </w:r>
          </w:p>
        </w:tc>
        <w:tc>
          <w:tcPr>
            <w:tcW w:w="834" w:type="pct"/>
          </w:tcPr>
          <w:p w14:paraId="0B3F0DE2" w14:textId="77777777" w:rsidR="00901514" w:rsidRPr="00DE0A49" w:rsidRDefault="00901514" w:rsidP="009C1FE0">
            <w:pPr>
              <w:jc w:val="center"/>
              <w:rPr>
                <w:color w:val="000000"/>
              </w:rPr>
            </w:pPr>
            <w:r w:rsidRPr="00DE0A49">
              <w:rPr>
                <w:color w:val="000000"/>
              </w:rPr>
              <w:t>Образец 44</w:t>
            </w:r>
          </w:p>
        </w:tc>
        <w:tc>
          <w:tcPr>
            <w:tcW w:w="834" w:type="pct"/>
          </w:tcPr>
          <w:p w14:paraId="0D044A0E" w14:textId="77777777" w:rsidR="00901514" w:rsidRPr="00DE0A49" w:rsidRDefault="00901514" w:rsidP="009C1FE0">
            <w:pPr>
              <w:jc w:val="center"/>
              <w:rPr>
                <w:color w:val="000000"/>
              </w:rPr>
            </w:pPr>
            <w:r w:rsidRPr="00DE0A49">
              <w:rPr>
                <w:color w:val="000000"/>
              </w:rPr>
              <w:t>Образец 54ds</w:t>
            </w:r>
          </w:p>
        </w:tc>
        <w:tc>
          <w:tcPr>
            <w:tcW w:w="834" w:type="pct"/>
          </w:tcPr>
          <w:p w14:paraId="7899C257" w14:textId="77777777" w:rsidR="00901514" w:rsidRPr="00DE0A49" w:rsidRDefault="00901514" w:rsidP="009C1FE0">
            <w:pPr>
              <w:jc w:val="center"/>
              <w:rPr>
                <w:color w:val="000000"/>
              </w:rPr>
            </w:pPr>
            <w:r w:rsidRPr="00DE0A49">
              <w:rPr>
                <w:color w:val="000000"/>
              </w:rPr>
              <w:t>Образец 55</w:t>
            </w:r>
          </w:p>
        </w:tc>
      </w:tr>
      <w:tr w:rsidR="00901514" w:rsidRPr="00DE0A49" w14:paraId="280187ED" w14:textId="77777777" w:rsidTr="009C1FE0">
        <w:tc>
          <w:tcPr>
            <w:tcW w:w="833" w:type="pct"/>
          </w:tcPr>
          <w:p w14:paraId="426C1F39" w14:textId="77777777" w:rsidR="00901514" w:rsidRPr="00DE0A49" w:rsidRDefault="00901514" w:rsidP="009C1FE0">
            <w:pPr>
              <w:jc w:val="center"/>
              <w:rPr>
                <w:color w:val="000000"/>
              </w:rPr>
            </w:pPr>
            <w:r w:rsidRPr="00DE0A49">
              <w:rPr>
                <w:noProof/>
              </w:rPr>
              <w:drawing>
                <wp:inline distT="0" distB="0" distL="0" distR="0" wp14:anchorId="0A24DB49" wp14:editId="2E45FE17">
                  <wp:extent cx="864000" cy="1440000"/>
                  <wp:effectExtent l="0" t="0" r="0" b="8255"/>
                  <wp:docPr id="2090917803" name="Рисунок 210"/>
                  <wp:cNvGraphicFramePr/>
                  <a:graphic xmlns:a="http://schemas.openxmlformats.org/drawingml/2006/main">
                    <a:graphicData uri="http://schemas.openxmlformats.org/drawingml/2006/picture">
                      <pic:pic xmlns:pic="http://schemas.openxmlformats.org/drawingml/2006/picture">
                        <pic:nvPicPr>
                          <pic:cNvPr id="0" name="image169.jpg"/>
                          <pic:cNvPicPr preferRelativeResize="0"/>
                        </pic:nvPicPr>
                        <pic:blipFill>
                          <a:blip r:embed="rId316"/>
                          <a:srcRect l="32887" t="24858" r="33987" b="12253"/>
                          <a:stretch>
                            <a:fillRect/>
                          </a:stretch>
                        </pic:blipFill>
                        <pic:spPr>
                          <a:xfrm>
                            <a:off x="0" y="0"/>
                            <a:ext cx="864000" cy="1440000"/>
                          </a:xfrm>
                          <a:prstGeom prst="rect">
                            <a:avLst/>
                          </a:prstGeom>
                          <a:ln/>
                        </pic:spPr>
                      </pic:pic>
                    </a:graphicData>
                  </a:graphic>
                </wp:inline>
              </w:drawing>
            </w:r>
          </w:p>
        </w:tc>
        <w:tc>
          <w:tcPr>
            <w:tcW w:w="833" w:type="pct"/>
          </w:tcPr>
          <w:p w14:paraId="48F699AF" w14:textId="77777777" w:rsidR="00901514" w:rsidRPr="00DE0A49" w:rsidRDefault="00901514" w:rsidP="009C1FE0">
            <w:pPr>
              <w:jc w:val="center"/>
              <w:rPr>
                <w:color w:val="000000"/>
              </w:rPr>
            </w:pPr>
            <w:r w:rsidRPr="00DE0A49">
              <w:rPr>
                <w:noProof/>
              </w:rPr>
              <w:drawing>
                <wp:inline distT="0" distB="0" distL="0" distR="0" wp14:anchorId="08B69A00" wp14:editId="5AF37E06">
                  <wp:extent cx="864000" cy="1440000"/>
                  <wp:effectExtent l="0" t="0" r="0" b="8255"/>
                  <wp:docPr id="2090917809" name="Рисунок 211"/>
                  <wp:cNvGraphicFramePr/>
                  <a:graphic xmlns:a="http://schemas.openxmlformats.org/drawingml/2006/main">
                    <a:graphicData uri="http://schemas.openxmlformats.org/drawingml/2006/picture">
                      <pic:pic xmlns:pic="http://schemas.openxmlformats.org/drawingml/2006/picture">
                        <pic:nvPicPr>
                          <pic:cNvPr id="0" name="image192.jpg"/>
                          <pic:cNvPicPr preferRelativeResize="0"/>
                        </pic:nvPicPr>
                        <pic:blipFill>
                          <a:blip r:embed="rId317"/>
                          <a:srcRect l="37568" t="30614" r="37682" b="27922"/>
                          <a:stretch>
                            <a:fillRect/>
                          </a:stretch>
                        </pic:blipFill>
                        <pic:spPr>
                          <a:xfrm>
                            <a:off x="0" y="0"/>
                            <a:ext cx="864000" cy="1440000"/>
                          </a:xfrm>
                          <a:prstGeom prst="rect">
                            <a:avLst/>
                          </a:prstGeom>
                          <a:ln/>
                        </pic:spPr>
                      </pic:pic>
                    </a:graphicData>
                  </a:graphic>
                </wp:inline>
              </w:drawing>
            </w:r>
          </w:p>
        </w:tc>
        <w:tc>
          <w:tcPr>
            <w:tcW w:w="833" w:type="pct"/>
          </w:tcPr>
          <w:p w14:paraId="3772AF75" w14:textId="77777777" w:rsidR="00901514" w:rsidRPr="00DE0A49" w:rsidRDefault="00901514" w:rsidP="009C1FE0">
            <w:pPr>
              <w:jc w:val="center"/>
              <w:rPr>
                <w:color w:val="000000"/>
              </w:rPr>
            </w:pPr>
            <w:r w:rsidRPr="00DE0A49">
              <w:rPr>
                <w:noProof/>
              </w:rPr>
              <w:drawing>
                <wp:inline distT="0" distB="0" distL="0" distR="0" wp14:anchorId="5D2E58B3" wp14:editId="06DF80E4">
                  <wp:extent cx="864000" cy="1440000"/>
                  <wp:effectExtent l="0" t="0" r="0" b="8255"/>
                  <wp:docPr id="2090917807" name="Рисунок 212"/>
                  <wp:cNvGraphicFramePr/>
                  <a:graphic xmlns:a="http://schemas.openxmlformats.org/drawingml/2006/main">
                    <a:graphicData uri="http://schemas.openxmlformats.org/drawingml/2006/picture">
                      <pic:pic xmlns:pic="http://schemas.openxmlformats.org/drawingml/2006/picture">
                        <pic:nvPicPr>
                          <pic:cNvPr id="0" name="image172.jpg"/>
                          <pic:cNvPicPr preferRelativeResize="0"/>
                        </pic:nvPicPr>
                        <pic:blipFill>
                          <a:blip r:embed="rId318"/>
                          <a:srcRect l="32023" t="26370" r="38422" b="19292"/>
                          <a:stretch>
                            <a:fillRect/>
                          </a:stretch>
                        </pic:blipFill>
                        <pic:spPr>
                          <a:xfrm>
                            <a:off x="0" y="0"/>
                            <a:ext cx="864000" cy="1440000"/>
                          </a:xfrm>
                          <a:prstGeom prst="rect">
                            <a:avLst/>
                          </a:prstGeom>
                          <a:ln/>
                        </pic:spPr>
                      </pic:pic>
                    </a:graphicData>
                  </a:graphic>
                </wp:inline>
              </w:drawing>
            </w:r>
          </w:p>
        </w:tc>
        <w:tc>
          <w:tcPr>
            <w:tcW w:w="834" w:type="pct"/>
          </w:tcPr>
          <w:p w14:paraId="45C1F006" w14:textId="77777777" w:rsidR="00901514" w:rsidRPr="00DE0A49" w:rsidRDefault="00901514" w:rsidP="009C1FE0">
            <w:pPr>
              <w:jc w:val="center"/>
            </w:pPr>
            <w:r w:rsidRPr="00DE0A49">
              <w:rPr>
                <w:noProof/>
              </w:rPr>
              <w:drawing>
                <wp:inline distT="0" distB="0" distL="0" distR="0" wp14:anchorId="66A2917D" wp14:editId="6706031F">
                  <wp:extent cx="864000" cy="1440000"/>
                  <wp:effectExtent l="0" t="0" r="0" b="8255"/>
                  <wp:docPr id="2090917795" name="Рисунок 213"/>
                  <wp:cNvGraphicFramePr/>
                  <a:graphic xmlns:a="http://schemas.openxmlformats.org/drawingml/2006/main">
                    <a:graphicData uri="http://schemas.openxmlformats.org/drawingml/2006/picture">
                      <pic:pic xmlns:pic="http://schemas.openxmlformats.org/drawingml/2006/picture">
                        <pic:nvPicPr>
                          <pic:cNvPr id="0" name="image166.jpg"/>
                          <pic:cNvPicPr preferRelativeResize="0"/>
                        </pic:nvPicPr>
                        <pic:blipFill>
                          <a:blip r:embed="rId319"/>
                          <a:srcRect l="28330" t="20848" r="36450" b="17154"/>
                          <a:stretch>
                            <a:fillRect/>
                          </a:stretch>
                        </pic:blipFill>
                        <pic:spPr>
                          <a:xfrm>
                            <a:off x="0" y="0"/>
                            <a:ext cx="864000" cy="1440000"/>
                          </a:xfrm>
                          <a:prstGeom prst="rect">
                            <a:avLst/>
                          </a:prstGeom>
                          <a:ln/>
                        </pic:spPr>
                      </pic:pic>
                    </a:graphicData>
                  </a:graphic>
                </wp:inline>
              </w:drawing>
            </w:r>
          </w:p>
        </w:tc>
        <w:tc>
          <w:tcPr>
            <w:tcW w:w="834" w:type="pct"/>
          </w:tcPr>
          <w:p w14:paraId="3C21EBD3" w14:textId="77777777" w:rsidR="00901514" w:rsidRPr="00DE0A49" w:rsidRDefault="00901514" w:rsidP="009C1FE0">
            <w:pPr>
              <w:jc w:val="center"/>
            </w:pPr>
            <w:r w:rsidRPr="00DE0A49">
              <w:rPr>
                <w:noProof/>
              </w:rPr>
              <w:drawing>
                <wp:inline distT="0" distB="0" distL="0" distR="0" wp14:anchorId="71750ADD" wp14:editId="16F7BB8C">
                  <wp:extent cx="864000" cy="1440000"/>
                  <wp:effectExtent l="0" t="0" r="0" b="8255"/>
                  <wp:docPr id="2090917792" name="Рисунок 214"/>
                  <wp:cNvGraphicFramePr/>
                  <a:graphic xmlns:a="http://schemas.openxmlformats.org/drawingml/2006/main">
                    <a:graphicData uri="http://schemas.openxmlformats.org/drawingml/2006/picture">
                      <pic:pic xmlns:pic="http://schemas.openxmlformats.org/drawingml/2006/picture">
                        <pic:nvPicPr>
                          <pic:cNvPr id="0" name="image161.jpg"/>
                          <pic:cNvPicPr preferRelativeResize="0"/>
                        </pic:nvPicPr>
                        <pic:blipFill>
                          <a:blip r:embed="rId320"/>
                          <a:srcRect l="33745" t="23517" r="33000" b="24277"/>
                          <a:stretch>
                            <a:fillRect/>
                          </a:stretch>
                        </pic:blipFill>
                        <pic:spPr>
                          <a:xfrm>
                            <a:off x="0" y="0"/>
                            <a:ext cx="864000" cy="1440000"/>
                          </a:xfrm>
                          <a:prstGeom prst="rect">
                            <a:avLst/>
                          </a:prstGeom>
                          <a:ln/>
                        </pic:spPr>
                      </pic:pic>
                    </a:graphicData>
                  </a:graphic>
                </wp:inline>
              </w:drawing>
            </w:r>
          </w:p>
        </w:tc>
        <w:tc>
          <w:tcPr>
            <w:tcW w:w="834" w:type="pct"/>
          </w:tcPr>
          <w:p w14:paraId="7C60C8BA" w14:textId="77777777" w:rsidR="00901514" w:rsidRPr="00DE0A49" w:rsidRDefault="00901514" w:rsidP="009C1FE0">
            <w:pPr>
              <w:jc w:val="center"/>
            </w:pPr>
            <w:r w:rsidRPr="00DE0A49">
              <w:rPr>
                <w:noProof/>
                <w:color w:val="000000"/>
              </w:rPr>
              <w:drawing>
                <wp:inline distT="0" distB="0" distL="0" distR="0" wp14:anchorId="46A6CCA4" wp14:editId="5F46E044">
                  <wp:extent cx="864000" cy="1440000"/>
                  <wp:effectExtent l="0" t="0" r="0" b="8255"/>
                  <wp:docPr id="2090917801" name="Рисунок 215"/>
                  <wp:cNvGraphicFramePr/>
                  <a:graphic xmlns:a="http://schemas.openxmlformats.org/drawingml/2006/main">
                    <a:graphicData uri="http://schemas.openxmlformats.org/drawingml/2006/picture">
                      <pic:pic xmlns:pic="http://schemas.openxmlformats.org/drawingml/2006/picture">
                        <pic:nvPicPr>
                          <pic:cNvPr id="0" name="image171.jpg"/>
                          <pic:cNvPicPr preferRelativeResize="0"/>
                        </pic:nvPicPr>
                        <pic:blipFill>
                          <a:blip r:embed="rId321"/>
                          <a:srcRect l="31898" t="25121" r="31027" b="19640"/>
                          <a:stretch>
                            <a:fillRect/>
                          </a:stretch>
                        </pic:blipFill>
                        <pic:spPr>
                          <a:xfrm>
                            <a:off x="0" y="0"/>
                            <a:ext cx="864000" cy="1440000"/>
                          </a:xfrm>
                          <a:prstGeom prst="rect">
                            <a:avLst/>
                          </a:prstGeom>
                          <a:ln/>
                        </pic:spPr>
                      </pic:pic>
                    </a:graphicData>
                  </a:graphic>
                </wp:inline>
              </w:drawing>
            </w:r>
          </w:p>
        </w:tc>
      </w:tr>
    </w:tbl>
    <w:p w14:paraId="7EAFF3FD" w14:textId="77777777" w:rsidR="005352AC" w:rsidRPr="00DE0A49" w:rsidRDefault="005352AC" w:rsidP="00901514">
      <w:pPr>
        <w:jc w:val="center"/>
        <w:rPr>
          <w:color w:val="000000"/>
        </w:rPr>
      </w:pPr>
    </w:p>
    <w:p w14:paraId="5DC8486B" w14:textId="1F99E791" w:rsidR="00901514" w:rsidRPr="00DE0A49" w:rsidRDefault="00901514" w:rsidP="00901514">
      <w:pPr>
        <w:jc w:val="center"/>
        <w:rPr>
          <w:color w:val="000000"/>
        </w:rPr>
      </w:pPr>
      <w:r w:rsidRPr="00DE0A49">
        <w:rPr>
          <w:color w:val="000000"/>
        </w:rPr>
        <w:t xml:space="preserve">Рисунок </w:t>
      </w:r>
      <w:r w:rsidR="00013AA8" w:rsidRPr="00DE0A49">
        <w:rPr>
          <w:color w:val="000000"/>
        </w:rPr>
        <w:t>А</w:t>
      </w:r>
      <w:r w:rsidRPr="00DE0A49">
        <w:rPr>
          <w:color w:val="000000"/>
        </w:rPr>
        <w:t xml:space="preserve">.6 – 3D модели образцов карбонатного керна до </w:t>
      </w:r>
      <w:r w:rsidR="007D1865" w:rsidRPr="00DE0A49">
        <w:t>кислотной обработки</w:t>
      </w:r>
    </w:p>
    <w:p w14:paraId="678F08FC" w14:textId="77777777" w:rsidR="00901514" w:rsidRPr="00DE0A49" w:rsidRDefault="00901514" w:rsidP="00901514">
      <w:pPr>
        <w:pBdr>
          <w:top w:val="nil"/>
          <w:left w:val="nil"/>
          <w:bottom w:val="nil"/>
          <w:right w:val="nil"/>
          <w:between w:val="nil"/>
        </w:pBdr>
        <w:ind w:firstLine="708"/>
        <w:rPr>
          <w:color w:val="000000"/>
        </w:rPr>
      </w:pPr>
    </w:p>
    <w:p w14:paraId="75589CC3" w14:textId="74632645" w:rsidR="00901514" w:rsidRPr="00DE0A49" w:rsidRDefault="00901514" w:rsidP="00901514">
      <w:pPr>
        <w:pBdr>
          <w:top w:val="nil"/>
          <w:left w:val="nil"/>
          <w:bottom w:val="nil"/>
          <w:right w:val="nil"/>
          <w:between w:val="nil"/>
        </w:pBdr>
        <w:ind w:firstLine="426"/>
        <w:rPr>
          <w:color w:val="000000"/>
        </w:rPr>
      </w:pPr>
      <w:r w:rsidRPr="00DE0A49">
        <w:rPr>
          <w:color w:val="000000"/>
        </w:rPr>
        <w:t xml:space="preserve">После проведения физических экспериментов по </w:t>
      </w:r>
      <w:r w:rsidR="00D25304" w:rsidRPr="00DE0A49">
        <w:rPr>
          <w:color w:val="000000"/>
        </w:rPr>
        <w:t>кислотной обработке,</w:t>
      </w:r>
      <w:r w:rsidRPr="00DE0A49">
        <w:rPr>
          <w:color w:val="000000"/>
        </w:rPr>
        <w:t xml:space="preserve"> образцы керна повторно были просканированы при помощи µ-КТ (рис</w:t>
      </w:r>
      <w:r w:rsidR="009D7566" w:rsidRPr="00DE0A49">
        <w:rPr>
          <w:color w:val="000000"/>
        </w:rPr>
        <w:t>унок</w:t>
      </w:r>
      <w:r w:rsidRPr="00DE0A49">
        <w:rPr>
          <w:color w:val="000000"/>
        </w:rPr>
        <w:t xml:space="preserve"> </w:t>
      </w:r>
      <w:r w:rsidR="00013AA8" w:rsidRPr="00DE0A49">
        <w:rPr>
          <w:color w:val="000000"/>
        </w:rPr>
        <w:t>А</w:t>
      </w:r>
      <w:r w:rsidRPr="00DE0A49">
        <w:rPr>
          <w:color w:val="000000"/>
        </w:rPr>
        <w:t xml:space="preserve">.7). </w:t>
      </w:r>
    </w:p>
    <w:p w14:paraId="05366643" w14:textId="77777777" w:rsidR="009D7566" w:rsidRPr="00DE0A49" w:rsidRDefault="009D7566" w:rsidP="00901514">
      <w:pPr>
        <w:pBdr>
          <w:top w:val="nil"/>
          <w:left w:val="nil"/>
          <w:bottom w:val="nil"/>
          <w:right w:val="nil"/>
          <w:between w:val="nil"/>
        </w:pBdr>
        <w:ind w:firstLine="426"/>
        <w:rPr>
          <w:color w:val="000000"/>
        </w:rPr>
      </w:pPr>
    </w:p>
    <w:tbl>
      <w:tblPr>
        <w:tblStyle w:val="bwtGridEq"/>
        <w:tblW w:w="5000" w:type="pct"/>
        <w:tblLook w:val="0400" w:firstRow="0" w:lastRow="0" w:firstColumn="0" w:lastColumn="0" w:noHBand="0" w:noVBand="1"/>
      </w:tblPr>
      <w:tblGrid>
        <w:gridCol w:w="1605"/>
        <w:gridCol w:w="1606"/>
        <w:gridCol w:w="1606"/>
        <w:gridCol w:w="1608"/>
        <w:gridCol w:w="1608"/>
        <w:gridCol w:w="1606"/>
      </w:tblGrid>
      <w:tr w:rsidR="00901514" w:rsidRPr="00DE0A49" w14:paraId="63C3F159" w14:textId="77777777" w:rsidTr="009C1FE0">
        <w:tc>
          <w:tcPr>
            <w:tcW w:w="833" w:type="pct"/>
          </w:tcPr>
          <w:p w14:paraId="6382D049" w14:textId="77777777" w:rsidR="00901514" w:rsidRPr="00DE0A49" w:rsidRDefault="00901514" w:rsidP="009C1FE0">
            <w:pPr>
              <w:jc w:val="center"/>
              <w:rPr>
                <w:color w:val="000000"/>
                <w:sz w:val="24"/>
                <w:szCs w:val="24"/>
              </w:rPr>
            </w:pPr>
            <w:r w:rsidRPr="00DE0A49">
              <w:rPr>
                <w:color w:val="000000"/>
                <w:sz w:val="24"/>
                <w:szCs w:val="24"/>
              </w:rPr>
              <w:t>Образец 23 слайс 430</w:t>
            </w:r>
          </w:p>
        </w:tc>
        <w:tc>
          <w:tcPr>
            <w:tcW w:w="833" w:type="pct"/>
          </w:tcPr>
          <w:p w14:paraId="2C7D6CA4" w14:textId="77777777" w:rsidR="00901514" w:rsidRPr="00DE0A49" w:rsidRDefault="00901514" w:rsidP="009C1FE0">
            <w:pPr>
              <w:jc w:val="center"/>
              <w:rPr>
                <w:color w:val="000000"/>
                <w:sz w:val="24"/>
                <w:szCs w:val="24"/>
              </w:rPr>
            </w:pPr>
            <w:r w:rsidRPr="00DE0A49">
              <w:rPr>
                <w:color w:val="000000"/>
                <w:sz w:val="24"/>
                <w:szCs w:val="24"/>
              </w:rPr>
              <w:t>Образец 25 слайс 459</w:t>
            </w:r>
          </w:p>
        </w:tc>
        <w:tc>
          <w:tcPr>
            <w:tcW w:w="833" w:type="pct"/>
          </w:tcPr>
          <w:p w14:paraId="62BDAD89" w14:textId="77777777" w:rsidR="00901514" w:rsidRPr="00DE0A49" w:rsidRDefault="00901514" w:rsidP="009C1FE0">
            <w:pPr>
              <w:jc w:val="center"/>
              <w:rPr>
                <w:color w:val="000000"/>
                <w:sz w:val="24"/>
                <w:szCs w:val="24"/>
              </w:rPr>
            </w:pPr>
            <w:r w:rsidRPr="00DE0A49">
              <w:rPr>
                <w:color w:val="000000"/>
                <w:sz w:val="24"/>
                <w:szCs w:val="24"/>
              </w:rPr>
              <w:t>Образец 28 слайс 232</w:t>
            </w:r>
          </w:p>
        </w:tc>
        <w:tc>
          <w:tcPr>
            <w:tcW w:w="834" w:type="pct"/>
          </w:tcPr>
          <w:p w14:paraId="21B7586F" w14:textId="77777777" w:rsidR="00901514" w:rsidRPr="00DE0A49" w:rsidRDefault="00901514" w:rsidP="009C1FE0">
            <w:pPr>
              <w:jc w:val="center"/>
              <w:rPr>
                <w:color w:val="000000"/>
                <w:sz w:val="24"/>
                <w:szCs w:val="24"/>
              </w:rPr>
            </w:pPr>
            <w:r w:rsidRPr="00DE0A49">
              <w:rPr>
                <w:color w:val="000000"/>
                <w:sz w:val="24"/>
                <w:szCs w:val="24"/>
              </w:rPr>
              <w:t>Образец 44 слайс 258</w:t>
            </w:r>
          </w:p>
        </w:tc>
        <w:tc>
          <w:tcPr>
            <w:tcW w:w="834" w:type="pct"/>
          </w:tcPr>
          <w:p w14:paraId="11C850E0" w14:textId="77777777" w:rsidR="00901514" w:rsidRPr="00DE0A49" w:rsidRDefault="00901514" w:rsidP="009C1FE0">
            <w:pPr>
              <w:jc w:val="center"/>
              <w:rPr>
                <w:color w:val="000000"/>
                <w:sz w:val="24"/>
                <w:szCs w:val="24"/>
              </w:rPr>
            </w:pPr>
            <w:r w:rsidRPr="00DE0A49">
              <w:rPr>
                <w:color w:val="000000"/>
                <w:sz w:val="24"/>
                <w:szCs w:val="24"/>
              </w:rPr>
              <w:t>Образец 28А слайс 164</w:t>
            </w:r>
          </w:p>
        </w:tc>
        <w:tc>
          <w:tcPr>
            <w:tcW w:w="834" w:type="pct"/>
          </w:tcPr>
          <w:p w14:paraId="4CD35DD7" w14:textId="77777777" w:rsidR="00901514" w:rsidRPr="00DE0A49" w:rsidRDefault="00901514" w:rsidP="009C1FE0">
            <w:pPr>
              <w:jc w:val="center"/>
              <w:rPr>
                <w:color w:val="000000"/>
                <w:sz w:val="24"/>
                <w:szCs w:val="24"/>
              </w:rPr>
            </w:pPr>
            <w:r w:rsidRPr="00DE0A49">
              <w:rPr>
                <w:color w:val="000000"/>
                <w:sz w:val="24"/>
                <w:szCs w:val="24"/>
              </w:rPr>
              <w:t>Образец 28А слайс 225</w:t>
            </w:r>
          </w:p>
        </w:tc>
      </w:tr>
      <w:tr w:rsidR="00901514" w:rsidRPr="00DE0A49" w14:paraId="3C6D9D0C" w14:textId="77777777" w:rsidTr="009C1FE0">
        <w:tc>
          <w:tcPr>
            <w:tcW w:w="833" w:type="pct"/>
          </w:tcPr>
          <w:p w14:paraId="6F0EC0EA" w14:textId="77777777" w:rsidR="00901514" w:rsidRPr="00DE0A49" w:rsidRDefault="00901514" w:rsidP="009C1FE0">
            <w:pPr>
              <w:jc w:val="center"/>
              <w:rPr>
                <w:color w:val="000000"/>
                <w:sz w:val="24"/>
                <w:szCs w:val="24"/>
              </w:rPr>
            </w:pPr>
            <w:r w:rsidRPr="00DE0A49">
              <w:rPr>
                <w:noProof/>
                <w:sz w:val="24"/>
                <w:szCs w:val="24"/>
              </w:rPr>
              <w:drawing>
                <wp:inline distT="0" distB="0" distL="0" distR="0" wp14:anchorId="55F750BE" wp14:editId="0BE16D6E">
                  <wp:extent cx="936000" cy="936000"/>
                  <wp:effectExtent l="0" t="0" r="0" b="0"/>
                  <wp:docPr id="2090917798" name="Рисунок 216"/>
                  <wp:cNvGraphicFramePr/>
                  <a:graphic xmlns:a="http://schemas.openxmlformats.org/drawingml/2006/main">
                    <a:graphicData uri="http://schemas.openxmlformats.org/drawingml/2006/picture">
                      <pic:pic xmlns:pic="http://schemas.openxmlformats.org/drawingml/2006/picture">
                        <pic:nvPicPr>
                          <pic:cNvPr id="0" name="image160.jpg"/>
                          <pic:cNvPicPr preferRelativeResize="0"/>
                        </pic:nvPicPr>
                        <pic:blipFill>
                          <a:blip r:embed="rId322"/>
                          <a:srcRect l="37375" t="37929" r="37835" b="26658"/>
                          <a:stretch>
                            <a:fillRect/>
                          </a:stretch>
                        </pic:blipFill>
                        <pic:spPr>
                          <a:xfrm>
                            <a:off x="0" y="0"/>
                            <a:ext cx="936000" cy="936000"/>
                          </a:xfrm>
                          <a:prstGeom prst="rect">
                            <a:avLst/>
                          </a:prstGeom>
                          <a:ln/>
                        </pic:spPr>
                      </pic:pic>
                    </a:graphicData>
                  </a:graphic>
                </wp:inline>
              </w:drawing>
            </w:r>
          </w:p>
        </w:tc>
        <w:tc>
          <w:tcPr>
            <w:tcW w:w="833" w:type="pct"/>
          </w:tcPr>
          <w:p w14:paraId="240BCC31" w14:textId="77777777" w:rsidR="00901514" w:rsidRPr="00DE0A49" w:rsidRDefault="00901514" w:rsidP="009C1FE0">
            <w:pPr>
              <w:jc w:val="center"/>
              <w:rPr>
                <w:color w:val="000000"/>
                <w:sz w:val="24"/>
                <w:szCs w:val="24"/>
              </w:rPr>
            </w:pPr>
            <w:r w:rsidRPr="00DE0A49">
              <w:rPr>
                <w:noProof/>
                <w:sz w:val="24"/>
                <w:szCs w:val="24"/>
              </w:rPr>
              <w:drawing>
                <wp:inline distT="0" distB="0" distL="0" distR="0" wp14:anchorId="622FD7B8" wp14:editId="6073A7FA">
                  <wp:extent cx="936000" cy="936000"/>
                  <wp:effectExtent l="0" t="0" r="0" b="0"/>
                  <wp:docPr id="2090917787" name="Рисунок 217"/>
                  <wp:cNvGraphicFramePr/>
                  <a:graphic xmlns:a="http://schemas.openxmlformats.org/drawingml/2006/main">
                    <a:graphicData uri="http://schemas.openxmlformats.org/drawingml/2006/picture">
                      <pic:pic xmlns:pic="http://schemas.openxmlformats.org/drawingml/2006/picture">
                        <pic:nvPicPr>
                          <pic:cNvPr id="0" name="image149.jpg"/>
                          <pic:cNvPicPr preferRelativeResize="0"/>
                        </pic:nvPicPr>
                        <pic:blipFill>
                          <a:blip r:embed="rId323"/>
                          <a:srcRect l="32875" t="32941" r="38422" b="24605"/>
                          <a:stretch>
                            <a:fillRect/>
                          </a:stretch>
                        </pic:blipFill>
                        <pic:spPr>
                          <a:xfrm>
                            <a:off x="0" y="0"/>
                            <a:ext cx="936000" cy="936000"/>
                          </a:xfrm>
                          <a:prstGeom prst="rect">
                            <a:avLst/>
                          </a:prstGeom>
                          <a:ln/>
                        </pic:spPr>
                      </pic:pic>
                    </a:graphicData>
                  </a:graphic>
                </wp:inline>
              </w:drawing>
            </w:r>
          </w:p>
        </w:tc>
        <w:tc>
          <w:tcPr>
            <w:tcW w:w="833" w:type="pct"/>
          </w:tcPr>
          <w:p w14:paraId="73A53EF3" w14:textId="77777777" w:rsidR="00901514" w:rsidRPr="00DE0A49" w:rsidRDefault="00901514" w:rsidP="009C1FE0">
            <w:pPr>
              <w:jc w:val="center"/>
              <w:rPr>
                <w:color w:val="000000"/>
                <w:sz w:val="24"/>
                <w:szCs w:val="24"/>
              </w:rPr>
            </w:pPr>
            <w:r w:rsidRPr="00DE0A49">
              <w:rPr>
                <w:noProof/>
                <w:sz w:val="24"/>
                <w:szCs w:val="24"/>
              </w:rPr>
              <w:drawing>
                <wp:inline distT="0" distB="0" distL="0" distR="0" wp14:anchorId="4FFFFE82" wp14:editId="2AD38F27">
                  <wp:extent cx="936000" cy="936000"/>
                  <wp:effectExtent l="0" t="0" r="0" b="0"/>
                  <wp:docPr id="2090917785" name="Рисунок 218"/>
                  <wp:cNvGraphicFramePr/>
                  <a:graphic xmlns:a="http://schemas.openxmlformats.org/drawingml/2006/main">
                    <a:graphicData uri="http://schemas.openxmlformats.org/drawingml/2006/picture">
                      <pic:pic xmlns:pic="http://schemas.openxmlformats.org/drawingml/2006/picture">
                        <pic:nvPicPr>
                          <pic:cNvPr id="0" name="image153.jpg"/>
                          <pic:cNvPicPr preferRelativeResize="0"/>
                        </pic:nvPicPr>
                        <pic:blipFill>
                          <a:blip r:embed="rId324"/>
                          <a:srcRect l="32713" t="22502" r="31204" b="25302"/>
                          <a:stretch>
                            <a:fillRect/>
                          </a:stretch>
                        </pic:blipFill>
                        <pic:spPr>
                          <a:xfrm>
                            <a:off x="0" y="0"/>
                            <a:ext cx="936000" cy="936000"/>
                          </a:xfrm>
                          <a:prstGeom prst="rect">
                            <a:avLst/>
                          </a:prstGeom>
                          <a:ln/>
                        </pic:spPr>
                      </pic:pic>
                    </a:graphicData>
                  </a:graphic>
                </wp:inline>
              </w:drawing>
            </w:r>
          </w:p>
        </w:tc>
        <w:tc>
          <w:tcPr>
            <w:tcW w:w="834" w:type="pct"/>
          </w:tcPr>
          <w:p w14:paraId="256CF79A" w14:textId="77777777" w:rsidR="00901514" w:rsidRPr="00DE0A49" w:rsidRDefault="00901514" w:rsidP="009C1FE0">
            <w:pPr>
              <w:jc w:val="center"/>
              <w:rPr>
                <w:sz w:val="24"/>
                <w:szCs w:val="24"/>
              </w:rPr>
            </w:pPr>
            <w:r w:rsidRPr="00DE0A49">
              <w:rPr>
                <w:noProof/>
                <w:sz w:val="24"/>
                <w:szCs w:val="24"/>
              </w:rPr>
              <w:drawing>
                <wp:inline distT="0" distB="0" distL="0" distR="0" wp14:anchorId="1127A16A" wp14:editId="3868159B">
                  <wp:extent cx="936000" cy="936000"/>
                  <wp:effectExtent l="0" t="0" r="0" b="0"/>
                  <wp:docPr id="2090917790" name="Рисунок 219"/>
                  <wp:cNvGraphicFramePr/>
                  <a:graphic xmlns:a="http://schemas.openxmlformats.org/drawingml/2006/main">
                    <a:graphicData uri="http://schemas.openxmlformats.org/drawingml/2006/picture">
                      <pic:pic xmlns:pic="http://schemas.openxmlformats.org/drawingml/2006/picture">
                        <pic:nvPicPr>
                          <pic:cNvPr id="0" name="image183.jpg"/>
                          <pic:cNvPicPr preferRelativeResize="0"/>
                        </pic:nvPicPr>
                        <pic:blipFill>
                          <a:blip r:embed="rId325"/>
                          <a:srcRect l="27344" t="23510" r="35884" b="23461"/>
                          <a:stretch>
                            <a:fillRect/>
                          </a:stretch>
                        </pic:blipFill>
                        <pic:spPr>
                          <a:xfrm>
                            <a:off x="0" y="0"/>
                            <a:ext cx="936000" cy="936000"/>
                          </a:xfrm>
                          <a:prstGeom prst="rect">
                            <a:avLst/>
                          </a:prstGeom>
                          <a:ln/>
                        </pic:spPr>
                      </pic:pic>
                    </a:graphicData>
                  </a:graphic>
                </wp:inline>
              </w:drawing>
            </w:r>
          </w:p>
        </w:tc>
        <w:tc>
          <w:tcPr>
            <w:tcW w:w="834" w:type="pct"/>
          </w:tcPr>
          <w:p w14:paraId="60638438" w14:textId="77777777" w:rsidR="00901514" w:rsidRPr="00DE0A49" w:rsidRDefault="00901514" w:rsidP="009C1FE0">
            <w:pPr>
              <w:jc w:val="center"/>
              <w:rPr>
                <w:sz w:val="24"/>
                <w:szCs w:val="24"/>
              </w:rPr>
            </w:pPr>
            <w:r w:rsidRPr="00DE0A49">
              <w:rPr>
                <w:noProof/>
                <w:sz w:val="24"/>
                <w:szCs w:val="24"/>
              </w:rPr>
              <w:drawing>
                <wp:inline distT="0" distB="0" distL="0" distR="0" wp14:anchorId="0C11BAB2" wp14:editId="1F33FAE9">
                  <wp:extent cx="936000" cy="936000"/>
                  <wp:effectExtent l="0" t="0" r="0" b="0"/>
                  <wp:docPr id="2090917739" name="Рисунок 220"/>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326"/>
                          <a:srcRect l="28109" t="26334" r="35692" b="21643"/>
                          <a:stretch>
                            <a:fillRect/>
                          </a:stretch>
                        </pic:blipFill>
                        <pic:spPr>
                          <a:xfrm>
                            <a:off x="0" y="0"/>
                            <a:ext cx="936000" cy="936000"/>
                          </a:xfrm>
                          <a:prstGeom prst="rect">
                            <a:avLst/>
                          </a:prstGeom>
                          <a:ln/>
                        </pic:spPr>
                      </pic:pic>
                    </a:graphicData>
                  </a:graphic>
                </wp:inline>
              </w:drawing>
            </w:r>
          </w:p>
        </w:tc>
        <w:tc>
          <w:tcPr>
            <w:tcW w:w="834" w:type="pct"/>
          </w:tcPr>
          <w:p w14:paraId="64D437CD" w14:textId="77777777" w:rsidR="00901514" w:rsidRPr="00DE0A49" w:rsidRDefault="00901514" w:rsidP="009C1FE0">
            <w:pPr>
              <w:jc w:val="center"/>
              <w:rPr>
                <w:sz w:val="24"/>
                <w:szCs w:val="24"/>
              </w:rPr>
            </w:pPr>
            <w:r w:rsidRPr="00DE0A49">
              <w:rPr>
                <w:noProof/>
                <w:color w:val="000000"/>
                <w:sz w:val="24"/>
                <w:szCs w:val="24"/>
              </w:rPr>
              <w:drawing>
                <wp:inline distT="0" distB="0" distL="0" distR="0" wp14:anchorId="282D719F" wp14:editId="726CA458">
                  <wp:extent cx="936000" cy="936000"/>
                  <wp:effectExtent l="0" t="0" r="0" b="0"/>
                  <wp:docPr id="2090917737" name="Рисунок 221"/>
                  <wp:cNvGraphicFramePr/>
                  <a:graphic xmlns:a="http://schemas.openxmlformats.org/drawingml/2006/main">
                    <a:graphicData uri="http://schemas.openxmlformats.org/drawingml/2006/picture">
                      <pic:pic xmlns:pic="http://schemas.openxmlformats.org/drawingml/2006/picture">
                        <pic:nvPicPr>
                          <pic:cNvPr id="0" name="image104.jpg"/>
                          <pic:cNvPicPr preferRelativeResize="0"/>
                        </pic:nvPicPr>
                        <pic:blipFill>
                          <a:blip r:embed="rId327"/>
                          <a:srcRect l="33823" t="27517" r="32852" b="24773"/>
                          <a:stretch>
                            <a:fillRect/>
                          </a:stretch>
                        </pic:blipFill>
                        <pic:spPr>
                          <a:xfrm>
                            <a:off x="0" y="0"/>
                            <a:ext cx="936000" cy="936000"/>
                          </a:xfrm>
                          <a:prstGeom prst="rect">
                            <a:avLst/>
                          </a:prstGeom>
                          <a:ln/>
                        </pic:spPr>
                      </pic:pic>
                    </a:graphicData>
                  </a:graphic>
                </wp:inline>
              </w:drawing>
            </w:r>
          </w:p>
        </w:tc>
      </w:tr>
    </w:tbl>
    <w:p w14:paraId="37CA6C6B" w14:textId="77777777" w:rsidR="005352AC" w:rsidRPr="00DE0A49" w:rsidRDefault="005352AC" w:rsidP="00901514">
      <w:pPr>
        <w:spacing w:line="360" w:lineRule="auto"/>
        <w:jc w:val="center"/>
        <w:rPr>
          <w:color w:val="000000"/>
        </w:rPr>
      </w:pPr>
    </w:p>
    <w:p w14:paraId="542EAC93" w14:textId="5D8702CE" w:rsidR="00901514" w:rsidRPr="00DE0A49" w:rsidRDefault="00901514" w:rsidP="00901514">
      <w:pPr>
        <w:spacing w:line="360" w:lineRule="auto"/>
        <w:jc w:val="center"/>
        <w:rPr>
          <w:color w:val="000000"/>
        </w:rPr>
      </w:pPr>
      <w:r w:rsidRPr="00DE0A49">
        <w:rPr>
          <w:color w:val="000000"/>
        </w:rPr>
        <w:t xml:space="preserve">Рисунок </w:t>
      </w:r>
      <w:r w:rsidR="00013AA8" w:rsidRPr="00DE0A49">
        <w:rPr>
          <w:color w:val="000000"/>
        </w:rPr>
        <w:t>А</w:t>
      </w:r>
      <w:r w:rsidRPr="00DE0A49">
        <w:rPr>
          <w:color w:val="000000"/>
        </w:rPr>
        <w:t xml:space="preserve">.7 – Сканирование образцов керна после их </w:t>
      </w:r>
      <w:r w:rsidR="007D1865" w:rsidRPr="00DE0A49">
        <w:t>кислотной обработки</w:t>
      </w:r>
    </w:p>
    <w:p w14:paraId="3B11F5AF" w14:textId="7CAE2740" w:rsidR="005352AC" w:rsidRPr="00DE0A49" w:rsidRDefault="00DE16C3" w:rsidP="00DE16C3">
      <w:pPr>
        <w:pBdr>
          <w:top w:val="nil"/>
          <w:left w:val="nil"/>
          <w:bottom w:val="nil"/>
          <w:right w:val="nil"/>
          <w:between w:val="nil"/>
        </w:pBdr>
        <w:ind w:firstLine="708"/>
        <w:rPr>
          <w:color w:val="000000"/>
        </w:rPr>
      </w:pPr>
      <w:r w:rsidRPr="00DE0A49">
        <w:rPr>
          <w:color w:val="000000"/>
        </w:rPr>
        <w:t>Как видно</w:t>
      </w:r>
      <w:r w:rsidR="00901514" w:rsidRPr="00DE0A49">
        <w:rPr>
          <w:color w:val="000000"/>
        </w:rPr>
        <w:t>, разрешение в 625 мкм оказалось не достаточным для детального изучения микроскопических свойств образцов керна, т.к. качество полученных сканирований с помощью µ-КТ имеет первостепенное значение для построения точных цифровых моделей в масштабе пор.</w:t>
      </w:r>
      <w:r w:rsidR="005352AC" w:rsidRPr="00DE0A49">
        <w:rPr>
          <w:color w:val="000000"/>
        </w:rPr>
        <w:br w:type="page"/>
      </w:r>
    </w:p>
    <w:p w14:paraId="0E1C748C" w14:textId="7D7290A3" w:rsidR="000B6417" w:rsidRPr="00DE0A49" w:rsidRDefault="000B6417" w:rsidP="00F53579">
      <w:pPr>
        <w:pStyle w:val="afa"/>
        <w:rPr>
          <w:b/>
        </w:rPr>
      </w:pPr>
      <w:bookmarkStart w:id="208" w:name="_Toc156930883"/>
      <w:r w:rsidRPr="00DE0A49">
        <w:rPr>
          <w:b/>
        </w:rPr>
        <w:lastRenderedPageBreak/>
        <w:t>ПРИЛОЖЕНИЕ Б</w:t>
      </w:r>
      <w:bookmarkEnd w:id="208"/>
    </w:p>
    <w:p w14:paraId="6ECC463F" w14:textId="14A2F839" w:rsidR="00CC39E9" w:rsidRPr="00DE0A49" w:rsidRDefault="00CC39E9" w:rsidP="00CC39E9">
      <w:pPr>
        <w:jc w:val="center"/>
        <w:rPr>
          <w:szCs w:val="28"/>
        </w:rPr>
      </w:pPr>
      <w:r w:rsidRPr="00DE0A49">
        <w:rPr>
          <w:noProof/>
          <w:szCs w:val="28"/>
          <w:lang w:eastAsia="ru-RU"/>
        </w:rPr>
        <w:drawing>
          <wp:inline distT="0" distB="0" distL="0" distR="0" wp14:anchorId="0415B2D7" wp14:editId="33A5528A">
            <wp:extent cx="2880000" cy="1980000"/>
            <wp:effectExtent l="0" t="0" r="0" b="1270"/>
            <wp:docPr id="153" name="Рисунок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880000" cy="1980000"/>
                    </a:xfrm>
                    <a:prstGeom prst="rect">
                      <a:avLst/>
                    </a:prstGeom>
                    <a:noFill/>
                    <a:ln>
                      <a:noFill/>
                    </a:ln>
                  </pic:spPr>
                </pic:pic>
              </a:graphicData>
            </a:graphic>
          </wp:inline>
        </w:drawing>
      </w:r>
      <w:r w:rsidR="00BE10E3" w:rsidRPr="00DE0A49">
        <w:rPr>
          <w:noProof/>
          <w:szCs w:val="28"/>
          <w:lang w:eastAsia="ru-RU"/>
        </w:rPr>
        <w:drawing>
          <wp:inline distT="0" distB="0" distL="0" distR="0" wp14:anchorId="4B194ED7" wp14:editId="52F1591D">
            <wp:extent cx="2880000" cy="1980000"/>
            <wp:effectExtent l="0" t="0" r="0" b="1270"/>
            <wp:docPr id="148" name="Рисунок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880000" cy="1980000"/>
                    </a:xfrm>
                    <a:prstGeom prst="rect">
                      <a:avLst/>
                    </a:prstGeom>
                    <a:noFill/>
                    <a:ln>
                      <a:noFill/>
                    </a:ln>
                  </pic:spPr>
                </pic:pic>
              </a:graphicData>
            </a:graphic>
          </wp:inline>
        </w:drawing>
      </w:r>
    </w:p>
    <w:p w14:paraId="31B0C87A" w14:textId="77777777" w:rsidR="005352AC" w:rsidRPr="00DE0A49" w:rsidRDefault="005352AC" w:rsidP="00BE10E3">
      <w:pPr>
        <w:jc w:val="center"/>
      </w:pPr>
    </w:p>
    <w:p w14:paraId="34A4E6E6" w14:textId="05B02AEE" w:rsidR="00CC39E9" w:rsidRPr="00DE0A49" w:rsidRDefault="00BE10E3" w:rsidP="00BE10E3">
      <w:pPr>
        <w:jc w:val="center"/>
      </w:pPr>
      <w:r w:rsidRPr="00DE0A49">
        <w:t xml:space="preserve">Рисунок </w:t>
      </w:r>
      <w:r w:rsidR="00013AA8" w:rsidRPr="00DE0A49">
        <w:t>Б</w:t>
      </w:r>
      <w:r w:rsidRPr="00DE0A49">
        <w:t xml:space="preserve">.1 - Изменение перепада давления в зависимости от объема прокаченного кислотного </w:t>
      </w:r>
      <w:r w:rsidR="00702478" w:rsidRPr="00DE0A49">
        <w:t>раствора</w:t>
      </w:r>
      <w:r w:rsidRPr="00DE0A49">
        <w:t xml:space="preserve"> в образце 18 (слева) и 9 (справа)</w:t>
      </w:r>
    </w:p>
    <w:p w14:paraId="52CCDB50" w14:textId="77777777" w:rsidR="00BE10E3" w:rsidRPr="00DE0A49" w:rsidRDefault="00BE10E3" w:rsidP="00BE10E3">
      <w:pPr>
        <w:jc w:val="center"/>
        <w:rPr>
          <w:szCs w:val="28"/>
        </w:rPr>
      </w:pPr>
    </w:p>
    <w:p w14:paraId="2F456F9B" w14:textId="1963B3CB" w:rsidR="00CC39E9" w:rsidRPr="00DE0A49" w:rsidRDefault="00CC39E9" w:rsidP="00CC39E9">
      <w:pPr>
        <w:spacing w:line="360" w:lineRule="auto"/>
        <w:jc w:val="center"/>
        <w:rPr>
          <w:szCs w:val="28"/>
        </w:rPr>
      </w:pPr>
      <w:r w:rsidRPr="00DE0A49">
        <w:rPr>
          <w:noProof/>
          <w:szCs w:val="28"/>
          <w:lang w:eastAsia="ru-RU"/>
        </w:rPr>
        <w:drawing>
          <wp:inline distT="0" distB="0" distL="0" distR="0" wp14:anchorId="073468A8" wp14:editId="58699FE3">
            <wp:extent cx="2880000" cy="1980000"/>
            <wp:effectExtent l="0" t="0" r="0" b="1270"/>
            <wp:docPr id="152" name="Рисунок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880000" cy="1980000"/>
                    </a:xfrm>
                    <a:prstGeom prst="rect">
                      <a:avLst/>
                    </a:prstGeom>
                    <a:noFill/>
                    <a:ln>
                      <a:noFill/>
                    </a:ln>
                  </pic:spPr>
                </pic:pic>
              </a:graphicData>
            </a:graphic>
          </wp:inline>
        </w:drawing>
      </w:r>
      <w:r w:rsidR="00BE10E3" w:rsidRPr="00DE0A49">
        <w:rPr>
          <w:noProof/>
          <w:szCs w:val="28"/>
          <w:lang w:eastAsia="ru-RU"/>
        </w:rPr>
        <w:drawing>
          <wp:inline distT="0" distB="0" distL="0" distR="0" wp14:anchorId="20F53104" wp14:editId="6935DF32">
            <wp:extent cx="2880000" cy="1980000"/>
            <wp:effectExtent l="0" t="0" r="0" b="1270"/>
            <wp:docPr id="147" name="Рисунок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880000" cy="1980000"/>
                    </a:xfrm>
                    <a:prstGeom prst="rect">
                      <a:avLst/>
                    </a:prstGeom>
                    <a:noFill/>
                    <a:ln>
                      <a:noFill/>
                    </a:ln>
                  </pic:spPr>
                </pic:pic>
              </a:graphicData>
            </a:graphic>
          </wp:inline>
        </w:drawing>
      </w:r>
    </w:p>
    <w:p w14:paraId="5A6E73CA" w14:textId="77777777" w:rsidR="005352AC" w:rsidRPr="00DE0A49" w:rsidRDefault="005352AC" w:rsidP="00BE10E3">
      <w:pPr>
        <w:jc w:val="center"/>
      </w:pPr>
      <w:bookmarkStart w:id="209" w:name="_Toc124806806"/>
    </w:p>
    <w:p w14:paraId="20F5773E" w14:textId="40A20E17" w:rsidR="00BE10E3" w:rsidRPr="00DE0A49" w:rsidRDefault="00BE10E3" w:rsidP="00BE10E3">
      <w:pPr>
        <w:jc w:val="center"/>
      </w:pPr>
      <w:r w:rsidRPr="00DE0A49">
        <w:t xml:space="preserve">Рисунок </w:t>
      </w:r>
      <w:r w:rsidR="00013AA8" w:rsidRPr="00DE0A49">
        <w:t>Б</w:t>
      </w:r>
      <w:r w:rsidRPr="00DE0A49">
        <w:t>.</w:t>
      </w:r>
      <w:r w:rsidR="00C37C93" w:rsidRPr="00DE0A49">
        <w:t>2</w:t>
      </w:r>
      <w:r w:rsidRPr="00DE0A49">
        <w:t xml:space="preserve"> - Изменение перепада давления в зависимости от объема прокаченного кислотного </w:t>
      </w:r>
      <w:r w:rsidR="00702478" w:rsidRPr="00DE0A49">
        <w:t>раствора</w:t>
      </w:r>
      <w:r w:rsidRPr="00DE0A49">
        <w:t xml:space="preserve"> в образце 13 (слева) и 7 (справа)</w:t>
      </w:r>
    </w:p>
    <w:p w14:paraId="3A8B5846" w14:textId="77777777" w:rsidR="005352AC" w:rsidRPr="00DE0A49" w:rsidRDefault="005352AC" w:rsidP="00BE10E3">
      <w:pPr>
        <w:jc w:val="center"/>
      </w:pPr>
    </w:p>
    <w:bookmarkEnd w:id="209"/>
    <w:p w14:paraId="54889FE5" w14:textId="65468504" w:rsidR="00CC39E9" w:rsidRPr="00DE0A49" w:rsidRDefault="00CC39E9" w:rsidP="00CC39E9">
      <w:pPr>
        <w:spacing w:line="360" w:lineRule="auto"/>
        <w:jc w:val="center"/>
        <w:rPr>
          <w:szCs w:val="28"/>
        </w:rPr>
      </w:pPr>
      <w:r w:rsidRPr="00DE0A49">
        <w:rPr>
          <w:noProof/>
          <w:szCs w:val="28"/>
          <w:lang w:eastAsia="ru-RU"/>
        </w:rPr>
        <w:drawing>
          <wp:inline distT="0" distB="0" distL="0" distR="0" wp14:anchorId="363F3B99" wp14:editId="189CE2CD">
            <wp:extent cx="2880000" cy="1980000"/>
            <wp:effectExtent l="0" t="0" r="0" b="1270"/>
            <wp:docPr id="151" name="Рисунок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880000" cy="1980000"/>
                    </a:xfrm>
                    <a:prstGeom prst="rect">
                      <a:avLst/>
                    </a:prstGeom>
                    <a:noFill/>
                    <a:ln>
                      <a:noFill/>
                    </a:ln>
                  </pic:spPr>
                </pic:pic>
              </a:graphicData>
            </a:graphic>
          </wp:inline>
        </w:drawing>
      </w:r>
      <w:r w:rsidR="00C37C93" w:rsidRPr="00DE0A49">
        <w:rPr>
          <w:noProof/>
          <w:szCs w:val="28"/>
          <w:lang w:eastAsia="ru-RU"/>
        </w:rPr>
        <w:drawing>
          <wp:inline distT="0" distB="0" distL="0" distR="0" wp14:anchorId="5D69DA78" wp14:editId="34896442">
            <wp:extent cx="2880000" cy="1980000"/>
            <wp:effectExtent l="0" t="0" r="0" b="1270"/>
            <wp:docPr id="149" name="Рисунок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2880000" cy="1980000"/>
                    </a:xfrm>
                    <a:prstGeom prst="rect">
                      <a:avLst/>
                    </a:prstGeom>
                    <a:noFill/>
                    <a:ln>
                      <a:noFill/>
                    </a:ln>
                  </pic:spPr>
                </pic:pic>
              </a:graphicData>
            </a:graphic>
          </wp:inline>
        </w:drawing>
      </w:r>
    </w:p>
    <w:p w14:paraId="07C84CB5" w14:textId="4A37A91D" w:rsidR="00C37C93" w:rsidRPr="00DE0A49" w:rsidRDefault="00C37C93" w:rsidP="00C37C93">
      <w:pPr>
        <w:jc w:val="center"/>
      </w:pPr>
      <w:r w:rsidRPr="00DE0A49">
        <w:t xml:space="preserve">Рисунок </w:t>
      </w:r>
      <w:r w:rsidR="00013AA8" w:rsidRPr="00DE0A49">
        <w:t>Б</w:t>
      </w:r>
      <w:r w:rsidRPr="00DE0A49">
        <w:t>.</w:t>
      </w:r>
      <w:r w:rsidR="001D2A5C" w:rsidRPr="00DE0A49">
        <w:t>3</w:t>
      </w:r>
      <w:r w:rsidRPr="00DE0A49">
        <w:t xml:space="preserve"> - Изменение перепада давления в зависимости от </w:t>
      </w:r>
      <w:r w:rsidR="00702478" w:rsidRPr="00DE0A49">
        <w:t>объема прокаченного кислотного раствора</w:t>
      </w:r>
      <w:r w:rsidRPr="00DE0A49">
        <w:t xml:space="preserve"> в образце 12 (слева) и 10 (справа)</w:t>
      </w:r>
    </w:p>
    <w:p w14:paraId="11ABD2F2" w14:textId="77777777" w:rsidR="00C37C93" w:rsidRPr="00DE0A49" w:rsidRDefault="00C37C93" w:rsidP="00CC39E9">
      <w:pPr>
        <w:spacing w:line="360" w:lineRule="auto"/>
        <w:jc w:val="center"/>
        <w:rPr>
          <w:szCs w:val="28"/>
        </w:rPr>
      </w:pPr>
    </w:p>
    <w:p w14:paraId="22B83C8B" w14:textId="4FAEF08C" w:rsidR="00CC39E9" w:rsidRPr="00DE0A49" w:rsidRDefault="00CC39E9" w:rsidP="00CC39E9">
      <w:pPr>
        <w:spacing w:line="360" w:lineRule="auto"/>
        <w:jc w:val="center"/>
        <w:rPr>
          <w:szCs w:val="28"/>
        </w:rPr>
      </w:pPr>
      <w:r w:rsidRPr="00DE0A49">
        <w:rPr>
          <w:noProof/>
          <w:szCs w:val="28"/>
          <w:lang w:eastAsia="ru-RU"/>
        </w:rPr>
        <w:lastRenderedPageBreak/>
        <w:drawing>
          <wp:inline distT="0" distB="0" distL="0" distR="0" wp14:anchorId="7773EC4F" wp14:editId="4FDF7D78">
            <wp:extent cx="2880000" cy="1980000"/>
            <wp:effectExtent l="0" t="0" r="0" b="1270"/>
            <wp:docPr id="150" name="Рисунок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880000" cy="1980000"/>
                    </a:xfrm>
                    <a:prstGeom prst="rect">
                      <a:avLst/>
                    </a:prstGeom>
                    <a:noFill/>
                    <a:ln>
                      <a:noFill/>
                    </a:ln>
                  </pic:spPr>
                </pic:pic>
              </a:graphicData>
            </a:graphic>
          </wp:inline>
        </w:drawing>
      </w:r>
      <w:r w:rsidR="001D2A5C" w:rsidRPr="00DE0A49">
        <w:rPr>
          <w:noProof/>
          <w:lang w:eastAsia="ru-RU"/>
        </w:rPr>
        <w:drawing>
          <wp:inline distT="0" distB="0" distL="0" distR="0" wp14:anchorId="21ED0983" wp14:editId="37B21655">
            <wp:extent cx="2880000" cy="1980000"/>
            <wp:effectExtent l="0" t="0" r="0" b="1270"/>
            <wp:docPr id="146" name="Рисунок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880000" cy="1980000"/>
                    </a:xfrm>
                    <a:prstGeom prst="rect">
                      <a:avLst/>
                    </a:prstGeom>
                    <a:noFill/>
                    <a:ln>
                      <a:noFill/>
                    </a:ln>
                  </pic:spPr>
                </pic:pic>
              </a:graphicData>
            </a:graphic>
          </wp:inline>
        </w:drawing>
      </w:r>
    </w:p>
    <w:p w14:paraId="687BA58A" w14:textId="2809E5CD" w:rsidR="007120F5" w:rsidRPr="00DE0A49" w:rsidRDefault="001D2A5C" w:rsidP="007120F5">
      <w:pPr>
        <w:jc w:val="center"/>
      </w:pPr>
      <w:r w:rsidRPr="00DE0A49">
        <w:t xml:space="preserve">Рисунок </w:t>
      </w:r>
      <w:r w:rsidR="00013AA8" w:rsidRPr="00DE0A49">
        <w:t>Б</w:t>
      </w:r>
      <w:r w:rsidRPr="00DE0A49">
        <w:t xml:space="preserve">.4 - Изменение перепада давления в зависимости от объема прокаченного кислотного </w:t>
      </w:r>
      <w:r w:rsidR="00702478" w:rsidRPr="00DE0A49">
        <w:t>раствора</w:t>
      </w:r>
      <w:r w:rsidRPr="00DE0A49">
        <w:t xml:space="preserve"> в образце 1</w:t>
      </w:r>
      <w:r w:rsidR="00F2033C" w:rsidRPr="00DE0A49">
        <w:t>1</w:t>
      </w:r>
      <w:r w:rsidRPr="00DE0A49">
        <w:t xml:space="preserve"> (слева) и </w:t>
      </w:r>
      <w:r w:rsidR="00F2033C" w:rsidRPr="00DE0A49">
        <w:t>2</w:t>
      </w:r>
      <w:r w:rsidRPr="00DE0A49">
        <w:t xml:space="preserve"> (справа)</w:t>
      </w:r>
    </w:p>
    <w:p w14:paraId="5E4F8E9E" w14:textId="77777777" w:rsidR="007120F5" w:rsidRPr="00DE0A49" w:rsidRDefault="007120F5" w:rsidP="007120F5">
      <w:pPr>
        <w:jc w:val="center"/>
      </w:pPr>
    </w:p>
    <w:tbl>
      <w:tblPr>
        <w:tblStyle w:val="bwtGridInvisible"/>
        <w:tblW w:w="0" w:type="auto"/>
        <w:tblLook w:val="04A0" w:firstRow="1" w:lastRow="0" w:firstColumn="1" w:lastColumn="0" w:noHBand="0" w:noVBand="1"/>
      </w:tblPr>
      <w:tblGrid>
        <w:gridCol w:w="2338"/>
        <w:gridCol w:w="2339"/>
        <w:gridCol w:w="2339"/>
        <w:gridCol w:w="2339"/>
      </w:tblGrid>
      <w:tr w:rsidR="009C4B97" w:rsidRPr="00DE0A49" w14:paraId="396DFA3F" w14:textId="386C55B7" w:rsidTr="002B5160">
        <w:tc>
          <w:tcPr>
            <w:tcW w:w="2338" w:type="dxa"/>
          </w:tcPr>
          <w:p w14:paraId="66B768A6" w14:textId="1BBAB201" w:rsidR="009C4B97" w:rsidRPr="00DE0A49" w:rsidRDefault="009C4B97" w:rsidP="007120F5">
            <w:pPr>
              <w:widowControl w:val="0"/>
              <w:autoSpaceDE w:val="0"/>
              <w:autoSpaceDN w:val="0"/>
              <w:adjustRightInd w:val="0"/>
              <w:jc w:val="center"/>
              <w:rPr>
                <w:bCs/>
                <w:szCs w:val="28"/>
              </w:rPr>
            </w:pPr>
            <w:bookmarkStart w:id="210" w:name="_Hlk133999918"/>
            <w:r w:rsidRPr="00DE0A49">
              <w:rPr>
                <w:bCs/>
                <w:szCs w:val="28"/>
              </w:rPr>
              <w:t>Образец 18</w:t>
            </w:r>
          </w:p>
        </w:tc>
        <w:tc>
          <w:tcPr>
            <w:tcW w:w="2339" w:type="dxa"/>
          </w:tcPr>
          <w:p w14:paraId="2536946E" w14:textId="4166B59C" w:rsidR="009C4B97" w:rsidRPr="00DE0A49" w:rsidRDefault="009C4B97" w:rsidP="007120F5">
            <w:pPr>
              <w:widowControl w:val="0"/>
              <w:autoSpaceDE w:val="0"/>
              <w:autoSpaceDN w:val="0"/>
              <w:adjustRightInd w:val="0"/>
              <w:jc w:val="center"/>
              <w:rPr>
                <w:bCs/>
                <w:szCs w:val="28"/>
              </w:rPr>
            </w:pPr>
            <w:r w:rsidRPr="00DE0A49">
              <w:rPr>
                <w:bCs/>
                <w:szCs w:val="28"/>
              </w:rPr>
              <w:t>Образец 9</w:t>
            </w:r>
          </w:p>
        </w:tc>
        <w:tc>
          <w:tcPr>
            <w:tcW w:w="2339" w:type="dxa"/>
          </w:tcPr>
          <w:p w14:paraId="39E8F78F" w14:textId="03F21CE1" w:rsidR="009C4B97" w:rsidRPr="00DE0A49" w:rsidRDefault="009C4B97" w:rsidP="007120F5">
            <w:pPr>
              <w:widowControl w:val="0"/>
              <w:autoSpaceDE w:val="0"/>
              <w:autoSpaceDN w:val="0"/>
              <w:adjustRightInd w:val="0"/>
              <w:jc w:val="center"/>
              <w:rPr>
                <w:bCs/>
                <w:szCs w:val="28"/>
              </w:rPr>
            </w:pPr>
            <w:r w:rsidRPr="00DE0A49">
              <w:rPr>
                <w:bCs/>
                <w:szCs w:val="28"/>
              </w:rPr>
              <w:t>Образец 13</w:t>
            </w:r>
          </w:p>
        </w:tc>
        <w:tc>
          <w:tcPr>
            <w:tcW w:w="2339" w:type="dxa"/>
          </w:tcPr>
          <w:p w14:paraId="2F212FCA" w14:textId="24562E4C" w:rsidR="009C4B97" w:rsidRPr="00DE0A49" w:rsidRDefault="009C4B97" w:rsidP="007120F5">
            <w:pPr>
              <w:widowControl w:val="0"/>
              <w:autoSpaceDE w:val="0"/>
              <w:autoSpaceDN w:val="0"/>
              <w:adjustRightInd w:val="0"/>
              <w:jc w:val="center"/>
              <w:rPr>
                <w:bCs/>
                <w:szCs w:val="28"/>
              </w:rPr>
            </w:pPr>
            <w:r w:rsidRPr="00DE0A49">
              <w:rPr>
                <w:bCs/>
                <w:szCs w:val="28"/>
              </w:rPr>
              <w:t>Образец 7</w:t>
            </w:r>
          </w:p>
        </w:tc>
      </w:tr>
      <w:tr w:rsidR="009C4B97" w:rsidRPr="00DE0A49" w14:paraId="00E3F38D" w14:textId="273317D9" w:rsidTr="002B5160">
        <w:tc>
          <w:tcPr>
            <w:tcW w:w="2338" w:type="dxa"/>
          </w:tcPr>
          <w:p w14:paraId="4B261FCC" w14:textId="03871C5C" w:rsidR="009C4B97" w:rsidRPr="00DE0A49" w:rsidRDefault="009C4B97" w:rsidP="007120F5">
            <w:pPr>
              <w:widowControl w:val="0"/>
              <w:autoSpaceDE w:val="0"/>
              <w:autoSpaceDN w:val="0"/>
              <w:adjustRightInd w:val="0"/>
              <w:jc w:val="center"/>
              <w:rPr>
                <w:bCs/>
                <w:szCs w:val="28"/>
              </w:rPr>
            </w:pPr>
            <w:r w:rsidRPr="00DE0A49">
              <w:rPr>
                <w:noProof/>
                <w:szCs w:val="28"/>
              </w:rPr>
              <w:drawing>
                <wp:inline distT="0" distB="0" distL="0" distR="0" wp14:anchorId="596DF145" wp14:editId="27EFFE43">
                  <wp:extent cx="1008000" cy="1008000"/>
                  <wp:effectExtent l="0" t="0" r="1905" b="1905"/>
                  <wp:docPr id="267" name="Рисунок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336" cstate="print">
                            <a:extLst>
                              <a:ext uri="{28A0092B-C50C-407E-A947-70E740481C1C}">
                                <a14:useLocalDpi xmlns:a14="http://schemas.microsoft.com/office/drawing/2010/main" val="0"/>
                              </a:ext>
                            </a:extLst>
                          </a:blip>
                          <a:srcRect l="26653" t="25654" r="23886" b="25602"/>
                          <a:stretch/>
                        </pic:blipFill>
                        <pic:spPr bwMode="auto">
                          <a:xfrm>
                            <a:off x="0" y="0"/>
                            <a:ext cx="1008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9" w:type="dxa"/>
          </w:tcPr>
          <w:p w14:paraId="109EB7F1" w14:textId="271BFD5E" w:rsidR="009C4B97" w:rsidRPr="00DE0A49" w:rsidRDefault="009C4B97" w:rsidP="007120F5">
            <w:pPr>
              <w:widowControl w:val="0"/>
              <w:autoSpaceDE w:val="0"/>
              <w:autoSpaceDN w:val="0"/>
              <w:adjustRightInd w:val="0"/>
              <w:jc w:val="center"/>
              <w:rPr>
                <w:bCs/>
                <w:szCs w:val="28"/>
              </w:rPr>
            </w:pPr>
            <w:r w:rsidRPr="00DE0A49">
              <w:rPr>
                <w:noProof/>
                <w:szCs w:val="28"/>
              </w:rPr>
              <w:drawing>
                <wp:inline distT="0" distB="0" distL="0" distR="0" wp14:anchorId="134DDC5B" wp14:editId="1FFB115B">
                  <wp:extent cx="1008000" cy="1008000"/>
                  <wp:effectExtent l="0" t="0" r="1905" b="1905"/>
                  <wp:docPr id="269" name="Рисунок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337" cstate="print">
                            <a:extLst>
                              <a:ext uri="{28A0092B-C50C-407E-A947-70E740481C1C}">
                                <a14:useLocalDpi xmlns:a14="http://schemas.microsoft.com/office/drawing/2010/main" val="0"/>
                              </a:ext>
                            </a:extLst>
                          </a:blip>
                          <a:srcRect l="23410" t="22662" r="23035" b="25601"/>
                          <a:stretch/>
                        </pic:blipFill>
                        <pic:spPr bwMode="auto">
                          <a:xfrm>
                            <a:off x="0" y="0"/>
                            <a:ext cx="1008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9" w:type="dxa"/>
          </w:tcPr>
          <w:p w14:paraId="3403626E" w14:textId="6792D189" w:rsidR="009C4B97" w:rsidRPr="00DE0A49" w:rsidRDefault="00173986" w:rsidP="007120F5">
            <w:pPr>
              <w:widowControl w:val="0"/>
              <w:autoSpaceDE w:val="0"/>
              <w:autoSpaceDN w:val="0"/>
              <w:adjustRightInd w:val="0"/>
              <w:jc w:val="center"/>
              <w:rPr>
                <w:bCs/>
                <w:szCs w:val="28"/>
              </w:rPr>
            </w:pPr>
            <w:r w:rsidRPr="00DE0A49">
              <w:rPr>
                <w:noProof/>
                <w:szCs w:val="28"/>
              </w:rPr>
              <w:drawing>
                <wp:inline distT="0" distB="0" distL="0" distR="0" wp14:anchorId="067D6F35" wp14:editId="2736808C">
                  <wp:extent cx="1008000" cy="1008000"/>
                  <wp:effectExtent l="0" t="0" r="1905" b="1905"/>
                  <wp:docPr id="134" name="Рисунок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338" cstate="print">
                            <a:extLst>
                              <a:ext uri="{28A0092B-C50C-407E-A947-70E740481C1C}">
                                <a14:useLocalDpi xmlns:a14="http://schemas.microsoft.com/office/drawing/2010/main" val="0"/>
                              </a:ext>
                            </a:extLst>
                          </a:blip>
                          <a:srcRect l="21807" t="23304" r="19295" b="18866"/>
                          <a:stretch/>
                        </pic:blipFill>
                        <pic:spPr bwMode="auto">
                          <a:xfrm>
                            <a:off x="0" y="0"/>
                            <a:ext cx="1008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9" w:type="dxa"/>
          </w:tcPr>
          <w:p w14:paraId="6E26B3E6" w14:textId="6B2CC03E" w:rsidR="009C4B97" w:rsidRPr="00DE0A49" w:rsidRDefault="00B97691" w:rsidP="007120F5">
            <w:pPr>
              <w:widowControl w:val="0"/>
              <w:autoSpaceDE w:val="0"/>
              <w:autoSpaceDN w:val="0"/>
              <w:adjustRightInd w:val="0"/>
              <w:jc w:val="center"/>
              <w:rPr>
                <w:bCs/>
                <w:szCs w:val="28"/>
              </w:rPr>
            </w:pPr>
            <w:r w:rsidRPr="00DE0A49">
              <w:rPr>
                <w:noProof/>
                <w:szCs w:val="28"/>
              </w:rPr>
              <w:drawing>
                <wp:inline distT="0" distB="0" distL="0" distR="0" wp14:anchorId="2ED7FD77" wp14:editId="767E8A4B">
                  <wp:extent cx="1008000" cy="1008000"/>
                  <wp:effectExtent l="0" t="0" r="1905" b="1905"/>
                  <wp:docPr id="136" name="Рисунок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339" cstate="print">
                            <a:extLst>
                              <a:ext uri="{28A0092B-C50C-407E-A947-70E740481C1C}">
                                <a14:useLocalDpi xmlns:a14="http://schemas.microsoft.com/office/drawing/2010/main" val="0"/>
                              </a:ext>
                            </a:extLst>
                          </a:blip>
                          <a:srcRect l="25227" t="24907" r="24318" b="25708"/>
                          <a:stretch/>
                        </pic:blipFill>
                        <pic:spPr bwMode="auto">
                          <a:xfrm>
                            <a:off x="0" y="0"/>
                            <a:ext cx="1008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C4B97" w:rsidRPr="00DE0A49" w14:paraId="75286CB9" w14:textId="5DD0771D" w:rsidTr="002B5160">
        <w:tc>
          <w:tcPr>
            <w:tcW w:w="2338" w:type="dxa"/>
          </w:tcPr>
          <w:p w14:paraId="440316AE" w14:textId="4F8135EF" w:rsidR="009C4B97" w:rsidRPr="00DE0A49" w:rsidRDefault="009C4B97" w:rsidP="007120F5">
            <w:pPr>
              <w:widowControl w:val="0"/>
              <w:autoSpaceDE w:val="0"/>
              <w:autoSpaceDN w:val="0"/>
              <w:adjustRightInd w:val="0"/>
              <w:jc w:val="center"/>
              <w:rPr>
                <w:bCs/>
                <w:szCs w:val="28"/>
              </w:rPr>
            </w:pPr>
            <w:r w:rsidRPr="00DE0A49">
              <w:rPr>
                <w:noProof/>
                <w:szCs w:val="28"/>
              </w:rPr>
              <w:drawing>
                <wp:inline distT="0" distB="0" distL="0" distR="0" wp14:anchorId="5ACBC1ED" wp14:editId="7A147B68">
                  <wp:extent cx="1008000" cy="1008000"/>
                  <wp:effectExtent l="0" t="0" r="1905" b="1905"/>
                  <wp:docPr id="268" name="Рисунок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340" cstate="print">
                            <a:extLst>
                              <a:ext uri="{28A0092B-C50C-407E-A947-70E740481C1C}">
                                <a14:useLocalDpi xmlns:a14="http://schemas.microsoft.com/office/drawing/2010/main" val="0"/>
                              </a:ext>
                            </a:extLst>
                          </a:blip>
                          <a:srcRect l="25090" t="24087" r="24015" b="26024"/>
                          <a:stretch/>
                        </pic:blipFill>
                        <pic:spPr bwMode="auto">
                          <a:xfrm>
                            <a:off x="0" y="0"/>
                            <a:ext cx="1008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9" w:type="dxa"/>
          </w:tcPr>
          <w:p w14:paraId="4589DC5D" w14:textId="6E94D4AC" w:rsidR="009C4B97" w:rsidRPr="00DE0A49" w:rsidRDefault="009C4B97" w:rsidP="007120F5">
            <w:pPr>
              <w:widowControl w:val="0"/>
              <w:autoSpaceDE w:val="0"/>
              <w:autoSpaceDN w:val="0"/>
              <w:adjustRightInd w:val="0"/>
              <w:jc w:val="center"/>
              <w:rPr>
                <w:bCs/>
                <w:szCs w:val="28"/>
              </w:rPr>
            </w:pPr>
            <w:r w:rsidRPr="00DE0A49">
              <w:rPr>
                <w:noProof/>
                <w:szCs w:val="28"/>
              </w:rPr>
              <w:drawing>
                <wp:inline distT="0" distB="0" distL="0" distR="0" wp14:anchorId="427EC944" wp14:editId="1810A41A">
                  <wp:extent cx="1008000" cy="1008000"/>
                  <wp:effectExtent l="0" t="0" r="1905" b="1905"/>
                  <wp:docPr id="270" name="Рисунок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341" cstate="print">
                            <a:extLst>
                              <a:ext uri="{28A0092B-C50C-407E-A947-70E740481C1C}">
                                <a14:useLocalDpi xmlns:a14="http://schemas.microsoft.com/office/drawing/2010/main" val="0"/>
                              </a:ext>
                            </a:extLst>
                          </a:blip>
                          <a:srcRect l="24693" t="20951" r="23891" b="26136"/>
                          <a:stretch/>
                        </pic:blipFill>
                        <pic:spPr bwMode="auto">
                          <a:xfrm>
                            <a:off x="0" y="0"/>
                            <a:ext cx="1008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9" w:type="dxa"/>
          </w:tcPr>
          <w:p w14:paraId="54D7C835" w14:textId="4CC1285B" w:rsidR="009C4B97" w:rsidRPr="00DE0A49" w:rsidRDefault="00C4525E" w:rsidP="007120F5">
            <w:pPr>
              <w:widowControl w:val="0"/>
              <w:autoSpaceDE w:val="0"/>
              <w:autoSpaceDN w:val="0"/>
              <w:adjustRightInd w:val="0"/>
              <w:jc w:val="center"/>
              <w:rPr>
                <w:bCs/>
                <w:szCs w:val="28"/>
              </w:rPr>
            </w:pPr>
            <w:r w:rsidRPr="00DE0A49">
              <w:rPr>
                <w:noProof/>
                <w:szCs w:val="28"/>
              </w:rPr>
              <w:drawing>
                <wp:inline distT="0" distB="0" distL="0" distR="0" wp14:anchorId="2935F71D" wp14:editId="336B146B">
                  <wp:extent cx="1008000" cy="1008000"/>
                  <wp:effectExtent l="0" t="0" r="1905" b="1905"/>
                  <wp:docPr id="135" name="Рисунок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342" cstate="print">
                            <a:extLst>
                              <a:ext uri="{28A0092B-C50C-407E-A947-70E740481C1C}">
                                <a14:useLocalDpi xmlns:a14="http://schemas.microsoft.com/office/drawing/2010/main" val="0"/>
                              </a:ext>
                            </a:extLst>
                          </a:blip>
                          <a:srcRect l="17712" t="22341" r="18867" b="15446"/>
                          <a:stretch/>
                        </pic:blipFill>
                        <pic:spPr bwMode="auto">
                          <a:xfrm>
                            <a:off x="0" y="0"/>
                            <a:ext cx="1008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9" w:type="dxa"/>
          </w:tcPr>
          <w:p w14:paraId="2176776B" w14:textId="4C8F7BD3" w:rsidR="009C4B97" w:rsidRPr="00DE0A49" w:rsidRDefault="00DC1675" w:rsidP="007120F5">
            <w:pPr>
              <w:widowControl w:val="0"/>
              <w:autoSpaceDE w:val="0"/>
              <w:autoSpaceDN w:val="0"/>
              <w:adjustRightInd w:val="0"/>
              <w:jc w:val="center"/>
              <w:rPr>
                <w:bCs/>
                <w:szCs w:val="28"/>
              </w:rPr>
            </w:pPr>
            <w:r w:rsidRPr="00DE0A49">
              <w:rPr>
                <w:noProof/>
                <w:szCs w:val="28"/>
              </w:rPr>
              <w:drawing>
                <wp:inline distT="0" distB="0" distL="0" distR="0" wp14:anchorId="378E22EC" wp14:editId="2B8A7D20">
                  <wp:extent cx="1008000" cy="1008000"/>
                  <wp:effectExtent l="0" t="0" r="1905" b="1905"/>
                  <wp:docPr id="137" name="Рисунок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343" cstate="print">
                            <a:extLst>
                              <a:ext uri="{28A0092B-C50C-407E-A947-70E740481C1C}">
                                <a14:useLocalDpi xmlns:a14="http://schemas.microsoft.com/office/drawing/2010/main" val="0"/>
                              </a:ext>
                            </a:extLst>
                          </a:blip>
                          <a:srcRect l="23838" t="22555" r="22822" b="25494"/>
                          <a:stretch/>
                        </pic:blipFill>
                        <pic:spPr bwMode="auto">
                          <a:xfrm>
                            <a:off x="0" y="0"/>
                            <a:ext cx="1008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F5D10" w:rsidRPr="00DE0A49" w14:paraId="61E24670" w14:textId="77777777" w:rsidTr="002B5160">
        <w:tc>
          <w:tcPr>
            <w:tcW w:w="2338" w:type="dxa"/>
          </w:tcPr>
          <w:p w14:paraId="5AB69478" w14:textId="2EA58DA1" w:rsidR="001F5D10" w:rsidRPr="00DE0A49" w:rsidRDefault="001D73D1" w:rsidP="007120F5">
            <w:pPr>
              <w:widowControl w:val="0"/>
              <w:autoSpaceDE w:val="0"/>
              <w:autoSpaceDN w:val="0"/>
              <w:adjustRightInd w:val="0"/>
              <w:jc w:val="center"/>
              <w:rPr>
                <w:szCs w:val="28"/>
              </w:rPr>
            </w:pPr>
            <w:r w:rsidRPr="00DE0A49">
              <w:rPr>
                <w:szCs w:val="28"/>
              </w:rPr>
              <w:t xml:space="preserve">1 </w:t>
            </w:r>
            <w:r w:rsidR="00D00FB6" w:rsidRPr="00DE0A49">
              <w:rPr>
                <w:szCs w:val="28"/>
              </w:rPr>
              <w:t>мл/мин</w:t>
            </w:r>
          </w:p>
        </w:tc>
        <w:tc>
          <w:tcPr>
            <w:tcW w:w="2339" w:type="dxa"/>
          </w:tcPr>
          <w:p w14:paraId="296AB263" w14:textId="001DB62D" w:rsidR="001F5D10" w:rsidRPr="00DE0A49" w:rsidRDefault="001D73D1" w:rsidP="007120F5">
            <w:pPr>
              <w:widowControl w:val="0"/>
              <w:autoSpaceDE w:val="0"/>
              <w:autoSpaceDN w:val="0"/>
              <w:adjustRightInd w:val="0"/>
              <w:jc w:val="center"/>
              <w:rPr>
                <w:szCs w:val="28"/>
              </w:rPr>
            </w:pPr>
            <w:r w:rsidRPr="00DE0A49">
              <w:rPr>
                <w:szCs w:val="28"/>
              </w:rPr>
              <w:t xml:space="preserve">2 </w:t>
            </w:r>
            <w:r w:rsidR="00EE6B09" w:rsidRPr="00DE0A49">
              <w:rPr>
                <w:szCs w:val="28"/>
              </w:rPr>
              <w:t>мл/мин</w:t>
            </w:r>
          </w:p>
        </w:tc>
        <w:tc>
          <w:tcPr>
            <w:tcW w:w="2339" w:type="dxa"/>
          </w:tcPr>
          <w:p w14:paraId="7D4A3DED" w14:textId="237DF14B" w:rsidR="001F5D10" w:rsidRPr="00DE0A49" w:rsidRDefault="001D73D1" w:rsidP="007120F5">
            <w:pPr>
              <w:widowControl w:val="0"/>
              <w:autoSpaceDE w:val="0"/>
              <w:autoSpaceDN w:val="0"/>
              <w:adjustRightInd w:val="0"/>
              <w:jc w:val="center"/>
              <w:rPr>
                <w:szCs w:val="28"/>
              </w:rPr>
            </w:pPr>
            <w:r w:rsidRPr="00DE0A49">
              <w:rPr>
                <w:szCs w:val="28"/>
              </w:rPr>
              <w:t xml:space="preserve">4 </w:t>
            </w:r>
            <w:r w:rsidR="00EE6B09" w:rsidRPr="00DE0A49">
              <w:rPr>
                <w:szCs w:val="28"/>
              </w:rPr>
              <w:t>мл/мин</w:t>
            </w:r>
          </w:p>
        </w:tc>
        <w:tc>
          <w:tcPr>
            <w:tcW w:w="2339" w:type="dxa"/>
          </w:tcPr>
          <w:p w14:paraId="2436B59E" w14:textId="2DD53C0B" w:rsidR="001F5D10" w:rsidRPr="00DE0A49" w:rsidRDefault="001D73D1" w:rsidP="007120F5">
            <w:pPr>
              <w:widowControl w:val="0"/>
              <w:autoSpaceDE w:val="0"/>
              <w:autoSpaceDN w:val="0"/>
              <w:adjustRightInd w:val="0"/>
              <w:jc w:val="center"/>
              <w:rPr>
                <w:szCs w:val="28"/>
              </w:rPr>
            </w:pPr>
            <w:r w:rsidRPr="00DE0A49">
              <w:rPr>
                <w:szCs w:val="28"/>
              </w:rPr>
              <w:t xml:space="preserve">8 </w:t>
            </w:r>
            <w:r w:rsidR="00EE6B09" w:rsidRPr="00DE0A49">
              <w:rPr>
                <w:szCs w:val="28"/>
              </w:rPr>
              <w:t>мл/мин</w:t>
            </w:r>
          </w:p>
        </w:tc>
      </w:tr>
      <w:bookmarkEnd w:id="210"/>
    </w:tbl>
    <w:p w14:paraId="50E9E96F" w14:textId="77777777" w:rsidR="005352AC" w:rsidRPr="00DE0A49" w:rsidRDefault="005352AC" w:rsidP="00F53579">
      <w:pPr>
        <w:pStyle w:val="af7"/>
        <w:ind w:left="0"/>
        <w:jc w:val="center"/>
        <w:rPr>
          <w:lang w:eastAsia="ko-KR"/>
        </w:rPr>
      </w:pPr>
    </w:p>
    <w:p w14:paraId="2A6C1BDC" w14:textId="4A198AAD" w:rsidR="00E96D97" w:rsidRPr="00DE0A49" w:rsidRDefault="00946C06" w:rsidP="00F53579">
      <w:pPr>
        <w:pStyle w:val="af7"/>
        <w:ind w:left="0"/>
        <w:jc w:val="center"/>
        <w:rPr>
          <w:lang w:eastAsia="ko-KR"/>
        </w:rPr>
      </w:pPr>
      <w:r w:rsidRPr="00DE0A49">
        <w:rPr>
          <w:lang w:eastAsia="ko-KR"/>
        </w:rPr>
        <w:t xml:space="preserve">Рисунок </w:t>
      </w:r>
      <w:r w:rsidR="00013AA8" w:rsidRPr="00DE0A49">
        <w:rPr>
          <w:lang w:eastAsia="ko-KR"/>
        </w:rPr>
        <w:t>Б</w:t>
      </w:r>
      <w:r w:rsidR="008E4512" w:rsidRPr="00DE0A49">
        <w:rPr>
          <w:lang w:eastAsia="ko-KR"/>
        </w:rPr>
        <w:t>.</w:t>
      </w:r>
      <w:r w:rsidR="007120F5" w:rsidRPr="00DE0A49">
        <w:rPr>
          <w:lang w:eastAsia="ko-KR"/>
        </w:rPr>
        <w:t>5</w:t>
      </w:r>
      <w:r w:rsidRPr="00DE0A49">
        <w:rPr>
          <w:lang w:eastAsia="ko-KR"/>
        </w:rPr>
        <w:t xml:space="preserve">. </w:t>
      </w:r>
      <w:r w:rsidR="00787A74" w:rsidRPr="00DE0A49">
        <w:rPr>
          <w:lang w:eastAsia="ko-KR"/>
        </w:rPr>
        <w:t>Входная и выходная пове</w:t>
      </w:r>
      <w:r w:rsidR="00231750" w:rsidRPr="00DE0A49">
        <w:rPr>
          <w:lang w:eastAsia="ko-KR"/>
        </w:rPr>
        <w:t>р</w:t>
      </w:r>
      <w:r w:rsidR="00787A74" w:rsidRPr="00DE0A49">
        <w:rPr>
          <w:lang w:eastAsia="ko-KR"/>
        </w:rPr>
        <w:t>хност</w:t>
      </w:r>
      <w:r w:rsidR="00355C4E" w:rsidRPr="00DE0A49">
        <w:rPr>
          <w:lang w:eastAsia="ko-KR"/>
        </w:rPr>
        <w:t>и</w:t>
      </w:r>
      <w:r w:rsidR="00787A74" w:rsidRPr="00DE0A49">
        <w:rPr>
          <w:lang w:eastAsia="ko-KR"/>
        </w:rPr>
        <w:t xml:space="preserve"> о</w:t>
      </w:r>
      <w:r w:rsidRPr="00DE0A49">
        <w:rPr>
          <w:lang w:eastAsia="ko-KR"/>
        </w:rPr>
        <w:t>бразц</w:t>
      </w:r>
      <w:r w:rsidR="00787A74" w:rsidRPr="00DE0A49">
        <w:rPr>
          <w:lang w:eastAsia="ko-KR"/>
        </w:rPr>
        <w:t>ов</w:t>
      </w:r>
      <w:r w:rsidRPr="00DE0A49">
        <w:rPr>
          <w:lang w:eastAsia="ko-KR"/>
        </w:rPr>
        <w:t xml:space="preserve"> 18, 9, 13 и 7 </w:t>
      </w:r>
    </w:p>
    <w:p w14:paraId="790F0932" w14:textId="13366FCF" w:rsidR="004D684A" w:rsidRPr="00DE0A49" w:rsidRDefault="00946C06" w:rsidP="00F53579">
      <w:pPr>
        <w:pStyle w:val="af7"/>
        <w:ind w:left="0"/>
        <w:jc w:val="center"/>
        <w:rPr>
          <w:lang w:eastAsia="ko-KR"/>
        </w:rPr>
      </w:pPr>
      <w:r w:rsidRPr="00DE0A49">
        <w:rPr>
          <w:lang w:eastAsia="ko-KR"/>
        </w:rPr>
        <w:t xml:space="preserve">после закачки 12% </w:t>
      </w:r>
      <w:proofErr w:type="spellStart"/>
      <w:r w:rsidRPr="00DE0A49">
        <w:rPr>
          <w:lang w:eastAsia="ko-KR"/>
        </w:rPr>
        <w:t>HCl</w:t>
      </w:r>
      <w:proofErr w:type="spellEnd"/>
    </w:p>
    <w:p w14:paraId="0B096958" w14:textId="3D71165B" w:rsidR="00E45EC6" w:rsidRPr="00DE0A49" w:rsidRDefault="00E45EC6" w:rsidP="00F53579">
      <w:pPr>
        <w:pStyle w:val="af7"/>
        <w:ind w:left="0"/>
        <w:jc w:val="center"/>
        <w:rPr>
          <w:bCs/>
          <w:sz w:val="24"/>
        </w:rPr>
      </w:pPr>
      <w:bookmarkStart w:id="211" w:name="_Hlk133999992"/>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8"/>
        <w:gridCol w:w="2339"/>
        <w:gridCol w:w="2339"/>
        <w:gridCol w:w="2339"/>
      </w:tblGrid>
      <w:tr w:rsidR="009C4B97" w:rsidRPr="00DE0A49" w14:paraId="731267F0" w14:textId="77777777" w:rsidTr="008E4512">
        <w:tc>
          <w:tcPr>
            <w:tcW w:w="2338" w:type="dxa"/>
          </w:tcPr>
          <w:p w14:paraId="22CA93C0" w14:textId="689749A7" w:rsidR="009C4B97" w:rsidRPr="00DE0A49" w:rsidRDefault="009C4B97" w:rsidP="002B5160">
            <w:pPr>
              <w:widowControl w:val="0"/>
              <w:autoSpaceDE w:val="0"/>
              <w:autoSpaceDN w:val="0"/>
              <w:adjustRightInd w:val="0"/>
              <w:jc w:val="center"/>
              <w:rPr>
                <w:bCs/>
                <w:szCs w:val="28"/>
              </w:rPr>
            </w:pPr>
            <w:r w:rsidRPr="00DE0A49">
              <w:rPr>
                <w:bCs/>
                <w:szCs w:val="28"/>
              </w:rPr>
              <w:t>Образец 1</w:t>
            </w:r>
            <w:r w:rsidR="008925BF" w:rsidRPr="00DE0A49">
              <w:rPr>
                <w:bCs/>
                <w:szCs w:val="28"/>
              </w:rPr>
              <w:t>2</w:t>
            </w:r>
          </w:p>
        </w:tc>
        <w:tc>
          <w:tcPr>
            <w:tcW w:w="2339" w:type="dxa"/>
          </w:tcPr>
          <w:p w14:paraId="5092F61B" w14:textId="613E9371" w:rsidR="009C4B97" w:rsidRPr="00DE0A49" w:rsidRDefault="009C4B97" w:rsidP="002B5160">
            <w:pPr>
              <w:widowControl w:val="0"/>
              <w:autoSpaceDE w:val="0"/>
              <w:autoSpaceDN w:val="0"/>
              <w:adjustRightInd w:val="0"/>
              <w:jc w:val="center"/>
              <w:rPr>
                <w:bCs/>
                <w:szCs w:val="28"/>
              </w:rPr>
            </w:pPr>
            <w:r w:rsidRPr="00DE0A49">
              <w:rPr>
                <w:bCs/>
                <w:szCs w:val="28"/>
              </w:rPr>
              <w:t xml:space="preserve">Образец </w:t>
            </w:r>
            <w:r w:rsidR="008925BF" w:rsidRPr="00DE0A49">
              <w:rPr>
                <w:bCs/>
                <w:szCs w:val="28"/>
              </w:rPr>
              <w:t>10</w:t>
            </w:r>
          </w:p>
        </w:tc>
        <w:tc>
          <w:tcPr>
            <w:tcW w:w="2339" w:type="dxa"/>
          </w:tcPr>
          <w:p w14:paraId="30F83CFB" w14:textId="1E35E304" w:rsidR="009C4B97" w:rsidRPr="00DE0A49" w:rsidRDefault="009C4B97" w:rsidP="002B5160">
            <w:pPr>
              <w:widowControl w:val="0"/>
              <w:autoSpaceDE w:val="0"/>
              <w:autoSpaceDN w:val="0"/>
              <w:adjustRightInd w:val="0"/>
              <w:jc w:val="center"/>
              <w:rPr>
                <w:bCs/>
                <w:szCs w:val="28"/>
              </w:rPr>
            </w:pPr>
            <w:r w:rsidRPr="00DE0A49">
              <w:rPr>
                <w:bCs/>
                <w:szCs w:val="28"/>
              </w:rPr>
              <w:t>Образец 1</w:t>
            </w:r>
            <w:r w:rsidR="008925BF" w:rsidRPr="00DE0A49">
              <w:rPr>
                <w:bCs/>
                <w:szCs w:val="28"/>
              </w:rPr>
              <w:t>1</w:t>
            </w:r>
          </w:p>
        </w:tc>
        <w:tc>
          <w:tcPr>
            <w:tcW w:w="2339" w:type="dxa"/>
          </w:tcPr>
          <w:p w14:paraId="3E48347D" w14:textId="466710CE" w:rsidR="009C4B97" w:rsidRPr="00DE0A49" w:rsidRDefault="009C4B97" w:rsidP="002B5160">
            <w:pPr>
              <w:widowControl w:val="0"/>
              <w:autoSpaceDE w:val="0"/>
              <w:autoSpaceDN w:val="0"/>
              <w:adjustRightInd w:val="0"/>
              <w:jc w:val="center"/>
              <w:rPr>
                <w:bCs/>
                <w:szCs w:val="28"/>
              </w:rPr>
            </w:pPr>
            <w:r w:rsidRPr="00DE0A49">
              <w:rPr>
                <w:bCs/>
                <w:szCs w:val="28"/>
              </w:rPr>
              <w:t xml:space="preserve">Образец </w:t>
            </w:r>
            <w:r w:rsidR="008925BF" w:rsidRPr="00DE0A49">
              <w:rPr>
                <w:bCs/>
                <w:szCs w:val="28"/>
              </w:rPr>
              <w:t>2</w:t>
            </w:r>
          </w:p>
        </w:tc>
      </w:tr>
      <w:tr w:rsidR="009C4B97" w:rsidRPr="00DE0A49" w14:paraId="4F072625" w14:textId="77777777" w:rsidTr="008E4512">
        <w:tc>
          <w:tcPr>
            <w:tcW w:w="2338" w:type="dxa"/>
          </w:tcPr>
          <w:p w14:paraId="242A5BCC" w14:textId="7BA274A0" w:rsidR="009C4B97" w:rsidRPr="00DE0A49" w:rsidRDefault="00FD50EA" w:rsidP="002B5160">
            <w:pPr>
              <w:widowControl w:val="0"/>
              <w:autoSpaceDE w:val="0"/>
              <w:autoSpaceDN w:val="0"/>
              <w:adjustRightInd w:val="0"/>
              <w:jc w:val="center"/>
              <w:rPr>
                <w:bCs/>
                <w:szCs w:val="28"/>
              </w:rPr>
            </w:pPr>
            <w:r w:rsidRPr="00DE0A49">
              <w:rPr>
                <w:noProof/>
                <w:szCs w:val="28"/>
              </w:rPr>
              <w:drawing>
                <wp:inline distT="0" distB="0" distL="0" distR="0" wp14:anchorId="22611005" wp14:editId="7A745BD4">
                  <wp:extent cx="1008000" cy="1008000"/>
                  <wp:effectExtent l="0" t="0" r="1905" b="1905"/>
                  <wp:docPr id="138" name="Рисунок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344" cstate="print">
                            <a:extLst>
                              <a:ext uri="{28A0092B-C50C-407E-A947-70E740481C1C}">
                                <a14:useLocalDpi xmlns:a14="http://schemas.microsoft.com/office/drawing/2010/main" val="0"/>
                              </a:ext>
                            </a:extLst>
                          </a:blip>
                          <a:srcRect l="22341" t="20630" r="18439" b="22074"/>
                          <a:stretch/>
                        </pic:blipFill>
                        <pic:spPr bwMode="auto">
                          <a:xfrm>
                            <a:off x="0" y="0"/>
                            <a:ext cx="1008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9" w:type="dxa"/>
          </w:tcPr>
          <w:p w14:paraId="08107376" w14:textId="1F24E107" w:rsidR="009C4B97" w:rsidRPr="00DE0A49" w:rsidRDefault="007B308C" w:rsidP="002B5160">
            <w:pPr>
              <w:widowControl w:val="0"/>
              <w:autoSpaceDE w:val="0"/>
              <w:autoSpaceDN w:val="0"/>
              <w:adjustRightInd w:val="0"/>
              <w:jc w:val="center"/>
              <w:rPr>
                <w:bCs/>
                <w:szCs w:val="28"/>
              </w:rPr>
            </w:pPr>
            <w:r w:rsidRPr="00DE0A49">
              <w:rPr>
                <w:noProof/>
                <w:szCs w:val="28"/>
              </w:rPr>
              <w:drawing>
                <wp:inline distT="0" distB="0" distL="0" distR="0" wp14:anchorId="64D99931" wp14:editId="5DE4B100">
                  <wp:extent cx="1008000" cy="1008000"/>
                  <wp:effectExtent l="0" t="0" r="1905" b="1905"/>
                  <wp:docPr id="140" name="Рисунок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345" cstate="print">
                            <a:extLst>
                              <a:ext uri="{28A0092B-C50C-407E-A947-70E740481C1C}">
                                <a14:useLocalDpi xmlns:a14="http://schemas.microsoft.com/office/drawing/2010/main" val="0"/>
                              </a:ext>
                            </a:extLst>
                          </a:blip>
                          <a:srcRect l="22448" t="23410" r="20471" b="21219"/>
                          <a:stretch/>
                        </pic:blipFill>
                        <pic:spPr bwMode="auto">
                          <a:xfrm>
                            <a:off x="0" y="0"/>
                            <a:ext cx="1008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9" w:type="dxa"/>
          </w:tcPr>
          <w:p w14:paraId="7A2A1AE1" w14:textId="5502C61C" w:rsidR="009C4B97" w:rsidRPr="00DE0A49" w:rsidRDefault="00AB6D46" w:rsidP="002B5160">
            <w:pPr>
              <w:widowControl w:val="0"/>
              <w:autoSpaceDE w:val="0"/>
              <w:autoSpaceDN w:val="0"/>
              <w:adjustRightInd w:val="0"/>
              <w:jc w:val="center"/>
              <w:rPr>
                <w:bCs/>
                <w:szCs w:val="28"/>
              </w:rPr>
            </w:pPr>
            <w:r w:rsidRPr="00DE0A49">
              <w:rPr>
                <w:noProof/>
                <w:szCs w:val="28"/>
              </w:rPr>
              <w:drawing>
                <wp:inline distT="0" distB="0" distL="0" distR="0" wp14:anchorId="6676F31E" wp14:editId="68B9E405">
                  <wp:extent cx="1008000" cy="1008000"/>
                  <wp:effectExtent l="0" t="0" r="1905" b="1905"/>
                  <wp:docPr id="142" name="Рисунок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346" cstate="print">
                            <a:extLst>
                              <a:ext uri="{28A0092B-C50C-407E-A947-70E740481C1C}">
                                <a14:useLocalDpi xmlns:a14="http://schemas.microsoft.com/office/drawing/2010/main" val="0"/>
                              </a:ext>
                            </a:extLst>
                          </a:blip>
                          <a:srcRect l="23731" t="20952" r="21753" b="26562"/>
                          <a:stretch/>
                        </pic:blipFill>
                        <pic:spPr bwMode="auto">
                          <a:xfrm>
                            <a:off x="0" y="0"/>
                            <a:ext cx="1008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9" w:type="dxa"/>
          </w:tcPr>
          <w:p w14:paraId="3C561F9A" w14:textId="656BCB5F" w:rsidR="009C4B97" w:rsidRPr="00DE0A49" w:rsidRDefault="00BA4AFF" w:rsidP="002B5160">
            <w:pPr>
              <w:widowControl w:val="0"/>
              <w:autoSpaceDE w:val="0"/>
              <w:autoSpaceDN w:val="0"/>
              <w:adjustRightInd w:val="0"/>
              <w:jc w:val="center"/>
              <w:rPr>
                <w:bCs/>
                <w:szCs w:val="28"/>
              </w:rPr>
            </w:pPr>
            <w:r w:rsidRPr="00DE0A49">
              <w:rPr>
                <w:noProof/>
                <w:szCs w:val="28"/>
              </w:rPr>
              <w:drawing>
                <wp:inline distT="0" distB="0" distL="0" distR="0" wp14:anchorId="7365F677" wp14:editId="72B2181E">
                  <wp:extent cx="1008000" cy="1008000"/>
                  <wp:effectExtent l="0" t="0" r="1905" b="1905"/>
                  <wp:docPr id="144" name="Рисунок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347" cstate="print">
                            <a:extLst>
                              <a:ext uri="{28A0092B-C50C-407E-A947-70E740481C1C}">
                                <a14:useLocalDpi xmlns:a14="http://schemas.microsoft.com/office/drawing/2010/main" val="0"/>
                              </a:ext>
                            </a:extLst>
                          </a:blip>
                          <a:srcRect l="28969" t="26510" r="23784" b="26243"/>
                          <a:stretch/>
                        </pic:blipFill>
                        <pic:spPr bwMode="auto">
                          <a:xfrm>
                            <a:off x="0" y="0"/>
                            <a:ext cx="1008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C4B97" w:rsidRPr="00DE0A49" w14:paraId="57BC9E5F" w14:textId="77777777" w:rsidTr="008E4512">
        <w:tc>
          <w:tcPr>
            <w:tcW w:w="2338" w:type="dxa"/>
          </w:tcPr>
          <w:p w14:paraId="604F330E" w14:textId="76B99794" w:rsidR="009C4B97" w:rsidRPr="00DE0A49" w:rsidRDefault="00AC4144" w:rsidP="002B5160">
            <w:pPr>
              <w:widowControl w:val="0"/>
              <w:autoSpaceDE w:val="0"/>
              <w:autoSpaceDN w:val="0"/>
              <w:adjustRightInd w:val="0"/>
              <w:jc w:val="center"/>
              <w:rPr>
                <w:bCs/>
                <w:szCs w:val="28"/>
              </w:rPr>
            </w:pPr>
            <w:r w:rsidRPr="00DE0A49">
              <w:rPr>
                <w:noProof/>
                <w:szCs w:val="28"/>
              </w:rPr>
              <w:drawing>
                <wp:inline distT="0" distB="0" distL="0" distR="0" wp14:anchorId="48F90885" wp14:editId="447B82B0">
                  <wp:extent cx="1008000" cy="1008000"/>
                  <wp:effectExtent l="0" t="0" r="1905" b="1905"/>
                  <wp:docPr id="139" name="Рисунок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348" cstate="print">
                            <a:extLst>
                              <a:ext uri="{28A0092B-C50C-407E-A947-70E740481C1C}">
                                <a14:useLocalDpi xmlns:a14="http://schemas.microsoft.com/office/drawing/2010/main" val="0"/>
                              </a:ext>
                            </a:extLst>
                          </a:blip>
                          <a:srcRect l="22982" t="22127" r="23356" b="24533"/>
                          <a:stretch/>
                        </pic:blipFill>
                        <pic:spPr bwMode="auto">
                          <a:xfrm>
                            <a:off x="0" y="0"/>
                            <a:ext cx="1008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9" w:type="dxa"/>
          </w:tcPr>
          <w:p w14:paraId="59668337" w14:textId="57590E9B" w:rsidR="009C4B97" w:rsidRPr="00DE0A49" w:rsidRDefault="007C6195" w:rsidP="002B5160">
            <w:pPr>
              <w:widowControl w:val="0"/>
              <w:autoSpaceDE w:val="0"/>
              <w:autoSpaceDN w:val="0"/>
              <w:adjustRightInd w:val="0"/>
              <w:jc w:val="center"/>
              <w:rPr>
                <w:bCs/>
                <w:szCs w:val="28"/>
              </w:rPr>
            </w:pPr>
            <w:r w:rsidRPr="00DE0A49">
              <w:rPr>
                <w:noProof/>
                <w:szCs w:val="28"/>
              </w:rPr>
              <w:drawing>
                <wp:inline distT="0" distB="0" distL="0" distR="0" wp14:anchorId="0E924546" wp14:editId="3B6F3ECA">
                  <wp:extent cx="1008000" cy="1008000"/>
                  <wp:effectExtent l="0" t="0" r="1905" b="1905"/>
                  <wp:docPr id="141" name="Рисунок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349" cstate="print">
                            <a:extLst>
                              <a:ext uri="{28A0092B-C50C-407E-A947-70E740481C1C}">
                                <a14:useLocalDpi xmlns:a14="http://schemas.microsoft.com/office/drawing/2010/main" val="0"/>
                              </a:ext>
                            </a:extLst>
                          </a:blip>
                          <a:srcRect l="19241" t="19561" r="15446" b="14057"/>
                          <a:stretch/>
                        </pic:blipFill>
                        <pic:spPr bwMode="auto">
                          <a:xfrm>
                            <a:off x="0" y="0"/>
                            <a:ext cx="1008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9" w:type="dxa"/>
          </w:tcPr>
          <w:p w14:paraId="4CC4BABC" w14:textId="30019212" w:rsidR="009C4B97" w:rsidRPr="00DE0A49" w:rsidRDefault="005B3991" w:rsidP="002B5160">
            <w:pPr>
              <w:widowControl w:val="0"/>
              <w:autoSpaceDE w:val="0"/>
              <w:autoSpaceDN w:val="0"/>
              <w:adjustRightInd w:val="0"/>
              <w:jc w:val="center"/>
              <w:rPr>
                <w:bCs/>
                <w:szCs w:val="28"/>
              </w:rPr>
            </w:pPr>
            <w:r w:rsidRPr="00DE0A49">
              <w:rPr>
                <w:noProof/>
                <w:szCs w:val="28"/>
              </w:rPr>
              <w:drawing>
                <wp:inline distT="0" distB="0" distL="0" distR="0" wp14:anchorId="474D85E5" wp14:editId="23CFCF6E">
                  <wp:extent cx="1008000" cy="1008000"/>
                  <wp:effectExtent l="0" t="0" r="1905" b="1905"/>
                  <wp:docPr id="143" name="Рисунок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350" cstate="print">
                            <a:extLst>
                              <a:ext uri="{28A0092B-C50C-407E-A947-70E740481C1C}">
                                <a14:useLocalDpi xmlns:a14="http://schemas.microsoft.com/office/drawing/2010/main" val="0"/>
                              </a:ext>
                            </a:extLst>
                          </a:blip>
                          <a:srcRect l="21914" t="18920" r="20363" b="23571"/>
                          <a:stretch/>
                        </pic:blipFill>
                        <pic:spPr bwMode="auto">
                          <a:xfrm>
                            <a:off x="0" y="0"/>
                            <a:ext cx="1008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9" w:type="dxa"/>
          </w:tcPr>
          <w:p w14:paraId="323C8B66" w14:textId="148B175E" w:rsidR="009C4B97" w:rsidRPr="00DE0A49" w:rsidRDefault="00424349" w:rsidP="002B5160">
            <w:pPr>
              <w:widowControl w:val="0"/>
              <w:autoSpaceDE w:val="0"/>
              <w:autoSpaceDN w:val="0"/>
              <w:adjustRightInd w:val="0"/>
              <w:jc w:val="center"/>
              <w:rPr>
                <w:bCs/>
                <w:szCs w:val="28"/>
              </w:rPr>
            </w:pPr>
            <w:r w:rsidRPr="00DE0A49">
              <w:rPr>
                <w:noProof/>
                <w:szCs w:val="28"/>
              </w:rPr>
              <w:drawing>
                <wp:inline distT="0" distB="0" distL="0" distR="0" wp14:anchorId="370C3E1A" wp14:editId="5B9D1A79">
                  <wp:extent cx="1008000" cy="1008000"/>
                  <wp:effectExtent l="0" t="0" r="1905" b="1905"/>
                  <wp:docPr id="145" name="Рисунок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351" cstate="print">
                            <a:extLst>
                              <a:ext uri="{28A0092B-C50C-407E-A947-70E740481C1C}">
                                <a14:useLocalDpi xmlns:a14="http://schemas.microsoft.com/office/drawing/2010/main" val="0"/>
                              </a:ext>
                            </a:extLst>
                          </a:blip>
                          <a:srcRect l="26403" t="25655" r="21433" b="23463"/>
                          <a:stretch/>
                        </pic:blipFill>
                        <pic:spPr bwMode="auto">
                          <a:xfrm>
                            <a:off x="0" y="0"/>
                            <a:ext cx="1008000" cy="100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32E6C" w:rsidRPr="00DE0A49" w14:paraId="7F103A29" w14:textId="77777777" w:rsidTr="008E4512">
        <w:tc>
          <w:tcPr>
            <w:tcW w:w="2338" w:type="dxa"/>
          </w:tcPr>
          <w:p w14:paraId="51EF887C" w14:textId="2C44A9D8" w:rsidR="00E32E6C" w:rsidRPr="00DE0A49" w:rsidRDefault="001E5B62" w:rsidP="002B5160">
            <w:pPr>
              <w:widowControl w:val="0"/>
              <w:autoSpaceDE w:val="0"/>
              <w:autoSpaceDN w:val="0"/>
              <w:adjustRightInd w:val="0"/>
              <w:jc w:val="center"/>
              <w:rPr>
                <w:bCs/>
                <w:szCs w:val="28"/>
              </w:rPr>
            </w:pPr>
            <w:r w:rsidRPr="00DE0A49">
              <w:rPr>
                <w:szCs w:val="28"/>
              </w:rPr>
              <w:t xml:space="preserve">1 </w:t>
            </w:r>
            <w:r w:rsidR="00E32E6C" w:rsidRPr="00DE0A49">
              <w:rPr>
                <w:szCs w:val="28"/>
              </w:rPr>
              <w:t>мл/мин</w:t>
            </w:r>
          </w:p>
        </w:tc>
        <w:tc>
          <w:tcPr>
            <w:tcW w:w="2339" w:type="dxa"/>
          </w:tcPr>
          <w:p w14:paraId="6D53D875" w14:textId="370E5934" w:rsidR="00E32E6C" w:rsidRPr="00DE0A49" w:rsidRDefault="001E5B62" w:rsidP="002B5160">
            <w:pPr>
              <w:widowControl w:val="0"/>
              <w:autoSpaceDE w:val="0"/>
              <w:autoSpaceDN w:val="0"/>
              <w:adjustRightInd w:val="0"/>
              <w:jc w:val="center"/>
              <w:rPr>
                <w:bCs/>
                <w:szCs w:val="28"/>
              </w:rPr>
            </w:pPr>
            <w:r w:rsidRPr="00DE0A49">
              <w:rPr>
                <w:szCs w:val="28"/>
              </w:rPr>
              <w:t xml:space="preserve">2 </w:t>
            </w:r>
            <w:r w:rsidR="00E32E6C" w:rsidRPr="00DE0A49">
              <w:rPr>
                <w:szCs w:val="28"/>
              </w:rPr>
              <w:t>мл/мин</w:t>
            </w:r>
          </w:p>
        </w:tc>
        <w:tc>
          <w:tcPr>
            <w:tcW w:w="2339" w:type="dxa"/>
          </w:tcPr>
          <w:p w14:paraId="44A3F16C" w14:textId="3B6687B1" w:rsidR="00E32E6C" w:rsidRPr="00DE0A49" w:rsidRDefault="001E5B62" w:rsidP="002B5160">
            <w:pPr>
              <w:widowControl w:val="0"/>
              <w:autoSpaceDE w:val="0"/>
              <w:autoSpaceDN w:val="0"/>
              <w:adjustRightInd w:val="0"/>
              <w:jc w:val="center"/>
              <w:rPr>
                <w:bCs/>
                <w:szCs w:val="28"/>
              </w:rPr>
            </w:pPr>
            <w:r w:rsidRPr="00DE0A49">
              <w:rPr>
                <w:szCs w:val="28"/>
              </w:rPr>
              <w:t xml:space="preserve">4 </w:t>
            </w:r>
            <w:r w:rsidR="00E32E6C" w:rsidRPr="00DE0A49">
              <w:rPr>
                <w:szCs w:val="28"/>
              </w:rPr>
              <w:t>мл/мин</w:t>
            </w:r>
          </w:p>
        </w:tc>
        <w:tc>
          <w:tcPr>
            <w:tcW w:w="2339" w:type="dxa"/>
          </w:tcPr>
          <w:p w14:paraId="60718BE2" w14:textId="5E411BF5" w:rsidR="00E32E6C" w:rsidRPr="00DE0A49" w:rsidRDefault="001E5B62" w:rsidP="002B5160">
            <w:pPr>
              <w:widowControl w:val="0"/>
              <w:autoSpaceDE w:val="0"/>
              <w:autoSpaceDN w:val="0"/>
              <w:adjustRightInd w:val="0"/>
              <w:jc w:val="center"/>
              <w:rPr>
                <w:bCs/>
                <w:szCs w:val="28"/>
              </w:rPr>
            </w:pPr>
            <w:r w:rsidRPr="00DE0A49">
              <w:rPr>
                <w:szCs w:val="28"/>
              </w:rPr>
              <w:t xml:space="preserve">8 </w:t>
            </w:r>
            <w:r w:rsidR="00E32E6C" w:rsidRPr="00DE0A49">
              <w:rPr>
                <w:szCs w:val="28"/>
              </w:rPr>
              <w:t>мл/мин</w:t>
            </w:r>
          </w:p>
        </w:tc>
      </w:tr>
      <w:bookmarkEnd w:id="211"/>
    </w:tbl>
    <w:p w14:paraId="685651F7" w14:textId="77777777" w:rsidR="005352AC" w:rsidRPr="00DE0A49" w:rsidRDefault="005352AC" w:rsidP="00F53579">
      <w:pPr>
        <w:jc w:val="center"/>
        <w:rPr>
          <w:lang w:eastAsia="ko-KR"/>
        </w:rPr>
      </w:pPr>
    </w:p>
    <w:p w14:paraId="0BC4C918" w14:textId="38AD3851" w:rsidR="00E96D97" w:rsidRPr="00DE0A49" w:rsidRDefault="008E4512" w:rsidP="00F53579">
      <w:pPr>
        <w:jc w:val="center"/>
        <w:rPr>
          <w:lang w:eastAsia="ko-KR"/>
        </w:rPr>
      </w:pPr>
      <w:r w:rsidRPr="00DE0A49">
        <w:rPr>
          <w:lang w:eastAsia="ko-KR"/>
        </w:rPr>
        <w:t xml:space="preserve">Рисунок </w:t>
      </w:r>
      <w:r w:rsidR="00013AA8" w:rsidRPr="00DE0A49">
        <w:rPr>
          <w:lang w:eastAsia="ko-KR"/>
        </w:rPr>
        <w:t>Б</w:t>
      </w:r>
      <w:r w:rsidRPr="00DE0A49">
        <w:rPr>
          <w:lang w:eastAsia="ko-KR"/>
        </w:rPr>
        <w:t>.</w:t>
      </w:r>
      <w:r w:rsidR="007120F5" w:rsidRPr="00DE0A49">
        <w:rPr>
          <w:lang w:eastAsia="ko-KR"/>
        </w:rPr>
        <w:t>6</w:t>
      </w:r>
      <w:r w:rsidR="0039178C" w:rsidRPr="00DE0A49">
        <w:rPr>
          <w:lang w:eastAsia="ko-KR"/>
        </w:rPr>
        <w:t xml:space="preserve"> - </w:t>
      </w:r>
      <w:r w:rsidR="00231750" w:rsidRPr="00DE0A49">
        <w:rPr>
          <w:lang w:eastAsia="ko-KR"/>
        </w:rPr>
        <w:t>Входная и выходная поверхност</w:t>
      </w:r>
      <w:r w:rsidR="00355C4E" w:rsidRPr="00DE0A49">
        <w:rPr>
          <w:lang w:eastAsia="ko-KR"/>
        </w:rPr>
        <w:t>и</w:t>
      </w:r>
      <w:r w:rsidR="00231750" w:rsidRPr="00DE0A49">
        <w:rPr>
          <w:lang w:eastAsia="ko-KR"/>
        </w:rPr>
        <w:t xml:space="preserve"> о</w:t>
      </w:r>
      <w:r w:rsidRPr="00DE0A49">
        <w:rPr>
          <w:lang w:eastAsia="ko-KR"/>
        </w:rPr>
        <w:t>бразц</w:t>
      </w:r>
      <w:r w:rsidR="00231750" w:rsidRPr="00DE0A49">
        <w:rPr>
          <w:lang w:eastAsia="ko-KR"/>
        </w:rPr>
        <w:t>ов</w:t>
      </w:r>
      <w:r w:rsidRPr="00DE0A49">
        <w:rPr>
          <w:lang w:eastAsia="ko-KR"/>
        </w:rPr>
        <w:t xml:space="preserve"> 12, 10, 11 и 2 </w:t>
      </w:r>
    </w:p>
    <w:p w14:paraId="6A29A13A" w14:textId="460F84FC" w:rsidR="003A32C5" w:rsidRPr="00DE0A49" w:rsidRDefault="008E4512" w:rsidP="00F53579">
      <w:pPr>
        <w:jc w:val="center"/>
        <w:rPr>
          <w:lang w:eastAsia="ko-KR"/>
        </w:rPr>
      </w:pPr>
      <w:r w:rsidRPr="00DE0A49">
        <w:rPr>
          <w:lang w:eastAsia="ko-KR"/>
        </w:rPr>
        <w:t xml:space="preserve">после закачки 18% </w:t>
      </w:r>
      <w:proofErr w:type="spellStart"/>
      <w:r w:rsidRPr="00DE0A49">
        <w:rPr>
          <w:lang w:eastAsia="ko-KR"/>
        </w:rPr>
        <w:t>HCl</w:t>
      </w:r>
      <w:proofErr w:type="spellEnd"/>
    </w:p>
    <w:p w14:paraId="3A1E64B6" w14:textId="16F2F81F" w:rsidR="007219BA" w:rsidRPr="00DE0A49" w:rsidRDefault="007219BA" w:rsidP="00F53579">
      <w:pPr>
        <w:pStyle w:val="afa"/>
        <w:rPr>
          <w:b/>
        </w:rPr>
      </w:pPr>
      <w:r w:rsidRPr="00DE0A49">
        <w:rPr>
          <w:b/>
        </w:rPr>
        <w:br w:type="page"/>
      </w:r>
      <w:bookmarkStart w:id="212" w:name="_Toc156930884"/>
      <w:r w:rsidRPr="00DE0A49">
        <w:rPr>
          <w:b/>
        </w:rPr>
        <w:lastRenderedPageBreak/>
        <w:t xml:space="preserve">ПРИЛОЖЕНИЕ </w:t>
      </w:r>
      <w:r w:rsidR="003D5A43" w:rsidRPr="00DE0A49">
        <w:rPr>
          <w:b/>
        </w:rPr>
        <w:t>В</w:t>
      </w:r>
      <w:bookmarkEnd w:id="212"/>
    </w:p>
    <w:p w14:paraId="6C6F29DF" w14:textId="77777777" w:rsidR="00901514" w:rsidRPr="00DE0A49" w:rsidRDefault="00901514" w:rsidP="00901514">
      <w:pPr>
        <w:pStyle w:val="af7"/>
        <w:ind w:left="0"/>
        <w:jc w:val="center"/>
        <w:rPr>
          <w:lang w:eastAsia="ko-KR"/>
        </w:rPr>
      </w:pPr>
      <w:proofErr w:type="spellStart"/>
      <w:r w:rsidRPr="00DE0A49">
        <w:rPr>
          <w:lang w:eastAsia="ko-KR"/>
        </w:rPr>
        <w:t>Дифрактограммы</w:t>
      </w:r>
      <w:proofErr w:type="spellEnd"/>
      <w:r w:rsidRPr="00DE0A49">
        <w:rPr>
          <w:lang w:eastAsia="ko-KR"/>
        </w:rPr>
        <w:t xml:space="preserve"> образцов [128-131]</w:t>
      </w:r>
    </w:p>
    <w:p w14:paraId="7FA637EF" w14:textId="77777777" w:rsidR="00901514" w:rsidRPr="00DE0A49" w:rsidRDefault="00901514" w:rsidP="00901514">
      <w:pPr>
        <w:spacing w:line="360" w:lineRule="auto"/>
        <w:jc w:val="center"/>
        <w:rPr>
          <w:sz w:val="24"/>
        </w:rPr>
      </w:pPr>
      <w:r w:rsidRPr="00DE0A49">
        <w:rPr>
          <w:noProof/>
          <w:lang w:eastAsia="ru-RU"/>
        </w:rPr>
        <w:drawing>
          <wp:inline distT="0" distB="0" distL="0" distR="0" wp14:anchorId="0877E192" wp14:editId="0BCE2AF8">
            <wp:extent cx="5760000" cy="2340000"/>
            <wp:effectExtent l="0" t="0" r="0" b="3175"/>
            <wp:docPr id="8" name="Рисунок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760000" cy="2340000"/>
                    </a:xfrm>
                    <a:prstGeom prst="rect">
                      <a:avLst/>
                    </a:prstGeom>
                    <a:noFill/>
                    <a:ln>
                      <a:noFill/>
                    </a:ln>
                  </pic:spPr>
                </pic:pic>
              </a:graphicData>
            </a:graphic>
          </wp:inline>
        </w:drawing>
      </w:r>
    </w:p>
    <w:p w14:paraId="26BCC9A1" w14:textId="4080436F" w:rsidR="00901514" w:rsidRPr="00DE0A49" w:rsidRDefault="00901514" w:rsidP="00BE2325">
      <w:pPr>
        <w:pStyle w:val="ac"/>
        <w:jc w:val="center"/>
      </w:pPr>
      <w:r w:rsidRPr="00DE0A49">
        <w:t xml:space="preserve">Рисунок </w:t>
      </w:r>
      <w:r w:rsidR="00013AA8" w:rsidRPr="00DE0A49">
        <w:t>В</w:t>
      </w:r>
      <w:r w:rsidRPr="00DE0A49">
        <w:t>.1</w:t>
      </w:r>
      <w:r w:rsidR="00BE2325" w:rsidRPr="00DE0A49">
        <w:t xml:space="preserve"> -</w:t>
      </w:r>
      <w:r w:rsidRPr="00DE0A49">
        <w:t xml:space="preserve"> </w:t>
      </w:r>
      <w:proofErr w:type="spellStart"/>
      <w:r w:rsidRPr="00DE0A49">
        <w:t>Дифрактограмма</w:t>
      </w:r>
      <w:proofErr w:type="spellEnd"/>
      <w:r w:rsidRPr="00DE0A49">
        <w:t xml:space="preserve"> образца 18</w:t>
      </w:r>
    </w:p>
    <w:p w14:paraId="338FFE6E" w14:textId="77777777" w:rsidR="00901514" w:rsidRPr="00DE0A49" w:rsidRDefault="00901514" w:rsidP="00901514">
      <w:pPr>
        <w:spacing w:line="360" w:lineRule="auto"/>
        <w:rPr>
          <w:sz w:val="24"/>
        </w:rPr>
      </w:pPr>
    </w:p>
    <w:p w14:paraId="36208CBE" w14:textId="77777777" w:rsidR="00901514" w:rsidRPr="00DE0A49" w:rsidRDefault="00901514" w:rsidP="00901514">
      <w:pPr>
        <w:spacing w:line="360" w:lineRule="auto"/>
        <w:jc w:val="center"/>
        <w:rPr>
          <w:sz w:val="24"/>
        </w:rPr>
      </w:pPr>
      <w:r w:rsidRPr="00DE0A49">
        <w:rPr>
          <w:noProof/>
          <w:lang w:eastAsia="ru-RU"/>
        </w:rPr>
        <w:drawing>
          <wp:inline distT="0" distB="0" distL="0" distR="0" wp14:anchorId="1E63BA1A" wp14:editId="54CC1E1C">
            <wp:extent cx="5760000" cy="2340000"/>
            <wp:effectExtent l="0" t="0" r="0" b="3175"/>
            <wp:docPr id="3" name="Рисунок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5760000" cy="2340000"/>
                    </a:xfrm>
                    <a:prstGeom prst="rect">
                      <a:avLst/>
                    </a:prstGeom>
                    <a:noFill/>
                    <a:ln>
                      <a:noFill/>
                    </a:ln>
                  </pic:spPr>
                </pic:pic>
              </a:graphicData>
            </a:graphic>
          </wp:inline>
        </w:drawing>
      </w:r>
    </w:p>
    <w:p w14:paraId="19C41324" w14:textId="287982A3" w:rsidR="00901514" w:rsidRPr="00DE0A49" w:rsidRDefault="00901514" w:rsidP="00BE2325">
      <w:pPr>
        <w:pStyle w:val="ac"/>
        <w:jc w:val="center"/>
      </w:pPr>
      <w:r w:rsidRPr="00DE0A49">
        <w:t xml:space="preserve">Рисунок </w:t>
      </w:r>
      <w:r w:rsidR="00013AA8" w:rsidRPr="00DE0A49">
        <w:t>В</w:t>
      </w:r>
      <w:r w:rsidRPr="00DE0A49">
        <w:t>.2</w:t>
      </w:r>
      <w:r w:rsidR="00BE2325" w:rsidRPr="00DE0A49">
        <w:t xml:space="preserve"> -</w:t>
      </w:r>
      <w:r w:rsidRPr="00DE0A49">
        <w:t xml:space="preserve"> </w:t>
      </w:r>
      <w:proofErr w:type="spellStart"/>
      <w:r w:rsidRPr="00DE0A49">
        <w:t>Дифрактограмма</w:t>
      </w:r>
      <w:proofErr w:type="spellEnd"/>
      <w:r w:rsidRPr="00DE0A49">
        <w:t xml:space="preserve"> образца 9</w:t>
      </w:r>
    </w:p>
    <w:p w14:paraId="121F15D0" w14:textId="77777777" w:rsidR="00901514" w:rsidRPr="00DE0A49" w:rsidRDefault="00901514" w:rsidP="00901514">
      <w:pPr>
        <w:spacing w:line="360" w:lineRule="auto"/>
        <w:rPr>
          <w:sz w:val="24"/>
        </w:rPr>
      </w:pPr>
    </w:p>
    <w:p w14:paraId="4D9475D9" w14:textId="77777777" w:rsidR="00901514" w:rsidRPr="00DE0A49" w:rsidRDefault="00901514" w:rsidP="00901514">
      <w:pPr>
        <w:spacing w:line="360" w:lineRule="auto"/>
        <w:jc w:val="center"/>
        <w:rPr>
          <w:sz w:val="24"/>
        </w:rPr>
      </w:pPr>
      <w:r w:rsidRPr="00DE0A49">
        <w:rPr>
          <w:noProof/>
          <w:lang w:eastAsia="ru-RU"/>
        </w:rPr>
        <w:drawing>
          <wp:inline distT="0" distB="0" distL="0" distR="0" wp14:anchorId="2D4EC467" wp14:editId="6EC80F28">
            <wp:extent cx="5760000" cy="2340000"/>
            <wp:effectExtent l="0" t="0" r="0" b="3175"/>
            <wp:docPr id="22" name="Рисунок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760000" cy="2340000"/>
                    </a:xfrm>
                    <a:prstGeom prst="rect">
                      <a:avLst/>
                    </a:prstGeom>
                    <a:noFill/>
                    <a:ln>
                      <a:noFill/>
                    </a:ln>
                  </pic:spPr>
                </pic:pic>
              </a:graphicData>
            </a:graphic>
          </wp:inline>
        </w:drawing>
      </w:r>
    </w:p>
    <w:p w14:paraId="5379E2E4" w14:textId="7A064D72" w:rsidR="00901514" w:rsidRPr="00DE0A49" w:rsidRDefault="00901514" w:rsidP="00BE2325">
      <w:pPr>
        <w:pStyle w:val="ac"/>
        <w:jc w:val="center"/>
      </w:pPr>
      <w:r w:rsidRPr="00DE0A49">
        <w:t xml:space="preserve">Рисунок </w:t>
      </w:r>
      <w:r w:rsidR="00013AA8" w:rsidRPr="00DE0A49">
        <w:t>В</w:t>
      </w:r>
      <w:r w:rsidRPr="00DE0A49">
        <w:t>.3</w:t>
      </w:r>
      <w:r w:rsidR="00BE2325" w:rsidRPr="00DE0A49">
        <w:t xml:space="preserve"> -</w:t>
      </w:r>
      <w:r w:rsidRPr="00DE0A49">
        <w:t xml:space="preserve"> </w:t>
      </w:r>
      <w:proofErr w:type="spellStart"/>
      <w:r w:rsidRPr="00DE0A49">
        <w:t>Дифрактограмма</w:t>
      </w:r>
      <w:proofErr w:type="spellEnd"/>
      <w:r w:rsidRPr="00DE0A49">
        <w:t xml:space="preserve"> образца 13</w:t>
      </w:r>
    </w:p>
    <w:p w14:paraId="06023599" w14:textId="77777777" w:rsidR="00901514" w:rsidRPr="00DE0A49" w:rsidRDefault="00901514" w:rsidP="00901514">
      <w:pPr>
        <w:rPr>
          <w:lang w:eastAsia="ru-RU"/>
        </w:rPr>
      </w:pPr>
    </w:p>
    <w:p w14:paraId="1DCEF039" w14:textId="77777777" w:rsidR="00901514" w:rsidRPr="00DE0A49" w:rsidRDefault="00901514" w:rsidP="00901514">
      <w:pPr>
        <w:spacing w:line="360" w:lineRule="auto"/>
        <w:jc w:val="center"/>
        <w:rPr>
          <w:sz w:val="24"/>
        </w:rPr>
      </w:pPr>
      <w:r w:rsidRPr="00DE0A49">
        <w:rPr>
          <w:noProof/>
          <w:lang w:eastAsia="ru-RU"/>
        </w:rPr>
        <w:lastRenderedPageBreak/>
        <w:drawing>
          <wp:inline distT="0" distB="0" distL="0" distR="0" wp14:anchorId="1A803884" wp14:editId="409B3AE9">
            <wp:extent cx="5760000" cy="2340000"/>
            <wp:effectExtent l="0" t="0" r="0" b="3175"/>
            <wp:docPr id="26" name="Рисунок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760000" cy="2340000"/>
                    </a:xfrm>
                    <a:prstGeom prst="rect">
                      <a:avLst/>
                    </a:prstGeom>
                    <a:noFill/>
                    <a:ln>
                      <a:noFill/>
                    </a:ln>
                  </pic:spPr>
                </pic:pic>
              </a:graphicData>
            </a:graphic>
          </wp:inline>
        </w:drawing>
      </w:r>
    </w:p>
    <w:p w14:paraId="26E272AE" w14:textId="5357E807" w:rsidR="00901514" w:rsidRPr="00DE0A49" w:rsidRDefault="00901514" w:rsidP="00BE2325">
      <w:pPr>
        <w:pStyle w:val="ac"/>
        <w:jc w:val="center"/>
      </w:pPr>
      <w:r w:rsidRPr="00DE0A49">
        <w:t xml:space="preserve">Рисунок </w:t>
      </w:r>
      <w:r w:rsidR="00013AA8" w:rsidRPr="00DE0A49">
        <w:t>В</w:t>
      </w:r>
      <w:r w:rsidRPr="00DE0A49">
        <w:t>.4</w:t>
      </w:r>
      <w:r w:rsidR="00BE2325" w:rsidRPr="00DE0A49">
        <w:t xml:space="preserve"> -</w:t>
      </w:r>
      <w:r w:rsidRPr="00DE0A49">
        <w:t xml:space="preserve"> </w:t>
      </w:r>
      <w:proofErr w:type="spellStart"/>
      <w:r w:rsidRPr="00DE0A49">
        <w:t>Дифрактограмма</w:t>
      </w:r>
      <w:proofErr w:type="spellEnd"/>
      <w:r w:rsidRPr="00DE0A49">
        <w:t xml:space="preserve"> образца 7</w:t>
      </w:r>
    </w:p>
    <w:p w14:paraId="58564AFC" w14:textId="77777777" w:rsidR="00901514" w:rsidRPr="00DE0A49" w:rsidRDefault="00901514" w:rsidP="00901514">
      <w:pPr>
        <w:jc w:val="center"/>
      </w:pPr>
      <w:r w:rsidRPr="00DE0A49">
        <w:rPr>
          <w:noProof/>
          <w:lang w:eastAsia="ru-RU"/>
        </w:rPr>
        <w:drawing>
          <wp:inline distT="0" distB="0" distL="0" distR="0" wp14:anchorId="0AE79557" wp14:editId="5E9DBF05">
            <wp:extent cx="5760000" cy="2340000"/>
            <wp:effectExtent l="0" t="0" r="0" b="3175"/>
            <wp:docPr id="24" name="Рисунок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5760000" cy="2340000"/>
                    </a:xfrm>
                    <a:prstGeom prst="rect">
                      <a:avLst/>
                    </a:prstGeom>
                    <a:noFill/>
                    <a:ln>
                      <a:noFill/>
                    </a:ln>
                  </pic:spPr>
                </pic:pic>
              </a:graphicData>
            </a:graphic>
          </wp:inline>
        </w:drawing>
      </w:r>
    </w:p>
    <w:p w14:paraId="2442B601" w14:textId="77777777" w:rsidR="00AB52AE" w:rsidRPr="00DE0A49" w:rsidRDefault="00AB52AE" w:rsidP="00901514">
      <w:pPr>
        <w:jc w:val="center"/>
      </w:pPr>
    </w:p>
    <w:p w14:paraId="01879438" w14:textId="6AB8FDD7" w:rsidR="00901514" w:rsidRPr="00DE0A49" w:rsidRDefault="00901514" w:rsidP="004825F8">
      <w:pPr>
        <w:pStyle w:val="ac"/>
        <w:jc w:val="center"/>
      </w:pPr>
      <w:bookmarkStart w:id="213" w:name="_Toc81467183"/>
      <w:bookmarkStart w:id="214" w:name="_Toc124806825"/>
      <w:r w:rsidRPr="00DE0A49">
        <w:t xml:space="preserve">Рисунок </w:t>
      </w:r>
      <w:r w:rsidR="00013AA8" w:rsidRPr="00DE0A49">
        <w:t>В</w:t>
      </w:r>
      <w:r w:rsidR="004825F8" w:rsidRPr="00DE0A49">
        <w:t>.5 -</w:t>
      </w:r>
      <w:r w:rsidRPr="00DE0A49">
        <w:t xml:space="preserve"> </w:t>
      </w:r>
      <w:proofErr w:type="spellStart"/>
      <w:r w:rsidRPr="00DE0A49">
        <w:t>Дифрактограмма</w:t>
      </w:r>
      <w:proofErr w:type="spellEnd"/>
      <w:r w:rsidRPr="00DE0A49">
        <w:t xml:space="preserve"> образца 12</w:t>
      </w:r>
      <w:bookmarkEnd w:id="213"/>
      <w:bookmarkEnd w:id="214"/>
    </w:p>
    <w:p w14:paraId="494DE6AF" w14:textId="77777777" w:rsidR="00901514" w:rsidRPr="00DE0A49" w:rsidRDefault="00901514" w:rsidP="00901514">
      <w:pPr>
        <w:rPr>
          <w:lang w:eastAsia="ru-RU"/>
        </w:rPr>
      </w:pPr>
    </w:p>
    <w:p w14:paraId="4C97A636" w14:textId="77777777" w:rsidR="00901514" w:rsidRPr="00DE0A49" w:rsidRDefault="00901514" w:rsidP="00901514">
      <w:pPr>
        <w:spacing w:line="360" w:lineRule="auto"/>
        <w:jc w:val="center"/>
        <w:rPr>
          <w:sz w:val="24"/>
        </w:rPr>
      </w:pPr>
      <w:r w:rsidRPr="00DE0A49">
        <w:rPr>
          <w:noProof/>
          <w:lang w:eastAsia="ru-RU"/>
        </w:rPr>
        <w:drawing>
          <wp:inline distT="0" distB="0" distL="0" distR="0" wp14:anchorId="79411DD1" wp14:editId="12EF49A7">
            <wp:extent cx="5760000" cy="2340000"/>
            <wp:effectExtent l="0" t="0" r="0" b="3175"/>
            <wp:docPr id="25" name="Рисунок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760000" cy="2340000"/>
                    </a:xfrm>
                    <a:prstGeom prst="rect">
                      <a:avLst/>
                    </a:prstGeom>
                    <a:noFill/>
                    <a:ln>
                      <a:noFill/>
                    </a:ln>
                  </pic:spPr>
                </pic:pic>
              </a:graphicData>
            </a:graphic>
          </wp:inline>
        </w:drawing>
      </w:r>
    </w:p>
    <w:p w14:paraId="2E4D0028" w14:textId="77777777" w:rsidR="00AB52AE" w:rsidRPr="00DE0A49" w:rsidRDefault="00AB52AE" w:rsidP="00901514">
      <w:pPr>
        <w:spacing w:line="360" w:lineRule="auto"/>
        <w:jc w:val="center"/>
        <w:rPr>
          <w:sz w:val="24"/>
        </w:rPr>
      </w:pPr>
    </w:p>
    <w:p w14:paraId="70D0345D" w14:textId="4EA4AA7D" w:rsidR="00901514" w:rsidRPr="00DE0A49" w:rsidRDefault="00901514" w:rsidP="004825F8">
      <w:pPr>
        <w:pStyle w:val="ac"/>
        <w:jc w:val="center"/>
      </w:pPr>
      <w:r w:rsidRPr="00DE0A49">
        <w:t xml:space="preserve">Рисунок </w:t>
      </w:r>
      <w:r w:rsidR="00013AA8" w:rsidRPr="00DE0A49">
        <w:t>В</w:t>
      </w:r>
      <w:r w:rsidRPr="00DE0A49">
        <w:t>.6</w:t>
      </w:r>
      <w:r w:rsidR="004825F8" w:rsidRPr="00DE0A49">
        <w:t xml:space="preserve"> -</w:t>
      </w:r>
      <w:r w:rsidRPr="00DE0A49">
        <w:t xml:space="preserve"> </w:t>
      </w:r>
      <w:proofErr w:type="spellStart"/>
      <w:r w:rsidRPr="00DE0A49">
        <w:t>Дифрактограмма</w:t>
      </w:r>
      <w:proofErr w:type="spellEnd"/>
      <w:r w:rsidRPr="00DE0A49">
        <w:t xml:space="preserve"> образца 10</w:t>
      </w:r>
    </w:p>
    <w:p w14:paraId="7E75D050" w14:textId="77777777" w:rsidR="00901514" w:rsidRPr="00DE0A49" w:rsidRDefault="00901514" w:rsidP="00901514">
      <w:pPr>
        <w:spacing w:line="360" w:lineRule="auto"/>
        <w:rPr>
          <w:sz w:val="24"/>
        </w:rPr>
      </w:pPr>
    </w:p>
    <w:p w14:paraId="08C58913" w14:textId="77777777" w:rsidR="00901514" w:rsidRPr="00DE0A49" w:rsidRDefault="00901514" w:rsidP="00901514">
      <w:pPr>
        <w:spacing w:line="360" w:lineRule="auto"/>
        <w:jc w:val="center"/>
        <w:rPr>
          <w:sz w:val="24"/>
        </w:rPr>
      </w:pPr>
      <w:r w:rsidRPr="00DE0A49">
        <w:rPr>
          <w:noProof/>
          <w:lang w:eastAsia="ru-RU"/>
        </w:rPr>
        <w:lastRenderedPageBreak/>
        <w:drawing>
          <wp:inline distT="0" distB="0" distL="0" distR="0" wp14:anchorId="748D7903" wp14:editId="529B6D30">
            <wp:extent cx="5760000" cy="2340000"/>
            <wp:effectExtent l="0" t="0" r="0" b="3175"/>
            <wp:docPr id="27" name="Рисунок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5760000" cy="2340000"/>
                    </a:xfrm>
                    <a:prstGeom prst="rect">
                      <a:avLst/>
                    </a:prstGeom>
                    <a:noFill/>
                    <a:ln>
                      <a:noFill/>
                    </a:ln>
                  </pic:spPr>
                </pic:pic>
              </a:graphicData>
            </a:graphic>
          </wp:inline>
        </w:drawing>
      </w:r>
    </w:p>
    <w:p w14:paraId="1D2842B2" w14:textId="5DFCB292" w:rsidR="00901514" w:rsidRPr="00DE0A49" w:rsidRDefault="00901514" w:rsidP="00031040">
      <w:pPr>
        <w:pStyle w:val="ac"/>
        <w:jc w:val="center"/>
      </w:pPr>
      <w:r w:rsidRPr="00DE0A49">
        <w:t xml:space="preserve">Рисунок </w:t>
      </w:r>
      <w:r w:rsidR="00013AA8" w:rsidRPr="00DE0A49">
        <w:t>В</w:t>
      </w:r>
      <w:r w:rsidR="00031040" w:rsidRPr="00DE0A49">
        <w:t>.7 -</w:t>
      </w:r>
      <w:r w:rsidRPr="00DE0A49">
        <w:t xml:space="preserve"> </w:t>
      </w:r>
      <w:proofErr w:type="spellStart"/>
      <w:r w:rsidRPr="00DE0A49">
        <w:t>Дифрактограмма</w:t>
      </w:r>
      <w:proofErr w:type="spellEnd"/>
      <w:r w:rsidRPr="00DE0A49">
        <w:t xml:space="preserve"> образца 11</w:t>
      </w:r>
    </w:p>
    <w:p w14:paraId="425B622E" w14:textId="77777777" w:rsidR="001341F4" w:rsidRPr="00DE0A49" w:rsidRDefault="001341F4" w:rsidP="00031040">
      <w:pPr>
        <w:pStyle w:val="ac"/>
        <w:jc w:val="center"/>
      </w:pPr>
    </w:p>
    <w:p w14:paraId="2C936142" w14:textId="77777777" w:rsidR="00901514" w:rsidRPr="00DE0A49" w:rsidRDefault="00901514" w:rsidP="00901514">
      <w:pPr>
        <w:spacing w:line="360" w:lineRule="auto"/>
        <w:jc w:val="center"/>
        <w:rPr>
          <w:sz w:val="24"/>
        </w:rPr>
      </w:pPr>
      <w:r w:rsidRPr="00DE0A49">
        <w:rPr>
          <w:noProof/>
          <w:lang w:eastAsia="ru-RU"/>
        </w:rPr>
        <w:drawing>
          <wp:inline distT="0" distB="0" distL="0" distR="0" wp14:anchorId="2A44F945" wp14:editId="753F751A">
            <wp:extent cx="5760000" cy="2340000"/>
            <wp:effectExtent l="0" t="0" r="0" b="3175"/>
            <wp:docPr id="2" name="Рисунок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5760000" cy="2340000"/>
                    </a:xfrm>
                    <a:prstGeom prst="rect">
                      <a:avLst/>
                    </a:prstGeom>
                    <a:noFill/>
                    <a:ln>
                      <a:noFill/>
                    </a:ln>
                  </pic:spPr>
                </pic:pic>
              </a:graphicData>
            </a:graphic>
          </wp:inline>
        </w:drawing>
      </w:r>
    </w:p>
    <w:p w14:paraId="2D06FC77" w14:textId="65AD2879" w:rsidR="00901514" w:rsidRPr="00DE0A49" w:rsidRDefault="00901514" w:rsidP="00031040">
      <w:pPr>
        <w:pStyle w:val="ac"/>
        <w:jc w:val="center"/>
      </w:pPr>
      <w:bookmarkStart w:id="215" w:name="_Toc81562684"/>
      <w:bookmarkStart w:id="216" w:name="_Toc124806826"/>
      <w:r w:rsidRPr="00DE0A49">
        <w:t xml:space="preserve">Рисунок </w:t>
      </w:r>
      <w:r w:rsidR="00013AA8" w:rsidRPr="00DE0A49">
        <w:t>В</w:t>
      </w:r>
      <w:r w:rsidRPr="00DE0A49">
        <w:t>.8</w:t>
      </w:r>
      <w:r w:rsidR="00031040" w:rsidRPr="00DE0A49">
        <w:t xml:space="preserve"> -</w:t>
      </w:r>
      <w:r w:rsidRPr="00DE0A49">
        <w:t xml:space="preserve"> </w:t>
      </w:r>
      <w:proofErr w:type="spellStart"/>
      <w:r w:rsidRPr="00DE0A49">
        <w:t>Дифрактограмма</w:t>
      </w:r>
      <w:proofErr w:type="spellEnd"/>
      <w:r w:rsidRPr="00DE0A49">
        <w:t xml:space="preserve"> образца 2</w:t>
      </w:r>
      <w:bookmarkEnd w:id="215"/>
      <w:bookmarkEnd w:id="216"/>
    </w:p>
    <w:p w14:paraId="22816464" w14:textId="254A4710" w:rsidR="00021FE2" w:rsidRPr="00DE0A49" w:rsidRDefault="00901514" w:rsidP="006B22DA">
      <w:pPr>
        <w:pStyle w:val="af7"/>
        <w:spacing w:after="120"/>
        <w:ind w:left="284"/>
        <w:jc w:val="center"/>
        <w:rPr>
          <w:lang w:eastAsia="ko-KR"/>
        </w:rPr>
      </w:pPr>
      <w:r w:rsidRPr="00DE0A49">
        <w:br w:type="page"/>
      </w:r>
      <w:bookmarkStart w:id="217" w:name="_Toc156930885"/>
      <w:r w:rsidR="00021FE2" w:rsidRPr="00DE0A49">
        <w:rPr>
          <w:b/>
        </w:rPr>
        <w:lastRenderedPageBreak/>
        <w:t xml:space="preserve">ПРИЛОЖЕНИЕ </w:t>
      </w:r>
      <w:r w:rsidR="003D5A43" w:rsidRPr="00DE0A49">
        <w:rPr>
          <w:b/>
        </w:rPr>
        <w:t>Г</w:t>
      </w:r>
      <w:bookmarkEnd w:id="217"/>
    </w:p>
    <w:p w14:paraId="4B6EBE32" w14:textId="5042ED13" w:rsidR="00021FE2" w:rsidRPr="00DE0A49" w:rsidRDefault="00021FE2" w:rsidP="00021FE2">
      <w:pPr>
        <w:jc w:val="center"/>
        <w:rPr>
          <w:sz w:val="24"/>
          <w:szCs w:val="24"/>
        </w:rPr>
      </w:pPr>
      <w:r w:rsidRPr="00DE0A49">
        <w:rPr>
          <w:noProof/>
          <w:sz w:val="24"/>
          <w:szCs w:val="24"/>
          <w:lang w:eastAsia="ru-RU"/>
        </w:rPr>
        <w:drawing>
          <wp:inline distT="0" distB="0" distL="0" distR="0" wp14:anchorId="01C737BF" wp14:editId="08674DB4">
            <wp:extent cx="3600000" cy="1476000"/>
            <wp:effectExtent l="0" t="0" r="635" b="0"/>
            <wp:docPr id="575929920" name="Рисунок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360">
                      <a:extLst>
                        <a:ext uri="{28A0092B-C50C-407E-A947-70E740481C1C}">
                          <a14:useLocalDpi xmlns:a14="http://schemas.microsoft.com/office/drawing/2010/main" val="0"/>
                        </a:ext>
                      </a:extLst>
                    </a:blip>
                    <a:srcRect l="1774" t="3372"/>
                    <a:stretch/>
                  </pic:blipFill>
                  <pic:spPr bwMode="auto">
                    <a:xfrm>
                      <a:off x="0" y="0"/>
                      <a:ext cx="3600000" cy="1476000"/>
                    </a:xfrm>
                    <a:prstGeom prst="rect">
                      <a:avLst/>
                    </a:prstGeom>
                    <a:noFill/>
                    <a:ln>
                      <a:noFill/>
                    </a:ln>
                    <a:extLst>
                      <a:ext uri="{53640926-AAD7-44D8-BBD7-CCE9431645EC}">
                        <a14:shadowObscured xmlns:a14="http://schemas.microsoft.com/office/drawing/2010/main"/>
                      </a:ext>
                    </a:extLst>
                  </pic:spPr>
                </pic:pic>
              </a:graphicData>
            </a:graphic>
          </wp:inline>
        </w:drawing>
      </w:r>
    </w:p>
    <w:p w14:paraId="7C328012" w14:textId="77777777" w:rsidR="005352AC" w:rsidRPr="00DE0A49" w:rsidRDefault="005352AC" w:rsidP="00021FE2">
      <w:pPr>
        <w:jc w:val="center"/>
        <w:rPr>
          <w:szCs w:val="28"/>
        </w:rPr>
      </w:pPr>
    </w:p>
    <w:p w14:paraId="328DBF28" w14:textId="44322193" w:rsidR="00021FE2" w:rsidRPr="00DE0A49" w:rsidRDefault="00021FE2" w:rsidP="00021FE2">
      <w:pPr>
        <w:jc w:val="center"/>
        <w:rPr>
          <w:sz w:val="24"/>
          <w:szCs w:val="24"/>
        </w:rPr>
      </w:pPr>
      <w:r w:rsidRPr="00DE0A49">
        <w:rPr>
          <w:szCs w:val="28"/>
        </w:rPr>
        <w:t xml:space="preserve">Рисунок </w:t>
      </w:r>
      <w:r w:rsidR="00013AA8" w:rsidRPr="00DE0A49">
        <w:rPr>
          <w:szCs w:val="28"/>
        </w:rPr>
        <w:t>Г</w:t>
      </w:r>
      <w:r w:rsidRPr="00DE0A49">
        <w:rPr>
          <w:szCs w:val="28"/>
        </w:rPr>
        <w:t>.1 - Оригинальные (верхний слой) и обработанные (нижний слой) изображения слайсов образца №2 до (</w:t>
      </w:r>
      <w:r w:rsidR="00FD4DC2" w:rsidRPr="00DE0A49">
        <w:rPr>
          <w:szCs w:val="28"/>
        </w:rPr>
        <w:t>А</w:t>
      </w:r>
      <w:r w:rsidRPr="00DE0A49">
        <w:rPr>
          <w:szCs w:val="28"/>
        </w:rPr>
        <w:t>) и после (</w:t>
      </w:r>
      <w:r w:rsidR="00FD4DC2" w:rsidRPr="00DE0A49">
        <w:rPr>
          <w:szCs w:val="28"/>
        </w:rPr>
        <w:t>Б</w:t>
      </w:r>
      <w:r w:rsidRPr="00DE0A49">
        <w:rPr>
          <w:szCs w:val="28"/>
        </w:rPr>
        <w:t xml:space="preserve">) закачки раствора </w:t>
      </w:r>
      <w:proofErr w:type="spellStart"/>
      <w:r w:rsidRPr="00DE0A49">
        <w:rPr>
          <w:szCs w:val="28"/>
        </w:rPr>
        <w:t>HCl</w:t>
      </w:r>
      <w:proofErr w:type="spellEnd"/>
    </w:p>
    <w:p w14:paraId="362FCD39" w14:textId="77777777" w:rsidR="00021FE2" w:rsidRPr="00DE0A49" w:rsidRDefault="00021FE2" w:rsidP="00021FE2">
      <w:pPr>
        <w:jc w:val="center"/>
        <w:rPr>
          <w:sz w:val="24"/>
          <w:szCs w:val="24"/>
        </w:rPr>
      </w:pPr>
    </w:p>
    <w:p w14:paraId="62E0DE72" w14:textId="46BB88A7" w:rsidR="00021FE2" w:rsidRPr="00DE0A49" w:rsidRDefault="005627CB" w:rsidP="00021FE2">
      <w:pPr>
        <w:jc w:val="center"/>
      </w:pPr>
      <w:r w:rsidRPr="00DE0A49">
        <w:object w:dxaOrig="7125" w:dyaOrig="3510" w14:anchorId="7D82EB14">
          <v:shape id="_x0000_i1030" type="#_x0000_t75" style="width:283.55pt;height:116.2pt" o:ole="" o:preferrelative="f">
            <v:imagedata r:id="rId361" o:title="" croptop="2435f" cropleft="1043f"/>
            <o:lock v:ext="edit" aspectratio="f"/>
          </v:shape>
          <o:OLEObject Type="Embed" ProgID="PBrush" ShapeID="_x0000_i1030" DrawAspect="Content" ObjectID="_1769257334" r:id="rId362"/>
        </w:object>
      </w:r>
    </w:p>
    <w:p w14:paraId="11F942FB" w14:textId="77777777" w:rsidR="005352AC" w:rsidRPr="00DE0A49" w:rsidRDefault="005352AC" w:rsidP="00021FE2">
      <w:pPr>
        <w:jc w:val="center"/>
        <w:rPr>
          <w:szCs w:val="28"/>
        </w:rPr>
      </w:pPr>
    </w:p>
    <w:p w14:paraId="59964CF4" w14:textId="3BD86C24" w:rsidR="00021FE2" w:rsidRPr="00DE0A49" w:rsidRDefault="00021FE2" w:rsidP="00021FE2">
      <w:pPr>
        <w:jc w:val="center"/>
        <w:rPr>
          <w:szCs w:val="28"/>
        </w:rPr>
      </w:pPr>
      <w:r w:rsidRPr="00DE0A49">
        <w:rPr>
          <w:szCs w:val="28"/>
        </w:rPr>
        <w:t xml:space="preserve">Рисунок </w:t>
      </w:r>
      <w:r w:rsidR="00013AA8" w:rsidRPr="00DE0A49">
        <w:rPr>
          <w:szCs w:val="28"/>
        </w:rPr>
        <w:t>Г</w:t>
      </w:r>
      <w:r w:rsidRPr="00DE0A49">
        <w:rPr>
          <w:szCs w:val="28"/>
        </w:rPr>
        <w:t>.2 - Оригинальные (верхний слой) и обработанные (нижний слой) изображения слайсов образца №7 до (</w:t>
      </w:r>
      <w:r w:rsidR="00FD4DC2" w:rsidRPr="00DE0A49">
        <w:rPr>
          <w:szCs w:val="28"/>
        </w:rPr>
        <w:t>А</w:t>
      </w:r>
      <w:r w:rsidRPr="00DE0A49">
        <w:rPr>
          <w:szCs w:val="28"/>
        </w:rPr>
        <w:t>) и после (</w:t>
      </w:r>
      <w:r w:rsidR="00FD4DC2" w:rsidRPr="00DE0A49">
        <w:rPr>
          <w:szCs w:val="28"/>
        </w:rPr>
        <w:t>Б</w:t>
      </w:r>
      <w:r w:rsidRPr="00DE0A49">
        <w:rPr>
          <w:szCs w:val="28"/>
        </w:rPr>
        <w:t xml:space="preserve">) закачки раствора </w:t>
      </w:r>
      <w:proofErr w:type="spellStart"/>
      <w:r w:rsidRPr="00DE0A49">
        <w:rPr>
          <w:szCs w:val="28"/>
        </w:rPr>
        <w:t>HCl</w:t>
      </w:r>
      <w:proofErr w:type="spellEnd"/>
      <w:r w:rsidRPr="00DE0A49">
        <w:rPr>
          <w:szCs w:val="28"/>
        </w:rPr>
        <w:t xml:space="preserve"> </w:t>
      </w:r>
    </w:p>
    <w:p w14:paraId="2EB3D27C" w14:textId="77777777" w:rsidR="00021FE2" w:rsidRPr="00DE0A49" w:rsidRDefault="00021FE2" w:rsidP="00021FE2">
      <w:pPr>
        <w:jc w:val="center"/>
      </w:pPr>
    </w:p>
    <w:p w14:paraId="439EB1C5" w14:textId="46781E3E" w:rsidR="00021FE2" w:rsidRPr="00DE0A49" w:rsidRDefault="00021FE2" w:rsidP="00021FE2">
      <w:pPr>
        <w:jc w:val="center"/>
      </w:pPr>
      <w:r w:rsidRPr="00DE0A49">
        <w:rPr>
          <w:noProof/>
          <w:lang w:eastAsia="ru-RU"/>
        </w:rPr>
        <w:drawing>
          <wp:inline distT="0" distB="0" distL="0" distR="0" wp14:anchorId="1A540C23" wp14:editId="2FC1EA70">
            <wp:extent cx="3600000" cy="1476000"/>
            <wp:effectExtent l="0" t="0" r="635" b="0"/>
            <wp:docPr id="1662096428" name="Рисунок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363">
                      <a:extLst>
                        <a:ext uri="{28A0092B-C50C-407E-A947-70E740481C1C}">
                          <a14:useLocalDpi xmlns:a14="http://schemas.microsoft.com/office/drawing/2010/main" val="0"/>
                        </a:ext>
                      </a:extLst>
                    </a:blip>
                    <a:srcRect l="1930" t="3559"/>
                    <a:stretch/>
                  </pic:blipFill>
                  <pic:spPr bwMode="auto">
                    <a:xfrm>
                      <a:off x="0" y="0"/>
                      <a:ext cx="3600000" cy="1476000"/>
                    </a:xfrm>
                    <a:prstGeom prst="rect">
                      <a:avLst/>
                    </a:prstGeom>
                    <a:noFill/>
                    <a:ln>
                      <a:noFill/>
                    </a:ln>
                    <a:extLst>
                      <a:ext uri="{53640926-AAD7-44D8-BBD7-CCE9431645EC}">
                        <a14:shadowObscured xmlns:a14="http://schemas.microsoft.com/office/drawing/2010/main"/>
                      </a:ext>
                    </a:extLst>
                  </pic:spPr>
                </pic:pic>
              </a:graphicData>
            </a:graphic>
          </wp:inline>
        </w:drawing>
      </w:r>
    </w:p>
    <w:p w14:paraId="564B9517" w14:textId="77777777" w:rsidR="005352AC" w:rsidRPr="00DE0A49" w:rsidRDefault="005352AC" w:rsidP="00021FE2">
      <w:pPr>
        <w:jc w:val="center"/>
        <w:rPr>
          <w:szCs w:val="28"/>
        </w:rPr>
      </w:pPr>
    </w:p>
    <w:p w14:paraId="2251E82C" w14:textId="097E9D08" w:rsidR="00021FE2" w:rsidRPr="00DE0A49" w:rsidRDefault="00021FE2" w:rsidP="00021FE2">
      <w:pPr>
        <w:jc w:val="center"/>
        <w:rPr>
          <w:szCs w:val="28"/>
        </w:rPr>
      </w:pPr>
      <w:r w:rsidRPr="00DE0A49">
        <w:rPr>
          <w:szCs w:val="28"/>
        </w:rPr>
        <w:t xml:space="preserve">Рисунок </w:t>
      </w:r>
      <w:r w:rsidR="00013AA8" w:rsidRPr="00DE0A49">
        <w:rPr>
          <w:szCs w:val="28"/>
        </w:rPr>
        <w:t>Г</w:t>
      </w:r>
      <w:r w:rsidRPr="00DE0A49">
        <w:rPr>
          <w:szCs w:val="28"/>
        </w:rPr>
        <w:t>.3 - Оригинальные (верхний слой) и обработанные (нижний слой) изображения слайсов образца №10 до (</w:t>
      </w:r>
      <w:r w:rsidR="00FD4DC2" w:rsidRPr="00DE0A49">
        <w:rPr>
          <w:szCs w:val="28"/>
        </w:rPr>
        <w:t>А</w:t>
      </w:r>
      <w:r w:rsidRPr="00DE0A49">
        <w:rPr>
          <w:szCs w:val="28"/>
        </w:rPr>
        <w:t>) и после (</w:t>
      </w:r>
      <w:r w:rsidR="00FD4DC2" w:rsidRPr="00DE0A49">
        <w:rPr>
          <w:szCs w:val="28"/>
        </w:rPr>
        <w:t>Б</w:t>
      </w:r>
      <w:r w:rsidRPr="00DE0A49">
        <w:rPr>
          <w:szCs w:val="28"/>
        </w:rPr>
        <w:t xml:space="preserve">) закачки раствора </w:t>
      </w:r>
      <w:proofErr w:type="spellStart"/>
      <w:r w:rsidRPr="00DE0A49">
        <w:rPr>
          <w:szCs w:val="28"/>
        </w:rPr>
        <w:t>HCl</w:t>
      </w:r>
      <w:proofErr w:type="spellEnd"/>
    </w:p>
    <w:p w14:paraId="46141DE7" w14:textId="77777777" w:rsidR="00DE16C3" w:rsidRPr="00DE0A49" w:rsidRDefault="00DE16C3" w:rsidP="00021FE2">
      <w:pPr>
        <w:jc w:val="center"/>
        <w:rPr>
          <w:szCs w:val="28"/>
        </w:rPr>
      </w:pPr>
    </w:p>
    <w:p w14:paraId="767F6CC5" w14:textId="37F0B9DD" w:rsidR="00021FE2" w:rsidRPr="00DE0A49" w:rsidRDefault="00021FE2" w:rsidP="00021FE2">
      <w:pPr>
        <w:jc w:val="center"/>
      </w:pPr>
      <w:r w:rsidRPr="00DE0A49">
        <w:rPr>
          <w:noProof/>
          <w:lang w:eastAsia="ru-RU"/>
        </w:rPr>
        <w:drawing>
          <wp:inline distT="0" distB="0" distL="0" distR="0" wp14:anchorId="4C01AA10" wp14:editId="0DCA043B">
            <wp:extent cx="3600000" cy="1476000"/>
            <wp:effectExtent l="0" t="0" r="635" b="0"/>
            <wp:docPr id="10687789" name="Рисунок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364">
                      <a:extLst>
                        <a:ext uri="{28A0092B-C50C-407E-A947-70E740481C1C}">
                          <a14:useLocalDpi xmlns:a14="http://schemas.microsoft.com/office/drawing/2010/main" val="0"/>
                        </a:ext>
                      </a:extLst>
                    </a:blip>
                    <a:srcRect l="1739" t="3817"/>
                    <a:stretch/>
                  </pic:blipFill>
                  <pic:spPr bwMode="auto">
                    <a:xfrm>
                      <a:off x="0" y="0"/>
                      <a:ext cx="3600000" cy="1476000"/>
                    </a:xfrm>
                    <a:prstGeom prst="rect">
                      <a:avLst/>
                    </a:prstGeom>
                    <a:noFill/>
                    <a:ln>
                      <a:noFill/>
                    </a:ln>
                    <a:extLst>
                      <a:ext uri="{53640926-AAD7-44D8-BBD7-CCE9431645EC}">
                        <a14:shadowObscured xmlns:a14="http://schemas.microsoft.com/office/drawing/2010/main"/>
                      </a:ext>
                    </a:extLst>
                  </pic:spPr>
                </pic:pic>
              </a:graphicData>
            </a:graphic>
          </wp:inline>
        </w:drawing>
      </w:r>
    </w:p>
    <w:p w14:paraId="57BA2A84" w14:textId="77777777" w:rsidR="00DE16C3" w:rsidRPr="00DE0A49" w:rsidRDefault="00DE16C3" w:rsidP="00021FE2">
      <w:pPr>
        <w:jc w:val="center"/>
      </w:pPr>
    </w:p>
    <w:p w14:paraId="117CA8F8" w14:textId="10B8A047" w:rsidR="00021FE2" w:rsidRPr="00DE0A49" w:rsidRDefault="00021FE2" w:rsidP="00021FE2">
      <w:pPr>
        <w:jc w:val="center"/>
        <w:rPr>
          <w:szCs w:val="28"/>
        </w:rPr>
      </w:pPr>
      <w:r w:rsidRPr="00DE0A49">
        <w:rPr>
          <w:szCs w:val="28"/>
        </w:rPr>
        <w:t xml:space="preserve">Рисунок </w:t>
      </w:r>
      <w:r w:rsidR="00013AA8" w:rsidRPr="00DE0A49">
        <w:rPr>
          <w:szCs w:val="28"/>
        </w:rPr>
        <w:t>Г</w:t>
      </w:r>
      <w:r w:rsidRPr="00DE0A49">
        <w:rPr>
          <w:szCs w:val="28"/>
        </w:rPr>
        <w:t>.4 - Оригинальные (верхний слой) и обработанные (нижний слой) изображения слайсов образца №13 до (</w:t>
      </w:r>
      <w:r w:rsidR="00FD4DC2" w:rsidRPr="00DE0A49">
        <w:rPr>
          <w:szCs w:val="28"/>
        </w:rPr>
        <w:t>А</w:t>
      </w:r>
      <w:r w:rsidRPr="00DE0A49">
        <w:rPr>
          <w:szCs w:val="28"/>
        </w:rPr>
        <w:t>) и после (</w:t>
      </w:r>
      <w:r w:rsidR="00FD4DC2" w:rsidRPr="00DE0A49">
        <w:rPr>
          <w:szCs w:val="28"/>
        </w:rPr>
        <w:t>Б</w:t>
      </w:r>
      <w:r w:rsidRPr="00DE0A49">
        <w:rPr>
          <w:szCs w:val="28"/>
        </w:rPr>
        <w:t xml:space="preserve">) закачки раствора </w:t>
      </w:r>
      <w:proofErr w:type="spellStart"/>
      <w:r w:rsidRPr="00DE0A49">
        <w:rPr>
          <w:szCs w:val="28"/>
        </w:rPr>
        <w:t>HCl</w:t>
      </w:r>
      <w:proofErr w:type="spellEnd"/>
    </w:p>
    <w:p w14:paraId="294D9E97" w14:textId="6786B9A1" w:rsidR="00AB0D20" w:rsidRPr="00DE0A49" w:rsidRDefault="00AB0D20" w:rsidP="00021FE2">
      <w:pPr>
        <w:jc w:val="center"/>
        <w:rPr>
          <w:b/>
        </w:rPr>
      </w:pPr>
      <w:r w:rsidRPr="00DE0A49">
        <w:rPr>
          <w:b/>
        </w:rPr>
        <w:lastRenderedPageBreak/>
        <w:t>ПРИЛОЖЕНИЕ Д</w:t>
      </w:r>
    </w:p>
    <w:p w14:paraId="368C35B2" w14:textId="77777777" w:rsidR="00CA2550" w:rsidRPr="00DE0A49" w:rsidRDefault="00CA2550" w:rsidP="00021FE2">
      <w:pPr>
        <w:jc w:val="center"/>
        <w:rPr>
          <w:b/>
        </w:rPr>
      </w:pPr>
    </w:p>
    <w:p w14:paraId="7C6E2CFB" w14:textId="3042351A" w:rsidR="00CA2550" w:rsidRPr="00DE0A49" w:rsidRDefault="00CA2550" w:rsidP="00021FE2">
      <w:pPr>
        <w:jc w:val="center"/>
      </w:pPr>
      <w:r w:rsidRPr="00DE0A49">
        <w:rPr>
          <w:noProof/>
          <w:lang w:eastAsia="ru-RU"/>
        </w:rPr>
        <w:drawing>
          <wp:inline distT="0" distB="0" distL="0" distR="0" wp14:anchorId="76FBFDCF" wp14:editId="7E268C04">
            <wp:extent cx="5755905" cy="8070574"/>
            <wp:effectExtent l="0" t="0" r="0" b="698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5"/>
                    <a:srcRect l="2663" t="584" r="937" b="525"/>
                    <a:stretch/>
                  </pic:blipFill>
                  <pic:spPr bwMode="auto">
                    <a:xfrm>
                      <a:off x="0" y="0"/>
                      <a:ext cx="5757996" cy="8073505"/>
                    </a:xfrm>
                    <a:prstGeom prst="rect">
                      <a:avLst/>
                    </a:prstGeom>
                    <a:ln>
                      <a:noFill/>
                    </a:ln>
                    <a:extLst>
                      <a:ext uri="{53640926-AAD7-44D8-BBD7-CCE9431645EC}">
                        <a14:shadowObscured xmlns:a14="http://schemas.microsoft.com/office/drawing/2010/main"/>
                      </a:ext>
                    </a:extLst>
                  </pic:spPr>
                </pic:pic>
              </a:graphicData>
            </a:graphic>
          </wp:inline>
        </w:drawing>
      </w:r>
    </w:p>
    <w:p w14:paraId="3566D5DD" w14:textId="77777777" w:rsidR="00CA2550" w:rsidRPr="00DE0A49" w:rsidRDefault="00CA2550" w:rsidP="00CA2550">
      <w:pPr>
        <w:jc w:val="center"/>
        <w:rPr>
          <w:szCs w:val="28"/>
        </w:rPr>
      </w:pPr>
    </w:p>
    <w:p w14:paraId="34E0647C" w14:textId="346F8F77" w:rsidR="00CA2550" w:rsidRPr="00DE0A49" w:rsidRDefault="00CA2550" w:rsidP="00021FE2">
      <w:pPr>
        <w:jc w:val="center"/>
      </w:pPr>
      <w:r w:rsidRPr="00DE0A49">
        <w:rPr>
          <w:szCs w:val="28"/>
        </w:rPr>
        <w:t xml:space="preserve">Рисунок Д.1 – Авторское свидетельство </w:t>
      </w:r>
      <w:r w:rsidRPr="00DE0A49">
        <w:rPr>
          <w:rFonts w:eastAsia="Times New Roman" w:cs="Times New Roman"/>
          <w:bCs/>
        </w:rPr>
        <w:t>№ 42468 от «30» января 2024</w:t>
      </w:r>
    </w:p>
    <w:sectPr w:rsidR="00CA2550" w:rsidRPr="00DE0A49" w:rsidSect="004B0B99">
      <w:footerReference w:type="default" r:id="rId366"/>
      <w:pgSz w:w="11906" w:h="16838"/>
      <w:pgMar w:top="1134" w:right="566" w:bottom="1134" w:left="1701" w:header="708" w:footer="0"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054E9E" w14:textId="77777777" w:rsidR="00CD3AC7" w:rsidRDefault="00CD3AC7" w:rsidP="000A7C2E">
      <w:r>
        <w:separator/>
      </w:r>
    </w:p>
  </w:endnote>
  <w:endnote w:type="continuationSeparator" w:id="0">
    <w:p w14:paraId="31C5E092" w14:textId="77777777" w:rsidR="00CD3AC7" w:rsidRDefault="00CD3AC7" w:rsidP="000A7C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Quattrocento Sans">
    <w:altName w:val="Calibri"/>
    <w:charset w:val="00"/>
    <w:family w:val="swiss"/>
    <w:pitch w:val="variable"/>
    <w:sig w:usb0="800000BF" w:usb1="4000005B"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8229435"/>
      <w:docPartObj>
        <w:docPartGallery w:val="Page Numbers (Bottom of Page)"/>
        <w:docPartUnique/>
      </w:docPartObj>
    </w:sdtPr>
    <w:sdtEndPr/>
    <w:sdtContent>
      <w:p w14:paraId="323A9556" w14:textId="7F4E8C81" w:rsidR="00CD3AC7" w:rsidRDefault="00CD3AC7">
        <w:pPr>
          <w:pStyle w:val="a9"/>
          <w:jc w:val="center"/>
        </w:pPr>
        <w:r>
          <w:fldChar w:fldCharType="begin"/>
        </w:r>
        <w:r>
          <w:instrText>PAGE   \* MERGEFORMAT</w:instrText>
        </w:r>
        <w:r>
          <w:fldChar w:fldCharType="separate"/>
        </w:r>
        <w:r w:rsidR="001E3A81">
          <w:rPr>
            <w:noProof/>
          </w:rPr>
          <w:t>5</w:t>
        </w:r>
        <w:r>
          <w:fldChar w:fldCharType="end"/>
        </w:r>
      </w:p>
    </w:sdtContent>
  </w:sdt>
  <w:p w14:paraId="74648AEE" w14:textId="77777777" w:rsidR="00CD3AC7" w:rsidRDefault="00CD3AC7">
    <w:pPr>
      <w:pStyle w:val="a9"/>
    </w:pPr>
  </w:p>
  <w:p w14:paraId="183A7AAC" w14:textId="77777777" w:rsidR="00CD3AC7" w:rsidRDefault="00CD3AC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287301" w14:textId="77777777" w:rsidR="00CD3AC7" w:rsidRDefault="00CD3AC7" w:rsidP="000A7C2E">
      <w:r>
        <w:separator/>
      </w:r>
    </w:p>
  </w:footnote>
  <w:footnote w:type="continuationSeparator" w:id="0">
    <w:p w14:paraId="0D38AF79" w14:textId="77777777" w:rsidR="00CD3AC7" w:rsidRDefault="00CD3AC7" w:rsidP="000A7C2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62EBA"/>
    <w:multiLevelType w:val="multilevel"/>
    <w:tmpl w:val="3522C24A"/>
    <w:lvl w:ilvl="0">
      <w:start w:val="1"/>
      <w:numFmt w:val="decimal"/>
      <w:lvlText w:val="%1"/>
      <w:lvlJc w:val="left"/>
      <w:pPr>
        <w:ind w:left="5039" w:hanging="360"/>
      </w:pPr>
      <w:rPr>
        <w:rFonts w:hint="default"/>
      </w:rPr>
    </w:lvl>
    <w:lvl w:ilvl="1">
      <w:start w:val="1"/>
      <w:numFmt w:val="lowerLetter"/>
      <w:lvlText w:val="%2."/>
      <w:lvlJc w:val="left"/>
      <w:pPr>
        <w:ind w:left="5759" w:hanging="360"/>
      </w:pPr>
    </w:lvl>
    <w:lvl w:ilvl="2">
      <w:start w:val="1"/>
      <w:numFmt w:val="lowerRoman"/>
      <w:lvlText w:val="%3."/>
      <w:lvlJc w:val="right"/>
      <w:pPr>
        <w:ind w:left="6479" w:hanging="180"/>
      </w:pPr>
    </w:lvl>
    <w:lvl w:ilvl="3">
      <w:start w:val="1"/>
      <w:numFmt w:val="decimal"/>
      <w:lvlText w:val="%4."/>
      <w:lvlJc w:val="left"/>
      <w:pPr>
        <w:ind w:left="7199" w:hanging="360"/>
      </w:pPr>
    </w:lvl>
    <w:lvl w:ilvl="4">
      <w:start w:val="1"/>
      <w:numFmt w:val="lowerLetter"/>
      <w:lvlText w:val="%5."/>
      <w:lvlJc w:val="left"/>
      <w:pPr>
        <w:ind w:left="7919" w:hanging="360"/>
      </w:pPr>
    </w:lvl>
    <w:lvl w:ilvl="5">
      <w:start w:val="1"/>
      <w:numFmt w:val="lowerRoman"/>
      <w:lvlText w:val="%6."/>
      <w:lvlJc w:val="right"/>
      <w:pPr>
        <w:ind w:left="8639" w:hanging="180"/>
      </w:pPr>
    </w:lvl>
    <w:lvl w:ilvl="6">
      <w:start w:val="1"/>
      <w:numFmt w:val="decimal"/>
      <w:lvlText w:val="%7."/>
      <w:lvlJc w:val="left"/>
      <w:pPr>
        <w:ind w:left="9359" w:hanging="360"/>
      </w:pPr>
    </w:lvl>
    <w:lvl w:ilvl="7">
      <w:start w:val="1"/>
      <w:numFmt w:val="lowerLetter"/>
      <w:lvlText w:val="%8."/>
      <w:lvlJc w:val="left"/>
      <w:pPr>
        <w:ind w:left="10079" w:hanging="360"/>
      </w:pPr>
    </w:lvl>
    <w:lvl w:ilvl="8">
      <w:start w:val="1"/>
      <w:numFmt w:val="lowerRoman"/>
      <w:lvlText w:val="%9."/>
      <w:lvlJc w:val="right"/>
      <w:pPr>
        <w:ind w:left="10799" w:hanging="180"/>
      </w:pPr>
    </w:lvl>
  </w:abstractNum>
  <w:abstractNum w:abstractNumId="1" w15:restartNumberingAfterBreak="0">
    <w:nsid w:val="03161865"/>
    <w:multiLevelType w:val="multilevel"/>
    <w:tmpl w:val="7A5A5F20"/>
    <w:name w:val="BWT_LMain"/>
    <w:styleLink w:val="bwtListMain"/>
    <w:lvl w:ilvl="0">
      <w:start w:val="1"/>
      <w:numFmt w:val="none"/>
      <w:lvlText w:val="-"/>
      <w:lvlJc w:val="left"/>
      <w:pPr>
        <w:ind w:left="0" w:firstLine="0"/>
      </w:pPr>
      <w:rPr>
        <w:rFonts w:hint="default"/>
      </w:rPr>
    </w:lvl>
    <w:lvl w:ilvl="1">
      <w:start w:val="1"/>
      <w:numFmt w:val="russianLower"/>
      <w:lvlText w:val="%2)"/>
      <w:lvlJc w:val="left"/>
      <w:pPr>
        <w:ind w:left="0" w:firstLine="0"/>
      </w:pPr>
      <w:rPr>
        <w:rFonts w:hint="default"/>
      </w:rPr>
    </w:lvl>
    <w:lvl w:ilvl="2">
      <w:start w:val="1"/>
      <w:numFmt w:val="decimal"/>
      <w:lvlText w:val="%3)"/>
      <w:lvlJc w:val="left"/>
      <w:pPr>
        <w:ind w:left="0" w:firstLine="0"/>
      </w:pPr>
      <w:rPr>
        <w:rFonts w:hint="default"/>
      </w:rPr>
    </w:lvl>
    <w:lvl w:ilvl="3">
      <w:start w:val="1"/>
      <w:numFmt w:val="none"/>
      <w:lvlText w:val="Lvl 4"/>
      <w:lvlJc w:val="left"/>
      <w:pPr>
        <w:tabs>
          <w:tab w:val="num" w:pos="2835"/>
        </w:tabs>
        <w:ind w:left="2835" w:firstLine="0"/>
      </w:pPr>
      <w:rPr>
        <w:rFonts w:hint="default"/>
      </w:rPr>
    </w:lvl>
    <w:lvl w:ilvl="4">
      <w:start w:val="1"/>
      <w:numFmt w:val="none"/>
      <w:lvlText w:val="Lvl 5 (LMain)"/>
      <w:lvlJc w:val="left"/>
      <w:pPr>
        <w:tabs>
          <w:tab w:val="num" w:pos="2835"/>
        </w:tabs>
        <w:ind w:left="2835" w:firstLine="0"/>
      </w:pPr>
      <w:rPr>
        <w:rFonts w:hint="default"/>
      </w:rPr>
    </w:lvl>
    <w:lvl w:ilvl="5">
      <w:start w:val="1"/>
      <w:numFmt w:val="none"/>
      <w:lvlText w:val="Lvl 6"/>
      <w:lvlJc w:val="left"/>
      <w:pPr>
        <w:ind w:left="2835" w:firstLine="0"/>
      </w:pPr>
      <w:rPr>
        <w:rFonts w:hint="default"/>
      </w:rPr>
    </w:lvl>
    <w:lvl w:ilvl="6">
      <w:start w:val="1"/>
      <w:numFmt w:val="none"/>
      <w:lvlText w:val="-"/>
      <w:lvlJc w:val="left"/>
      <w:pPr>
        <w:ind w:left="0" w:firstLine="0"/>
      </w:pPr>
      <w:rPr>
        <w:rFonts w:hint="default"/>
      </w:rPr>
    </w:lvl>
    <w:lvl w:ilvl="7">
      <w:start w:val="1"/>
      <w:numFmt w:val="russianLower"/>
      <w:lvlText w:val="%8)"/>
      <w:lvlJc w:val="left"/>
      <w:pPr>
        <w:ind w:left="0" w:firstLine="0"/>
      </w:pPr>
      <w:rPr>
        <w:rFonts w:hint="default"/>
      </w:rPr>
    </w:lvl>
    <w:lvl w:ilvl="8">
      <w:start w:val="1"/>
      <w:numFmt w:val="decimal"/>
      <w:lvlText w:val="%9)"/>
      <w:lvlJc w:val="left"/>
      <w:pPr>
        <w:ind w:left="0" w:firstLine="0"/>
      </w:pPr>
      <w:rPr>
        <w:rFonts w:hint="default"/>
      </w:rPr>
    </w:lvl>
  </w:abstractNum>
  <w:abstractNum w:abstractNumId="2" w15:restartNumberingAfterBreak="0">
    <w:nsid w:val="0782363E"/>
    <w:multiLevelType w:val="hybridMultilevel"/>
    <w:tmpl w:val="1BEECE84"/>
    <w:lvl w:ilvl="0" w:tplc="DAD84C7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15:restartNumberingAfterBreak="0">
    <w:nsid w:val="0F6D0CE0"/>
    <w:multiLevelType w:val="multilevel"/>
    <w:tmpl w:val="1D14DF98"/>
    <w:lvl w:ilvl="0">
      <w:start w:val="2"/>
      <w:numFmt w:val="decimal"/>
      <w:lvlText w:val="%1"/>
      <w:lvlJc w:val="left"/>
      <w:pPr>
        <w:ind w:left="560" w:hanging="560"/>
      </w:pPr>
      <w:rPr>
        <w:rFonts w:hint="default"/>
      </w:rPr>
    </w:lvl>
    <w:lvl w:ilvl="1">
      <w:start w:val="2"/>
      <w:numFmt w:val="decimal"/>
      <w:lvlText w:val="%1.%2"/>
      <w:lvlJc w:val="left"/>
      <w:pPr>
        <w:ind w:left="920" w:hanging="56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15:restartNumberingAfterBreak="0">
    <w:nsid w:val="110C3584"/>
    <w:multiLevelType w:val="multilevel"/>
    <w:tmpl w:val="A35EF61C"/>
    <w:lvl w:ilvl="0">
      <w:start w:val="1"/>
      <w:numFmt w:val="decimal"/>
      <w:lvlText w:val="%1"/>
      <w:lvlJc w:val="left"/>
      <w:pPr>
        <w:ind w:left="560" w:hanging="560"/>
      </w:pPr>
      <w:rPr>
        <w:rFonts w:hint="default"/>
      </w:rPr>
    </w:lvl>
    <w:lvl w:ilvl="1">
      <w:start w:val="2"/>
      <w:numFmt w:val="decimal"/>
      <w:lvlText w:val="%1.%2"/>
      <w:lvlJc w:val="left"/>
      <w:pPr>
        <w:ind w:left="560" w:hanging="56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1910EEE"/>
    <w:multiLevelType w:val="hybridMultilevel"/>
    <w:tmpl w:val="47169864"/>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17F134A6"/>
    <w:multiLevelType w:val="multilevel"/>
    <w:tmpl w:val="F84C1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C7E514D"/>
    <w:multiLevelType w:val="hybridMultilevel"/>
    <w:tmpl w:val="92CC00DA"/>
    <w:lvl w:ilvl="0" w:tplc="193A08A6">
      <w:start w:val="1"/>
      <w:numFmt w:val="bullet"/>
      <w:lvlText w:val=""/>
      <w:lvlJc w:val="left"/>
      <w:pPr>
        <w:tabs>
          <w:tab w:val="num" w:pos="720"/>
        </w:tabs>
        <w:ind w:left="720" w:hanging="360"/>
      </w:pPr>
      <w:rPr>
        <w:rFonts w:ascii="Wingdings" w:hAnsi="Wingdings" w:hint="default"/>
      </w:rPr>
    </w:lvl>
    <w:lvl w:ilvl="1" w:tplc="291C9C7C" w:tentative="1">
      <w:start w:val="1"/>
      <w:numFmt w:val="bullet"/>
      <w:lvlText w:val=""/>
      <w:lvlJc w:val="left"/>
      <w:pPr>
        <w:tabs>
          <w:tab w:val="num" w:pos="1440"/>
        </w:tabs>
        <w:ind w:left="1440" w:hanging="360"/>
      </w:pPr>
      <w:rPr>
        <w:rFonts w:ascii="Wingdings" w:hAnsi="Wingdings" w:hint="default"/>
      </w:rPr>
    </w:lvl>
    <w:lvl w:ilvl="2" w:tplc="D55A6F10" w:tentative="1">
      <w:start w:val="1"/>
      <w:numFmt w:val="bullet"/>
      <w:lvlText w:val=""/>
      <w:lvlJc w:val="left"/>
      <w:pPr>
        <w:tabs>
          <w:tab w:val="num" w:pos="2160"/>
        </w:tabs>
        <w:ind w:left="2160" w:hanging="360"/>
      </w:pPr>
      <w:rPr>
        <w:rFonts w:ascii="Wingdings" w:hAnsi="Wingdings" w:hint="default"/>
      </w:rPr>
    </w:lvl>
    <w:lvl w:ilvl="3" w:tplc="111A5366" w:tentative="1">
      <w:start w:val="1"/>
      <w:numFmt w:val="bullet"/>
      <w:lvlText w:val=""/>
      <w:lvlJc w:val="left"/>
      <w:pPr>
        <w:tabs>
          <w:tab w:val="num" w:pos="2880"/>
        </w:tabs>
        <w:ind w:left="2880" w:hanging="360"/>
      </w:pPr>
      <w:rPr>
        <w:rFonts w:ascii="Wingdings" w:hAnsi="Wingdings" w:hint="default"/>
      </w:rPr>
    </w:lvl>
    <w:lvl w:ilvl="4" w:tplc="EC344398" w:tentative="1">
      <w:start w:val="1"/>
      <w:numFmt w:val="bullet"/>
      <w:lvlText w:val=""/>
      <w:lvlJc w:val="left"/>
      <w:pPr>
        <w:tabs>
          <w:tab w:val="num" w:pos="3600"/>
        </w:tabs>
        <w:ind w:left="3600" w:hanging="360"/>
      </w:pPr>
      <w:rPr>
        <w:rFonts w:ascii="Wingdings" w:hAnsi="Wingdings" w:hint="default"/>
      </w:rPr>
    </w:lvl>
    <w:lvl w:ilvl="5" w:tplc="7F58F060" w:tentative="1">
      <w:start w:val="1"/>
      <w:numFmt w:val="bullet"/>
      <w:lvlText w:val=""/>
      <w:lvlJc w:val="left"/>
      <w:pPr>
        <w:tabs>
          <w:tab w:val="num" w:pos="4320"/>
        </w:tabs>
        <w:ind w:left="4320" w:hanging="360"/>
      </w:pPr>
      <w:rPr>
        <w:rFonts w:ascii="Wingdings" w:hAnsi="Wingdings" w:hint="default"/>
      </w:rPr>
    </w:lvl>
    <w:lvl w:ilvl="6" w:tplc="278C7102" w:tentative="1">
      <w:start w:val="1"/>
      <w:numFmt w:val="bullet"/>
      <w:lvlText w:val=""/>
      <w:lvlJc w:val="left"/>
      <w:pPr>
        <w:tabs>
          <w:tab w:val="num" w:pos="5040"/>
        </w:tabs>
        <w:ind w:left="5040" w:hanging="360"/>
      </w:pPr>
      <w:rPr>
        <w:rFonts w:ascii="Wingdings" w:hAnsi="Wingdings" w:hint="default"/>
      </w:rPr>
    </w:lvl>
    <w:lvl w:ilvl="7" w:tplc="C6C859C4" w:tentative="1">
      <w:start w:val="1"/>
      <w:numFmt w:val="bullet"/>
      <w:lvlText w:val=""/>
      <w:lvlJc w:val="left"/>
      <w:pPr>
        <w:tabs>
          <w:tab w:val="num" w:pos="5760"/>
        </w:tabs>
        <w:ind w:left="5760" w:hanging="360"/>
      </w:pPr>
      <w:rPr>
        <w:rFonts w:ascii="Wingdings" w:hAnsi="Wingdings" w:hint="default"/>
      </w:rPr>
    </w:lvl>
    <w:lvl w:ilvl="8" w:tplc="0DEEC0FE"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0A51559"/>
    <w:multiLevelType w:val="multilevel"/>
    <w:tmpl w:val="7CEA809A"/>
    <w:name w:val="BWT_LX"/>
    <w:styleLink w:val="bwtListX"/>
    <w:lvl w:ilvl="0">
      <w:start w:val="1"/>
      <w:numFmt w:val="none"/>
      <w:lvlText w:val="Пользовательский"/>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Lvl 4"/>
      <w:lvlJc w:val="left"/>
      <w:pPr>
        <w:tabs>
          <w:tab w:val="num" w:pos="2835"/>
        </w:tabs>
        <w:ind w:left="2835" w:firstLine="0"/>
      </w:pPr>
      <w:rPr>
        <w:rFonts w:hint="default"/>
      </w:rPr>
    </w:lvl>
    <w:lvl w:ilvl="4">
      <w:start w:val="1"/>
      <w:numFmt w:val="none"/>
      <w:lvlText w:val="Lvl 5 (LX)"/>
      <w:lvlJc w:val="left"/>
      <w:pPr>
        <w:tabs>
          <w:tab w:val="num" w:pos="2835"/>
        </w:tabs>
        <w:ind w:left="2835" w:firstLine="0"/>
      </w:pPr>
      <w:rPr>
        <w:rFonts w:hint="default"/>
      </w:rPr>
    </w:lvl>
    <w:lvl w:ilvl="5">
      <w:start w:val="1"/>
      <w:numFmt w:val="none"/>
      <w:lvlText w:val="Lvl 6"/>
      <w:lvlJc w:val="left"/>
      <w:pPr>
        <w:ind w:left="2835" w:firstLine="0"/>
      </w:pPr>
      <w:rPr>
        <w:rFonts w:hint="default"/>
      </w:rPr>
    </w:lvl>
    <w:lvl w:ilvl="6">
      <w:start w:val="1"/>
      <w:numFmt w:val="russianLower"/>
      <w:lvlText w:val="%7)"/>
      <w:lvlJc w:val="left"/>
      <w:pPr>
        <w:ind w:left="0" w:firstLine="0"/>
      </w:pPr>
      <w:rPr>
        <w:rFonts w:hint="default"/>
      </w:rPr>
    </w:lvl>
    <w:lvl w:ilvl="7">
      <w:start w:val="1"/>
      <w:numFmt w:val="decimal"/>
      <w:lvlText w:val="%8)"/>
      <w:lvlJc w:val="left"/>
      <w:pPr>
        <w:ind w:left="0" w:firstLine="0"/>
      </w:pPr>
      <w:rPr>
        <w:rFonts w:hint="default"/>
      </w:rPr>
    </w:lvl>
    <w:lvl w:ilvl="8">
      <w:start w:val="1"/>
      <w:numFmt w:val="none"/>
      <w:lvlText w:val="-"/>
      <w:lvlJc w:val="left"/>
      <w:pPr>
        <w:ind w:left="0" w:firstLine="0"/>
      </w:pPr>
      <w:rPr>
        <w:rFonts w:hint="default"/>
      </w:rPr>
    </w:lvl>
  </w:abstractNum>
  <w:abstractNum w:abstractNumId="9" w15:restartNumberingAfterBreak="0">
    <w:nsid w:val="20EB0EEC"/>
    <w:multiLevelType w:val="hybridMultilevel"/>
    <w:tmpl w:val="3248667C"/>
    <w:lvl w:ilvl="0" w:tplc="D7544BB6">
      <w:numFmt w:val="bullet"/>
      <w:lvlText w:val="-"/>
      <w:lvlJc w:val="left"/>
      <w:pPr>
        <w:ind w:left="1429" w:hanging="360"/>
      </w:pPr>
      <w:rPr>
        <w:rFonts w:ascii="Times New Roman" w:eastAsia="Times New Roman"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0" w15:restartNumberingAfterBreak="0">
    <w:nsid w:val="22566EAD"/>
    <w:multiLevelType w:val="hybridMultilevel"/>
    <w:tmpl w:val="52F0401E"/>
    <w:lvl w:ilvl="0" w:tplc="49361EAC">
      <w:start w:val="1"/>
      <w:numFmt w:val="decimal"/>
      <w:lvlText w:val="%1."/>
      <w:lvlJc w:val="left"/>
      <w:pPr>
        <w:tabs>
          <w:tab w:val="num" w:pos="720"/>
        </w:tabs>
        <w:ind w:left="720" w:hanging="360"/>
      </w:pPr>
    </w:lvl>
    <w:lvl w:ilvl="1" w:tplc="3146A44C" w:tentative="1">
      <w:start w:val="1"/>
      <w:numFmt w:val="decimal"/>
      <w:lvlText w:val="%2."/>
      <w:lvlJc w:val="left"/>
      <w:pPr>
        <w:tabs>
          <w:tab w:val="num" w:pos="1440"/>
        </w:tabs>
        <w:ind w:left="1440" w:hanging="360"/>
      </w:pPr>
    </w:lvl>
    <w:lvl w:ilvl="2" w:tplc="773CB048" w:tentative="1">
      <w:start w:val="1"/>
      <w:numFmt w:val="decimal"/>
      <w:lvlText w:val="%3."/>
      <w:lvlJc w:val="left"/>
      <w:pPr>
        <w:tabs>
          <w:tab w:val="num" w:pos="2160"/>
        </w:tabs>
        <w:ind w:left="2160" w:hanging="360"/>
      </w:pPr>
    </w:lvl>
    <w:lvl w:ilvl="3" w:tplc="373A01BE" w:tentative="1">
      <w:start w:val="1"/>
      <w:numFmt w:val="decimal"/>
      <w:lvlText w:val="%4."/>
      <w:lvlJc w:val="left"/>
      <w:pPr>
        <w:tabs>
          <w:tab w:val="num" w:pos="2880"/>
        </w:tabs>
        <w:ind w:left="2880" w:hanging="360"/>
      </w:pPr>
    </w:lvl>
    <w:lvl w:ilvl="4" w:tplc="4C466FF4" w:tentative="1">
      <w:start w:val="1"/>
      <w:numFmt w:val="decimal"/>
      <w:lvlText w:val="%5."/>
      <w:lvlJc w:val="left"/>
      <w:pPr>
        <w:tabs>
          <w:tab w:val="num" w:pos="3600"/>
        </w:tabs>
        <w:ind w:left="3600" w:hanging="360"/>
      </w:pPr>
    </w:lvl>
    <w:lvl w:ilvl="5" w:tplc="82242F9A" w:tentative="1">
      <w:start w:val="1"/>
      <w:numFmt w:val="decimal"/>
      <w:lvlText w:val="%6."/>
      <w:lvlJc w:val="left"/>
      <w:pPr>
        <w:tabs>
          <w:tab w:val="num" w:pos="4320"/>
        </w:tabs>
        <w:ind w:left="4320" w:hanging="360"/>
      </w:pPr>
    </w:lvl>
    <w:lvl w:ilvl="6" w:tplc="99B4FA76" w:tentative="1">
      <w:start w:val="1"/>
      <w:numFmt w:val="decimal"/>
      <w:lvlText w:val="%7."/>
      <w:lvlJc w:val="left"/>
      <w:pPr>
        <w:tabs>
          <w:tab w:val="num" w:pos="5040"/>
        </w:tabs>
        <w:ind w:left="5040" w:hanging="360"/>
      </w:pPr>
    </w:lvl>
    <w:lvl w:ilvl="7" w:tplc="054EE1A0" w:tentative="1">
      <w:start w:val="1"/>
      <w:numFmt w:val="decimal"/>
      <w:lvlText w:val="%8."/>
      <w:lvlJc w:val="left"/>
      <w:pPr>
        <w:tabs>
          <w:tab w:val="num" w:pos="5760"/>
        </w:tabs>
        <w:ind w:left="5760" w:hanging="360"/>
      </w:pPr>
    </w:lvl>
    <w:lvl w:ilvl="8" w:tplc="424E1FAC" w:tentative="1">
      <w:start w:val="1"/>
      <w:numFmt w:val="decimal"/>
      <w:lvlText w:val="%9."/>
      <w:lvlJc w:val="left"/>
      <w:pPr>
        <w:tabs>
          <w:tab w:val="num" w:pos="6480"/>
        </w:tabs>
        <w:ind w:left="6480" w:hanging="360"/>
      </w:pPr>
    </w:lvl>
  </w:abstractNum>
  <w:abstractNum w:abstractNumId="11" w15:restartNumberingAfterBreak="0">
    <w:nsid w:val="24B32717"/>
    <w:multiLevelType w:val="hybridMultilevel"/>
    <w:tmpl w:val="C6F64E8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25CD65FC"/>
    <w:multiLevelType w:val="hybridMultilevel"/>
    <w:tmpl w:val="1BEECE84"/>
    <w:lvl w:ilvl="0" w:tplc="DAD84C7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15:restartNumberingAfterBreak="0">
    <w:nsid w:val="2AB1025D"/>
    <w:multiLevelType w:val="hybridMultilevel"/>
    <w:tmpl w:val="3DD8E7C4"/>
    <w:lvl w:ilvl="0" w:tplc="43A203B8">
      <w:start w:val="1"/>
      <w:numFmt w:val="decimal"/>
      <w:pStyle w:val="Els-reference"/>
      <w:lvlText w:val="%1."/>
      <w:lvlJc w:val="right"/>
      <w:pPr>
        <w:tabs>
          <w:tab w:val="num" w:pos="480"/>
        </w:tabs>
        <w:ind w:left="480" w:hanging="96"/>
      </w:pPr>
      <w:rPr>
        <w:rFonts w:hint="default"/>
      </w:rPr>
    </w:lvl>
    <w:lvl w:ilvl="1" w:tplc="1F7ADA38" w:tentative="1">
      <w:start w:val="1"/>
      <w:numFmt w:val="lowerLetter"/>
      <w:lvlText w:val="%2."/>
      <w:lvlJc w:val="left"/>
      <w:pPr>
        <w:tabs>
          <w:tab w:val="num" w:pos="1440"/>
        </w:tabs>
        <w:ind w:left="1440" w:hanging="360"/>
      </w:pPr>
    </w:lvl>
    <w:lvl w:ilvl="2" w:tplc="2D300128" w:tentative="1">
      <w:start w:val="1"/>
      <w:numFmt w:val="lowerRoman"/>
      <w:lvlText w:val="%3."/>
      <w:lvlJc w:val="right"/>
      <w:pPr>
        <w:tabs>
          <w:tab w:val="num" w:pos="2160"/>
        </w:tabs>
        <w:ind w:left="2160" w:hanging="180"/>
      </w:pPr>
    </w:lvl>
    <w:lvl w:ilvl="3" w:tplc="BA9C9A98" w:tentative="1">
      <w:start w:val="1"/>
      <w:numFmt w:val="decimal"/>
      <w:lvlText w:val="%4."/>
      <w:lvlJc w:val="left"/>
      <w:pPr>
        <w:tabs>
          <w:tab w:val="num" w:pos="2880"/>
        </w:tabs>
        <w:ind w:left="2880" w:hanging="360"/>
      </w:pPr>
    </w:lvl>
    <w:lvl w:ilvl="4" w:tplc="55807258" w:tentative="1">
      <w:start w:val="1"/>
      <w:numFmt w:val="lowerLetter"/>
      <w:lvlText w:val="%5."/>
      <w:lvlJc w:val="left"/>
      <w:pPr>
        <w:tabs>
          <w:tab w:val="num" w:pos="3600"/>
        </w:tabs>
        <w:ind w:left="3600" w:hanging="360"/>
      </w:pPr>
    </w:lvl>
    <w:lvl w:ilvl="5" w:tplc="21AAC9CA" w:tentative="1">
      <w:start w:val="1"/>
      <w:numFmt w:val="lowerRoman"/>
      <w:lvlText w:val="%6."/>
      <w:lvlJc w:val="right"/>
      <w:pPr>
        <w:tabs>
          <w:tab w:val="num" w:pos="4320"/>
        </w:tabs>
        <w:ind w:left="4320" w:hanging="180"/>
      </w:pPr>
    </w:lvl>
    <w:lvl w:ilvl="6" w:tplc="DA00D0B2" w:tentative="1">
      <w:start w:val="1"/>
      <w:numFmt w:val="decimal"/>
      <w:lvlText w:val="%7."/>
      <w:lvlJc w:val="left"/>
      <w:pPr>
        <w:tabs>
          <w:tab w:val="num" w:pos="5040"/>
        </w:tabs>
        <w:ind w:left="5040" w:hanging="360"/>
      </w:pPr>
    </w:lvl>
    <w:lvl w:ilvl="7" w:tplc="C3BED5FA" w:tentative="1">
      <w:start w:val="1"/>
      <w:numFmt w:val="lowerLetter"/>
      <w:lvlText w:val="%8."/>
      <w:lvlJc w:val="left"/>
      <w:pPr>
        <w:tabs>
          <w:tab w:val="num" w:pos="5760"/>
        </w:tabs>
        <w:ind w:left="5760" w:hanging="360"/>
      </w:pPr>
    </w:lvl>
    <w:lvl w:ilvl="8" w:tplc="510ED576" w:tentative="1">
      <w:start w:val="1"/>
      <w:numFmt w:val="lowerRoman"/>
      <w:lvlText w:val="%9."/>
      <w:lvlJc w:val="right"/>
      <w:pPr>
        <w:tabs>
          <w:tab w:val="num" w:pos="6480"/>
        </w:tabs>
        <w:ind w:left="6480" w:hanging="180"/>
      </w:pPr>
    </w:lvl>
  </w:abstractNum>
  <w:abstractNum w:abstractNumId="14" w15:restartNumberingAfterBreak="0">
    <w:nsid w:val="2BE80CA4"/>
    <w:multiLevelType w:val="multilevel"/>
    <w:tmpl w:val="80A48FD8"/>
    <w:name w:val="BWT_LT"/>
    <w:styleLink w:val="bwtListT"/>
    <w:lvl w:ilvl="0">
      <w:start w:val="1"/>
      <w:numFmt w:val="decimal"/>
      <w:lvlText w:val="%1"/>
      <w:lvlJc w:val="left"/>
      <w:pPr>
        <w:ind w:left="0" w:firstLine="0"/>
      </w:pPr>
      <w:rPr>
        <w:rFonts w:hint="default"/>
      </w:rPr>
    </w:lvl>
    <w:lvl w:ilvl="1">
      <w:start w:val="1"/>
      <w:numFmt w:val="none"/>
      <w:lvlText w:val="Список LT"/>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Lvl 4"/>
      <w:lvlJc w:val="left"/>
      <w:pPr>
        <w:tabs>
          <w:tab w:val="num" w:pos="2835"/>
        </w:tabs>
        <w:ind w:left="2835" w:firstLine="0"/>
      </w:pPr>
      <w:rPr>
        <w:rFonts w:hint="default"/>
      </w:rPr>
    </w:lvl>
    <w:lvl w:ilvl="4">
      <w:start w:val="1"/>
      <w:numFmt w:val="none"/>
      <w:lvlText w:val="Lvl 5 (LT)"/>
      <w:lvlJc w:val="left"/>
      <w:pPr>
        <w:tabs>
          <w:tab w:val="num" w:pos="2835"/>
        </w:tabs>
        <w:ind w:left="2835" w:firstLine="0"/>
      </w:pPr>
      <w:rPr>
        <w:rFonts w:hint="default"/>
      </w:rPr>
    </w:lvl>
    <w:lvl w:ilvl="5">
      <w:start w:val="1"/>
      <w:numFmt w:val="none"/>
      <w:lvlText w:val="Lvl 6"/>
      <w:lvlJc w:val="left"/>
      <w:pPr>
        <w:ind w:left="2835" w:firstLine="0"/>
      </w:pPr>
      <w:rPr>
        <w:rFonts w:hint="default"/>
      </w:rPr>
    </w:lvl>
    <w:lvl w:ilvl="6">
      <w:start w:val="1"/>
      <w:numFmt w:val="decimal"/>
      <w:lvlText w:val="%7"/>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5" w15:restartNumberingAfterBreak="0">
    <w:nsid w:val="2F5F0990"/>
    <w:multiLevelType w:val="multilevel"/>
    <w:tmpl w:val="30D6F5DC"/>
    <w:name w:val="BWT_LOne"/>
    <w:styleLink w:val="bwtListOne"/>
    <w:lvl w:ilvl="0">
      <w:start w:val="1"/>
      <w:numFmt w:val="decimal"/>
      <w:lvlText w:val="%1)"/>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Lvl 4"/>
      <w:lvlJc w:val="left"/>
      <w:pPr>
        <w:tabs>
          <w:tab w:val="num" w:pos="2835"/>
        </w:tabs>
        <w:ind w:left="2835" w:firstLine="0"/>
      </w:pPr>
      <w:rPr>
        <w:rFonts w:hint="default"/>
      </w:rPr>
    </w:lvl>
    <w:lvl w:ilvl="4">
      <w:start w:val="1"/>
      <w:numFmt w:val="none"/>
      <w:lvlText w:val="Lvl 5 (LOne)"/>
      <w:lvlJc w:val="left"/>
      <w:pPr>
        <w:tabs>
          <w:tab w:val="num" w:pos="2835"/>
        </w:tabs>
        <w:ind w:left="2835" w:firstLine="0"/>
      </w:pPr>
      <w:rPr>
        <w:rFonts w:hint="default"/>
      </w:rPr>
    </w:lvl>
    <w:lvl w:ilvl="5">
      <w:start w:val="1"/>
      <w:numFmt w:val="none"/>
      <w:lvlText w:val="Lvl 6"/>
      <w:lvlJc w:val="left"/>
      <w:pPr>
        <w:ind w:left="2835" w:firstLine="0"/>
      </w:pPr>
      <w:rPr>
        <w:rFonts w:hint="default"/>
      </w:rPr>
    </w:lvl>
    <w:lvl w:ilvl="6">
      <w:start w:val="1"/>
      <w:numFmt w:val="decimal"/>
      <w:lvlText w:val="%7)"/>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6" w15:restartNumberingAfterBreak="0">
    <w:nsid w:val="36326373"/>
    <w:multiLevelType w:val="multilevel"/>
    <w:tmpl w:val="DDEC55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6F772F6"/>
    <w:multiLevelType w:val="hybridMultilevel"/>
    <w:tmpl w:val="18864710"/>
    <w:lvl w:ilvl="0" w:tplc="D7544BB6">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3A06386A"/>
    <w:multiLevelType w:val="hybridMultilevel"/>
    <w:tmpl w:val="D27C9278"/>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9" w15:restartNumberingAfterBreak="0">
    <w:nsid w:val="3C595278"/>
    <w:multiLevelType w:val="hybridMultilevel"/>
    <w:tmpl w:val="D27C9278"/>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20" w15:restartNumberingAfterBreak="0">
    <w:nsid w:val="42AA3393"/>
    <w:multiLevelType w:val="hybridMultilevel"/>
    <w:tmpl w:val="91C8327C"/>
    <w:lvl w:ilvl="0" w:tplc="D7544BB6">
      <w:numFmt w:val="bullet"/>
      <w:lvlText w:val="-"/>
      <w:lvlJc w:val="left"/>
      <w:rPr>
        <w:rFonts w:ascii="Times New Roman" w:eastAsia="Times New Roman" w:hAnsi="Times New Roman" w:cs="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1" w15:restartNumberingAfterBreak="0">
    <w:nsid w:val="4389342C"/>
    <w:multiLevelType w:val="multilevel"/>
    <w:tmpl w:val="8DD6BD7C"/>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2" w15:restartNumberingAfterBreak="0">
    <w:nsid w:val="43D75AF3"/>
    <w:multiLevelType w:val="hybridMultilevel"/>
    <w:tmpl w:val="C93C7F4C"/>
    <w:lvl w:ilvl="0" w:tplc="19E02ED0">
      <w:start w:val="1"/>
      <w:numFmt w:val="bullet"/>
      <w:lvlText w:val=""/>
      <w:lvlJc w:val="left"/>
      <w:pPr>
        <w:tabs>
          <w:tab w:val="num" w:pos="720"/>
        </w:tabs>
        <w:ind w:left="720" w:hanging="360"/>
      </w:pPr>
      <w:rPr>
        <w:rFonts w:ascii="Wingdings" w:hAnsi="Wingdings" w:hint="default"/>
      </w:rPr>
    </w:lvl>
    <w:lvl w:ilvl="1" w:tplc="35B26A8A" w:tentative="1">
      <w:start w:val="1"/>
      <w:numFmt w:val="bullet"/>
      <w:lvlText w:val=""/>
      <w:lvlJc w:val="left"/>
      <w:pPr>
        <w:tabs>
          <w:tab w:val="num" w:pos="1440"/>
        </w:tabs>
        <w:ind w:left="1440" w:hanging="360"/>
      </w:pPr>
      <w:rPr>
        <w:rFonts w:ascii="Wingdings" w:hAnsi="Wingdings" w:hint="default"/>
      </w:rPr>
    </w:lvl>
    <w:lvl w:ilvl="2" w:tplc="BFF800C6" w:tentative="1">
      <w:start w:val="1"/>
      <w:numFmt w:val="bullet"/>
      <w:lvlText w:val=""/>
      <w:lvlJc w:val="left"/>
      <w:pPr>
        <w:tabs>
          <w:tab w:val="num" w:pos="2160"/>
        </w:tabs>
        <w:ind w:left="2160" w:hanging="360"/>
      </w:pPr>
      <w:rPr>
        <w:rFonts w:ascii="Wingdings" w:hAnsi="Wingdings" w:hint="default"/>
      </w:rPr>
    </w:lvl>
    <w:lvl w:ilvl="3" w:tplc="E76EE5A6" w:tentative="1">
      <w:start w:val="1"/>
      <w:numFmt w:val="bullet"/>
      <w:lvlText w:val=""/>
      <w:lvlJc w:val="left"/>
      <w:pPr>
        <w:tabs>
          <w:tab w:val="num" w:pos="2880"/>
        </w:tabs>
        <w:ind w:left="2880" w:hanging="360"/>
      </w:pPr>
      <w:rPr>
        <w:rFonts w:ascii="Wingdings" w:hAnsi="Wingdings" w:hint="default"/>
      </w:rPr>
    </w:lvl>
    <w:lvl w:ilvl="4" w:tplc="C938EE32" w:tentative="1">
      <w:start w:val="1"/>
      <w:numFmt w:val="bullet"/>
      <w:lvlText w:val=""/>
      <w:lvlJc w:val="left"/>
      <w:pPr>
        <w:tabs>
          <w:tab w:val="num" w:pos="3600"/>
        </w:tabs>
        <w:ind w:left="3600" w:hanging="360"/>
      </w:pPr>
      <w:rPr>
        <w:rFonts w:ascii="Wingdings" w:hAnsi="Wingdings" w:hint="default"/>
      </w:rPr>
    </w:lvl>
    <w:lvl w:ilvl="5" w:tplc="ACF000C8" w:tentative="1">
      <w:start w:val="1"/>
      <w:numFmt w:val="bullet"/>
      <w:lvlText w:val=""/>
      <w:lvlJc w:val="left"/>
      <w:pPr>
        <w:tabs>
          <w:tab w:val="num" w:pos="4320"/>
        </w:tabs>
        <w:ind w:left="4320" w:hanging="360"/>
      </w:pPr>
      <w:rPr>
        <w:rFonts w:ascii="Wingdings" w:hAnsi="Wingdings" w:hint="default"/>
      </w:rPr>
    </w:lvl>
    <w:lvl w:ilvl="6" w:tplc="6A06E01A" w:tentative="1">
      <w:start w:val="1"/>
      <w:numFmt w:val="bullet"/>
      <w:lvlText w:val=""/>
      <w:lvlJc w:val="left"/>
      <w:pPr>
        <w:tabs>
          <w:tab w:val="num" w:pos="5040"/>
        </w:tabs>
        <w:ind w:left="5040" w:hanging="360"/>
      </w:pPr>
      <w:rPr>
        <w:rFonts w:ascii="Wingdings" w:hAnsi="Wingdings" w:hint="default"/>
      </w:rPr>
    </w:lvl>
    <w:lvl w:ilvl="7" w:tplc="E39ED2BC" w:tentative="1">
      <w:start w:val="1"/>
      <w:numFmt w:val="bullet"/>
      <w:lvlText w:val=""/>
      <w:lvlJc w:val="left"/>
      <w:pPr>
        <w:tabs>
          <w:tab w:val="num" w:pos="5760"/>
        </w:tabs>
        <w:ind w:left="5760" w:hanging="360"/>
      </w:pPr>
      <w:rPr>
        <w:rFonts w:ascii="Wingdings" w:hAnsi="Wingdings" w:hint="default"/>
      </w:rPr>
    </w:lvl>
    <w:lvl w:ilvl="8" w:tplc="10168FAA"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3FC4B0C"/>
    <w:multiLevelType w:val="multilevel"/>
    <w:tmpl w:val="D166CA46"/>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44A104A8"/>
    <w:multiLevelType w:val="multilevel"/>
    <w:tmpl w:val="9A16CD78"/>
    <w:name w:val="BWT_LN"/>
    <w:styleLink w:val="bwtListN"/>
    <w:lvl w:ilvl="0">
      <w:start w:val="1"/>
      <w:numFmt w:val="decimal"/>
      <w:lvlText w:val="%1 "/>
      <w:lvlJc w:val="left"/>
      <w:pPr>
        <w:ind w:left="0" w:firstLine="0"/>
      </w:pPr>
      <w:rPr>
        <w:rFonts w:hint="default"/>
      </w:rPr>
    </w:lvl>
    <w:lvl w:ilvl="1">
      <w:start w:val="1"/>
      <w:numFmt w:val="none"/>
      <w:lvlText w:val="Список LN"/>
      <w:lvlJc w:val="left"/>
      <w:pPr>
        <w:ind w:left="0" w:firstLine="0"/>
      </w:pPr>
      <w:rPr>
        <w:rFonts w:hint="default"/>
      </w:rPr>
    </w:lvl>
    <w:lvl w:ilvl="2">
      <w:start w:val="1"/>
      <w:numFmt w:val="none"/>
      <w:lvlText w:val="-"/>
      <w:lvlJc w:val="left"/>
      <w:pPr>
        <w:tabs>
          <w:tab w:val="num" w:pos="0"/>
        </w:tabs>
        <w:ind w:left="0" w:firstLine="0"/>
      </w:pPr>
      <w:rPr>
        <w:rFonts w:hint="default"/>
      </w:rPr>
    </w:lvl>
    <w:lvl w:ilvl="3">
      <w:start w:val="1"/>
      <w:numFmt w:val="none"/>
      <w:lvlText w:val="Lvl 4"/>
      <w:lvlJc w:val="left"/>
      <w:pPr>
        <w:tabs>
          <w:tab w:val="num" w:pos="2835"/>
        </w:tabs>
        <w:ind w:left="2835" w:firstLine="0"/>
      </w:pPr>
      <w:rPr>
        <w:rFonts w:hint="default"/>
      </w:rPr>
    </w:lvl>
    <w:lvl w:ilvl="4">
      <w:start w:val="1"/>
      <w:numFmt w:val="none"/>
      <w:lvlText w:val="Lvl 5 (LN)"/>
      <w:lvlJc w:val="left"/>
      <w:pPr>
        <w:tabs>
          <w:tab w:val="num" w:pos="2835"/>
        </w:tabs>
        <w:ind w:left="2835" w:firstLine="0"/>
      </w:pPr>
      <w:rPr>
        <w:rFonts w:hint="default"/>
      </w:rPr>
    </w:lvl>
    <w:lvl w:ilvl="5">
      <w:start w:val="1"/>
      <w:numFmt w:val="none"/>
      <w:lvlText w:val="Lvl 6"/>
      <w:lvlJc w:val="left"/>
      <w:pPr>
        <w:tabs>
          <w:tab w:val="num" w:pos="2835"/>
        </w:tabs>
        <w:ind w:left="2835" w:firstLine="0"/>
      </w:pPr>
      <w:rPr>
        <w:rFonts w:hint="default"/>
      </w:rPr>
    </w:lvl>
    <w:lvl w:ilvl="6">
      <w:start w:val="1"/>
      <w:numFmt w:val="decimal"/>
      <w:lvlText w:val="%7"/>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5" w15:restartNumberingAfterBreak="0">
    <w:nsid w:val="4A0600E0"/>
    <w:multiLevelType w:val="multilevel"/>
    <w:tmpl w:val="57D63EAE"/>
    <w:name w:val="BWT_Headings"/>
    <w:styleLink w:val="bwtListHeadings"/>
    <w:lvl w:ilvl="0">
      <w:start w:val="1"/>
      <w:numFmt w:val="decimal"/>
      <w:lvlText w:val="%1  "/>
      <w:lvlJc w:val="left"/>
      <w:pPr>
        <w:ind w:left="0" w:firstLine="0"/>
      </w:pPr>
      <w:rPr>
        <w:rFonts w:hint="default"/>
      </w:rPr>
    </w:lvl>
    <w:lvl w:ilvl="1">
      <w:start w:val="1"/>
      <w:numFmt w:val="decimal"/>
      <w:lvlText w:val="%1.%2  "/>
      <w:lvlJc w:val="left"/>
      <w:pPr>
        <w:ind w:left="0" w:firstLine="0"/>
      </w:pPr>
      <w:rPr>
        <w:rFonts w:hint="default"/>
      </w:rPr>
    </w:lvl>
    <w:lvl w:ilvl="2">
      <w:start w:val="1"/>
      <w:numFmt w:val="decimal"/>
      <w:lvlText w:val="%1.%2.%3  "/>
      <w:lvlJc w:val="left"/>
      <w:pPr>
        <w:ind w:left="0" w:firstLine="0"/>
      </w:pPr>
      <w:rPr>
        <w:rFonts w:hint="default"/>
      </w:rPr>
    </w:lvl>
    <w:lvl w:ilvl="3">
      <w:start w:val="1"/>
      <w:numFmt w:val="decimal"/>
      <w:lvlText w:val="%1.%2.%3.%4  "/>
      <w:lvlJc w:val="left"/>
      <w:pPr>
        <w:ind w:left="0" w:firstLine="0"/>
      </w:pPr>
      <w:rPr>
        <w:rFonts w:hint="default"/>
      </w:rPr>
    </w:lvl>
    <w:lvl w:ilvl="4">
      <w:start w:val="1"/>
      <w:numFmt w:val="decimal"/>
      <w:lvlText w:val="%1.%2.%3.%4.%5  "/>
      <w:lvlJc w:val="left"/>
      <w:pPr>
        <w:ind w:left="0" w:firstLine="0"/>
      </w:pPr>
      <w:rPr>
        <w:rFonts w:hint="default"/>
      </w:rPr>
    </w:lvl>
    <w:lvl w:ilvl="5">
      <w:start w:val="1"/>
      <w:numFmt w:val="decimal"/>
      <w:lvlText w:val="%6  "/>
      <w:lvlJc w:val="left"/>
      <w:pPr>
        <w:ind w:left="0" w:firstLine="0"/>
      </w:pPr>
      <w:rPr>
        <w:rFonts w:hint="default"/>
      </w:rPr>
    </w:lvl>
    <w:lvl w:ilvl="6">
      <w:start w:val="1"/>
      <w:numFmt w:val="none"/>
      <w:lvlRestart w:val="1"/>
      <w:lvlText w:val="Lvl 7"/>
      <w:lvlJc w:val="left"/>
      <w:pPr>
        <w:tabs>
          <w:tab w:val="num" w:pos="2835"/>
        </w:tabs>
        <w:ind w:left="2835" w:firstLine="0"/>
      </w:pPr>
      <w:rPr>
        <w:rFonts w:hint="default"/>
      </w:rPr>
    </w:lvl>
    <w:lvl w:ilvl="7">
      <w:start w:val="1"/>
      <w:numFmt w:val="none"/>
      <w:lvlText w:val="Lvl 8"/>
      <w:lvlJc w:val="left"/>
      <w:pPr>
        <w:ind w:left="2835" w:firstLine="0"/>
      </w:pPr>
      <w:rPr>
        <w:rFonts w:hint="default"/>
      </w:rPr>
    </w:lvl>
    <w:lvl w:ilvl="8">
      <w:start w:val="1"/>
      <w:numFmt w:val="none"/>
      <w:lvlText w:val="Lvl 9 (Headings)"/>
      <w:lvlJc w:val="left"/>
      <w:pPr>
        <w:ind w:left="2835" w:firstLine="0"/>
      </w:pPr>
      <w:rPr>
        <w:rFonts w:hint="default"/>
      </w:rPr>
    </w:lvl>
  </w:abstractNum>
  <w:abstractNum w:abstractNumId="26" w15:restartNumberingAfterBreak="0">
    <w:nsid w:val="4B594A24"/>
    <w:multiLevelType w:val="hybridMultilevel"/>
    <w:tmpl w:val="94C6E94A"/>
    <w:lvl w:ilvl="0" w:tplc="20000001">
      <w:start w:val="1"/>
      <w:numFmt w:val="bullet"/>
      <w:lvlText w:val=""/>
      <w:lvlJc w:val="left"/>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7" w15:restartNumberingAfterBreak="0">
    <w:nsid w:val="4D2A0C02"/>
    <w:multiLevelType w:val="multilevel"/>
    <w:tmpl w:val="D0365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DC24B47"/>
    <w:multiLevelType w:val="multilevel"/>
    <w:tmpl w:val="379CD30C"/>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4FF4126E"/>
    <w:multiLevelType w:val="hybridMultilevel"/>
    <w:tmpl w:val="5FDAB80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504E7B8E"/>
    <w:multiLevelType w:val="hybridMultilevel"/>
    <w:tmpl w:val="98F0A736"/>
    <w:lvl w:ilvl="0" w:tplc="EE26A5B6">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1" w15:restartNumberingAfterBreak="0">
    <w:nsid w:val="54E93459"/>
    <w:multiLevelType w:val="multilevel"/>
    <w:tmpl w:val="0E0E8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6205803"/>
    <w:multiLevelType w:val="multilevel"/>
    <w:tmpl w:val="1E2855A8"/>
    <w:lvl w:ilvl="0">
      <w:start w:val="1"/>
      <w:numFmt w:val="decimal"/>
      <w:pStyle w:val="Els-1storder-head"/>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lvl>
    <w:lvl w:ilvl="3">
      <w:start w:val="1"/>
      <w:numFmt w:val="decimal"/>
      <w:pStyle w:val="Els-4th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33" w15:restartNumberingAfterBreak="0">
    <w:nsid w:val="5BAF1F1A"/>
    <w:multiLevelType w:val="hybridMultilevel"/>
    <w:tmpl w:val="6D5CB964"/>
    <w:lvl w:ilvl="0" w:tplc="D7544BB6">
      <w:numFmt w:val="bullet"/>
      <w:lvlText w:val="-"/>
      <w:lvlJc w:val="left"/>
      <w:pPr>
        <w:ind w:left="1146" w:hanging="360"/>
      </w:pPr>
      <w:rPr>
        <w:rFonts w:ascii="Times New Roman" w:eastAsia="Times New Roman" w:hAnsi="Times New Roman" w:cs="Times New Roman" w:hint="default"/>
      </w:rPr>
    </w:lvl>
    <w:lvl w:ilvl="1" w:tplc="FFFFFFFF" w:tentative="1">
      <w:start w:val="1"/>
      <w:numFmt w:val="bullet"/>
      <w:lvlText w:val="o"/>
      <w:lvlJc w:val="left"/>
      <w:pPr>
        <w:ind w:left="1866" w:hanging="360"/>
      </w:pPr>
      <w:rPr>
        <w:rFonts w:ascii="Courier New" w:hAnsi="Courier New" w:cs="Courier New" w:hint="default"/>
      </w:rPr>
    </w:lvl>
    <w:lvl w:ilvl="2" w:tplc="FFFFFFFF" w:tentative="1">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cs="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cs="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34" w15:restartNumberingAfterBreak="0">
    <w:nsid w:val="5FED5EB0"/>
    <w:multiLevelType w:val="multilevel"/>
    <w:tmpl w:val="A9825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2BB6527"/>
    <w:multiLevelType w:val="hybridMultilevel"/>
    <w:tmpl w:val="A1666EA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6" w15:restartNumberingAfterBreak="0">
    <w:nsid w:val="66D70974"/>
    <w:multiLevelType w:val="multilevel"/>
    <w:tmpl w:val="7E643196"/>
    <w:name w:val="BWT_Appendices"/>
    <w:styleLink w:val="bwtListAppendices"/>
    <w:lvl w:ilvl="0">
      <w:start w:val="1"/>
      <w:numFmt w:val="russianUpper"/>
      <w:lvlText w:val="Приложение %1"/>
      <w:lvlJc w:val="left"/>
      <w:pPr>
        <w:ind w:left="0" w:firstLine="0"/>
      </w:pPr>
      <w:rPr>
        <w:rFonts w:hint="default"/>
      </w:rPr>
    </w:lvl>
    <w:lvl w:ilvl="1">
      <w:start w:val="1"/>
      <w:numFmt w:val="decimal"/>
      <w:lvlText w:val="%1.%2  "/>
      <w:lvlJc w:val="left"/>
      <w:pPr>
        <w:ind w:left="0" w:firstLine="0"/>
      </w:pPr>
      <w:rPr>
        <w:rFonts w:hint="default"/>
      </w:rPr>
    </w:lvl>
    <w:lvl w:ilvl="2">
      <w:start w:val="1"/>
      <w:numFmt w:val="decimal"/>
      <w:lvlText w:val="%1.%2.%3  "/>
      <w:lvlJc w:val="left"/>
      <w:pPr>
        <w:ind w:left="0" w:firstLine="0"/>
      </w:pPr>
      <w:rPr>
        <w:rFonts w:hint="default"/>
      </w:rPr>
    </w:lvl>
    <w:lvl w:ilvl="3">
      <w:start w:val="1"/>
      <w:numFmt w:val="decimal"/>
      <w:lvlText w:val="%1.%2.%3.%4  "/>
      <w:lvlJc w:val="left"/>
      <w:pPr>
        <w:ind w:left="0" w:firstLine="0"/>
      </w:pPr>
      <w:rPr>
        <w:rFonts w:hint="default"/>
      </w:rPr>
    </w:lvl>
    <w:lvl w:ilvl="4">
      <w:start w:val="1"/>
      <w:numFmt w:val="decimal"/>
      <w:lvlText w:val="%1.%2.%3.%4.%5  "/>
      <w:lvlJc w:val="left"/>
      <w:pPr>
        <w:ind w:left="0" w:firstLine="0"/>
      </w:pPr>
      <w:rPr>
        <w:rFonts w:hint="default"/>
      </w:rPr>
    </w:lvl>
    <w:lvl w:ilvl="5">
      <w:start w:val="1"/>
      <w:numFmt w:val="decimal"/>
      <w:lvlText w:val="%6  "/>
      <w:lvlJc w:val="left"/>
      <w:pPr>
        <w:ind w:left="0" w:firstLine="0"/>
      </w:pPr>
      <w:rPr>
        <w:rFonts w:hint="default"/>
      </w:rPr>
    </w:lvl>
    <w:lvl w:ilvl="6">
      <w:start w:val="1"/>
      <w:numFmt w:val="none"/>
      <w:lvlRestart w:val="1"/>
      <w:lvlText w:val="Lvl 7"/>
      <w:lvlJc w:val="left"/>
      <w:pPr>
        <w:tabs>
          <w:tab w:val="num" w:pos="2835"/>
        </w:tabs>
        <w:ind w:left="2835" w:firstLine="0"/>
      </w:pPr>
      <w:rPr>
        <w:rFonts w:hint="default"/>
      </w:rPr>
    </w:lvl>
    <w:lvl w:ilvl="7">
      <w:start w:val="1"/>
      <w:numFmt w:val="none"/>
      <w:lvlText w:val="Lvl 8"/>
      <w:lvlJc w:val="left"/>
      <w:pPr>
        <w:ind w:left="2835" w:firstLine="0"/>
      </w:pPr>
      <w:rPr>
        <w:rFonts w:hint="default"/>
      </w:rPr>
    </w:lvl>
    <w:lvl w:ilvl="8">
      <w:start w:val="1"/>
      <w:numFmt w:val="none"/>
      <w:lvlText w:val="Lvl 9 (Appendices)"/>
      <w:lvlJc w:val="left"/>
      <w:pPr>
        <w:ind w:left="2835" w:firstLine="0"/>
      </w:pPr>
      <w:rPr>
        <w:rFonts w:hint="default"/>
      </w:rPr>
    </w:lvl>
  </w:abstractNum>
  <w:abstractNum w:abstractNumId="37" w15:restartNumberingAfterBreak="0">
    <w:nsid w:val="68FE2F2F"/>
    <w:multiLevelType w:val="hybridMultilevel"/>
    <w:tmpl w:val="4716986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693F5DAC"/>
    <w:multiLevelType w:val="multilevel"/>
    <w:tmpl w:val="A8369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97C7A05"/>
    <w:multiLevelType w:val="multilevel"/>
    <w:tmpl w:val="200E203E"/>
    <w:lvl w:ilvl="0">
      <w:start w:val="1"/>
      <w:numFmt w:val="bullet"/>
      <w:lvlText w:val=""/>
      <w:lvlJc w:val="left"/>
      <w:pPr>
        <w:tabs>
          <w:tab w:val="num" w:pos="360"/>
        </w:tabs>
        <w:ind w:left="360" w:hanging="360"/>
      </w:pPr>
      <w:rPr>
        <w:rFonts w:ascii="Symbol" w:hAnsi="Symbol" w:hint="default"/>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6BE46128"/>
    <w:multiLevelType w:val="hybridMultilevel"/>
    <w:tmpl w:val="2912FCFE"/>
    <w:lvl w:ilvl="0" w:tplc="2000000F">
      <w:start w:val="1"/>
      <w:numFmt w:val="decimal"/>
      <w:lvlText w:val="%1."/>
      <w:lvlJc w:val="left"/>
      <w:rPr>
        <w:rFonts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41" w15:restartNumberingAfterBreak="0">
    <w:nsid w:val="6D6B01C0"/>
    <w:multiLevelType w:val="hybridMultilevel"/>
    <w:tmpl w:val="8BB2C1D8"/>
    <w:lvl w:ilvl="0" w:tplc="20000001">
      <w:start w:val="1"/>
      <w:numFmt w:val="bullet"/>
      <w:lvlText w:val=""/>
      <w:lvlJc w:val="left"/>
      <w:pPr>
        <w:ind w:left="1146" w:hanging="720"/>
      </w:pPr>
      <w:rPr>
        <w:rFonts w:ascii="Symbol" w:hAnsi="Symbol" w:hint="default"/>
      </w:rPr>
    </w:lvl>
    <w:lvl w:ilvl="1" w:tplc="03982F58">
      <w:start w:val="1"/>
      <w:numFmt w:val="upperLetter"/>
      <w:lvlText w:val="%2."/>
      <w:lvlJc w:val="left"/>
      <w:pPr>
        <w:ind w:left="1530" w:hanging="384"/>
      </w:pPr>
      <w:rPr>
        <w:rFonts w:hint="default"/>
      </w:r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42" w15:restartNumberingAfterBreak="0">
    <w:nsid w:val="7132568D"/>
    <w:multiLevelType w:val="hybridMultilevel"/>
    <w:tmpl w:val="43CA1E6A"/>
    <w:lvl w:ilvl="0" w:tplc="2F44AF1A">
      <w:start w:val="1"/>
      <w:numFmt w:val="bullet"/>
      <w:lvlText w:val=""/>
      <w:lvlJc w:val="left"/>
      <w:pPr>
        <w:tabs>
          <w:tab w:val="num" w:pos="720"/>
        </w:tabs>
        <w:ind w:left="720" w:hanging="360"/>
      </w:pPr>
      <w:rPr>
        <w:rFonts w:ascii="Wingdings" w:hAnsi="Wingdings" w:hint="default"/>
      </w:rPr>
    </w:lvl>
    <w:lvl w:ilvl="1" w:tplc="07EC5764" w:tentative="1">
      <w:start w:val="1"/>
      <w:numFmt w:val="bullet"/>
      <w:lvlText w:val=""/>
      <w:lvlJc w:val="left"/>
      <w:pPr>
        <w:tabs>
          <w:tab w:val="num" w:pos="1440"/>
        </w:tabs>
        <w:ind w:left="1440" w:hanging="360"/>
      </w:pPr>
      <w:rPr>
        <w:rFonts w:ascii="Wingdings" w:hAnsi="Wingdings" w:hint="default"/>
      </w:rPr>
    </w:lvl>
    <w:lvl w:ilvl="2" w:tplc="16A28378" w:tentative="1">
      <w:start w:val="1"/>
      <w:numFmt w:val="bullet"/>
      <w:lvlText w:val=""/>
      <w:lvlJc w:val="left"/>
      <w:pPr>
        <w:tabs>
          <w:tab w:val="num" w:pos="2160"/>
        </w:tabs>
        <w:ind w:left="2160" w:hanging="360"/>
      </w:pPr>
      <w:rPr>
        <w:rFonts w:ascii="Wingdings" w:hAnsi="Wingdings" w:hint="default"/>
      </w:rPr>
    </w:lvl>
    <w:lvl w:ilvl="3" w:tplc="F65840D0" w:tentative="1">
      <w:start w:val="1"/>
      <w:numFmt w:val="bullet"/>
      <w:lvlText w:val=""/>
      <w:lvlJc w:val="left"/>
      <w:pPr>
        <w:tabs>
          <w:tab w:val="num" w:pos="2880"/>
        </w:tabs>
        <w:ind w:left="2880" w:hanging="360"/>
      </w:pPr>
      <w:rPr>
        <w:rFonts w:ascii="Wingdings" w:hAnsi="Wingdings" w:hint="default"/>
      </w:rPr>
    </w:lvl>
    <w:lvl w:ilvl="4" w:tplc="B9E88D6C" w:tentative="1">
      <w:start w:val="1"/>
      <w:numFmt w:val="bullet"/>
      <w:lvlText w:val=""/>
      <w:lvlJc w:val="left"/>
      <w:pPr>
        <w:tabs>
          <w:tab w:val="num" w:pos="3600"/>
        </w:tabs>
        <w:ind w:left="3600" w:hanging="360"/>
      </w:pPr>
      <w:rPr>
        <w:rFonts w:ascii="Wingdings" w:hAnsi="Wingdings" w:hint="default"/>
      </w:rPr>
    </w:lvl>
    <w:lvl w:ilvl="5" w:tplc="D6A29462" w:tentative="1">
      <w:start w:val="1"/>
      <w:numFmt w:val="bullet"/>
      <w:lvlText w:val=""/>
      <w:lvlJc w:val="left"/>
      <w:pPr>
        <w:tabs>
          <w:tab w:val="num" w:pos="4320"/>
        </w:tabs>
        <w:ind w:left="4320" w:hanging="360"/>
      </w:pPr>
      <w:rPr>
        <w:rFonts w:ascii="Wingdings" w:hAnsi="Wingdings" w:hint="default"/>
      </w:rPr>
    </w:lvl>
    <w:lvl w:ilvl="6" w:tplc="E948F8D0" w:tentative="1">
      <w:start w:val="1"/>
      <w:numFmt w:val="bullet"/>
      <w:lvlText w:val=""/>
      <w:lvlJc w:val="left"/>
      <w:pPr>
        <w:tabs>
          <w:tab w:val="num" w:pos="5040"/>
        </w:tabs>
        <w:ind w:left="5040" w:hanging="360"/>
      </w:pPr>
      <w:rPr>
        <w:rFonts w:ascii="Wingdings" w:hAnsi="Wingdings" w:hint="default"/>
      </w:rPr>
    </w:lvl>
    <w:lvl w:ilvl="7" w:tplc="CCC418CC" w:tentative="1">
      <w:start w:val="1"/>
      <w:numFmt w:val="bullet"/>
      <w:lvlText w:val=""/>
      <w:lvlJc w:val="left"/>
      <w:pPr>
        <w:tabs>
          <w:tab w:val="num" w:pos="5760"/>
        </w:tabs>
        <w:ind w:left="5760" w:hanging="360"/>
      </w:pPr>
      <w:rPr>
        <w:rFonts w:ascii="Wingdings" w:hAnsi="Wingdings" w:hint="default"/>
      </w:rPr>
    </w:lvl>
    <w:lvl w:ilvl="8" w:tplc="C32ABFAA"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25E5D40"/>
    <w:multiLevelType w:val="multilevel"/>
    <w:tmpl w:val="6E80AC00"/>
    <w:lvl w:ilvl="0">
      <w:numFmt w:val="bullet"/>
      <w:lvlText w:val="-"/>
      <w:lvlJc w:val="left"/>
      <w:pPr>
        <w:tabs>
          <w:tab w:val="num" w:pos="360"/>
        </w:tabs>
        <w:ind w:left="360" w:hanging="360"/>
      </w:pPr>
      <w:rPr>
        <w:rFonts w:ascii="Times New Roman" w:eastAsia="Times New Roman" w:hAnsi="Times New Roman" w:cs="Times New Roman" w:hint="default"/>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73DB770D"/>
    <w:multiLevelType w:val="hybridMultilevel"/>
    <w:tmpl w:val="1D6C0406"/>
    <w:lvl w:ilvl="0" w:tplc="D7544BB6">
      <w:numFmt w:val="bullet"/>
      <w:lvlText w:val="-"/>
      <w:lvlJc w:val="left"/>
      <w:pPr>
        <w:ind w:left="1146" w:hanging="720"/>
      </w:pPr>
      <w:rPr>
        <w:rFonts w:ascii="Times New Roman" w:eastAsia="Times New Roman" w:hAnsi="Times New Roman" w:cs="Times New Roman" w:hint="default"/>
      </w:rPr>
    </w:lvl>
    <w:lvl w:ilvl="1" w:tplc="03982F58">
      <w:start w:val="1"/>
      <w:numFmt w:val="upperLetter"/>
      <w:lvlText w:val="%2."/>
      <w:lvlJc w:val="left"/>
      <w:pPr>
        <w:ind w:left="1530" w:hanging="384"/>
      </w:pPr>
      <w:rPr>
        <w:rFonts w:hint="default"/>
      </w:r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45" w15:restartNumberingAfterBreak="0">
    <w:nsid w:val="7703703E"/>
    <w:multiLevelType w:val="multilevel"/>
    <w:tmpl w:val="6EFC5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78954346"/>
    <w:multiLevelType w:val="multilevel"/>
    <w:tmpl w:val="2000001F"/>
    <w:lvl w:ilvl="0">
      <w:start w:val="1"/>
      <w:numFmt w:val="decimal"/>
      <w:lvlText w:val="%1."/>
      <w:lvlJc w:val="left"/>
      <w:pPr>
        <w:ind w:left="786" w:hanging="360"/>
      </w:pPr>
    </w:lvl>
    <w:lvl w:ilvl="1">
      <w:start w:val="1"/>
      <w:numFmt w:val="decimal"/>
      <w:lvlText w:val="%1.%2."/>
      <w:lvlJc w:val="left"/>
      <w:pPr>
        <w:ind w:left="1218" w:hanging="432"/>
      </w:pPr>
    </w:lvl>
    <w:lvl w:ilvl="2">
      <w:start w:val="1"/>
      <w:numFmt w:val="decimal"/>
      <w:lvlText w:val="%1.%2.%3."/>
      <w:lvlJc w:val="left"/>
      <w:pPr>
        <w:ind w:left="1650" w:hanging="504"/>
      </w:pPr>
    </w:lvl>
    <w:lvl w:ilvl="3">
      <w:start w:val="1"/>
      <w:numFmt w:val="decimal"/>
      <w:lvlText w:val="%1.%2.%3.%4."/>
      <w:lvlJc w:val="left"/>
      <w:pPr>
        <w:ind w:left="2154" w:hanging="648"/>
      </w:pPr>
    </w:lvl>
    <w:lvl w:ilvl="4">
      <w:start w:val="1"/>
      <w:numFmt w:val="decimal"/>
      <w:lvlText w:val="%1.%2.%3.%4.%5."/>
      <w:lvlJc w:val="left"/>
      <w:pPr>
        <w:ind w:left="2658" w:hanging="792"/>
      </w:pPr>
    </w:lvl>
    <w:lvl w:ilvl="5">
      <w:start w:val="1"/>
      <w:numFmt w:val="decimal"/>
      <w:lvlText w:val="%1.%2.%3.%4.%5.%6."/>
      <w:lvlJc w:val="left"/>
      <w:pPr>
        <w:ind w:left="3162" w:hanging="936"/>
      </w:pPr>
    </w:lvl>
    <w:lvl w:ilvl="6">
      <w:start w:val="1"/>
      <w:numFmt w:val="decimal"/>
      <w:lvlText w:val="%1.%2.%3.%4.%5.%6.%7."/>
      <w:lvlJc w:val="left"/>
      <w:pPr>
        <w:ind w:left="3666" w:hanging="1080"/>
      </w:pPr>
    </w:lvl>
    <w:lvl w:ilvl="7">
      <w:start w:val="1"/>
      <w:numFmt w:val="decimal"/>
      <w:lvlText w:val="%1.%2.%3.%4.%5.%6.%7.%8."/>
      <w:lvlJc w:val="left"/>
      <w:pPr>
        <w:ind w:left="4170" w:hanging="1224"/>
      </w:pPr>
    </w:lvl>
    <w:lvl w:ilvl="8">
      <w:start w:val="1"/>
      <w:numFmt w:val="decimal"/>
      <w:lvlText w:val="%1.%2.%3.%4.%5.%6.%7.%8.%9."/>
      <w:lvlJc w:val="left"/>
      <w:pPr>
        <w:ind w:left="4746" w:hanging="1440"/>
      </w:pPr>
    </w:lvl>
  </w:abstractNum>
  <w:num w:numId="1">
    <w:abstractNumId w:val="8"/>
  </w:num>
  <w:num w:numId="2">
    <w:abstractNumId w:val="14"/>
  </w:num>
  <w:num w:numId="3">
    <w:abstractNumId w:val="1"/>
  </w:num>
  <w:num w:numId="4">
    <w:abstractNumId w:val="24"/>
  </w:num>
  <w:num w:numId="5">
    <w:abstractNumId w:val="15"/>
  </w:num>
  <w:num w:numId="6">
    <w:abstractNumId w:val="36"/>
  </w:num>
  <w:num w:numId="7">
    <w:abstractNumId w:val="25"/>
  </w:num>
  <w:num w:numId="8">
    <w:abstractNumId w:val="18"/>
  </w:num>
  <w:num w:numId="9">
    <w:abstractNumId w:val="26"/>
  </w:num>
  <w:num w:numId="10">
    <w:abstractNumId w:val="20"/>
  </w:num>
  <w:num w:numId="11">
    <w:abstractNumId w:val="32"/>
  </w:num>
  <w:num w:numId="12">
    <w:abstractNumId w:val="13"/>
  </w:num>
  <w:num w:numId="13">
    <w:abstractNumId w:val="38"/>
  </w:num>
  <w:num w:numId="14">
    <w:abstractNumId w:val="33"/>
  </w:num>
  <w:num w:numId="15">
    <w:abstractNumId w:val="9"/>
  </w:num>
  <w:num w:numId="16">
    <w:abstractNumId w:val="41"/>
  </w:num>
  <w:num w:numId="17">
    <w:abstractNumId w:val="11"/>
  </w:num>
  <w:num w:numId="18">
    <w:abstractNumId w:val="23"/>
  </w:num>
  <w:num w:numId="19">
    <w:abstractNumId w:val="5"/>
  </w:num>
  <w:num w:numId="20">
    <w:abstractNumId w:val="17"/>
  </w:num>
  <w:num w:numId="21">
    <w:abstractNumId w:val="29"/>
  </w:num>
  <w:num w:numId="22">
    <w:abstractNumId w:val="43"/>
  </w:num>
  <w:num w:numId="23">
    <w:abstractNumId w:val="39"/>
  </w:num>
  <w:num w:numId="24">
    <w:abstractNumId w:val="37"/>
  </w:num>
  <w:num w:numId="25">
    <w:abstractNumId w:val="46"/>
  </w:num>
  <w:num w:numId="26">
    <w:abstractNumId w:val="0"/>
  </w:num>
  <w:num w:numId="27">
    <w:abstractNumId w:val="6"/>
  </w:num>
  <w:num w:numId="28">
    <w:abstractNumId w:val="27"/>
  </w:num>
  <w:num w:numId="29">
    <w:abstractNumId w:val="34"/>
  </w:num>
  <w:num w:numId="30">
    <w:abstractNumId w:val="31"/>
  </w:num>
  <w:num w:numId="31">
    <w:abstractNumId w:val="45"/>
  </w:num>
  <w:num w:numId="32">
    <w:abstractNumId w:val="16"/>
  </w:num>
  <w:num w:numId="33">
    <w:abstractNumId w:val="35"/>
  </w:num>
  <w:num w:numId="34">
    <w:abstractNumId w:val="10"/>
  </w:num>
  <w:num w:numId="35">
    <w:abstractNumId w:val="22"/>
  </w:num>
  <w:num w:numId="36">
    <w:abstractNumId w:val="19"/>
  </w:num>
  <w:num w:numId="37">
    <w:abstractNumId w:val="42"/>
  </w:num>
  <w:num w:numId="38">
    <w:abstractNumId w:val="7"/>
  </w:num>
  <w:num w:numId="39">
    <w:abstractNumId w:val="30"/>
  </w:num>
  <w:num w:numId="40">
    <w:abstractNumId w:val="21"/>
  </w:num>
  <w:num w:numId="41">
    <w:abstractNumId w:val="3"/>
  </w:num>
  <w:num w:numId="42">
    <w:abstractNumId w:val="28"/>
  </w:num>
  <w:num w:numId="43">
    <w:abstractNumId w:val="4"/>
  </w:num>
  <w:num w:numId="44">
    <w:abstractNumId w:val="40"/>
  </w:num>
  <w:num w:numId="45">
    <w:abstractNumId w:val="44"/>
  </w:num>
  <w:num w:numId="46">
    <w:abstractNumId w:val="2"/>
  </w:num>
  <w:num w:numId="47">
    <w:abstractNumId w:val="1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hideSpellingErrors/>
  <w:proofState w:spelling="clean" w:grammar="clean"/>
  <w:defaultTabStop w:val="708"/>
  <w:characterSpacingControl w:val="doNotCompress"/>
  <w:hdrShapeDefaults>
    <o:shapedefaults v:ext="edit" spidmax="205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03E2"/>
    <w:rsid w:val="00000160"/>
    <w:rsid w:val="000001C9"/>
    <w:rsid w:val="000002AA"/>
    <w:rsid w:val="00000373"/>
    <w:rsid w:val="00000728"/>
    <w:rsid w:val="00000AF9"/>
    <w:rsid w:val="00000BBD"/>
    <w:rsid w:val="00000EC9"/>
    <w:rsid w:val="00001AC4"/>
    <w:rsid w:val="00001EB4"/>
    <w:rsid w:val="00002096"/>
    <w:rsid w:val="00002359"/>
    <w:rsid w:val="000025FD"/>
    <w:rsid w:val="000026AA"/>
    <w:rsid w:val="000027BA"/>
    <w:rsid w:val="00003034"/>
    <w:rsid w:val="000033B2"/>
    <w:rsid w:val="00003448"/>
    <w:rsid w:val="000035CB"/>
    <w:rsid w:val="00003776"/>
    <w:rsid w:val="000039E4"/>
    <w:rsid w:val="00004048"/>
    <w:rsid w:val="00004A14"/>
    <w:rsid w:val="00004A83"/>
    <w:rsid w:val="00005079"/>
    <w:rsid w:val="00005177"/>
    <w:rsid w:val="000054A7"/>
    <w:rsid w:val="0000553F"/>
    <w:rsid w:val="00005699"/>
    <w:rsid w:val="0000572B"/>
    <w:rsid w:val="00005734"/>
    <w:rsid w:val="00005A69"/>
    <w:rsid w:val="00005AB9"/>
    <w:rsid w:val="00006163"/>
    <w:rsid w:val="000061C5"/>
    <w:rsid w:val="0000623D"/>
    <w:rsid w:val="000064B1"/>
    <w:rsid w:val="000066CB"/>
    <w:rsid w:val="00006C7D"/>
    <w:rsid w:val="00006FA4"/>
    <w:rsid w:val="00007028"/>
    <w:rsid w:val="0000720C"/>
    <w:rsid w:val="00007326"/>
    <w:rsid w:val="000073EE"/>
    <w:rsid w:val="000076F9"/>
    <w:rsid w:val="00007AD5"/>
    <w:rsid w:val="00007D70"/>
    <w:rsid w:val="000107D8"/>
    <w:rsid w:val="000107EF"/>
    <w:rsid w:val="0001087A"/>
    <w:rsid w:val="00010970"/>
    <w:rsid w:val="00010ABC"/>
    <w:rsid w:val="00010C95"/>
    <w:rsid w:val="00010CB2"/>
    <w:rsid w:val="00010CDC"/>
    <w:rsid w:val="000111A6"/>
    <w:rsid w:val="00011224"/>
    <w:rsid w:val="0001181F"/>
    <w:rsid w:val="000118BD"/>
    <w:rsid w:val="00011C03"/>
    <w:rsid w:val="00011F52"/>
    <w:rsid w:val="000126D2"/>
    <w:rsid w:val="00012778"/>
    <w:rsid w:val="000128DB"/>
    <w:rsid w:val="00012A24"/>
    <w:rsid w:val="00012B94"/>
    <w:rsid w:val="00012C04"/>
    <w:rsid w:val="00012D3A"/>
    <w:rsid w:val="00012F00"/>
    <w:rsid w:val="0001311D"/>
    <w:rsid w:val="0001375D"/>
    <w:rsid w:val="00013AA8"/>
    <w:rsid w:val="00013E07"/>
    <w:rsid w:val="00014046"/>
    <w:rsid w:val="000145A2"/>
    <w:rsid w:val="00014A4A"/>
    <w:rsid w:val="00014D63"/>
    <w:rsid w:val="000150E5"/>
    <w:rsid w:val="0001546C"/>
    <w:rsid w:val="00015484"/>
    <w:rsid w:val="000155AE"/>
    <w:rsid w:val="00015AFD"/>
    <w:rsid w:val="00015C49"/>
    <w:rsid w:val="00015DC7"/>
    <w:rsid w:val="00015E0F"/>
    <w:rsid w:val="00015F20"/>
    <w:rsid w:val="000163BB"/>
    <w:rsid w:val="00016B92"/>
    <w:rsid w:val="00016D9B"/>
    <w:rsid w:val="00016E41"/>
    <w:rsid w:val="00016ECA"/>
    <w:rsid w:val="00016FCC"/>
    <w:rsid w:val="00017111"/>
    <w:rsid w:val="00017501"/>
    <w:rsid w:val="0001769C"/>
    <w:rsid w:val="000176EB"/>
    <w:rsid w:val="000177FB"/>
    <w:rsid w:val="00017A7A"/>
    <w:rsid w:val="00020257"/>
    <w:rsid w:val="0002081B"/>
    <w:rsid w:val="00020923"/>
    <w:rsid w:val="00020957"/>
    <w:rsid w:val="000209C3"/>
    <w:rsid w:val="00020BED"/>
    <w:rsid w:val="00020CD1"/>
    <w:rsid w:val="00020CE6"/>
    <w:rsid w:val="00021001"/>
    <w:rsid w:val="00021096"/>
    <w:rsid w:val="0002190C"/>
    <w:rsid w:val="0002195C"/>
    <w:rsid w:val="0002197A"/>
    <w:rsid w:val="000219D4"/>
    <w:rsid w:val="00021A57"/>
    <w:rsid w:val="00021AE7"/>
    <w:rsid w:val="00021B61"/>
    <w:rsid w:val="00021B88"/>
    <w:rsid w:val="00021C23"/>
    <w:rsid w:val="00021E92"/>
    <w:rsid w:val="00021FB5"/>
    <w:rsid w:val="00021FE2"/>
    <w:rsid w:val="00022320"/>
    <w:rsid w:val="00022366"/>
    <w:rsid w:val="00022450"/>
    <w:rsid w:val="000224D2"/>
    <w:rsid w:val="00022903"/>
    <w:rsid w:val="00022A5F"/>
    <w:rsid w:val="00022AF9"/>
    <w:rsid w:val="00023287"/>
    <w:rsid w:val="00024178"/>
    <w:rsid w:val="000244A9"/>
    <w:rsid w:val="00024DC8"/>
    <w:rsid w:val="00024F3D"/>
    <w:rsid w:val="000253AF"/>
    <w:rsid w:val="00025909"/>
    <w:rsid w:val="00025961"/>
    <w:rsid w:val="00025B25"/>
    <w:rsid w:val="00026050"/>
    <w:rsid w:val="000260A7"/>
    <w:rsid w:val="00026403"/>
    <w:rsid w:val="000264C4"/>
    <w:rsid w:val="000264CC"/>
    <w:rsid w:val="000264F2"/>
    <w:rsid w:val="00026BB6"/>
    <w:rsid w:val="00026EDC"/>
    <w:rsid w:val="00026FFF"/>
    <w:rsid w:val="00027002"/>
    <w:rsid w:val="0002707B"/>
    <w:rsid w:val="0002719B"/>
    <w:rsid w:val="0002725F"/>
    <w:rsid w:val="00027613"/>
    <w:rsid w:val="000276C9"/>
    <w:rsid w:val="00027B5C"/>
    <w:rsid w:val="00027C6A"/>
    <w:rsid w:val="00027FA5"/>
    <w:rsid w:val="00030115"/>
    <w:rsid w:val="00030134"/>
    <w:rsid w:val="00030220"/>
    <w:rsid w:val="000302C8"/>
    <w:rsid w:val="000308A1"/>
    <w:rsid w:val="00030C75"/>
    <w:rsid w:val="00030D17"/>
    <w:rsid w:val="00030D74"/>
    <w:rsid w:val="00030DE2"/>
    <w:rsid w:val="00031040"/>
    <w:rsid w:val="00031159"/>
    <w:rsid w:val="00031473"/>
    <w:rsid w:val="000314C9"/>
    <w:rsid w:val="000319EC"/>
    <w:rsid w:val="00031ADD"/>
    <w:rsid w:val="00031AE1"/>
    <w:rsid w:val="00031DBC"/>
    <w:rsid w:val="00031E5C"/>
    <w:rsid w:val="00031EE4"/>
    <w:rsid w:val="00032007"/>
    <w:rsid w:val="00032059"/>
    <w:rsid w:val="0003224A"/>
    <w:rsid w:val="000322A1"/>
    <w:rsid w:val="0003243E"/>
    <w:rsid w:val="00032653"/>
    <w:rsid w:val="000327D4"/>
    <w:rsid w:val="00032931"/>
    <w:rsid w:val="00032944"/>
    <w:rsid w:val="00032A9C"/>
    <w:rsid w:val="00032AF2"/>
    <w:rsid w:val="00032C31"/>
    <w:rsid w:val="0003306E"/>
    <w:rsid w:val="00033134"/>
    <w:rsid w:val="00033446"/>
    <w:rsid w:val="000334E0"/>
    <w:rsid w:val="00033639"/>
    <w:rsid w:val="000336D8"/>
    <w:rsid w:val="000337B5"/>
    <w:rsid w:val="00033928"/>
    <w:rsid w:val="00033E8D"/>
    <w:rsid w:val="0003405F"/>
    <w:rsid w:val="00034260"/>
    <w:rsid w:val="00034435"/>
    <w:rsid w:val="00034465"/>
    <w:rsid w:val="00034546"/>
    <w:rsid w:val="000346A5"/>
    <w:rsid w:val="00034700"/>
    <w:rsid w:val="00035359"/>
    <w:rsid w:val="0003571C"/>
    <w:rsid w:val="00035783"/>
    <w:rsid w:val="0003588C"/>
    <w:rsid w:val="000358D6"/>
    <w:rsid w:val="00035A26"/>
    <w:rsid w:val="00035ADE"/>
    <w:rsid w:val="00035B2E"/>
    <w:rsid w:val="00035C1E"/>
    <w:rsid w:val="00035C5A"/>
    <w:rsid w:val="00035D38"/>
    <w:rsid w:val="00036229"/>
    <w:rsid w:val="00036885"/>
    <w:rsid w:val="00036FE8"/>
    <w:rsid w:val="0003710C"/>
    <w:rsid w:val="0003711C"/>
    <w:rsid w:val="00037184"/>
    <w:rsid w:val="00037286"/>
    <w:rsid w:val="0003779D"/>
    <w:rsid w:val="0004017C"/>
    <w:rsid w:val="000402C7"/>
    <w:rsid w:val="00040785"/>
    <w:rsid w:val="00040B15"/>
    <w:rsid w:val="00040E83"/>
    <w:rsid w:val="000410AB"/>
    <w:rsid w:val="00041244"/>
    <w:rsid w:val="000414A0"/>
    <w:rsid w:val="0004172C"/>
    <w:rsid w:val="000417E6"/>
    <w:rsid w:val="00041B18"/>
    <w:rsid w:val="00041B4C"/>
    <w:rsid w:val="00041BE7"/>
    <w:rsid w:val="00041E7C"/>
    <w:rsid w:val="00042095"/>
    <w:rsid w:val="000425E7"/>
    <w:rsid w:val="00042981"/>
    <w:rsid w:val="00042BD6"/>
    <w:rsid w:val="00042E55"/>
    <w:rsid w:val="000430DC"/>
    <w:rsid w:val="00043404"/>
    <w:rsid w:val="000435F9"/>
    <w:rsid w:val="000437D9"/>
    <w:rsid w:val="000439A9"/>
    <w:rsid w:val="00043A10"/>
    <w:rsid w:val="00043C53"/>
    <w:rsid w:val="00043C80"/>
    <w:rsid w:val="00044307"/>
    <w:rsid w:val="000446E6"/>
    <w:rsid w:val="0004477C"/>
    <w:rsid w:val="000447EC"/>
    <w:rsid w:val="000449B4"/>
    <w:rsid w:val="00044A62"/>
    <w:rsid w:val="00044AD2"/>
    <w:rsid w:val="00044D25"/>
    <w:rsid w:val="00045335"/>
    <w:rsid w:val="0004556D"/>
    <w:rsid w:val="00045C3E"/>
    <w:rsid w:val="00045CBA"/>
    <w:rsid w:val="00045EE2"/>
    <w:rsid w:val="000462DF"/>
    <w:rsid w:val="0004646D"/>
    <w:rsid w:val="00046646"/>
    <w:rsid w:val="00046654"/>
    <w:rsid w:val="000467AB"/>
    <w:rsid w:val="00046D10"/>
    <w:rsid w:val="00047026"/>
    <w:rsid w:val="000470DA"/>
    <w:rsid w:val="000470E6"/>
    <w:rsid w:val="0004732B"/>
    <w:rsid w:val="000474CB"/>
    <w:rsid w:val="0004771D"/>
    <w:rsid w:val="00047FFD"/>
    <w:rsid w:val="00050254"/>
    <w:rsid w:val="000502FB"/>
    <w:rsid w:val="00050341"/>
    <w:rsid w:val="00050562"/>
    <w:rsid w:val="00050676"/>
    <w:rsid w:val="000506E5"/>
    <w:rsid w:val="00050983"/>
    <w:rsid w:val="00050C63"/>
    <w:rsid w:val="00050E7B"/>
    <w:rsid w:val="00050FF1"/>
    <w:rsid w:val="00051169"/>
    <w:rsid w:val="00051229"/>
    <w:rsid w:val="00051255"/>
    <w:rsid w:val="0005126B"/>
    <w:rsid w:val="0005140F"/>
    <w:rsid w:val="0005172B"/>
    <w:rsid w:val="0005221E"/>
    <w:rsid w:val="000525C3"/>
    <w:rsid w:val="000528DE"/>
    <w:rsid w:val="00052994"/>
    <w:rsid w:val="00052CAB"/>
    <w:rsid w:val="0005308A"/>
    <w:rsid w:val="00053133"/>
    <w:rsid w:val="000532D1"/>
    <w:rsid w:val="00053604"/>
    <w:rsid w:val="00053733"/>
    <w:rsid w:val="00053CE2"/>
    <w:rsid w:val="00053E4E"/>
    <w:rsid w:val="0005428B"/>
    <w:rsid w:val="00054A08"/>
    <w:rsid w:val="00054A84"/>
    <w:rsid w:val="00054B3E"/>
    <w:rsid w:val="00054C81"/>
    <w:rsid w:val="00054DD6"/>
    <w:rsid w:val="0005576B"/>
    <w:rsid w:val="00055A19"/>
    <w:rsid w:val="00055E02"/>
    <w:rsid w:val="0005621B"/>
    <w:rsid w:val="0005625E"/>
    <w:rsid w:val="00056713"/>
    <w:rsid w:val="000567E7"/>
    <w:rsid w:val="00056AA0"/>
    <w:rsid w:val="00056DBF"/>
    <w:rsid w:val="00057399"/>
    <w:rsid w:val="000573BE"/>
    <w:rsid w:val="0005757C"/>
    <w:rsid w:val="000576CB"/>
    <w:rsid w:val="000578A7"/>
    <w:rsid w:val="00057B10"/>
    <w:rsid w:val="00057BEC"/>
    <w:rsid w:val="00060100"/>
    <w:rsid w:val="0006077F"/>
    <w:rsid w:val="000607BE"/>
    <w:rsid w:val="000607E3"/>
    <w:rsid w:val="00060A51"/>
    <w:rsid w:val="00060AA8"/>
    <w:rsid w:val="00060C4B"/>
    <w:rsid w:val="00060C84"/>
    <w:rsid w:val="0006137C"/>
    <w:rsid w:val="00061416"/>
    <w:rsid w:val="0006148B"/>
    <w:rsid w:val="00061527"/>
    <w:rsid w:val="00061609"/>
    <w:rsid w:val="00061C1A"/>
    <w:rsid w:val="00061C9C"/>
    <w:rsid w:val="00061E9A"/>
    <w:rsid w:val="00061F1E"/>
    <w:rsid w:val="00062011"/>
    <w:rsid w:val="00062236"/>
    <w:rsid w:val="00062434"/>
    <w:rsid w:val="000625E7"/>
    <w:rsid w:val="000628A0"/>
    <w:rsid w:val="0006293E"/>
    <w:rsid w:val="00062A1D"/>
    <w:rsid w:val="00062C25"/>
    <w:rsid w:val="00062E0F"/>
    <w:rsid w:val="00062EB9"/>
    <w:rsid w:val="00062F07"/>
    <w:rsid w:val="00062FC5"/>
    <w:rsid w:val="000630CB"/>
    <w:rsid w:val="00063373"/>
    <w:rsid w:val="000634AB"/>
    <w:rsid w:val="00063810"/>
    <w:rsid w:val="00063829"/>
    <w:rsid w:val="00063AA1"/>
    <w:rsid w:val="00064085"/>
    <w:rsid w:val="000643C8"/>
    <w:rsid w:val="0006446B"/>
    <w:rsid w:val="0006452E"/>
    <w:rsid w:val="00064568"/>
    <w:rsid w:val="00064752"/>
    <w:rsid w:val="0006478E"/>
    <w:rsid w:val="00064E4B"/>
    <w:rsid w:val="00064E69"/>
    <w:rsid w:val="00064E6A"/>
    <w:rsid w:val="00064FA7"/>
    <w:rsid w:val="00064FC3"/>
    <w:rsid w:val="000651DB"/>
    <w:rsid w:val="000651EC"/>
    <w:rsid w:val="000653A4"/>
    <w:rsid w:val="00065851"/>
    <w:rsid w:val="00065C2B"/>
    <w:rsid w:val="00065EB8"/>
    <w:rsid w:val="00066065"/>
    <w:rsid w:val="000666B3"/>
    <w:rsid w:val="0006674D"/>
    <w:rsid w:val="0006675E"/>
    <w:rsid w:val="00066787"/>
    <w:rsid w:val="00066788"/>
    <w:rsid w:val="00067154"/>
    <w:rsid w:val="0006753E"/>
    <w:rsid w:val="0006764B"/>
    <w:rsid w:val="0006799F"/>
    <w:rsid w:val="00067B9E"/>
    <w:rsid w:val="00067BB8"/>
    <w:rsid w:val="00067CF3"/>
    <w:rsid w:val="00067D29"/>
    <w:rsid w:val="00067D63"/>
    <w:rsid w:val="00070198"/>
    <w:rsid w:val="0007029D"/>
    <w:rsid w:val="0007038C"/>
    <w:rsid w:val="00070427"/>
    <w:rsid w:val="00070490"/>
    <w:rsid w:val="000705E9"/>
    <w:rsid w:val="000708F6"/>
    <w:rsid w:val="00070941"/>
    <w:rsid w:val="00070A4A"/>
    <w:rsid w:val="00070B7E"/>
    <w:rsid w:val="00070E3B"/>
    <w:rsid w:val="00071257"/>
    <w:rsid w:val="000713C8"/>
    <w:rsid w:val="0007147E"/>
    <w:rsid w:val="00071498"/>
    <w:rsid w:val="000715DB"/>
    <w:rsid w:val="000718BE"/>
    <w:rsid w:val="00071B27"/>
    <w:rsid w:val="00071B41"/>
    <w:rsid w:val="000721BD"/>
    <w:rsid w:val="00072201"/>
    <w:rsid w:val="00072804"/>
    <w:rsid w:val="0007294D"/>
    <w:rsid w:val="00072977"/>
    <w:rsid w:val="00072D3B"/>
    <w:rsid w:val="00072DA8"/>
    <w:rsid w:val="0007319A"/>
    <w:rsid w:val="00073AE9"/>
    <w:rsid w:val="00073C63"/>
    <w:rsid w:val="00073E69"/>
    <w:rsid w:val="00074312"/>
    <w:rsid w:val="000743B0"/>
    <w:rsid w:val="0007461A"/>
    <w:rsid w:val="000746BF"/>
    <w:rsid w:val="00074872"/>
    <w:rsid w:val="000748F3"/>
    <w:rsid w:val="00074C59"/>
    <w:rsid w:val="00074DF5"/>
    <w:rsid w:val="00074EDC"/>
    <w:rsid w:val="00074F1F"/>
    <w:rsid w:val="0007521F"/>
    <w:rsid w:val="00075496"/>
    <w:rsid w:val="00075CC2"/>
    <w:rsid w:val="00075F10"/>
    <w:rsid w:val="00076004"/>
    <w:rsid w:val="0007624C"/>
    <w:rsid w:val="000763DB"/>
    <w:rsid w:val="000764AC"/>
    <w:rsid w:val="0007662E"/>
    <w:rsid w:val="00076818"/>
    <w:rsid w:val="00076972"/>
    <w:rsid w:val="00076B1F"/>
    <w:rsid w:val="00076D0C"/>
    <w:rsid w:val="000773F9"/>
    <w:rsid w:val="000775A5"/>
    <w:rsid w:val="00077662"/>
    <w:rsid w:val="00077AE9"/>
    <w:rsid w:val="00077B5A"/>
    <w:rsid w:val="000802B3"/>
    <w:rsid w:val="0008044E"/>
    <w:rsid w:val="000808CC"/>
    <w:rsid w:val="00080A9B"/>
    <w:rsid w:val="00080D65"/>
    <w:rsid w:val="0008103C"/>
    <w:rsid w:val="00081567"/>
    <w:rsid w:val="0008173D"/>
    <w:rsid w:val="000818A5"/>
    <w:rsid w:val="00081956"/>
    <w:rsid w:val="000819C9"/>
    <w:rsid w:val="000823D0"/>
    <w:rsid w:val="00082698"/>
    <w:rsid w:val="0008293E"/>
    <w:rsid w:val="000829B4"/>
    <w:rsid w:val="00082A86"/>
    <w:rsid w:val="00082A8D"/>
    <w:rsid w:val="0008302D"/>
    <w:rsid w:val="000832CA"/>
    <w:rsid w:val="000834F5"/>
    <w:rsid w:val="0008351B"/>
    <w:rsid w:val="00083834"/>
    <w:rsid w:val="000841C2"/>
    <w:rsid w:val="000841F0"/>
    <w:rsid w:val="00084355"/>
    <w:rsid w:val="000843AF"/>
    <w:rsid w:val="0008446B"/>
    <w:rsid w:val="000848CE"/>
    <w:rsid w:val="00084B39"/>
    <w:rsid w:val="00084C99"/>
    <w:rsid w:val="00084CE7"/>
    <w:rsid w:val="00084FFF"/>
    <w:rsid w:val="0008512B"/>
    <w:rsid w:val="000851D3"/>
    <w:rsid w:val="00085415"/>
    <w:rsid w:val="00085A0D"/>
    <w:rsid w:val="00085BDC"/>
    <w:rsid w:val="00085D67"/>
    <w:rsid w:val="00085EEB"/>
    <w:rsid w:val="000862C2"/>
    <w:rsid w:val="00086788"/>
    <w:rsid w:val="000868CD"/>
    <w:rsid w:val="0008716B"/>
    <w:rsid w:val="0008726F"/>
    <w:rsid w:val="0008729B"/>
    <w:rsid w:val="000872FD"/>
    <w:rsid w:val="000874B6"/>
    <w:rsid w:val="00087BA0"/>
    <w:rsid w:val="00087BD1"/>
    <w:rsid w:val="00087FB4"/>
    <w:rsid w:val="000900AC"/>
    <w:rsid w:val="00090930"/>
    <w:rsid w:val="00090C9E"/>
    <w:rsid w:val="00091392"/>
    <w:rsid w:val="000913C6"/>
    <w:rsid w:val="000913CF"/>
    <w:rsid w:val="00091615"/>
    <w:rsid w:val="00091878"/>
    <w:rsid w:val="00091983"/>
    <w:rsid w:val="00091CA3"/>
    <w:rsid w:val="00091D1A"/>
    <w:rsid w:val="00091D71"/>
    <w:rsid w:val="00091E34"/>
    <w:rsid w:val="00092340"/>
    <w:rsid w:val="00092411"/>
    <w:rsid w:val="00092B86"/>
    <w:rsid w:val="00092E84"/>
    <w:rsid w:val="0009304D"/>
    <w:rsid w:val="0009312C"/>
    <w:rsid w:val="0009354F"/>
    <w:rsid w:val="00093E11"/>
    <w:rsid w:val="0009418E"/>
    <w:rsid w:val="00094223"/>
    <w:rsid w:val="00094341"/>
    <w:rsid w:val="0009456A"/>
    <w:rsid w:val="0009457A"/>
    <w:rsid w:val="00094605"/>
    <w:rsid w:val="00094966"/>
    <w:rsid w:val="00094AC4"/>
    <w:rsid w:val="00094B9E"/>
    <w:rsid w:val="00094E46"/>
    <w:rsid w:val="00094EC3"/>
    <w:rsid w:val="00094EC7"/>
    <w:rsid w:val="00095038"/>
    <w:rsid w:val="00095876"/>
    <w:rsid w:val="00095CCB"/>
    <w:rsid w:val="0009650B"/>
    <w:rsid w:val="000969C9"/>
    <w:rsid w:val="00096B24"/>
    <w:rsid w:val="00096B83"/>
    <w:rsid w:val="000971C5"/>
    <w:rsid w:val="000972E2"/>
    <w:rsid w:val="000975D2"/>
    <w:rsid w:val="000975F2"/>
    <w:rsid w:val="00097731"/>
    <w:rsid w:val="000977DE"/>
    <w:rsid w:val="0009791F"/>
    <w:rsid w:val="000979CC"/>
    <w:rsid w:val="00097BFC"/>
    <w:rsid w:val="00097CD5"/>
    <w:rsid w:val="00097E6F"/>
    <w:rsid w:val="000A021F"/>
    <w:rsid w:val="000A0925"/>
    <w:rsid w:val="000A0D22"/>
    <w:rsid w:val="000A0E0D"/>
    <w:rsid w:val="000A0EEC"/>
    <w:rsid w:val="000A11DA"/>
    <w:rsid w:val="000A124D"/>
    <w:rsid w:val="000A1302"/>
    <w:rsid w:val="000A14BD"/>
    <w:rsid w:val="000A1A88"/>
    <w:rsid w:val="000A1AEC"/>
    <w:rsid w:val="000A1EED"/>
    <w:rsid w:val="000A1FE4"/>
    <w:rsid w:val="000A2029"/>
    <w:rsid w:val="000A20CB"/>
    <w:rsid w:val="000A20E1"/>
    <w:rsid w:val="000A26E8"/>
    <w:rsid w:val="000A2883"/>
    <w:rsid w:val="000A2A39"/>
    <w:rsid w:val="000A2AC8"/>
    <w:rsid w:val="000A2B06"/>
    <w:rsid w:val="000A2C3F"/>
    <w:rsid w:val="000A30BD"/>
    <w:rsid w:val="000A3463"/>
    <w:rsid w:val="000A34D6"/>
    <w:rsid w:val="000A3513"/>
    <w:rsid w:val="000A36E4"/>
    <w:rsid w:val="000A387B"/>
    <w:rsid w:val="000A39CB"/>
    <w:rsid w:val="000A3C6A"/>
    <w:rsid w:val="000A3EDA"/>
    <w:rsid w:val="000A3F3A"/>
    <w:rsid w:val="000A3F4F"/>
    <w:rsid w:val="000A40CF"/>
    <w:rsid w:val="000A4232"/>
    <w:rsid w:val="000A4350"/>
    <w:rsid w:val="000A47A2"/>
    <w:rsid w:val="000A4843"/>
    <w:rsid w:val="000A4D0A"/>
    <w:rsid w:val="000A50EA"/>
    <w:rsid w:val="000A5142"/>
    <w:rsid w:val="000A515A"/>
    <w:rsid w:val="000A5383"/>
    <w:rsid w:val="000A5539"/>
    <w:rsid w:val="000A55BB"/>
    <w:rsid w:val="000A5682"/>
    <w:rsid w:val="000A58BD"/>
    <w:rsid w:val="000A5945"/>
    <w:rsid w:val="000A59DC"/>
    <w:rsid w:val="000A5D53"/>
    <w:rsid w:val="000A6702"/>
    <w:rsid w:val="000A68A2"/>
    <w:rsid w:val="000A693F"/>
    <w:rsid w:val="000A6AEE"/>
    <w:rsid w:val="000A6C3F"/>
    <w:rsid w:val="000A6CEC"/>
    <w:rsid w:val="000A6DED"/>
    <w:rsid w:val="000A6FFA"/>
    <w:rsid w:val="000A7174"/>
    <w:rsid w:val="000A71A2"/>
    <w:rsid w:val="000A73BF"/>
    <w:rsid w:val="000A7508"/>
    <w:rsid w:val="000A792D"/>
    <w:rsid w:val="000A7B1F"/>
    <w:rsid w:val="000A7C2E"/>
    <w:rsid w:val="000A7C7C"/>
    <w:rsid w:val="000A7DE2"/>
    <w:rsid w:val="000A7EA8"/>
    <w:rsid w:val="000A7ED1"/>
    <w:rsid w:val="000B02AD"/>
    <w:rsid w:val="000B02D6"/>
    <w:rsid w:val="000B048E"/>
    <w:rsid w:val="000B0689"/>
    <w:rsid w:val="000B085A"/>
    <w:rsid w:val="000B08A4"/>
    <w:rsid w:val="000B0AF9"/>
    <w:rsid w:val="000B0B41"/>
    <w:rsid w:val="000B0CFA"/>
    <w:rsid w:val="000B0E25"/>
    <w:rsid w:val="000B132E"/>
    <w:rsid w:val="000B140B"/>
    <w:rsid w:val="000B1982"/>
    <w:rsid w:val="000B2C39"/>
    <w:rsid w:val="000B35A1"/>
    <w:rsid w:val="000B3891"/>
    <w:rsid w:val="000B3996"/>
    <w:rsid w:val="000B3AA0"/>
    <w:rsid w:val="000B3D3C"/>
    <w:rsid w:val="000B40C7"/>
    <w:rsid w:val="000B42F3"/>
    <w:rsid w:val="000B46E5"/>
    <w:rsid w:val="000B4982"/>
    <w:rsid w:val="000B4B5C"/>
    <w:rsid w:val="000B4C18"/>
    <w:rsid w:val="000B4CD5"/>
    <w:rsid w:val="000B4CDB"/>
    <w:rsid w:val="000B4E84"/>
    <w:rsid w:val="000B4FCD"/>
    <w:rsid w:val="000B54F5"/>
    <w:rsid w:val="000B5691"/>
    <w:rsid w:val="000B584F"/>
    <w:rsid w:val="000B59BD"/>
    <w:rsid w:val="000B5B15"/>
    <w:rsid w:val="000B5D58"/>
    <w:rsid w:val="000B5E51"/>
    <w:rsid w:val="000B61F0"/>
    <w:rsid w:val="000B6417"/>
    <w:rsid w:val="000B65CB"/>
    <w:rsid w:val="000B6898"/>
    <w:rsid w:val="000B690B"/>
    <w:rsid w:val="000B6CE2"/>
    <w:rsid w:val="000B743C"/>
    <w:rsid w:val="000B75C4"/>
    <w:rsid w:val="000B7678"/>
    <w:rsid w:val="000B78E0"/>
    <w:rsid w:val="000B7EC1"/>
    <w:rsid w:val="000C0682"/>
    <w:rsid w:val="000C0871"/>
    <w:rsid w:val="000C0AAA"/>
    <w:rsid w:val="000C0E3A"/>
    <w:rsid w:val="000C0F35"/>
    <w:rsid w:val="000C0FE5"/>
    <w:rsid w:val="000C0FF1"/>
    <w:rsid w:val="000C10CC"/>
    <w:rsid w:val="000C10E4"/>
    <w:rsid w:val="000C1743"/>
    <w:rsid w:val="000C1BB3"/>
    <w:rsid w:val="000C1F90"/>
    <w:rsid w:val="000C226B"/>
    <w:rsid w:val="000C2324"/>
    <w:rsid w:val="000C2815"/>
    <w:rsid w:val="000C28AD"/>
    <w:rsid w:val="000C2976"/>
    <w:rsid w:val="000C2A35"/>
    <w:rsid w:val="000C2BF6"/>
    <w:rsid w:val="000C2E31"/>
    <w:rsid w:val="000C2F7F"/>
    <w:rsid w:val="000C329C"/>
    <w:rsid w:val="000C3663"/>
    <w:rsid w:val="000C3851"/>
    <w:rsid w:val="000C39EE"/>
    <w:rsid w:val="000C3A53"/>
    <w:rsid w:val="000C3CAC"/>
    <w:rsid w:val="000C3CBC"/>
    <w:rsid w:val="000C3E4F"/>
    <w:rsid w:val="000C3F99"/>
    <w:rsid w:val="000C4118"/>
    <w:rsid w:val="000C4178"/>
    <w:rsid w:val="000C43A0"/>
    <w:rsid w:val="000C45BC"/>
    <w:rsid w:val="000C4722"/>
    <w:rsid w:val="000C52A7"/>
    <w:rsid w:val="000C5344"/>
    <w:rsid w:val="000C58CF"/>
    <w:rsid w:val="000C5981"/>
    <w:rsid w:val="000C5AA5"/>
    <w:rsid w:val="000C5C61"/>
    <w:rsid w:val="000C5CC8"/>
    <w:rsid w:val="000C5CFD"/>
    <w:rsid w:val="000C5D97"/>
    <w:rsid w:val="000C5FAD"/>
    <w:rsid w:val="000C6089"/>
    <w:rsid w:val="000C60F1"/>
    <w:rsid w:val="000C6605"/>
    <w:rsid w:val="000C66A7"/>
    <w:rsid w:val="000C6D58"/>
    <w:rsid w:val="000C6E75"/>
    <w:rsid w:val="000C70A8"/>
    <w:rsid w:val="000C70D4"/>
    <w:rsid w:val="000C7206"/>
    <w:rsid w:val="000C78B1"/>
    <w:rsid w:val="000C79EE"/>
    <w:rsid w:val="000C7C5F"/>
    <w:rsid w:val="000C7E28"/>
    <w:rsid w:val="000C7EF2"/>
    <w:rsid w:val="000C7FAF"/>
    <w:rsid w:val="000D0016"/>
    <w:rsid w:val="000D032A"/>
    <w:rsid w:val="000D08F3"/>
    <w:rsid w:val="000D0CF5"/>
    <w:rsid w:val="000D0D55"/>
    <w:rsid w:val="000D0F66"/>
    <w:rsid w:val="000D1064"/>
    <w:rsid w:val="000D130B"/>
    <w:rsid w:val="000D15F2"/>
    <w:rsid w:val="000D1700"/>
    <w:rsid w:val="000D1715"/>
    <w:rsid w:val="000D1A66"/>
    <w:rsid w:val="000D1CA0"/>
    <w:rsid w:val="000D20EF"/>
    <w:rsid w:val="000D21A8"/>
    <w:rsid w:val="000D21B7"/>
    <w:rsid w:val="000D2323"/>
    <w:rsid w:val="000D2903"/>
    <w:rsid w:val="000D2D34"/>
    <w:rsid w:val="000D353C"/>
    <w:rsid w:val="000D3CC7"/>
    <w:rsid w:val="000D3DF7"/>
    <w:rsid w:val="000D42A8"/>
    <w:rsid w:val="000D43A4"/>
    <w:rsid w:val="000D4482"/>
    <w:rsid w:val="000D4516"/>
    <w:rsid w:val="000D4545"/>
    <w:rsid w:val="000D45F6"/>
    <w:rsid w:val="000D4882"/>
    <w:rsid w:val="000D48D8"/>
    <w:rsid w:val="000D4972"/>
    <w:rsid w:val="000D4A45"/>
    <w:rsid w:val="000D4CD2"/>
    <w:rsid w:val="000D4D58"/>
    <w:rsid w:val="000D4DD1"/>
    <w:rsid w:val="000D585B"/>
    <w:rsid w:val="000D5A61"/>
    <w:rsid w:val="000D6101"/>
    <w:rsid w:val="000D6221"/>
    <w:rsid w:val="000D6280"/>
    <w:rsid w:val="000D6375"/>
    <w:rsid w:val="000D63A2"/>
    <w:rsid w:val="000D65FF"/>
    <w:rsid w:val="000D6832"/>
    <w:rsid w:val="000D693E"/>
    <w:rsid w:val="000D6AAD"/>
    <w:rsid w:val="000D6F53"/>
    <w:rsid w:val="000D7558"/>
    <w:rsid w:val="000D7757"/>
    <w:rsid w:val="000D7947"/>
    <w:rsid w:val="000D7CB1"/>
    <w:rsid w:val="000E0038"/>
    <w:rsid w:val="000E016D"/>
    <w:rsid w:val="000E036F"/>
    <w:rsid w:val="000E05B2"/>
    <w:rsid w:val="000E05C3"/>
    <w:rsid w:val="000E0720"/>
    <w:rsid w:val="000E07D4"/>
    <w:rsid w:val="000E090D"/>
    <w:rsid w:val="000E0B7D"/>
    <w:rsid w:val="000E1192"/>
    <w:rsid w:val="000E126E"/>
    <w:rsid w:val="000E1428"/>
    <w:rsid w:val="000E14EC"/>
    <w:rsid w:val="000E16E3"/>
    <w:rsid w:val="000E18DD"/>
    <w:rsid w:val="000E1B2E"/>
    <w:rsid w:val="000E1B81"/>
    <w:rsid w:val="000E1BEF"/>
    <w:rsid w:val="000E2134"/>
    <w:rsid w:val="000E22CC"/>
    <w:rsid w:val="000E231D"/>
    <w:rsid w:val="000E2E13"/>
    <w:rsid w:val="000E2E51"/>
    <w:rsid w:val="000E331B"/>
    <w:rsid w:val="000E35E0"/>
    <w:rsid w:val="000E3619"/>
    <w:rsid w:val="000E3688"/>
    <w:rsid w:val="000E37C8"/>
    <w:rsid w:val="000E39D6"/>
    <w:rsid w:val="000E3CFD"/>
    <w:rsid w:val="000E3E59"/>
    <w:rsid w:val="000E3EA3"/>
    <w:rsid w:val="000E4129"/>
    <w:rsid w:val="000E428F"/>
    <w:rsid w:val="000E4800"/>
    <w:rsid w:val="000E4BC3"/>
    <w:rsid w:val="000E4EB9"/>
    <w:rsid w:val="000E5620"/>
    <w:rsid w:val="000E5797"/>
    <w:rsid w:val="000E584E"/>
    <w:rsid w:val="000E5CB8"/>
    <w:rsid w:val="000E5CE0"/>
    <w:rsid w:val="000E61AF"/>
    <w:rsid w:val="000E62CA"/>
    <w:rsid w:val="000E6652"/>
    <w:rsid w:val="000E665F"/>
    <w:rsid w:val="000E68EC"/>
    <w:rsid w:val="000E69FD"/>
    <w:rsid w:val="000E723F"/>
    <w:rsid w:val="000E758C"/>
    <w:rsid w:val="000E7669"/>
    <w:rsid w:val="000E7E8D"/>
    <w:rsid w:val="000E7FF6"/>
    <w:rsid w:val="000F0315"/>
    <w:rsid w:val="000F065F"/>
    <w:rsid w:val="000F0A10"/>
    <w:rsid w:val="000F0DF0"/>
    <w:rsid w:val="000F15FC"/>
    <w:rsid w:val="000F167D"/>
    <w:rsid w:val="000F1712"/>
    <w:rsid w:val="000F174A"/>
    <w:rsid w:val="000F1AC0"/>
    <w:rsid w:val="000F210A"/>
    <w:rsid w:val="000F2280"/>
    <w:rsid w:val="000F231F"/>
    <w:rsid w:val="000F2381"/>
    <w:rsid w:val="000F266A"/>
    <w:rsid w:val="000F28B6"/>
    <w:rsid w:val="000F2BE5"/>
    <w:rsid w:val="000F2D00"/>
    <w:rsid w:val="000F2D47"/>
    <w:rsid w:val="000F3110"/>
    <w:rsid w:val="000F3123"/>
    <w:rsid w:val="000F382F"/>
    <w:rsid w:val="000F3ECE"/>
    <w:rsid w:val="000F4567"/>
    <w:rsid w:val="000F49BB"/>
    <w:rsid w:val="000F49CC"/>
    <w:rsid w:val="000F4AD3"/>
    <w:rsid w:val="000F50A1"/>
    <w:rsid w:val="000F524A"/>
    <w:rsid w:val="000F5AF3"/>
    <w:rsid w:val="000F5AF4"/>
    <w:rsid w:val="000F5BDF"/>
    <w:rsid w:val="000F5D56"/>
    <w:rsid w:val="000F5E26"/>
    <w:rsid w:val="000F5E50"/>
    <w:rsid w:val="000F605B"/>
    <w:rsid w:val="000F6122"/>
    <w:rsid w:val="000F6239"/>
    <w:rsid w:val="000F643C"/>
    <w:rsid w:val="000F654C"/>
    <w:rsid w:val="000F68CF"/>
    <w:rsid w:val="000F6B9E"/>
    <w:rsid w:val="000F6BB8"/>
    <w:rsid w:val="000F6C5B"/>
    <w:rsid w:val="000F6E5A"/>
    <w:rsid w:val="000F74D5"/>
    <w:rsid w:val="000F7697"/>
    <w:rsid w:val="000F76C2"/>
    <w:rsid w:val="000F77CF"/>
    <w:rsid w:val="000F79BB"/>
    <w:rsid w:val="000F79DD"/>
    <w:rsid w:val="000F7B88"/>
    <w:rsid w:val="000F7F9E"/>
    <w:rsid w:val="00100120"/>
    <w:rsid w:val="0010018D"/>
    <w:rsid w:val="00100406"/>
    <w:rsid w:val="0010054B"/>
    <w:rsid w:val="00100C84"/>
    <w:rsid w:val="00100EE2"/>
    <w:rsid w:val="00100F04"/>
    <w:rsid w:val="0010108D"/>
    <w:rsid w:val="001012A0"/>
    <w:rsid w:val="001012BF"/>
    <w:rsid w:val="001014A7"/>
    <w:rsid w:val="00101529"/>
    <w:rsid w:val="00101596"/>
    <w:rsid w:val="0010161A"/>
    <w:rsid w:val="0010173C"/>
    <w:rsid w:val="001018C6"/>
    <w:rsid w:val="001019E8"/>
    <w:rsid w:val="00101C10"/>
    <w:rsid w:val="00101EE6"/>
    <w:rsid w:val="001020F8"/>
    <w:rsid w:val="001023B6"/>
    <w:rsid w:val="001024C0"/>
    <w:rsid w:val="0010259B"/>
    <w:rsid w:val="00102726"/>
    <w:rsid w:val="00102864"/>
    <w:rsid w:val="00102994"/>
    <w:rsid w:val="001029AF"/>
    <w:rsid w:val="00102B49"/>
    <w:rsid w:val="00102BA9"/>
    <w:rsid w:val="00102D26"/>
    <w:rsid w:val="00102D5A"/>
    <w:rsid w:val="00102F47"/>
    <w:rsid w:val="00103144"/>
    <w:rsid w:val="0010348E"/>
    <w:rsid w:val="00103947"/>
    <w:rsid w:val="00103BB9"/>
    <w:rsid w:val="00105327"/>
    <w:rsid w:val="001055D3"/>
    <w:rsid w:val="00105A3E"/>
    <w:rsid w:val="00105AF1"/>
    <w:rsid w:val="00105D99"/>
    <w:rsid w:val="00105DCB"/>
    <w:rsid w:val="00105E3F"/>
    <w:rsid w:val="00106250"/>
    <w:rsid w:val="0010642B"/>
    <w:rsid w:val="001069C2"/>
    <w:rsid w:val="00106A4A"/>
    <w:rsid w:val="00106BAB"/>
    <w:rsid w:val="00106FC1"/>
    <w:rsid w:val="00107038"/>
    <w:rsid w:val="001074C6"/>
    <w:rsid w:val="0010783E"/>
    <w:rsid w:val="00107D4D"/>
    <w:rsid w:val="00107D88"/>
    <w:rsid w:val="00107F67"/>
    <w:rsid w:val="00107FBE"/>
    <w:rsid w:val="001100A3"/>
    <w:rsid w:val="00110550"/>
    <w:rsid w:val="001107AA"/>
    <w:rsid w:val="00110A26"/>
    <w:rsid w:val="00110A46"/>
    <w:rsid w:val="00110A75"/>
    <w:rsid w:val="00110B42"/>
    <w:rsid w:val="00110C01"/>
    <w:rsid w:val="00110CDE"/>
    <w:rsid w:val="00110E2A"/>
    <w:rsid w:val="00111248"/>
    <w:rsid w:val="0011140C"/>
    <w:rsid w:val="00111412"/>
    <w:rsid w:val="00111552"/>
    <w:rsid w:val="00111BFA"/>
    <w:rsid w:val="00111E6D"/>
    <w:rsid w:val="00111FE1"/>
    <w:rsid w:val="0011222C"/>
    <w:rsid w:val="00112329"/>
    <w:rsid w:val="001126A7"/>
    <w:rsid w:val="00112746"/>
    <w:rsid w:val="0011281A"/>
    <w:rsid w:val="00112C59"/>
    <w:rsid w:val="00112D4A"/>
    <w:rsid w:val="001130A9"/>
    <w:rsid w:val="0011364C"/>
    <w:rsid w:val="001136F8"/>
    <w:rsid w:val="00113A32"/>
    <w:rsid w:val="00113C87"/>
    <w:rsid w:val="00113FE6"/>
    <w:rsid w:val="00114035"/>
    <w:rsid w:val="001142DE"/>
    <w:rsid w:val="00114312"/>
    <w:rsid w:val="001148B0"/>
    <w:rsid w:val="00114B4B"/>
    <w:rsid w:val="00114CBC"/>
    <w:rsid w:val="00114F1E"/>
    <w:rsid w:val="00115034"/>
    <w:rsid w:val="001151BB"/>
    <w:rsid w:val="00115265"/>
    <w:rsid w:val="00115455"/>
    <w:rsid w:val="001154D4"/>
    <w:rsid w:val="0011573A"/>
    <w:rsid w:val="001157C2"/>
    <w:rsid w:val="0011590A"/>
    <w:rsid w:val="001159EE"/>
    <w:rsid w:val="00115AA7"/>
    <w:rsid w:val="001163BF"/>
    <w:rsid w:val="00116642"/>
    <w:rsid w:val="00116A47"/>
    <w:rsid w:val="00116BEC"/>
    <w:rsid w:val="00116D1D"/>
    <w:rsid w:val="00116FFD"/>
    <w:rsid w:val="0011781E"/>
    <w:rsid w:val="00117A2F"/>
    <w:rsid w:val="00117A7E"/>
    <w:rsid w:val="00117CBE"/>
    <w:rsid w:val="00117D6D"/>
    <w:rsid w:val="0012033A"/>
    <w:rsid w:val="001209DA"/>
    <w:rsid w:val="00120E5D"/>
    <w:rsid w:val="00120FE8"/>
    <w:rsid w:val="0012144D"/>
    <w:rsid w:val="00121569"/>
    <w:rsid w:val="0012183F"/>
    <w:rsid w:val="001218BA"/>
    <w:rsid w:val="00121C2B"/>
    <w:rsid w:val="00121C66"/>
    <w:rsid w:val="00122018"/>
    <w:rsid w:val="0012204C"/>
    <w:rsid w:val="00122112"/>
    <w:rsid w:val="001226CD"/>
    <w:rsid w:val="00122AAC"/>
    <w:rsid w:val="00122F64"/>
    <w:rsid w:val="00122F8C"/>
    <w:rsid w:val="00123680"/>
    <w:rsid w:val="001237CA"/>
    <w:rsid w:val="00123A8F"/>
    <w:rsid w:val="00123AA7"/>
    <w:rsid w:val="00123BB5"/>
    <w:rsid w:val="00123C7E"/>
    <w:rsid w:val="00123CA1"/>
    <w:rsid w:val="00123E1C"/>
    <w:rsid w:val="001240CF"/>
    <w:rsid w:val="001241A2"/>
    <w:rsid w:val="001247DB"/>
    <w:rsid w:val="00124946"/>
    <w:rsid w:val="00124A25"/>
    <w:rsid w:val="00124E1D"/>
    <w:rsid w:val="0012548D"/>
    <w:rsid w:val="001257B5"/>
    <w:rsid w:val="001257FB"/>
    <w:rsid w:val="00125956"/>
    <w:rsid w:val="0012613D"/>
    <w:rsid w:val="001261BA"/>
    <w:rsid w:val="00126533"/>
    <w:rsid w:val="00126C25"/>
    <w:rsid w:val="00126C7B"/>
    <w:rsid w:val="00126D67"/>
    <w:rsid w:val="00127100"/>
    <w:rsid w:val="0012763B"/>
    <w:rsid w:val="0012785B"/>
    <w:rsid w:val="00127A64"/>
    <w:rsid w:val="00127B0C"/>
    <w:rsid w:val="00127B32"/>
    <w:rsid w:val="00130141"/>
    <w:rsid w:val="00130182"/>
    <w:rsid w:val="0013035A"/>
    <w:rsid w:val="00130600"/>
    <w:rsid w:val="001308AE"/>
    <w:rsid w:val="00130914"/>
    <w:rsid w:val="00130960"/>
    <w:rsid w:val="00130B3B"/>
    <w:rsid w:val="00130E4B"/>
    <w:rsid w:val="00130F26"/>
    <w:rsid w:val="0013104F"/>
    <w:rsid w:val="001311E4"/>
    <w:rsid w:val="001316DE"/>
    <w:rsid w:val="00131CED"/>
    <w:rsid w:val="001325C3"/>
    <w:rsid w:val="001327E9"/>
    <w:rsid w:val="00132DFA"/>
    <w:rsid w:val="00132FF8"/>
    <w:rsid w:val="00133058"/>
    <w:rsid w:val="001331ED"/>
    <w:rsid w:val="001333FE"/>
    <w:rsid w:val="0013382D"/>
    <w:rsid w:val="00133834"/>
    <w:rsid w:val="00133D36"/>
    <w:rsid w:val="00133EBE"/>
    <w:rsid w:val="00133F71"/>
    <w:rsid w:val="001341F4"/>
    <w:rsid w:val="0013420D"/>
    <w:rsid w:val="00134A77"/>
    <w:rsid w:val="00134CE9"/>
    <w:rsid w:val="00134F1E"/>
    <w:rsid w:val="00135634"/>
    <w:rsid w:val="00135989"/>
    <w:rsid w:val="00135A00"/>
    <w:rsid w:val="00135C58"/>
    <w:rsid w:val="0013606C"/>
    <w:rsid w:val="00136842"/>
    <w:rsid w:val="0013692B"/>
    <w:rsid w:val="00136A11"/>
    <w:rsid w:val="00136AF4"/>
    <w:rsid w:val="00136BFB"/>
    <w:rsid w:val="00136FCE"/>
    <w:rsid w:val="00137006"/>
    <w:rsid w:val="00137117"/>
    <w:rsid w:val="00137209"/>
    <w:rsid w:val="00137268"/>
    <w:rsid w:val="00137784"/>
    <w:rsid w:val="001379BC"/>
    <w:rsid w:val="00137BA4"/>
    <w:rsid w:val="00137CB2"/>
    <w:rsid w:val="00137E20"/>
    <w:rsid w:val="00137F62"/>
    <w:rsid w:val="001403AF"/>
    <w:rsid w:val="001405F6"/>
    <w:rsid w:val="00140640"/>
    <w:rsid w:val="001406EB"/>
    <w:rsid w:val="001409D5"/>
    <w:rsid w:val="00140CFF"/>
    <w:rsid w:val="00140D55"/>
    <w:rsid w:val="00140F06"/>
    <w:rsid w:val="0014102B"/>
    <w:rsid w:val="0014120B"/>
    <w:rsid w:val="0014129D"/>
    <w:rsid w:val="00141552"/>
    <w:rsid w:val="00141A49"/>
    <w:rsid w:val="00141A54"/>
    <w:rsid w:val="00141A7C"/>
    <w:rsid w:val="00141ABA"/>
    <w:rsid w:val="00141B01"/>
    <w:rsid w:val="00141D78"/>
    <w:rsid w:val="00141DFD"/>
    <w:rsid w:val="00141E61"/>
    <w:rsid w:val="00141FC8"/>
    <w:rsid w:val="0014212F"/>
    <w:rsid w:val="001424BE"/>
    <w:rsid w:val="001424D8"/>
    <w:rsid w:val="0014257E"/>
    <w:rsid w:val="00142619"/>
    <w:rsid w:val="001427E7"/>
    <w:rsid w:val="0014286A"/>
    <w:rsid w:val="00142B6E"/>
    <w:rsid w:val="00142B70"/>
    <w:rsid w:val="00142E13"/>
    <w:rsid w:val="00142EF2"/>
    <w:rsid w:val="00142F54"/>
    <w:rsid w:val="00142F76"/>
    <w:rsid w:val="00143352"/>
    <w:rsid w:val="0014365F"/>
    <w:rsid w:val="00143697"/>
    <w:rsid w:val="0014374A"/>
    <w:rsid w:val="00143A0D"/>
    <w:rsid w:val="00143D77"/>
    <w:rsid w:val="00143E67"/>
    <w:rsid w:val="00143EE7"/>
    <w:rsid w:val="00143F39"/>
    <w:rsid w:val="001442B0"/>
    <w:rsid w:val="001444C5"/>
    <w:rsid w:val="00144556"/>
    <w:rsid w:val="00144663"/>
    <w:rsid w:val="001446C6"/>
    <w:rsid w:val="00144A16"/>
    <w:rsid w:val="0014521A"/>
    <w:rsid w:val="00145231"/>
    <w:rsid w:val="001452B6"/>
    <w:rsid w:val="0014550C"/>
    <w:rsid w:val="00145805"/>
    <w:rsid w:val="0014597E"/>
    <w:rsid w:val="001459C2"/>
    <w:rsid w:val="00145FA3"/>
    <w:rsid w:val="00146072"/>
    <w:rsid w:val="001467F7"/>
    <w:rsid w:val="00146BAB"/>
    <w:rsid w:val="00146C13"/>
    <w:rsid w:val="00146D4B"/>
    <w:rsid w:val="00147489"/>
    <w:rsid w:val="0014749B"/>
    <w:rsid w:val="001476DF"/>
    <w:rsid w:val="00147950"/>
    <w:rsid w:val="00147AB5"/>
    <w:rsid w:val="00147CE2"/>
    <w:rsid w:val="00147EB0"/>
    <w:rsid w:val="0015008A"/>
    <w:rsid w:val="001503ED"/>
    <w:rsid w:val="001504A6"/>
    <w:rsid w:val="00150513"/>
    <w:rsid w:val="00150D1C"/>
    <w:rsid w:val="001510C1"/>
    <w:rsid w:val="0015170C"/>
    <w:rsid w:val="0015179E"/>
    <w:rsid w:val="00151CEA"/>
    <w:rsid w:val="001522C2"/>
    <w:rsid w:val="0015264F"/>
    <w:rsid w:val="00152B8B"/>
    <w:rsid w:val="0015322D"/>
    <w:rsid w:val="00153466"/>
    <w:rsid w:val="001534C5"/>
    <w:rsid w:val="00153B39"/>
    <w:rsid w:val="00153C83"/>
    <w:rsid w:val="001540F3"/>
    <w:rsid w:val="00154272"/>
    <w:rsid w:val="001543BA"/>
    <w:rsid w:val="001548E0"/>
    <w:rsid w:val="00154AEF"/>
    <w:rsid w:val="00154DBF"/>
    <w:rsid w:val="00154EFB"/>
    <w:rsid w:val="001550FB"/>
    <w:rsid w:val="0015527B"/>
    <w:rsid w:val="00155432"/>
    <w:rsid w:val="00155471"/>
    <w:rsid w:val="0015576F"/>
    <w:rsid w:val="001558A2"/>
    <w:rsid w:val="00155CCB"/>
    <w:rsid w:val="00155D5F"/>
    <w:rsid w:val="00155F1B"/>
    <w:rsid w:val="001560A5"/>
    <w:rsid w:val="001569F2"/>
    <w:rsid w:val="00156A64"/>
    <w:rsid w:val="00157113"/>
    <w:rsid w:val="001572C5"/>
    <w:rsid w:val="001573EA"/>
    <w:rsid w:val="00157517"/>
    <w:rsid w:val="00160102"/>
    <w:rsid w:val="00160201"/>
    <w:rsid w:val="00160474"/>
    <w:rsid w:val="00160980"/>
    <w:rsid w:val="001609C3"/>
    <w:rsid w:val="00160C59"/>
    <w:rsid w:val="00160CCC"/>
    <w:rsid w:val="00161093"/>
    <w:rsid w:val="00161263"/>
    <w:rsid w:val="00161266"/>
    <w:rsid w:val="00161708"/>
    <w:rsid w:val="00161A51"/>
    <w:rsid w:val="00161B41"/>
    <w:rsid w:val="00161F25"/>
    <w:rsid w:val="001620FE"/>
    <w:rsid w:val="0016250F"/>
    <w:rsid w:val="0016274C"/>
    <w:rsid w:val="00162828"/>
    <w:rsid w:val="0016290E"/>
    <w:rsid w:val="0016292E"/>
    <w:rsid w:val="00162BF9"/>
    <w:rsid w:val="00162E65"/>
    <w:rsid w:val="00163121"/>
    <w:rsid w:val="00163668"/>
    <w:rsid w:val="00163CF6"/>
    <w:rsid w:val="00164173"/>
    <w:rsid w:val="001641A7"/>
    <w:rsid w:val="001646AE"/>
    <w:rsid w:val="00164716"/>
    <w:rsid w:val="0016472D"/>
    <w:rsid w:val="00164805"/>
    <w:rsid w:val="0016499F"/>
    <w:rsid w:val="00164E1E"/>
    <w:rsid w:val="00164F4B"/>
    <w:rsid w:val="00164FB0"/>
    <w:rsid w:val="00164FEF"/>
    <w:rsid w:val="00165167"/>
    <w:rsid w:val="00165217"/>
    <w:rsid w:val="001652D6"/>
    <w:rsid w:val="001655A8"/>
    <w:rsid w:val="001655B4"/>
    <w:rsid w:val="0016592E"/>
    <w:rsid w:val="00165985"/>
    <w:rsid w:val="00165991"/>
    <w:rsid w:val="001659C6"/>
    <w:rsid w:val="00165A75"/>
    <w:rsid w:val="00165AFC"/>
    <w:rsid w:val="0016609B"/>
    <w:rsid w:val="00166192"/>
    <w:rsid w:val="00166214"/>
    <w:rsid w:val="0016625E"/>
    <w:rsid w:val="001662B4"/>
    <w:rsid w:val="00166DDB"/>
    <w:rsid w:val="00166F72"/>
    <w:rsid w:val="00167130"/>
    <w:rsid w:val="00167165"/>
    <w:rsid w:val="001671C8"/>
    <w:rsid w:val="001671DD"/>
    <w:rsid w:val="001671E2"/>
    <w:rsid w:val="001679F8"/>
    <w:rsid w:val="00167C00"/>
    <w:rsid w:val="00167E5C"/>
    <w:rsid w:val="001702B4"/>
    <w:rsid w:val="001702CC"/>
    <w:rsid w:val="0017087B"/>
    <w:rsid w:val="00170A5D"/>
    <w:rsid w:val="00170BDB"/>
    <w:rsid w:val="00170D19"/>
    <w:rsid w:val="00170E66"/>
    <w:rsid w:val="001713D6"/>
    <w:rsid w:val="001717F6"/>
    <w:rsid w:val="00171AB3"/>
    <w:rsid w:val="00171F41"/>
    <w:rsid w:val="001724E2"/>
    <w:rsid w:val="001725F5"/>
    <w:rsid w:val="001728C4"/>
    <w:rsid w:val="00172A48"/>
    <w:rsid w:val="00172AEF"/>
    <w:rsid w:val="00172D23"/>
    <w:rsid w:val="00173044"/>
    <w:rsid w:val="0017327D"/>
    <w:rsid w:val="001732AD"/>
    <w:rsid w:val="00173986"/>
    <w:rsid w:val="00173C8E"/>
    <w:rsid w:val="00173EE7"/>
    <w:rsid w:val="00174127"/>
    <w:rsid w:val="0017462C"/>
    <w:rsid w:val="001746EB"/>
    <w:rsid w:val="00174D45"/>
    <w:rsid w:val="00174E0A"/>
    <w:rsid w:val="00174F47"/>
    <w:rsid w:val="00174FCE"/>
    <w:rsid w:val="00175054"/>
    <w:rsid w:val="0017536B"/>
    <w:rsid w:val="001754AC"/>
    <w:rsid w:val="001757B0"/>
    <w:rsid w:val="00175889"/>
    <w:rsid w:val="001758F2"/>
    <w:rsid w:val="00175A23"/>
    <w:rsid w:val="0017613E"/>
    <w:rsid w:val="00176168"/>
    <w:rsid w:val="00176754"/>
    <w:rsid w:val="00176FFB"/>
    <w:rsid w:val="001773A0"/>
    <w:rsid w:val="00177634"/>
    <w:rsid w:val="0017798D"/>
    <w:rsid w:val="001779CA"/>
    <w:rsid w:val="001779FF"/>
    <w:rsid w:val="00177DA5"/>
    <w:rsid w:val="00180086"/>
    <w:rsid w:val="001806A9"/>
    <w:rsid w:val="001806C0"/>
    <w:rsid w:val="00180955"/>
    <w:rsid w:val="00180C0D"/>
    <w:rsid w:val="00180DA0"/>
    <w:rsid w:val="00181066"/>
    <w:rsid w:val="00181337"/>
    <w:rsid w:val="00181441"/>
    <w:rsid w:val="0018187F"/>
    <w:rsid w:val="00181914"/>
    <w:rsid w:val="00181D21"/>
    <w:rsid w:val="00182111"/>
    <w:rsid w:val="00182129"/>
    <w:rsid w:val="001821FE"/>
    <w:rsid w:val="001822E7"/>
    <w:rsid w:val="001825E0"/>
    <w:rsid w:val="00182683"/>
    <w:rsid w:val="00182882"/>
    <w:rsid w:val="0018296A"/>
    <w:rsid w:val="00182B03"/>
    <w:rsid w:val="00182D1D"/>
    <w:rsid w:val="00182F6D"/>
    <w:rsid w:val="0018311A"/>
    <w:rsid w:val="001833E3"/>
    <w:rsid w:val="0018340A"/>
    <w:rsid w:val="00183418"/>
    <w:rsid w:val="0018346F"/>
    <w:rsid w:val="001835C6"/>
    <w:rsid w:val="00183918"/>
    <w:rsid w:val="00183F9F"/>
    <w:rsid w:val="0018406D"/>
    <w:rsid w:val="001840C9"/>
    <w:rsid w:val="001840CC"/>
    <w:rsid w:val="0018418F"/>
    <w:rsid w:val="001841E8"/>
    <w:rsid w:val="0018430C"/>
    <w:rsid w:val="001845BA"/>
    <w:rsid w:val="001848E2"/>
    <w:rsid w:val="00184BB6"/>
    <w:rsid w:val="00184CFA"/>
    <w:rsid w:val="0018512A"/>
    <w:rsid w:val="00185490"/>
    <w:rsid w:val="001856FA"/>
    <w:rsid w:val="00185988"/>
    <w:rsid w:val="00185E0C"/>
    <w:rsid w:val="00186246"/>
    <w:rsid w:val="0018681E"/>
    <w:rsid w:val="00186AD8"/>
    <w:rsid w:val="00186BEF"/>
    <w:rsid w:val="00186E37"/>
    <w:rsid w:val="001875A0"/>
    <w:rsid w:val="00187600"/>
    <w:rsid w:val="00187675"/>
    <w:rsid w:val="00187681"/>
    <w:rsid w:val="0018775D"/>
    <w:rsid w:val="00187872"/>
    <w:rsid w:val="00187A1F"/>
    <w:rsid w:val="00187A6F"/>
    <w:rsid w:val="00187ABE"/>
    <w:rsid w:val="00187D5D"/>
    <w:rsid w:val="00187E9B"/>
    <w:rsid w:val="00187EA6"/>
    <w:rsid w:val="00190675"/>
    <w:rsid w:val="00190969"/>
    <w:rsid w:val="0019129B"/>
    <w:rsid w:val="00191446"/>
    <w:rsid w:val="0019145E"/>
    <w:rsid w:val="0019150C"/>
    <w:rsid w:val="00191825"/>
    <w:rsid w:val="001918B9"/>
    <w:rsid w:val="00191E52"/>
    <w:rsid w:val="0019220C"/>
    <w:rsid w:val="001922FA"/>
    <w:rsid w:val="001923B0"/>
    <w:rsid w:val="00192714"/>
    <w:rsid w:val="00192A4D"/>
    <w:rsid w:val="00192FFD"/>
    <w:rsid w:val="001930AF"/>
    <w:rsid w:val="0019315C"/>
    <w:rsid w:val="001931BA"/>
    <w:rsid w:val="00193429"/>
    <w:rsid w:val="0019347D"/>
    <w:rsid w:val="00193C79"/>
    <w:rsid w:val="00193D69"/>
    <w:rsid w:val="00193D9D"/>
    <w:rsid w:val="00193ED1"/>
    <w:rsid w:val="00193FCC"/>
    <w:rsid w:val="001943C2"/>
    <w:rsid w:val="00195002"/>
    <w:rsid w:val="001953D5"/>
    <w:rsid w:val="0019548D"/>
    <w:rsid w:val="001954AE"/>
    <w:rsid w:val="0019559E"/>
    <w:rsid w:val="00195B5D"/>
    <w:rsid w:val="00195EE7"/>
    <w:rsid w:val="0019610E"/>
    <w:rsid w:val="001964D4"/>
    <w:rsid w:val="0019665D"/>
    <w:rsid w:val="0019674E"/>
    <w:rsid w:val="00196876"/>
    <w:rsid w:val="00196C47"/>
    <w:rsid w:val="00196D9F"/>
    <w:rsid w:val="00196F0C"/>
    <w:rsid w:val="00196F2E"/>
    <w:rsid w:val="00197166"/>
    <w:rsid w:val="00197691"/>
    <w:rsid w:val="00197A16"/>
    <w:rsid w:val="00197C23"/>
    <w:rsid w:val="00197CC1"/>
    <w:rsid w:val="00197F04"/>
    <w:rsid w:val="00197FA3"/>
    <w:rsid w:val="001A001F"/>
    <w:rsid w:val="001A0796"/>
    <w:rsid w:val="001A0937"/>
    <w:rsid w:val="001A0C52"/>
    <w:rsid w:val="001A107D"/>
    <w:rsid w:val="001A110C"/>
    <w:rsid w:val="001A111D"/>
    <w:rsid w:val="001A121E"/>
    <w:rsid w:val="001A1709"/>
    <w:rsid w:val="001A1A0E"/>
    <w:rsid w:val="001A2690"/>
    <w:rsid w:val="001A2CFF"/>
    <w:rsid w:val="001A2E16"/>
    <w:rsid w:val="001A3056"/>
    <w:rsid w:val="001A31B9"/>
    <w:rsid w:val="001A32CD"/>
    <w:rsid w:val="001A3D71"/>
    <w:rsid w:val="001A407D"/>
    <w:rsid w:val="001A44BA"/>
    <w:rsid w:val="001A474F"/>
    <w:rsid w:val="001A47D2"/>
    <w:rsid w:val="001A4AA3"/>
    <w:rsid w:val="001A4BA5"/>
    <w:rsid w:val="001A4ECE"/>
    <w:rsid w:val="001A546C"/>
    <w:rsid w:val="001A56A7"/>
    <w:rsid w:val="001A5888"/>
    <w:rsid w:val="001A5A15"/>
    <w:rsid w:val="001A5FAF"/>
    <w:rsid w:val="001A635B"/>
    <w:rsid w:val="001A63C8"/>
    <w:rsid w:val="001A65D3"/>
    <w:rsid w:val="001A670C"/>
    <w:rsid w:val="001A6A11"/>
    <w:rsid w:val="001A6B3D"/>
    <w:rsid w:val="001A6C64"/>
    <w:rsid w:val="001A6D3D"/>
    <w:rsid w:val="001A714D"/>
    <w:rsid w:val="001A7320"/>
    <w:rsid w:val="001A7649"/>
    <w:rsid w:val="001A7AD0"/>
    <w:rsid w:val="001A7C62"/>
    <w:rsid w:val="001A7FD5"/>
    <w:rsid w:val="001B092B"/>
    <w:rsid w:val="001B0CD4"/>
    <w:rsid w:val="001B1078"/>
    <w:rsid w:val="001B171B"/>
    <w:rsid w:val="001B1AEB"/>
    <w:rsid w:val="001B1CA5"/>
    <w:rsid w:val="001B1CCF"/>
    <w:rsid w:val="001B1CE6"/>
    <w:rsid w:val="001B2240"/>
    <w:rsid w:val="001B236E"/>
    <w:rsid w:val="001B255C"/>
    <w:rsid w:val="001B266C"/>
    <w:rsid w:val="001B27C8"/>
    <w:rsid w:val="001B2974"/>
    <w:rsid w:val="001B29B0"/>
    <w:rsid w:val="001B317D"/>
    <w:rsid w:val="001B3186"/>
    <w:rsid w:val="001B35B4"/>
    <w:rsid w:val="001B370B"/>
    <w:rsid w:val="001B3D2A"/>
    <w:rsid w:val="001B3DFC"/>
    <w:rsid w:val="001B3E57"/>
    <w:rsid w:val="001B47C8"/>
    <w:rsid w:val="001B4D7D"/>
    <w:rsid w:val="001B4F1A"/>
    <w:rsid w:val="001B4F86"/>
    <w:rsid w:val="001B5199"/>
    <w:rsid w:val="001B5229"/>
    <w:rsid w:val="001B545E"/>
    <w:rsid w:val="001B5860"/>
    <w:rsid w:val="001B5D1B"/>
    <w:rsid w:val="001B5E80"/>
    <w:rsid w:val="001B5F4F"/>
    <w:rsid w:val="001B6160"/>
    <w:rsid w:val="001B67B0"/>
    <w:rsid w:val="001B6A7E"/>
    <w:rsid w:val="001B6BF9"/>
    <w:rsid w:val="001B6DD7"/>
    <w:rsid w:val="001B6F99"/>
    <w:rsid w:val="001B70D0"/>
    <w:rsid w:val="001B72E5"/>
    <w:rsid w:val="001B73C0"/>
    <w:rsid w:val="001B75AA"/>
    <w:rsid w:val="001B777F"/>
    <w:rsid w:val="001B7B4A"/>
    <w:rsid w:val="001B7CE7"/>
    <w:rsid w:val="001B7D69"/>
    <w:rsid w:val="001B7E58"/>
    <w:rsid w:val="001C03C4"/>
    <w:rsid w:val="001C0ABC"/>
    <w:rsid w:val="001C0B16"/>
    <w:rsid w:val="001C0B78"/>
    <w:rsid w:val="001C0C0B"/>
    <w:rsid w:val="001C0C1E"/>
    <w:rsid w:val="001C0DA9"/>
    <w:rsid w:val="001C0DC6"/>
    <w:rsid w:val="001C12C2"/>
    <w:rsid w:val="001C1324"/>
    <w:rsid w:val="001C15BB"/>
    <w:rsid w:val="001C1B9F"/>
    <w:rsid w:val="001C1BA9"/>
    <w:rsid w:val="001C1D76"/>
    <w:rsid w:val="001C1D83"/>
    <w:rsid w:val="001C1DD3"/>
    <w:rsid w:val="001C2134"/>
    <w:rsid w:val="001C220B"/>
    <w:rsid w:val="001C234C"/>
    <w:rsid w:val="001C24AF"/>
    <w:rsid w:val="001C24D5"/>
    <w:rsid w:val="001C27F2"/>
    <w:rsid w:val="001C290D"/>
    <w:rsid w:val="001C297C"/>
    <w:rsid w:val="001C29C3"/>
    <w:rsid w:val="001C3064"/>
    <w:rsid w:val="001C30B9"/>
    <w:rsid w:val="001C3DBD"/>
    <w:rsid w:val="001C3E52"/>
    <w:rsid w:val="001C4018"/>
    <w:rsid w:val="001C4173"/>
    <w:rsid w:val="001C4560"/>
    <w:rsid w:val="001C48E7"/>
    <w:rsid w:val="001C4BFA"/>
    <w:rsid w:val="001C4D49"/>
    <w:rsid w:val="001C52B0"/>
    <w:rsid w:val="001C52E9"/>
    <w:rsid w:val="001C535E"/>
    <w:rsid w:val="001C5405"/>
    <w:rsid w:val="001C54C2"/>
    <w:rsid w:val="001C5583"/>
    <w:rsid w:val="001C58C9"/>
    <w:rsid w:val="001C5E84"/>
    <w:rsid w:val="001C5EF8"/>
    <w:rsid w:val="001C63D1"/>
    <w:rsid w:val="001C6651"/>
    <w:rsid w:val="001C68DD"/>
    <w:rsid w:val="001C6F71"/>
    <w:rsid w:val="001C738B"/>
    <w:rsid w:val="001C76EF"/>
    <w:rsid w:val="001C7C2E"/>
    <w:rsid w:val="001D0279"/>
    <w:rsid w:val="001D0A28"/>
    <w:rsid w:val="001D0BC0"/>
    <w:rsid w:val="001D0CC9"/>
    <w:rsid w:val="001D0DB8"/>
    <w:rsid w:val="001D0F4C"/>
    <w:rsid w:val="001D0FEA"/>
    <w:rsid w:val="001D110E"/>
    <w:rsid w:val="001D13A7"/>
    <w:rsid w:val="001D15CD"/>
    <w:rsid w:val="001D17E2"/>
    <w:rsid w:val="001D18EA"/>
    <w:rsid w:val="001D1988"/>
    <w:rsid w:val="001D1E54"/>
    <w:rsid w:val="001D26C0"/>
    <w:rsid w:val="001D2A5C"/>
    <w:rsid w:val="001D2F5C"/>
    <w:rsid w:val="001D320E"/>
    <w:rsid w:val="001D34BF"/>
    <w:rsid w:val="001D363D"/>
    <w:rsid w:val="001D3C86"/>
    <w:rsid w:val="001D40FB"/>
    <w:rsid w:val="001D412D"/>
    <w:rsid w:val="001D4162"/>
    <w:rsid w:val="001D4378"/>
    <w:rsid w:val="001D43B7"/>
    <w:rsid w:val="001D4452"/>
    <w:rsid w:val="001D498B"/>
    <w:rsid w:val="001D4AAE"/>
    <w:rsid w:val="001D4BE2"/>
    <w:rsid w:val="001D4FCB"/>
    <w:rsid w:val="001D50A0"/>
    <w:rsid w:val="001D5250"/>
    <w:rsid w:val="001D52D0"/>
    <w:rsid w:val="001D54DD"/>
    <w:rsid w:val="001D5571"/>
    <w:rsid w:val="001D59BD"/>
    <w:rsid w:val="001D5A1D"/>
    <w:rsid w:val="001D6529"/>
    <w:rsid w:val="001D6C1F"/>
    <w:rsid w:val="001D6D91"/>
    <w:rsid w:val="001D6DB1"/>
    <w:rsid w:val="001D6E8C"/>
    <w:rsid w:val="001D7306"/>
    <w:rsid w:val="001D73D1"/>
    <w:rsid w:val="001D7507"/>
    <w:rsid w:val="001D788C"/>
    <w:rsid w:val="001E01AD"/>
    <w:rsid w:val="001E045B"/>
    <w:rsid w:val="001E047C"/>
    <w:rsid w:val="001E0617"/>
    <w:rsid w:val="001E08C8"/>
    <w:rsid w:val="001E0AE4"/>
    <w:rsid w:val="001E0AE9"/>
    <w:rsid w:val="001E0C25"/>
    <w:rsid w:val="001E1164"/>
    <w:rsid w:val="001E12C6"/>
    <w:rsid w:val="001E1374"/>
    <w:rsid w:val="001E160F"/>
    <w:rsid w:val="001E1E8D"/>
    <w:rsid w:val="001E1F7A"/>
    <w:rsid w:val="001E1FD2"/>
    <w:rsid w:val="001E2370"/>
    <w:rsid w:val="001E2467"/>
    <w:rsid w:val="001E268F"/>
    <w:rsid w:val="001E2754"/>
    <w:rsid w:val="001E2BC5"/>
    <w:rsid w:val="001E2E57"/>
    <w:rsid w:val="001E2F3F"/>
    <w:rsid w:val="001E320C"/>
    <w:rsid w:val="001E327E"/>
    <w:rsid w:val="001E3402"/>
    <w:rsid w:val="001E37CC"/>
    <w:rsid w:val="001E39E5"/>
    <w:rsid w:val="001E3A81"/>
    <w:rsid w:val="001E3D8B"/>
    <w:rsid w:val="001E4062"/>
    <w:rsid w:val="001E493D"/>
    <w:rsid w:val="001E499E"/>
    <w:rsid w:val="001E4A81"/>
    <w:rsid w:val="001E4C94"/>
    <w:rsid w:val="001E5346"/>
    <w:rsid w:val="001E534A"/>
    <w:rsid w:val="001E53D5"/>
    <w:rsid w:val="001E58D0"/>
    <w:rsid w:val="001E5B01"/>
    <w:rsid w:val="001E5B62"/>
    <w:rsid w:val="001E6133"/>
    <w:rsid w:val="001E618A"/>
    <w:rsid w:val="001E6305"/>
    <w:rsid w:val="001E63A2"/>
    <w:rsid w:val="001E6843"/>
    <w:rsid w:val="001E6D9C"/>
    <w:rsid w:val="001E6E90"/>
    <w:rsid w:val="001E6FE4"/>
    <w:rsid w:val="001E73B9"/>
    <w:rsid w:val="001E77B6"/>
    <w:rsid w:val="001E78F9"/>
    <w:rsid w:val="001E7F84"/>
    <w:rsid w:val="001F0389"/>
    <w:rsid w:val="001F0777"/>
    <w:rsid w:val="001F0DE6"/>
    <w:rsid w:val="001F0F60"/>
    <w:rsid w:val="001F1259"/>
    <w:rsid w:val="001F1351"/>
    <w:rsid w:val="001F13D4"/>
    <w:rsid w:val="001F1428"/>
    <w:rsid w:val="001F14FB"/>
    <w:rsid w:val="001F15B1"/>
    <w:rsid w:val="001F1638"/>
    <w:rsid w:val="001F1C46"/>
    <w:rsid w:val="001F1EE7"/>
    <w:rsid w:val="001F201D"/>
    <w:rsid w:val="001F20AF"/>
    <w:rsid w:val="001F2142"/>
    <w:rsid w:val="001F2971"/>
    <w:rsid w:val="001F2A65"/>
    <w:rsid w:val="001F2A95"/>
    <w:rsid w:val="001F315D"/>
    <w:rsid w:val="001F3365"/>
    <w:rsid w:val="001F38DB"/>
    <w:rsid w:val="001F3BB6"/>
    <w:rsid w:val="001F3EFC"/>
    <w:rsid w:val="001F3F45"/>
    <w:rsid w:val="001F407C"/>
    <w:rsid w:val="001F40A4"/>
    <w:rsid w:val="001F4110"/>
    <w:rsid w:val="001F42BE"/>
    <w:rsid w:val="001F4449"/>
    <w:rsid w:val="001F491D"/>
    <w:rsid w:val="001F4ACC"/>
    <w:rsid w:val="001F4C0A"/>
    <w:rsid w:val="001F4C0E"/>
    <w:rsid w:val="001F4C8F"/>
    <w:rsid w:val="001F4DF8"/>
    <w:rsid w:val="001F505F"/>
    <w:rsid w:val="001F5134"/>
    <w:rsid w:val="001F52A5"/>
    <w:rsid w:val="001F59A5"/>
    <w:rsid w:val="001F5ABE"/>
    <w:rsid w:val="001F5D10"/>
    <w:rsid w:val="001F5EEC"/>
    <w:rsid w:val="001F6554"/>
    <w:rsid w:val="001F6647"/>
    <w:rsid w:val="001F6713"/>
    <w:rsid w:val="001F6A3E"/>
    <w:rsid w:val="001F6E03"/>
    <w:rsid w:val="001F6FF2"/>
    <w:rsid w:val="001F707B"/>
    <w:rsid w:val="001F7296"/>
    <w:rsid w:val="001F7377"/>
    <w:rsid w:val="001F73A8"/>
    <w:rsid w:val="001F7BDA"/>
    <w:rsid w:val="001F7CBA"/>
    <w:rsid w:val="001F7D03"/>
    <w:rsid w:val="001F7D5F"/>
    <w:rsid w:val="001F7E27"/>
    <w:rsid w:val="001F7E53"/>
    <w:rsid w:val="0020005C"/>
    <w:rsid w:val="00200593"/>
    <w:rsid w:val="00200797"/>
    <w:rsid w:val="00200B0E"/>
    <w:rsid w:val="00200D9B"/>
    <w:rsid w:val="00200EEA"/>
    <w:rsid w:val="002010A5"/>
    <w:rsid w:val="002015C6"/>
    <w:rsid w:val="0020183A"/>
    <w:rsid w:val="0020199F"/>
    <w:rsid w:val="002019DF"/>
    <w:rsid w:val="00201ABA"/>
    <w:rsid w:val="00201CD9"/>
    <w:rsid w:val="00202284"/>
    <w:rsid w:val="0020239A"/>
    <w:rsid w:val="00202525"/>
    <w:rsid w:val="002026FF"/>
    <w:rsid w:val="0020312E"/>
    <w:rsid w:val="00203506"/>
    <w:rsid w:val="00203779"/>
    <w:rsid w:val="00204695"/>
    <w:rsid w:val="0020469F"/>
    <w:rsid w:val="00204AF8"/>
    <w:rsid w:val="00204F96"/>
    <w:rsid w:val="00205100"/>
    <w:rsid w:val="002052CA"/>
    <w:rsid w:val="002052D0"/>
    <w:rsid w:val="00205347"/>
    <w:rsid w:val="002053BE"/>
    <w:rsid w:val="0020548B"/>
    <w:rsid w:val="00205713"/>
    <w:rsid w:val="002058F3"/>
    <w:rsid w:val="00205FAC"/>
    <w:rsid w:val="00206325"/>
    <w:rsid w:val="00206460"/>
    <w:rsid w:val="0020689E"/>
    <w:rsid w:val="00206939"/>
    <w:rsid w:val="00206968"/>
    <w:rsid w:val="00206BF4"/>
    <w:rsid w:val="00206D9A"/>
    <w:rsid w:val="00206F63"/>
    <w:rsid w:val="002071C5"/>
    <w:rsid w:val="002072E9"/>
    <w:rsid w:val="002073D4"/>
    <w:rsid w:val="00207576"/>
    <w:rsid w:val="00207631"/>
    <w:rsid w:val="00207ACE"/>
    <w:rsid w:val="00207BAE"/>
    <w:rsid w:val="002105D2"/>
    <w:rsid w:val="00210B19"/>
    <w:rsid w:val="00210D40"/>
    <w:rsid w:val="0021121C"/>
    <w:rsid w:val="00211288"/>
    <w:rsid w:val="00211589"/>
    <w:rsid w:val="0021171B"/>
    <w:rsid w:val="00211C98"/>
    <w:rsid w:val="00211EF2"/>
    <w:rsid w:val="00211FE7"/>
    <w:rsid w:val="002120E5"/>
    <w:rsid w:val="00212124"/>
    <w:rsid w:val="002122A7"/>
    <w:rsid w:val="002124BA"/>
    <w:rsid w:val="0021256E"/>
    <w:rsid w:val="00212653"/>
    <w:rsid w:val="00212A4D"/>
    <w:rsid w:val="00212A5D"/>
    <w:rsid w:val="00212AEA"/>
    <w:rsid w:val="00212E6B"/>
    <w:rsid w:val="00212FFA"/>
    <w:rsid w:val="0021357D"/>
    <w:rsid w:val="00213B7C"/>
    <w:rsid w:val="00213E9A"/>
    <w:rsid w:val="00213F51"/>
    <w:rsid w:val="0021416D"/>
    <w:rsid w:val="00214290"/>
    <w:rsid w:val="002143B9"/>
    <w:rsid w:val="002146E7"/>
    <w:rsid w:val="00214C83"/>
    <w:rsid w:val="00214CF3"/>
    <w:rsid w:val="00214DAE"/>
    <w:rsid w:val="0021525A"/>
    <w:rsid w:val="00215BFF"/>
    <w:rsid w:val="002164F0"/>
    <w:rsid w:val="0021657B"/>
    <w:rsid w:val="0021674F"/>
    <w:rsid w:val="00216A49"/>
    <w:rsid w:val="002173E5"/>
    <w:rsid w:val="00217624"/>
    <w:rsid w:val="0021784B"/>
    <w:rsid w:val="00217B2E"/>
    <w:rsid w:val="00217B63"/>
    <w:rsid w:val="00217BD3"/>
    <w:rsid w:val="00217E73"/>
    <w:rsid w:val="00217E77"/>
    <w:rsid w:val="00220348"/>
    <w:rsid w:val="00220383"/>
    <w:rsid w:val="002206DA"/>
    <w:rsid w:val="00220712"/>
    <w:rsid w:val="00220854"/>
    <w:rsid w:val="00220AD6"/>
    <w:rsid w:val="00220DD8"/>
    <w:rsid w:val="0022125A"/>
    <w:rsid w:val="002213A4"/>
    <w:rsid w:val="00221616"/>
    <w:rsid w:val="00221686"/>
    <w:rsid w:val="002220EF"/>
    <w:rsid w:val="002223CA"/>
    <w:rsid w:val="00222537"/>
    <w:rsid w:val="002225E7"/>
    <w:rsid w:val="0022260C"/>
    <w:rsid w:val="00222677"/>
    <w:rsid w:val="0022270F"/>
    <w:rsid w:val="00222857"/>
    <w:rsid w:val="00222A1A"/>
    <w:rsid w:val="00222D5B"/>
    <w:rsid w:val="00222DEC"/>
    <w:rsid w:val="00222EF8"/>
    <w:rsid w:val="00223423"/>
    <w:rsid w:val="00223B46"/>
    <w:rsid w:val="00223DDC"/>
    <w:rsid w:val="00223EE3"/>
    <w:rsid w:val="00224144"/>
    <w:rsid w:val="0022434D"/>
    <w:rsid w:val="0022455A"/>
    <w:rsid w:val="00224BA3"/>
    <w:rsid w:val="00224C6E"/>
    <w:rsid w:val="00224D03"/>
    <w:rsid w:val="00224FF8"/>
    <w:rsid w:val="002256F9"/>
    <w:rsid w:val="00225938"/>
    <w:rsid w:val="00225987"/>
    <w:rsid w:val="00225A90"/>
    <w:rsid w:val="00225AA7"/>
    <w:rsid w:val="00225D03"/>
    <w:rsid w:val="00225D38"/>
    <w:rsid w:val="0022605B"/>
    <w:rsid w:val="002264E9"/>
    <w:rsid w:val="00226713"/>
    <w:rsid w:val="0022673A"/>
    <w:rsid w:val="00226E14"/>
    <w:rsid w:val="00226F5F"/>
    <w:rsid w:val="00226F92"/>
    <w:rsid w:val="00227452"/>
    <w:rsid w:val="0022751C"/>
    <w:rsid w:val="00227853"/>
    <w:rsid w:val="00227DF2"/>
    <w:rsid w:val="00230043"/>
    <w:rsid w:val="002300ED"/>
    <w:rsid w:val="0023024C"/>
    <w:rsid w:val="0023048E"/>
    <w:rsid w:val="002304B8"/>
    <w:rsid w:val="0023050F"/>
    <w:rsid w:val="002306D9"/>
    <w:rsid w:val="00230825"/>
    <w:rsid w:val="002308B6"/>
    <w:rsid w:val="00231329"/>
    <w:rsid w:val="002315E7"/>
    <w:rsid w:val="00231750"/>
    <w:rsid w:val="00231C61"/>
    <w:rsid w:val="00231DBA"/>
    <w:rsid w:val="002321DC"/>
    <w:rsid w:val="0023227B"/>
    <w:rsid w:val="0023238F"/>
    <w:rsid w:val="00232556"/>
    <w:rsid w:val="002328E3"/>
    <w:rsid w:val="002329AF"/>
    <w:rsid w:val="00232B85"/>
    <w:rsid w:val="00232B98"/>
    <w:rsid w:val="00232DFD"/>
    <w:rsid w:val="00232E5E"/>
    <w:rsid w:val="0023315C"/>
    <w:rsid w:val="002334D6"/>
    <w:rsid w:val="0023367D"/>
    <w:rsid w:val="002336C4"/>
    <w:rsid w:val="00233A61"/>
    <w:rsid w:val="00233C87"/>
    <w:rsid w:val="00234141"/>
    <w:rsid w:val="00234276"/>
    <w:rsid w:val="00234619"/>
    <w:rsid w:val="00234742"/>
    <w:rsid w:val="00234A5E"/>
    <w:rsid w:val="00234B74"/>
    <w:rsid w:val="00234D52"/>
    <w:rsid w:val="00234EDE"/>
    <w:rsid w:val="00235068"/>
    <w:rsid w:val="0023578C"/>
    <w:rsid w:val="00235845"/>
    <w:rsid w:val="0023585C"/>
    <w:rsid w:val="002359C8"/>
    <w:rsid w:val="002361E8"/>
    <w:rsid w:val="0023633B"/>
    <w:rsid w:val="002364DB"/>
    <w:rsid w:val="00236560"/>
    <w:rsid w:val="002365DB"/>
    <w:rsid w:val="002367AA"/>
    <w:rsid w:val="002367AC"/>
    <w:rsid w:val="00236887"/>
    <w:rsid w:val="00236DAF"/>
    <w:rsid w:val="00237551"/>
    <w:rsid w:val="00237561"/>
    <w:rsid w:val="00237584"/>
    <w:rsid w:val="002375B8"/>
    <w:rsid w:val="00237803"/>
    <w:rsid w:val="002379A2"/>
    <w:rsid w:val="002400C9"/>
    <w:rsid w:val="002402E9"/>
    <w:rsid w:val="00240545"/>
    <w:rsid w:val="00240838"/>
    <w:rsid w:val="00240927"/>
    <w:rsid w:val="0024097D"/>
    <w:rsid w:val="002409E3"/>
    <w:rsid w:val="00240EA3"/>
    <w:rsid w:val="00240EFC"/>
    <w:rsid w:val="00241191"/>
    <w:rsid w:val="002411C3"/>
    <w:rsid w:val="002412CF"/>
    <w:rsid w:val="00241364"/>
    <w:rsid w:val="002413BC"/>
    <w:rsid w:val="00241405"/>
    <w:rsid w:val="002416DA"/>
    <w:rsid w:val="002417BA"/>
    <w:rsid w:val="00241BBB"/>
    <w:rsid w:val="00241CC7"/>
    <w:rsid w:val="0024213C"/>
    <w:rsid w:val="002421D9"/>
    <w:rsid w:val="00242599"/>
    <w:rsid w:val="00242917"/>
    <w:rsid w:val="00242ED7"/>
    <w:rsid w:val="00243239"/>
    <w:rsid w:val="0024340C"/>
    <w:rsid w:val="0024341E"/>
    <w:rsid w:val="00243A7B"/>
    <w:rsid w:val="00243C08"/>
    <w:rsid w:val="00243C73"/>
    <w:rsid w:val="00243E8D"/>
    <w:rsid w:val="00243EE9"/>
    <w:rsid w:val="00243F4A"/>
    <w:rsid w:val="00244345"/>
    <w:rsid w:val="0024464A"/>
    <w:rsid w:val="0024478A"/>
    <w:rsid w:val="002447DC"/>
    <w:rsid w:val="00244B75"/>
    <w:rsid w:val="00244CA9"/>
    <w:rsid w:val="00244CEB"/>
    <w:rsid w:val="00244D58"/>
    <w:rsid w:val="00244D60"/>
    <w:rsid w:val="00244E86"/>
    <w:rsid w:val="00245183"/>
    <w:rsid w:val="002452E9"/>
    <w:rsid w:val="00245368"/>
    <w:rsid w:val="0024537E"/>
    <w:rsid w:val="00245A25"/>
    <w:rsid w:val="00245C72"/>
    <w:rsid w:val="00245D76"/>
    <w:rsid w:val="00245FFD"/>
    <w:rsid w:val="00246229"/>
    <w:rsid w:val="002468B8"/>
    <w:rsid w:val="00246DF1"/>
    <w:rsid w:val="00246F7F"/>
    <w:rsid w:val="00247529"/>
    <w:rsid w:val="002478C2"/>
    <w:rsid w:val="002479DF"/>
    <w:rsid w:val="00247A06"/>
    <w:rsid w:val="00247A52"/>
    <w:rsid w:val="00247CD1"/>
    <w:rsid w:val="00247CE3"/>
    <w:rsid w:val="00247EE0"/>
    <w:rsid w:val="00250469"/>
    <w:rsid w:val="002505FC"/>
    <w:rsid w:val="0025096B"/>
    <w:rsid w:val="00250B1C"/>
    <w:rsid w:val="00250DB0"/>
    <w:rsid w:val="00250F5A"/>
    <w:rsid w:val="00250FC0"/>
    <w:rsid w:val="002511DE"/>
    <w:rsid w:val="00251338"/>
    <w:rsid w:val="00251379"/>
    <w:rsid w:val="00251809"/>
    <w:rsid w:val="00252018"/>
    <w:rsid w:val="00252093"/>
    <w:rsid w:val="002525F5"/>
    <w:rsid w:val="00252756"/>
    <w:rsid w:val="0025283B"/>
    <w:rsid w:val="002528C3"/>
    <w:rsid w:val="00252CA0"/>
    <w:rsid w:val="002532EF"/>
    <w:rsid w:val="00253614"/>
    <w:rsid w:val="00253870"/>
    <w:rsid w:val="002538FB"/>
    <w:rsid w:val="002538FC"/>
    <w:rsid w:val="00253914"/>
    <w:rsid w:val="002539C3"/>
    <w:rsid w:val="00253AD2"/>
    <w:rsid w:val="00253B9A"/>
    <w:rsid w:val="00253BDC"/>
    <w:rsid w:val="00253F2D"/>
    <w:rsid w:val="002540B2"/>
    <w:rsid w:val="00254116"/>
    <w:rsid w:val="00254260"/>
    <w:rsid w:val="00254401"/>
    <w:rsid w:val="002547A8"/>
    <w:rsid w:val="00254872"/>
    <w:rsid w:val="00254B5B"/>
    <w:rsid w:val="0025550F"/>
    <w:rsid w:val="0025596D"/>
    <w:rsid w:val="00255A7F"/>
    <w:rsid w:val="00255E7E"/>
    <w:rsid w:val="00256172"/>
    <w:rsid w:val="002565E3"/>
    <w:rsid w:val="00256735"/>
    <w:rsid w:val="00256822"/>
    <w:rsid w:val="002569C9"/>
    <w:rsid w:val="00256BF7"/>
    <w:rsid w:val="00257344"/>
    <w:rsid w:val="0025759B"/>
    <w:rsid w:val="002576E0"/>
    <w:rsid w:val="00257C9F"/>
    <w:rsid w:val="00257CED"/>
    <w:rsid w:val="00257DFF"/>
    <w:rsid w:val="00257F1C"/>
    <w:rsid w:val="00260048"/>
    <w:rsid w:val="00260128"/>
    <w:rsid w:val="002603E6"/>
    <w:rsid w:val="00260508"/>
    <w:rsid w:val="00260569"/>
    <w:rsid w:val="002607D6"/>
    <w:rsid w:val="00260867"/>
    <w:rsid w:val="00260B6D"/>
    <w:rsid w:val="00260CDF"/>
    <w:rsid w:val="00260DC5"/>
    <w:rsid w:val="00260E89"/>
    <w:rsid w:val="00260F63"/>
    <w:rsid w:val="002617BA"/>
    <w:rsid w:val="0026185B"/>
    <w:rsid w:val="00261A3E"/>
    <w:rsid w:val="00261A6B"/>
    <w:rsid w:val="00261B03"/>
    <w:rsid w:val="00261B0A"/>
    <w:rsid w:val="00261D64"/>
    <w:rsid w:val="00262225"/>
    <w:rsid w:val="002622D4"/>
    <w:rsid w:val="002622F8"/>
    <w:rsid w:val="0026270F"/>
    <w:rsid w:val="00262B9E"/>
    <w:rsid w:val="00262C31"/>
    <w:rsid w:val="00262E25"/>
    <w:rsid w:val="0026307F"/>
    <w:rsid w:val="0026334A"/>
    <w:rsid w:val="00263454"/>
    <w:rsid w:val="0026388B"/>
    <w:rsid w:val="002639E4"/>
    <w:rsid w:val="00263A4E"/>
    <w:rsid w:val="00263F55"/>
    <w:rsid w:val="0026406B"/>
    <w:rsid w:val="00264105"/>
    <w:rsid w:val="002645E1"/>
    <w:rsid w:val="00264675"/>
    <w:rsid w:val="002649C2"/>
    <w:rsid w:val="00265389"/>
    <w:rsid w:val="00265CD8"/>
    <w:rsid w:val="00265DA3"/>
    <w:rsid w:val="00265F58"/>
    <w:rsid w:val="002660D9"/>
    <w:rsid w:val="0026614B"/>
    <w:rsid w:val="0026629A"/>
    <w:rsid w:val="0026641C"/>
    <w:rsid w:val="00266503"/>
    <w:rsid w:val="002666CC"/>
    <w:rsid w:val="0026679F"/>
    <w:rsid w:val="00266BE9"/>
    <w:rsid w:val="00266EA2"/>
    <w:rsid w:val="00267034"/>
    <w:rsid w:val="00267273"/>
    <w:rsid w:val="0026789F"/>
    <w:rsid w:val="00267974"/>
    <w:rsid w:val="002679D0"/>
    <w:rsid w:val="00267A27"/>
    <w:rsid w:val="00267C64"/>
    <w:rsid w:val="00267D52"/>
    <w:rsid w:val="00267E0A"/>
    <w:rsid w:val="00267FF9"/>
    <w:rsid w:val="0027073A"/>
    <w:rsid w:val="00270921"/>
    <w:rsid w:val="00270DCB"/>
    <w:rsid w:val="002716C2"/>
    <w:rsid w:val="002716E3"/>
    <w:rsid w:val="00271ABA"/>
    <w:rsid w:val="00271D80"/>
    <w:rsid w:val="00272422"/>
    <w:rsid w:val="0027252E"/>
    <w:rsid w:val="002727E5"/>
    <w:rsid w:val="00272987"/>
    <w:rsid w:val="00272E06"/>
    <w:rsid w:val="00272EEC"/>
    <w:rsid w:val="00272FB6"/>
    <w:rsid w:val="0027308F"/>
    <w:rsid w:val="002730B6"/>
    <w:rsid w:val="00273499"/>
    <w:rsid w:val="002734F0"/>
    <w:rsid w:val="00273D6A"/>
    <w:rsid w:val="00273E19"/>
    <w:rsid w:val="00274083"/>
    <w:rsid w:val="0027469F"/>
    <w:rsid w:val="00274722"/>
    <w:rsid w:val="00274B18"/>
    <w:rsid w:val="00274DC8"/>
    <w:rsid w:val="0027518E"/>
    <w:rsid w:val="0027557B"/>
    <w:rsid w:val="00276352"/>
    <w:rsid w:val="0027643A"/>
    <w:rsid w:val="0027652D"/>
    <w:rsid w:val="002765DE"/>
    <w:rsid w:val="0027664A"/>
    <w:rsid w:val="0027683E"/>
    <w:rsid w:val="002768A5"/>
    <w:rsid w:val="002768C4"/>
    <w:rsid w:val="00276BCD"/>
    <w:rsid w:val="00277245"/>
    <w:rsid w:val="00277BFF"/>
    <w:rsid w:val="00277C74"/>
    <w:rsid w:val="00277E61"/>
    <w:rsid w:val="00280064"/>
    <w:rsid w:val="00280871"/>
    <w:rsid w:val="00280A36"/>
    <w:rsid w:val="00280C9E"/>
    <w:rsid w:val="00281195"/>
    <w:rsid w:val="00281233"/>
    <w:rsid w:val="00281463"/>
    <w:rsid w:val="00281840"/>
    <w:rsid w:val="00281A15"/>
    <w:rsid w:val="00281A9E"/>
    <w:rsid w:val="00281C7D"/>
    <w:rsid w:val="00281C93"/>
    <w:rsid w:val="00281D83"/>
    <w:rsid w:val="00281E55"/>
    <w:rsid w:val="00281EF1"/>
    <w:rsid w:val="002821B7"/>
    <w:rsid w:val="0028264A"/>
    <w:rsid w:val="00282BA6"/>
    <w:rsid w:val="00282BA8"/>
    <w:rsid w:val="00282C5F"/>
    <w:rsid w:val="00282D83"/>
    <w:rsid w:val="00282EF2"/>
    <w:rsid w:val="00282F0C"/>
    <w:rsid w:val="00283008"/>
    <w:rsid w:val="00283140"/>
    <w:rsid w:val="0028356F"/>
    <w:rsid w:val="002835DA"/>
    <w:rsid w:val="0028361C"/>
    <w:rsid w:val="00283EEC"/>
    <w:rsid w:val="00284113"/>
    <w:rsid w:val="0028433F"/>
    <w:rsid w:val="00284508"/>
    <w:rsid w:val="00284534"/>
    <w:rsid w:val="002849C9"/>
    <w:rsid w:val="00284C58"/>
    <w:rsid w:val="00284DC6"/>
    <w:rsid w:val="002851D2"/>
    <w:rsid w:val="002859BC"/>
    <w:rsid w:val="00285D4F"/>
    <w:rsid w:val="00285F9A"/>
    <w:rsid w:val="00285FC9"/>
    <w:rsid w:val="00286289"/>
    <w:rsid w:val="002862B7"/>
    <w:rsid w:val="0028668E"/>
    <w:rsid w:val="0028699C"/>
    <w:rsid w:val="00286B14"/>
    <w:rsid w:val="00286CEE"/>
    <w:rsid w:val="00286D53"/>
    <w:rsid w:val="00286F63"/>
    <w:rsid w:val="00287689"/>
    <w:rsid w:val="00287744"/>
    <w:rsid w:val="002879DA"/>
    <w:rsid w:val="00287A18"/>
    <w:rsid w:val="00287D61"/>
    <w:rsid w:val="00287F21"/>
    <w:rsid w:val="002903F4"/>
    <w:rsid w:val="002906F1"/>
    <w:rsid w:val="0029083E"/>
    <w:rsid w:val="0029085C"/>
    <w:rsid w:val="002909CC"/>
    <w:rsid w:val="00290D19"/>
    <w:rsid w:val="00290F8B"/>
    <w:rsid w:val="0029111B"/>
    <w:rsid w:val="00291257"/>
    <w:rsid w:val="0029126C"/>
    <w:rsid w:val="00291289"/>
    <w:rsid w:val="002914D1"/>
    <w:rsid w:val="0029172F"/>
    <w:rsid w:val="00291A66"/>
    <w:rsid w:val="00291C41"/>
    <w:rsid w:val="002920D5"/>
    <w:rsid w:val="0029235E"/>
    <w:rsid w:val="00292472"/>
    <w:rsid w:val="00292893"/>
    <w:rsid w:val="0029296C"/>
    <w:rsid w:val="00292BA0"/>
    <w:rsid w:val="00292F00"/>
    <w:rsid w:val="00292FCE"/>
    <w:rsid w:val="0029302F"/>
    <w:rsid w:val="00293079"/>
    <w:rsid w:val="002930B9"/>
    <w:rsid w:val="002945FB"/>
    <w:rsid w:val="00294659"/>
    <w:rsid w:val="0029485D"/>
    <w:rsid w:val="0029526D"/>
    <w:rsid w:val="002954A7"/>
    <w:rsid w:val="0029552C"/>
    <w:rsid w:val="00295836"/>
    <w:rsid w:val="0029593D"/>
    <w:rsid w:val="002959CD"/>
    <w:rsid w:val="00295BFD"/>
    <w:rsid w:val="00296573"/>
    <w:rsid w:val="00296639"/>
    <w:rsid w:val="00296A45"/>
    <w:rsid w:val="00296CA3"/>
    <w:rsid w:val="00296D48"/>
    <w:rsid w:val="00296D80"/>
    <w:rsid w:val="00296E37"/>
    <w:rsid w:val="00296F60"/>
    <w:rsid w:val="002972DA"/>
    <w:rsid w:val="00297648"/>
    <w:rsid w:val="00297784"/>
    <w:rsid w:val="002977B6"/>
    <w:rsid w:val="002977D1"/>
    <w:rsid w:val="0029783E"/>
    <w:rsid w:val="00297938"/>
    <w:rsid w:val="00297A90"/>
    <w:rsid w:val="00297BAE"/>
    <w:rsid w:val="002A003E"/>
    <w:rsid w:val="002A0065"/>
    <w:rsid w:val="002A01F1"/>
    <w:rsid w:val="002A02A2"/>
    <w:rsid w:val="002A03BC"/>
    <w:rsid w:val="002A053C"/>
    <w:rsid w:val="002A06FA"/>
    <w:rsid w:val="002A0712"/>
    <w:rsid w:val="002A0B63"/>
    <w:rsid w:val="002A0CE3"/>
    <w:rsid w:val="002A0D1B"/>
    <w:rsid w:val="002A0E2D"/>
    <w:rsid w:val="002A0E5F"/>
    <w:rsid w:val="002A142B"/>
    <w:rsid w:val="002A1491"/>
    <w:rsid w:val="002A1566"/>
    <w:rsid w:val="002A1863"/>
    <w:rsid w:val="002A2347"/>
    <w:rsid w:val="002A259E"/>
    <w:rsid w:val="002A27AD"/>
    <w:rsid w:val="002A2AC5"/>
    <w:rsid w:val="002A2C13"/>
    <w:rsid w:val="002A3123"/>
    <w:rsid w:val="002A323E"/>
    <w:rsid w:val="002A32B3"/>
    <w:rsid w:val="002A343B"/>
    <w:rsid w:val="002A3BA7"/>
    <w:rsid w:val="002A3EAF"/>
    <w:rsid w:val="002A3F5D"/>
    <w:rsid w:val="002A41B3"/>
    <w:rsid w:val="002A428B"/>
    <w:rsid w:val="002A4367"/>
    <w:rsid w:val="002A43BA"/>
    <w:rsid w:val="002A46E9"/>
    <w:rsid w:val="002A4B0D"/>
    <w:rsid w:val="002A4C3D"/>
    <w:rsid w:val="002A5056"/>
    <w:rsid w:val="002A52DC"/>
    <w:rsid w:val="002A55E0"/>
    <w:rsid w:val="002A566C"/>
    <w:rsid w:val="002A59EB"/>
    <w:rsid w:val="002A5ED3"/>
    <w:rsid w:val="002A68F9"/>
    <w:rsid w:val="002A6A1C"/>
    <w:rsid w:val="002A6AFA"/>
    <w:rsid w:val="002A6F92"/>
    <w:rsid w:val="002A700E"/>
    <w:rsid w:val="002A7127"/>
    <w:rsid w:val="002A7158"/>
    <w:rsid w:val="002A7457"/>
    <w:rsid w:val="002A772B"/>
    <w:rsid w:val="002A78F6"/>
    <w:rsid w:val="002A7BE2"/>
    <w:rsid w:val="002A7C0B"/>
    <w:rsid w:val="002A7CA7"/>
    <w:rsid w:val="002B00B3"/>
    <w:rsid w:val="002B00CB"/>
    <w:rsid w:val="002B0334"/>
    <w:rsid w:val="002B0CB0"/>
    <w:rsid w:val="002B0CF3"/>
    <w:rsid w:val="002B11A3"/>
    <w:rsid w:val="002B14A8"/>
    <w:rsid w:val="002B19D8"/>
    <w:rsid w:val="002B1A27"/>
    <w:rsid w:val="002B1B89"/>
    <w:rsid w:val="002B1C12"/>
    <w:rsid w:val="002B1D8D"/>
    <w:rsid w:val="002B1F98"/>
    <w:rsid w:val="002B2051"/>
    <w:rsid w:val="002B207C"/>
    <w:rsid w:val="002B2614"/>
    <w:rsid w:val="002B261D"/>
    <w:rsid w:val="002B2A41"/>
    <w:rsid w:val="002B32A4"/>
    <w:rsid w:val="002B3714"/>
    <w:rsid w:val="002B37D4"/>
    <w:rsid w:val="002B3B28"/>
    <w:rsid w:val="002B3C69"/>
    <w:rsid w:val="002B3ED2"/>
    <w:rsid w:val="002B3F75"/>
    <w:rsid w:val="002B49CE"/>
    <w:rsid w:val="002B4B9B"/>
    <w:rsid w:val="002B4BA6"/>
    <w:rsid w:val="002B4DE5"/>
    <w:rsid w:val="002B4F8A"/>
    <w:rsid w:val="002B5050"/>
    <w:rsid w:val="002B50E7"/>
    <w:rsid w:val="002B5160"/>
    <w:rsid w:val="002B539B"/>
    <w:rsid w:val="002B5408"/>
    <w:rsid w:val="002B583B"/>
    <w:rsid w:val="002B5A3E"/>
    <w:rsid w:val="002B5A41"/>
    <w:rsid w:val="002B60C4"/>
    <w:rsid w:val="002B6146"/>
    <w:rsid w:val="002B6425"/>
    <w:rsid w:val="002B68E8"/>
    <w:rsid w:val="002B6AE5"/>
    <w:rsid w:val="002B714D"/>
    <w:rsid w:val="002B79C0"/>
    <w:rsid w:val="002B7CCF"/>
    <w:rsid w:val="002B7DE9"/>
    <w:rsid w:val="002B7E0C"/>
    <w:rsid w:val="002B7F0A"/>
    <w:rsid w:val="002C0110"/>
    <w:rsid w:val="002C0230"/>
    <w:rsid w:val="002C0352"/>
    <w:rsid w:val="002C08A7"/>
    <w:rsid w:val="002C092A"/>
    <w:rsid w:val="002C0D66"/>
    <w:rsid w:val="002C1151"/>
    <w:rsid w:val="002C11B7"/>
    <w:rsid w:val="002C13C6"/>
    <w:rsid w:val="002C15AB"/>
    <w:rsid w:val="002C1631"/>
    <w:rsid w:val="002C17A9"/>
    <w:rsid w:val="002C1A7E"/>
    <w:rsid w:val="002C1E42"/>
    <w:rsid w:val="002C1EEA"/>
    <w:rsid w:val="002C2288"/>
    <w:rsid w:val="002C255B"/>
    <w:rsid w:val="002C2686"/>
    <w:rsid w:val="002C2A34"/>
    <w:rsid w:val="002C2AA9"/>
    <w:rsid w:val="002C2D1C"/>
    <w:rsid w:val="002C2DBC"/>
    <w:rsid w:val="002C306E"/>
    <w:rsid w:val="002C3348"/>
    <w:rsid w:val="002C36E1"/>
    <w:rsid w:val="002C3D47"/>
    <w:rsid w:val="002C3FFE"/>
    <w:rsid w:val="002C41B5"/>
    <w:rsid w:val="002C4385"/>
    <w:rsid w:val="002C45BB"/>
    <w:rsid w:val="002C4760"/>
    <w:rsid w:val="002C49E6"/>
    <w:rsid w:val="002C4C91"/>
    <w:rsid w:val="002C4E27"/>
    <w:rsid w:val="002C511C"/>
    <w:rsid w:val="002C539B"/>
    <w:rsid w:val="002C5502"/>
    <w:rsid w:val="002C57A8"/>
    <w:rsid w:val="002C5E08"/>
    <w:rsid w:val="002C5EE0"/>
    <w:rsid w:val="002C6191"/>
    <w:rsid w:val="002C61EE"/>
    <w:rsid w:val="002C61FF"/>
    <w:rsid w:val="002C6A36"/>
    <w:rsid w:val="002C6BBA"/>
    <w:rsid w:val="002C6CA7"/>
    <w:rsid w:val="002C6DD3"/>
    <w:rsid w:val="002C6F94"/>
    <w:rsid w:val="002C7433"/>
    <w:rsid w:val="002C752D"/>
    <w:rsid w:val="002C77C2"/>
    <w:rsid w:val="002C78FD"/>
    <w:rsid w:val="002C7F0A"/>
    <w:rsid w:val="002D01BE"/>
    <w:rsid w:val="002D0390"/>
    <w:rsid w:val="002D04B4"/>
    <w:rsid w:val="002D0742"/>
    <w:rsid w:val="002D0896"/>
    <w:rsid w:val="002D0C4D"/>
    <w:rsid w:val="002D1184"/>
    <w:rsid w:val="002D12F2"/>
    <w:rsid w:val="002D17C1"/>
    <w:rsid w:val="002D18FD"/>
    <w:rsid w:val="002D1BFF"/>
    <w:rsid w:val="002D1DDD"/>
    <w:rsid w:val="002D1FE6"/>
    <w:rsid w:val="002D2250"/>
    <w:rsid w:val="002D28E6"/>
    <w:rsid w:val="002D2CE6"/>
    <w:rsid w:val="002D2E20"/>
    <w:rsid w:val="002D2E46"/>
    <w:rsid w:val="002D30B3"/>
    <w:rsid w:val="002D3573"/>
    <w:rsid w:val="002D3F05"/>
    <w:rsid w:val="002D433B"/>
    <w:rsid w:val="002D44F7"/>
    <w:rsid w:val="002D46B8"/>
    <w:rsid w:val="002D493F"/>
    <w:rsid w:val="002D4E3C"/>
    <w:rsid w:val="002D5327"/>
    <w:rsid w:val="002D539F"/>
    <w:rsid w:val="002D55C7"/>
    <w:rsid w:val="002D5682"/>
    <w:rsid w:val="002D593E"/>
    <w:rsid w:val="002D5E5B"/>
    <w:rsid w:val="002D5FB3"/>
    <w:rsid w:val="002D6238"/>
    <w:rsid w:val="002D644D"/>
    <w:rsid w:val="002D66C2"/>
    <w:rsid w:val="002D69AB"/>
    <w:rsid w:val="002D6A02"/>
    <w:rsid w:val="002D6B83"/>
    <w:rsid w:val="002D6DCE"/>
    <w:rsid w:val="002D6E2C"/>
    <w:rsid w:val="002D715E"/>
    <w:rsid w:val="002D7214"/>
    <w:rsid w:val="002D7247"/>
    <w:rsid w:val="002D72AC"/>
    <w:rsid w:val="002D73A9"/>
    <w:rsid w:val="002D7CAC"/>
    <w:rsid w:val="002D7CB4"/>
    <w:rsid w:val="002D7FA2"/>
    <w:rsid w:val="002E02CB"/>
    <w:rsid w:val="002E02DB"/>
    <w:rsid w:val="002E0453"/>
    <w:rsid w:val="002E0AC1"/>
    <w:rsid w:val="002E0FE2"/>
    <w:rsid w:val="002E100B"/>
    <w:rsid w:val="002E160A"/>
    <w:rsid w:val="002E1805"/>
    <w:rsid w:val="002E189B"/>
    <w:rsid w:val="002E1BA6"/>
    <w:rsid w:val="002E1E47"/>
    <w:rsid w:val="002E1F9A"/>
    <w:rsid w:val="002E2018"/>
    <w:rsid w:val="002E2086"/>
    <w:rsid w:val="002E21BB"/>
    <w:rsid w:val="002E23F1"/>
    <w:rsid w:val="002E2440"/>
    <w:rsid w:val="002E2580"/>
    <w:rsid w:val="002E2785"/>
    <w:rsid w:val="002E2E54"/>
    <w:rsid w:val="002E2F33"/>
    <w:rsid w:val="002E3844"/>
    <w:rsid w:val="002E3986"/>
    <w:rsid w:val="002E39F3"/>
    <w:rsid w:val="002E3C65"/>
    <w:rsid w:val="002E3D90"/>
    <w:rsid w:val="002E3DCF"/>
    <w:rsid w:val="002E3E4C"/>
    <w:rsid w:val="002E4041"/>
    <w:rsid w:val="002E404B"/>
    <w:rsid w:val="002E4069"/>
    <w:rsid w:val="002E4180"/>
    <w:rsid w:val="002E4A48"/>
    <w:rsid w:val="002E4DFF"/>
    <w:rsid w:val="002E4F60"/>
    <w:rsid w:val="002E512B"/>
    <w:rsid w:val="002E5AA9"/>
    <w:rsid w:val="002E5C3D"/>
    <w:rsid w:val="002E5D27"/>
    <w:rsid w:val="002E5E63"/>
    <w:rsid w:val="002E5E7C"/>
    <w:rsid w:val="002E5EE1"/>
    <w:rsid w:val="002E60D6"/>
    <w:rsid w:val="002E6518"/>
    <w:rsid w:val="002E6BC2"/>
    <w:rsid w:val="002E6CBE"/>
    <w:rsid w:val="002E73D5"/>
    <w:rsid w:val="002E76E5"/>
    <w:rsid w:val="002E7909"/>
    <w:rsid w:val="002E7E91"/>
    <w:rsid w:val="002F0072"/>
    <w:rsid w:val="002F0189"/>
    <w:rsid w:val="002F041B"/>
    <w:rsid w:val="002F0686"/>
    <w:rsid w:val="002F071E"/>
    <w:rsid w:val="002F0E04"/>
    <w:rsid w:val="002F12F6"/>
    <w:rsid w:val="002F13A4"/>
    <w:rsid w:val="002F1440"/>
    <w:rsid w:val="002F176A"/>
    <w:rsid w:val="002F17CE"/>
    <w:rsid w:val="002F19CE"/>
    <w:rsid w:val="002F1F8A"/>
    <w:rsid w:val="002F21E2"/>
    <w:rsid w:val="002F227D"/>
    <w:rsid w:val="002F229F"/>
    <w:rsid w:val="002F2538"/>
    <w:rsid w:val="002F256C"/>
    <w:rsid w:val="002F282F"/>
    <w:rsid w:val="002F2ADC"/>
    <w:rsid w:val="002F2B78"/>
    <w:rsid w:val="002F2CE6"/>
    <w:rsid w:val="002F3048"/>
    <w:rsid w:val="002F3231"/>
    <w:rsid w:val="002F33AA"/>
    <w:rsid w:val="002F342A"/>
    <w:rsid w:val="002F3441"/>
    <w:rsid w:val="002F3493"/>
    <w:rsid w:val="002F34FF"/>
    <w:rsid w:val="002F3539"/>
    <w:rsid w:val="002F3613"/>
    <w:rsid w:val="002F3BA0"/>
    <w:rsid w:val="002F3C05"/>
    <w:rsid w:val="002F3C6A"/>
    <w:rsid w:val="002F3DE1"/>
    <w:rsid w:val="002F4369"/>
    <w:rsid w:val="002F4A3A"/>
    <w:rsid w:val="002F4AB3"/>
    <w:rsid w:val="002F4AD6"/>
    <w:rsid w:val="002F4D15"/>
    <w:rsid w:val="002F4E2A"/>
    <w:rsid w:val="002F4E7B"/>
    <w:rsid w:val="002F4F51"/>
    <w:rsid w:val="002F50CB"/>
    <w:rsid w:val="002F5A59"/>
    <w:rsid w:val="002F5B99"/>
    <w:rsid w:val="002F5D4E"/>
    <w:rsid w:val="002F5D69"/>
    <w:rsid w:val="002F5E5E"/>
    <w:rsid w:val="002F5EBE"/>
    <w:rsid w:val="002F5EDF"/>
    <w:rsid w:val="002F5F55"/>
    <w:rsid w:val="002F616A"/>
    <w:rsid w:val="002F61B6"/>
    <w:rsid w:val="002F61F9"/>
    <w:rsid w:val="002F646F"/>
    <w:rsid w:val="002F66B3"/>
    <w:rsid w:val="002F671E"/>
    <w:rsid w:val="002F67D5"/>
    <w:rsid w:val="002F69EC"/>
    <w:rsid w:val="002F6A3A"/>
    <w:rsid w:val="002F6A4C"/>
    <w:rsid w:val="002F6B93"/>
    <w:rsid w:val="002F6DFE"/>
    <w:rsid w:val="002F70EB"/>
    <w:rsid w:val="002F7183"/>
    <w:rsid w:val="002F7624"/>
    <w:rsid w:val="002F7A6A"/>
    <w:rsid w:val="002F7FD3"/>
    <w:rsid w:val="00300168"/>
    <w:rsid w:val="00300455"/>
    <w:rsid w:val="00300C05"/>
    <w:rsid w:val="00300CB0"/>
    <w:rsid w:val="00300F29"/>
    <w:rsid w:val="0030106A"/>
    <w:rsid w:val="0030128A"/>
    <w:rsid w:val="003012BA"/>
    <w:rsid w:val="00301303"/>
    <w:rsid w:val="00301609"/>
    <w:rsid w:val="0030169C"/>
    <w:rsid w:val="00301C40"/>
    <w:rsid w:val="00302220"/>
    <w:rsid w:val="0030231A"/>
    <w:rsid w:val="00302535"/>
    <w:rsid w:val="0030279B"/>
    <w:rsid w:val="003027B7"/>
    <w:rsid w:val="00302EBE"/>
    <w:rsid w:val="00302F80"/>
    <w:rsid w:val="00302FE3"/>
    <w:rsid w:val="00302FF0"/>
    <w:rsid w:val="003034D6"/>
    <w:rsid w:val="00303687"/>
    <w:rsid w:val="003036DC"/>
    <w:rsid w:val="0030386D"/>
    <w:rsid w:val="003038D3"/>
    <w:rsid w:val="00303B5A"/>
    <w:rsid w:val="00303C99"/>
    <w:rsid w:val="00303E2C"/>
    <w:rsid w:val="00304216"/>
    <w:rsid w:val="00304227"/>
    <w:rsid w:val="003042CE"/>
    <w:rsid w:val="0030476E"/>
    <w:rsid w:val="0030481E"/>
    <w:rsid w:val="003049A0"/>
    <w:rsid w:val="00304CEC"/>
    <w:rsid w:val="00305451"/>
    <w:rsid w:val="00305788"/>
    <w:rsid w:val="003057ED"/>
    <w:rsid w:val="00305963"/>
    <w:rsid w:val="003059C7"/>
    <w:rsid w:val="00305AD2"/>
    <w:rsid w:val="0030639A"/>
    <w:rsid w:val="003065DE"/>
    <w:rsid w:val="0030660E"/>
    <w:rsid w:val="003067EC"/>
    <w:rsid w:val="00306C56"/>
    <w:rsid w:val="00306D2E"/>
    <w:rsid w:val="0030713F"/>
    <w:rsid w:val="00307190"/>
    <w:rsid w:val="0030737F"/>
    <w:rsid w:val="0030756A"/>
    <w:rsid w:val="00307BB8"/>
    <w:rsid w:val="00310168"/>
    <w:rsid w:val="00310597"/>
    <w:rsid w:val="003106B5"/>
    <w:rsid w:val="00310F30"/>
    <w:rsid w:val="00310FF3"/>
    <w:rsid w:val="0031158F"/>
    <w:rsid w:val="00311650"/>
    <w:rsid w:val="003117EB"/>
    <w:rsid w:val="00311AF5"/>
    <w:rsid w:val="00311C0E"/>
    <w:rsid w:val="00311E97"/>
    <w:rsid w:val="00312003"/>
    <w:rsid w:val="0031202E"/>
    <w:rsid w:val="003123E9"/>
    <w:rsid w:val="00312420"/>
    <w:rsid w:val="00312A44"/>
    <w:rsid w:val="00312AA9"/>
    <w:rsid w:val="00312BA9"/>
    <w:rsid w:val="003131DF"/>
    <w:rsid w:val="00313518"/>
    <w:rsid w:val="00313797"/>
    <w:rsid w:val="003137E4"/>
    <w:rsid w:val="00313AF9"/>
    <w:rsid w:val="00313B4C"/>
    <w:rsid w:val="003141CC"/>
    <w:rsid w:val="003143A4"/>
    <w:rsid w:val="00314757"/>
    <w:rsid w:val="003148B2"/>
    <w:rsid w:val="00314FDA"/>
    <w:rsid w:val="0031536F"/>
    <w:rsid w:val="00315699"/>
    <w:rsid w:val="0031569A"/>
    <w:rsid w:val="00315911"/>
    <w:rsid w:val="00315959"/>
    <w:rsid w:val="003159FD"/>
    <w:rsid w:val="00316107"/>
    <w:rsid w:val="003161BE"/>
    <w:rsid w:val="00316289"/>
    <w:rsid w:val="00316319"/>
    <w:rsid w:val="00316E59"/>
    <w:rsid w:val="00316F72"/>
    <w:rsid w:val="0031720E"/>
    <w:rsid w:val="00317420"/>
    <w:rsid w:val="00317675"/>
    <w:rsid w:val="00317756"/>
    <w:rsid w:val="003178F1"/>
    <w:rsid w:val="00317D26"/>
    <w:rsid w:val="003203D7"/>
    <w:rsid w:val="00320B20"/>
    <w:rsid w:val="00320F2B"/>
    <w:rsid w:val="00320F5D"/>
    <w:rsid w:val="00321319"/>
    <w:rsid w:val="00321417"/>
    <w:rsid w:val="0032144D"/>
    <w:rsid w:val="00321664"/>
    <w:rsid w:val="003216BF"/>
    <w:rsid w:val="00321777"/>
    <w:rsid w:val="003217DB"/>
    <w:rsid w:val="00321AC8"/>
    <w:rsid w:val="00321C7C"/>
    <w:rsid w:val="00321ECA"/>
    <w:rsid w:val="00321F7D"/>
    <w:rsid w:val="0032206C"/>
    <w:rsid w:val="00322302"/>
    <w:rsid w:val="00322365"/>
    <w:rsid w:val="0032239B"/>
    <w:rsid w:val="00322490"/>
    <w:rsid w:val="003227A8"/>
    <w:rsid w:val="003229DA"/>
    <w:rsid w:val="00322CDB"/>
    <w:rsid w:val="00322D87"/>
    <w:rsid w:val="0032317B"/>
    <w:rsid w:val="00323381"/>
    <w:rsid w:val="003233EB"/>
    <w:rsid w:val="003234E1"/>
    <w:rsid w:val="00323722"/>
    <w:rsid w:val="0032390A"/>
    <w:rsid w:val="00323AD3"/>
    <w:rsid w:val="00323D7A"/>
    <w:rsid w:val="00323ED2"/>
    <w:rsid w:val="00323FAF"/>
    <w:rsid w:val="003242E9"/>
    <w:rsid w:val="003244F8"/>
    <w:rsid w:val="0032497A"/>
    <w:rsid w:val="003249D0"/>
    <w:rsid w:val="00324BD6"/>
    <w:rsid w:val="003250F4"/>
    <w:rsid w:val="003256A7"/>
    <w:rsid w:val="00325751"/>
    <w:rsid w:val="00325C24"/>
    <w:rsid w:val="00325CD4"/>
    <w:rsid w:val="00325DA8"/>
    <w:rsid w:val="00325F9F"/>
    <w:rsid w:val="003260DE"/>
    <w:rsid w:val="003260FD"/>
    <w:rsid w:val="003266E4"/>
    <w:rsid w:val="003267F4"/>
    <w:rsid w:val="00326B3E"/>
    <w:rsid w:val="00326BC1"/>
    <w:rsid w:val="00326C24"/>
    <w:rsid w:val="00326D5C"/>
    <w:rsid w:val="00326DC0"/>
    <w:rsid w:val="00326F75"/>
    <w:rsid w:val="00326FD7"/>
    <w:rsid w:val="00327284"/>
    <w:rsid w:val="00327659"/>
    <w:rsid w:val="00327696"/>
    <w:rsid w:val="003276DA"/>
    <w:rsid w:val="003277DC"/>
    <w:rsid w:val="003278B0"/>
    <w:rsid w:val="00327E86"/>
    <w:rsid w:val="003303E6"/>
    <w:rsid w:val="00330432"/>
    <w:rsid w:val="003308C8"/>
    <w:rsid w:val="003309D4"/>
    <w:rsid w:val="00330CD0"/>
    <w:rsid w:val="00330CFA"/>
    <w:rsid w:val="00330D57"/>
    <w:rsid w:val="00331005"/>
    <w:rsid w:val="003310B8"/>
    <w:rsid w:val="00331699"/>
    <w:rsid w:val="003316C6"/>
    <w:rsid w:val="0033173B"/>
    <w:rsid w:val="00331DA2"/>
    <w:rsid w:val="00331F41"/>
    <w:rsid w:val="0033294D"/>
    <w:rsid w:val="00332BD7"/>
    <w:rsid w:val="00332E89"/>
    <w:rsid w:val="00332FCE"/>
    <w:rsid w:val="00333352"/>
    <w:rsid w:val="00333BD5"/>
    <w:rsid w:val="0033414E"/>
    <w:rsid w:val="00334333"/>
    <w:rsid w:val="0033452B"/>
    <w:rsid w:val="0033466E"/>
    <w:rsid w:val="003346D0"/>
    <w:rsid w:val="00334D7F"/>
    <w:rsid w:val="00335470"/>
    <w:rsid w:val="003355B4"/>
    <w:rsid w:val="003359CB"/>
    <w:rsid w:val="00335AA3"/>
    <w:rsid w:val="00335BA2"/>
    <w:rsid w:val="00335EE9"/>
    <w:rsid w:val="00335F9C"/>
    <w:rsid w:val="003361E1"/>
    <w:rsid w:val="003362D9"/>
    <w:rsid w:val="0033652F"/>
    <w:rsid w:val="003369EC"/>
    <w:rsid w:val="00336A5D"/>
    <w:rsid w:val="0033719C"/>
    <w:rsid w:val="00337A4F"/>
    <w:rsid w:val="00337C34"/>
    <w:rsid w:val="00337F90"/>
    <w:rsid w:val="00337F9F"/>
    <w:rsid w:val="00340079"/>
    <w:rsid w:val="00340179"/>
    <w:rsid w:val="003401B8"/>
    <w:rsid w:val="0034023B"/>
    <w:rsid w:val="00340358"/>
    <w:rsid w:val="00340440"/>
    <w:rsid w:val="0034053E"/>
    <w:rsid w:val="00340739"/>
    <w:rsid w:val="00340751"/>
    <w:rsid w:val="003407F0"/>
    <w:rsid w:val="00340DD5"/>
    <w:rsid w:val="0034188F"/>
    <w:rsid w:val="0034196B"/>
    <w:rsid w:val="00341A0A"/>
    <w:rsid w:val="00341A1F"/>
    <w:rsid w:val="00341BBA"/>
    <w:rsid w:val="00341FDC"/>
    <w:rsid w:val="00342103"/>
    <w:rsid w:val="003422C7"/>
    <w:rsid w:val="003423D2"/>
    <w:rsid w:val="00342476"/>
    <w:rsid w:val="0034299D"/>
    <w:rsid w:val="00342A8A"/>
    <w:rsid w:val="00342DE0"/>
    <w:rsid w:val="00343061"/>
    <w:rsid w:val="003432F0"/>
    <w:rsid w:val="00343904"/>
    <w:rsid w:val="003443F6"/>
    <w:rsid w:val="00344511"/>
    <w:rsid w:val="00344527"/>
    <w:rsid w:val="00344536"/>
    <w:rsid w:val="003448D4"/>
    <w:rsid w:val="003449FE"/>
    <w:rsid w:val="00344BF1"/>
    <w:rsid w:val="00344D1E"/>
    <w:rsid w:val="00344F96"/>
    <w:rsid w:val="00344FE9"/>
    <w:rsid w:val="00345062"/>
    <w:rsid w:val="00345408"/>
    <w:rsid w:val="0034553E"/>
    <w:rsid w:val="003455B0"/>
    <w:rsid w:val="00345891"/>
    <w:rsid w:val="00345B63"/>
    <w:rsid w:val="003462DF"/>
    <w:rsid w:val="003462E8"/>
    <w:rsid w:val="003462EB"/>
    <w:rsid w:val="00346B73"/>
    <w:rsid w:val="0034746A"/>
    <w:rsid w:val="00347586"/>
    <w:rsid w:val="0034797A"/>
    <w:rsid w:val="00347B93"/>
    <w:rsid w:val="00347DDA"/>
    <w:rsid w:val="00347ED9"/>
    <w:rsid w:val="00347F5D"/>
    <w:rsid w:val="0035058A"/>
    <w:rsid w:val="003507EF"/>
    <w:rsid w:val="00350AF0"/>
    <w:rsid w:val="00350BC7"/>
    <w:rsid w:val="00350D8A"/>
    <w:rsid w:val="00350F7B"/>
    <w:rsid w:val="00351194"/>
    <w:rsid w:val="003512E8"/>
    <w:rsid w:val="00351345"/>
    <w:rsid w:val="00351417"/>
    <w:rsid w:val="00351642"/>
    <w:rsid w:val="00351760"/>
    <w:rsid w:val="00351BA8"/>
    <w:rsid w:val="00351C4F"/>
    <w:rsid w:val="00351EA8"/>
    <w:rsid w:val="00352025"/>
    <w:rsid w:val="00352511"/>
    <w:rsid w:val="003528FC"/>
    <w:rsid w:val="003529F1"/>
    <w:rsid w:val="00352A56"/>
    <w:rsid w:val="00352F12"/>
    <w:rsid w:val="00352F47"/>
    <w:rsid w:val="00353012"/>
    <w:rsid w:val="003534C7"/>
    <w:rsid w:val="003534CB"/>
    <w:rsid w:val="003536AB"/>
    <w:rsid w:val="00353857"/>
    <w:rsid w:val="0035388F"/>
    <w:rsid w:val="00353BBB"/>
    <w:rsid w:val="00353C29"/>
    <w:rsid w:val="00353FF7"/>
    <w:rsid w:val="003545E7"/>
    <w:rsid w:val="003546B3"/>
    <w:rsid w:val="003546E1"/>
    <w:rsid w:val="00354B15"/>
    <w:rsid w:val="00354BE9"/>
    <w:rsid w:val="003551AB"/>
    <w:rsid w:val="003553A7"/>
    <w:rsid w:val="003559C7"/>
    <w:rsid w:val="00355A6E"/>
    <w:rsid w:val="00355C4E"/>
    <w:rsid w:val="00355D58"/>
    <w:rsid w:val="00355E04"/>
    <w:rsid w:val="00355E30"/>
    <w:rsid w:val="00356189"/>
    <w:rsid w:val="003565D2"/>
    <w:rsid w:val="00356602"/>
    <w:rsid w:val="00356DB5"/>
    <w:rsid w:val="00356DFD"/>
    <w:rsid w:val="00356ED5"/>
    <w:rsid w:val="00356EDD"/>
    <w:rsid w:val="00356F60"/>
    <w:rsid w:val="00356FA2"/>
    <w:rsid w:val="003570D3"/>
    <w:rsid w:val="0035731B"/>
    <w:rsid w:val="0035741F"/>
    <w:rsid w:val="00357AEB"/>
    <w:rsid w:val="00360227"/>
    <w:rsid w:val="00360416"/>
    <w:rsid w:val="00360649"/>
    <w:rsid w:val="00360CE3"/>
    <w:rsid w:val="00360F41"/>
    <w:rsid w:val="00360FAC"/>
    <w:rsid w:val="003617DD"/>
    <w:rsid w:val="00361A6F"/>
    <w:rsid w:val="00362226"/>
    <w:rsid w:val="0036238A"/>
    <w:rsid w:val="0036243B"/>
    <w:rsid w:val="00362693"/>
    <w:rsid w:val="00362712"/>
    <w:rsid w:val="003629A1"/>
    <w:rsid w:val="00362B7D"/>
    <w:rsid w:val="00362CBF"/>
    <w:rsid w:val="00362E68"/>
    <w:rsid w:val="003633B0"/>
    <w:rsid w:val="003639D8"/>
    <w:rsid w:val="00363D4B"/>
    <w:rsid w:val="00363E55"/>
    <w:rsid w:val="00363E9B"/>
    <w:rsid w:val="003642F0"/>
    <w:rsid w:val="003644D1"/>
    <w:rsid w:val="00364C53"/>
    <w:rsid w:val="00364ED2"/>
    <w:rsid w:val="0036546A"/>
    <w:rsid w:val="003658E5"/>
    <w:rsid w:val="00365C2E"/>
    <w:rsid w:val="00365D98"/>
    <w:rsid w:val="00365EA6"/>
    <w:rsid w:val="00365F92"/>
    <w:rsid w:val="003661BD"/>
    <w:rsid w:val="00366317"/>
    <w:rsid w:val="003669FC"/>
    <w:rsid w:val="00366A05"/>
    <w:rsid w:val="00366B74"/>
    <w:rsid w:val="00366C65"/>
    <w:rsid w:val="00366EA4"/>
    <w:rsid w:val="00366F08"/>
    <w:rsid w:val="003670D7"/>
    <w:rsid w:val="003672C4"/>
    <w:rsid w:val="003673B8"/>
    <w:rsid w:val="00367499"/>
    <w:rsid w:val="00367892"/>
    <w:rsid w:val="003678D3"/>
    <w:rsid w:val="00367B73"/>
    <w:rsid w:val="00370147"/>
    <w:rsid w:val="003701B2"/>
    <w:rsid w:val="00370251"/>
    <w:rsid w:val="00370894"/>
    <w:rsid w:val="00370B07"/>
    <w:rsid w:val="00370B76"/>
    <w:rsid w:val="00370BF5"/>
    <w:rsid w:val="00370C5C"/>
    <w:rsid w:val="00370CE1"/>
    <w:rsid w:val="00371384"/>
    <w:rsid w:val="00371B57"/>
    <w:rsid w:val="00371CA6"/>
    <w:rsid w:val="00371E53"/>
    <w:rsid w:val="003722B2"/>
    <w:rsid w:val="003723CE"/>
    <w:rsid w:val="00372590"/>
    <w:rsid w:val="00372649"/>
    <w:rsid w:val="00372A15"/>
    <w:rsid w:val="00372ABB"/>
    <w:rsid w:val="00372CB9"/>
    <w:rsid w:val="00372D4D"/>
    <w:rsid w:val="00373550"/>
    <w:rsid w:val="003735D9"/>
    <w:rsid w:val="003739B9"/>
    <w:rsid w:val="00373C7E"/>
    <w:rsid w:val="00373F5A"/>
    <w:rsid w:val="00374294"/>
    <w:rsid w:val="00374434"/>
    <w:rsid w:val="00374499"/>
    <w:rsid w:val="003746D4"/>
    <w:rsid w:val="003747C5"/>
    <w:rsid w:val="00374F42"/>
    <w:rsid w:val="00375025"/>
    <w:rsid w:val="003752A7"/>
    <w:rsid w:val="0037539B"/>
    <w:rsid w:val="00375411"/>
    <w:rsid w:val="0037560E"/>
    <w:rsid w:val="00375823"/>
    <w:rsid w:val="00376181"/>
    <w:rsid w:val="0037629C"/>
    <w:rsid w:val="003765C5"/>
    <w:rsid w:val="00376663"/>
    <w:rsid w:val="00376790"/>
    <w:rsid w:val="003774CB"/>
    <w:rsid w:val="00377A22"/>
    <w:rsid w:val="00377F16"/>
    <w:rsid w:val="0038018A"/>
    <w:rsid w:val="00380298"/>
    <w:rsid w:val="00380576"/>
    <w:rsid w:val="00380DE9"/>
    <w:rsid w:val="00380DF4"/>
    <w:rsid w:val="00381286"/>
    <w:rsid w:val="003812D7"/>
    <w:rsid w:val="0038147F"/>
    <w:rsid w:val="003816C2"/>
    <w:rsid w:val="0038191B"/>
    <w:rsid w:val="00381AC4"/>
    <w:rsid w:val="0038223F"/>
    <w:rsid w:val="0038257C"/>
    <w:rsid w:val="00382863"/>
    <w:rsid w:val="00382DCB"/>
    <w:rsid w:val="00382E9D"/>
    <w:rsid w:val="0038313A"/>
    <w:rsid w:val="003833E7"/>
    <w:rsid w:val="00383D6E"/>
    <w:rsid w:val="00383D85"/>
    <w:rsid w:val="00383E85"/>
    <w:rsid w:val="003840E7"/>
    <w:rsid w:val="003844F9"/>
    <w:rsid w:val="00384521"/>
    <w:rsid w:val="00384B75"/>
    <w:rsid w:val="0038566F"/>
    <w:rsid w:val="003856F1"/>
    <w:rsid w:val="003858B5"/>
    <w:rsid w:val="003861DA"/>
    <w:rsid w:val="0038629A"/>
    <w:rsid w:val="00386302"/>
    <w:rsid w:val="00386392"/>
    <w:rsid w:val="003863BB"/>
    <w:rsid w:val="003865E3"/>
    <w:rsid w:val="00386892"/>
    <w:rsid w:val="003868D0"/>
    <w:rsid w:val="003869ED"/>
    <w:rsid w:val="00386D02"/>
    <w:rsid w:val="00386EFC"/>
    <w:rsid w:val="0038758A"/>
    <w:rsid w:val="0038762B"/>
    <w:rsid w:val="003876D8"/>
    <w:rsid w:val="00387A20"/>
    <w:rsid w:val="00387C54"/>
    <w:rsid w:val="00387F2F"/>
    <w:rsid w:val="00387FFC"/>
    <w:rsid w:val="00390059"/>
    <w:rsid w:val="003906FE"/>
    <w:rsid w:val="003907B6"/>
    <w:rsid w:val="0039086D"/>
    <w:rsid w:val="00390904"/>
    <w:rsid w:val="0039096D"/>
    <w:rsid w:val="00390AA0"/>
    <w:rsid w:val="0039100D"/>
    <w:rsid w:val="0039125A"/>
    <w:rsid w:val="00391464"/>
    <w:rsid w:val="0039149A"/>
    <w:rsid w:val="0039166D"/>
    <w:rsid w:val="00391685"/>
    <w:rsid w:val="0039178C"/>
    <w:rsid w:val="003917FE"/>
    <w:rsid w:val="00391870"/>
    <w:rsid w:val="00391918"/>
    <w:rsid w:val="00391951"/>
    <w:rsid w:val="0039195F"/>
    <w:rsid w:val="00391A25"/>
    <w:rsid w:val="00391CA4"/>
    <w:rsid w:val="00391E60"/>
    <w:rsid w:val="00391EC5"/>
    <w:rsid w:val="00391ED9"/>
    <w:rsid w:val="00392066"/>
    <w:rsid w:val="003922E9"/>
    <w:rsid w:val="00392569"/>
    <w:rsid w:val="003928D3"/>
    <w:rsid w:val="00392994"/>
    <w:rsid w:val="00392C08"/>
    <w:rsid w:val="00392E36"/>
    <w:rsid w:val="00392EFD"/>
    <w:rsid w:val="00393B0D"/>
    <w:rsid w:val="00393DAC"/>
    <w:rsid w:val="00393F43"/>
    <w:rsid w:val="003946AE"/>
    <w:rsid w:val="0039488C"/>
    <w:rsid w:val="0039491D"/>
    <w:rsid w:val="00394920"/>
    <w:rsid w:val="003949C5"/>
    <w:rsid w:val="00394A16"/>
    <w:rsid w:val="00394DB9"/>
    <w:rsid w:val="003953ED"/>
    <w:rsid w:val="0039562D"/>
    <w:rsid w:val="00395CA9"/>
    <w:rsid w:val="00395CAF"/>
    <w:rsid w:val="00395D2F"/>
    <w:rsid w:val="00395ED4"/>
    <w:rsid w:val="00395F2D"/>
    <w:rsid w:val="00396285"/>
    <w:rsid w:val="0039685C"/>
    <w:rsid w:val="00396BA5"/>
    <w:rsid w:val="00397325"/>
    <w:rsid w:val="0039733A"/>
    <w:rsid w:val="0039735C"/>
    <w:rsid w:val="0039759E"/>
    <w:rsid w:val="003977B0"/>
    <w:rsid w:val="003A001B"/>
    <w:rsid w:val="003A02D6"/>
    <w:rsid w:val="003A0455"/>
    <w:rsid w:val="003A06A9"/>
    <w:rsid w:val="003A07F3"/>
    <w:rsid w:val="003A0882"/>
    <w:rsid w:val="003A09C0"/>
    <w:rsid w:val="003A0BF7"/>
    <w:rsid w:val="003A0CAE"/>
    <w:rsid w:val="003A0D8D"/>
    <w:rsid w:val="003A1204"/>
    <w:rsid w:val="003A1270"/>
    <w:rsid w:val="003A1A78"/>
    <w:rsid w:val="003A1AA0"/>
    <w:rsid w:val="003A1FDE"/>
    <w:rsid w:val="003A20AF"/>
    <w:rsid w:val="003A24E3"/>
    <w:rsid w:val="003A2DA6"/>
    <w:rsid w:val="003A2DD8"/>
    <w:rsid w:val="003A2EDC"/>
    <w:rsid w:val="003A315F"/>
    <w:rsid w:val="003A31D1"/>
    <w:rsid w:val="003A32AF"/>
    <w:rsid w:val="003A32C5"/>
    <w:rsid w:val="003A342D"/>
    <w:rsid w:val="003A3480"/>
    <w:rsid w:val="003A38EF"/>
    <w:rsid w:val="003A453A"/>
    <w:rsid w:val="003A47E0"/>
    <w:rsid w:val="003A4F4E"/>
    <w:rsid w:val="003A506D"/>
    <w:rsid w:val="003A5234"/>
    <w:rsid w:val="003A52C3"/>
    <w:rsid w:val="003A554D"/>
    <w:rsid w:val="003A5554"/>
    <w:rsid w:val="003A57D8"/>
    <w:rsid w:val="003A57DA"/>
    <w:rsid w:val="003A5A25"/>
    <w:rsid w:val="003A5AD9"/>
    <w:rsid w:val="003A5C1F"/>
    <w:rsid w:val="003A5C47"/>
    <w:rsid w:val="003A5CA3"/>
    <w:rsid w:val="003A656C"/>
    <w:rsid w:val="003A67F8"/>
    <w:rsid w:val="003A6AE3"/>
    <w:rsid w:val="003A71E2"/>
    <w:rsid w:val="003A7783"/>
    <w:rsid w:val="003A789B"/>
    <w:rsid w:val="003A78D8"/>
    <w:rsid w:val="003A7D5E"/>
    <w:rsid w:val="003A7FD3"/>
    <w:rsid w:val="003B00FE"/>
    <w:rsid w:val="003B0217"/>
    <w:rsid w:val="003B036D"/>
    <w:rsid w:val="003B049F"/>
    <w:rsid w:val="003B0837"/>
    <w:rsid w:val="003B0951"/>
    <w:rsid w:val="003B0BA8"/>
    <w:rsid w:val="003B0CE4"/>
    <w:rsid w:val="003B0EAA"/>
    <w:rsid w:val="003B0EDC"/>
    <w:rsid w:val="003B107C"/>
    <w:rsid w:val="003B1108"/>
    <w:rsid w:val="003B1468"/>
    <w:rsid w:val="003B15AF"/>
    <w:rsid w:val="003B178C"/>
    <w:rsid w:val="003B1B00"/>
    <w:rsid w:val="003B1E44"/>
    <w:rsid w:val="003B1EC9"/>
    <w:rsid w:val="003B2253"/>
    <w:rsid w:val="003B2AB4"/>
    <w:rsid w:val="003B2C86"/>
    <w:rsid w:val="003B2DAB"/>
    <w:rsid w:val="003B2E35"/>
    <w:rsid w:val="003B2EC6"/>
    <w:rsid w:val="003B3391"/>
    <w:rsid w:val="003B35CF"/>
    <w:rsid w:val="003B3609"/>
    <w:rsid w:val="003B360D"/>
    <w:rsid w:val="003B38DE"/>
    <w:rsid w:val="003B39D3"/>
    <w:rsid w:val="003B3A4F"/>
    <w:rsid w:val="003B3B7F"/>
    <w:rsid w:val="003B3F3B"/>
    <w:rsid w:val="003B4347"/>
    <w:rsid w:val="003B441E"/>
    <w:rsid w:val="003B4421"/>
    <w:rsid w:val="003B45DB"/>
    <w:rsid w:val="003B4C92"/>
    <w:rsid w:val="003B504E"/>
    <w:rsid w:val="003B51F2"/>
    <w:rsid w:val="003B51F4"/>
    <w:rsid w:val="003B52BF"/>
    <w:rsid w:val="003B5528"/>
    <w:rsid w:val="003B5538"/>
    <w:rsid w:val="003B58A2"/>
    <w:rsid w:val="003B5A55"/>
    <w:rsid w:val="003B5B6A"/>
    <w:rsid w:val="003B5B7B"/>
    <w:rsid w:val="003B5E0D"/>
    <w:rsid w:val="003B6514"/>
    <w:rsid w:val="003B672B"/>
    <w:rsid w:val="003B6757"/>
    <w:rsid w:val="003B67D9"/>
    <w:rsid w:val="003B6D5C"/>
    <w:rsid w:val="003B6F83"/>
    <w:rsid w:val="003B774E"/>
    <w:rsid w:val="003B7AD8"/>
    <w:rsid w:val="003C018D"/>
    <w:rsid w:val="003C0243"/>
    <w:rsid w:val="003C035E"/>
    <w:rsid w:val="003C03C2"/>
    <w:rsid w:val="003C05D5"/>
    <w:rsid w:val="003C0638"/>
    <w:rsid w:val="003C0D28"/>
    <w:rsid w:val="003C0E74"/>
    <w:rsid w:val="003C0FDC"/>
    <w:rsid w:val="003C102D"/>
    <w:rsid w:val="003C124C"/>
    <w:rsid w:val="003C1541"/>
    <w:rsid w:val="003C1A46"/>
    <w:rsid w:val="003C1A63"/>
    <w:rsid w:val="003C2153"/>
    <w:rsid w:val="003C22FB"/>
    <w:rsid w:val="003C249E"/>
    <w:rsid w:val="003C2B6B"/>
    <w:rsid w:val="003C2BB5"/>
    <w:rsid w:val="003C3479"/>
    <w:rsid w:val="003C360D"/>
    <w:rsid w:val="003C360E"/>
    <w:rsid w:val="003C3B26"/>
    <w:rsid w:val="003C3C70"/>
    <w:rsid w:val="003C3D12"/>
    <w:rsid w:val="003C4050"/>
    <w:rsid w:val="003C4717"/>
    <w:rsid w:val="003C4718"/>
    <w:rsid w:val="003C4A36"/>
    <w:rsid w:val="003C4AD9"/>
    <w:rsid w:val="003C4E1C"/>
    <w:rsid w:val="003C5066"/>
    <w:rsid w:val="003C51A7"/>
    <w:rsid w:val="003C5FCE"/>
    <w:rsid w:val="003C62B3"/>
    <w:rsid w:val="003C65CE"/>
    <w:rsid w:val="003C6614"/>
    <w:rsid w:val="003C680C"/>
    <w:rsid w:val="003C6AD9"/>
    <w:rsid w:val="003C6D85"/>
    <w:rsid w:val="003C6E5C"/>
    <w:rsid w:val="003C6FA5"/>
    <w:rsid w:val="003C70F8"/>
    <w:rsid w:val="003C7622"/>
    <w:rsid w:val="003C76C0"/>
    <w:rsid w:val="003C7796"/>
    <w:rsid w:val="003C7905"/>
    <w:rsid w:val="003C797F"/>
    <w:rsid w:val="003C7A35"/>
    <w:rsid w:val="003C7AF5"/>
    <w:rsid w:val="003C7B52"/>
    <w:rsid w:val="003C7C6E"/>
    <w:rsid w:val="003C7D19"/>
    <w:rsid w:val="003C7D2A"/>
    <w:rsid w:val="003D01E0"/>
    <w:rsid w:val="003D0662"/>
    <w:rsid w:val="003D071C"/>
    <w:rsid w:val="003D0770"/>
    <w:rsid w:val="003D0E64"/>
    <w:rsid w:val="003D1265"/>
    <w:rsid w:val="003D12E5"/>
    <w:rsid w:val="003D14BE"/>
    <w:rsid w:val="003D1689"/>
    <w:rsid w:val="003D1709"/>
    <w:rsid w:val="003D1CED"/>
    <w:rsid w:val="003D20D9"/>
    <w:rsid w:val="003D242A"/>
    <w:rsid w:val="003D2666"/>
    <w:rsid w:val="003D2DDE"/>
    <w:rsid w:val="003D3069"/>
    <w:rsid w:val="003D350E"/>
    <w:rsid w:val="003D3546"/>
    <w:rsid w:val="003D3BCA"/>
    <w:rsid w:val="003D3C57"/>
    <w:rsid w:val="003D3D8B"/>
    <w:rsid w:val="003D45E6"/>
    <w:rsid w:val="003D47EB"/>
    <w:rsid w:val="003D48E3"/>
    <w:rsid w:val="003D4991"/>
    <w:rsid w:val="003D4B0F"/>
    <w:rsid w:val="003D4B66"/>
    <w:rsid w:val="003D5094"/>
    <w:rsid w:val="003D51FD"/>
    <w:rsid w:val="003D597B"/>
    <w:rsid w:val="003D5A43"/>
    <w:rsid w:val="003D5B98"/>
    <w:rsid w:val="003D6068"/>
    <w:rsid w:val="003D67D7"/>
    <w:rsid w:val="003D681F"/>
    <w:rsid w:val="003D6B12"/>
    <w:rsid w:val="003D6C57"/>
    <w:rsid w:val="003D71B3"/>
    <w:rsid w:val="003D722C"/>
    <w:rsid w:val="003D728B"/>
    <w:rsid w:val="003D7412"/>
    <w:rsid w:val="003D775A"/>
    <w:rsid w:val="003D7A64"/>
    <w:rsid w:val="003D7A68"/>
    <w:rsid w:val="003D7C2B"/>
    <w:rsid w:val="003D7E14"/>
    <w:rsid w:val="003E01CF"/>
    <w:rsid w:val="003E0252"/>
    <w:rsid w:val="003E03E3"/>
    <w:rsid w:val="003E09D3"/>
    <w:rsid w:val="003E0A12"/>
    <w:rsid w:val="003E0F97"/>
    <w:rsid w:val="003E1184"/>
    <w:rsid w:val="003E1632"/>
    <w:rsid w:val="003E16DF"/>
    <w:rsid w:val="003E17AF"/>
    <w:rsid w:val="003E1AF6"/>
    <w:rsid w:val="003E1B9D"/>
    <w:rsid w:val="003E217A"/>
    <w:rsid w:val="003E276F"/>
    <w:rsid w:val="003E29E2"/>
    <w:rsid w:val="003E2D93"/>
    <w:rsid w:val="003E2DD7"/>
    <w:rsid w:val="003E2E91"/>
    <w:rsid w:val="003E2F4E"/>
    <w:rsid w:val="003E301A"/>
    <w:rsid w:val="003E31CB"/>
    <w:rsid w:val="003E3AED"/>
    <w:rsid w:val="003E3BC2"/>
    <w:rsid w:val="003E3C31"/>
    <w:rsid w:val="003E3F26"/>
    <w:rsid w:val="003E4140"/>
    <w:rsid w:val="003E4497"/>
    <w:rsid w:val="003E46C5"/>
    <w:rsid w:val="003E4C5C"/>
    <w:rsid w:val="003E4F60"/>
    <w:rsid w:val="003E532A"/>
    <w:rsid w:val="003E53C0"/>
    <w:rsid w:val="003E59D4"/>
    <w:rsid w:val="003E5ACD"/>
    <w:rsid w:val="003E6136"/>
    <w:rsid w:val="003E61EA"/>
    <w:rsid w:val="003E64DD"/>
    <w:rsid w:val="003E65C1"/>
    <w:rsid w:val="003E69DB"/>
    <w:rsid w:val="003E6A4D"/>
    <w:rsid w:val="003E6CD7"/>
    <w:rsid w:val="003E7074"/>
    <w:rsid w:val="003E7367"/>
    <w:rsid w:val="003E764A"/>
    <w:rsid w:val="003F0067"/>
    <w:rsid w:val="003F00B3"/>
    <w:rsid w:val="003F01DC"/>
    <w:rsid w:val="003F046B"/>
    <w:rsid w:val="003F056A"/>
    <w:rsid w:val="003F065E"/>
    <w:rsid w:val="003F0837"/>
    <w:rsid w:val="003F09BF"/>
    <w:rsid w:val="003F0C7C"/>
    <w:rsid w:val="003F0F6C"/>
    <w:rsid w:val="003F12F8"/>
    <w:rsid w:val="003F175F"/>
    <w:rsid w:val="003F1AA8"/>
    <w:rsid w:val="003F225B"/>
    <w:rsid w:val="003F23CA"/>
    <w:rsid w:val="003F2B32"/>
    <w:rsid w:val="003F2CBB"/>
    <w:rsid w:val="003F3099"/>
    <w:rsid w:val="003F31FE"/>
    <w:rsid w:val="003F3300"/>
    <w:rsid w:val="003F3606"/>
    <w:rsid w:val="003F37FB"/>
    <w:rsid w:val="003F4113"/>
    <w:rsid w:val="003F41D6"/>
    <w:rsid w:val="003F43B8"/>
    <w:rsid w:val="003F4421"/>
    <w:rsid w:val="003F460A"/>
    <w:rsid w:val="003F4C04"/>
    <w:rsid w:val="003F4D30"/>
    <w:rsid w:val="003F4EA2"/>
    <w:rsid w:val="003F4EED"/>
    <w:rsid w:val="003F55ED"/>
    <w:rsid w:val="003F59B3"/>
    <w:rsid w:val="003F5A65"/>
    <w:rsid w:val="003F5C8B"/>
    <w:rsid w:val="003F5C95"/>
    <w:rsid w:val="003F6616"/>
    <w:rsid w:val="003F6CDC"/>
    <w:rsid w:val="003F759C"/>
    <w:rsid w:val="003F7740"/>
    <w:rsid w:val="003F7795"/>
    <w:rsid w:val="003F7B01"/>
    <w:rsid w:val="003F7B51"/>
    <w:rsid w:val="003F7BFA"/>
    <w:rsid w:val="0040004A"/>
    <w:rsid w:val="0040025C"/>
    <w:rsid w:val="004006E3"/>
    <w:rsid w:val="004009A3"/>
    <w:rsid w:val="00400B36"/>
    <w:rsid w:val="0040100A"/>
    <w:rsid w:val="0040109F"/>
    <w:rsid w:val="00401149"/>
    <w:rsid w:val="004011CA"/>
    <w:rsid w:val="00401399"/>
    <w:rsid w:val="00401782"/>
    <w:rsid w:val="004017CE"/>
    <w:rsid w:val="00401B9B"/>
    <w:rsid w:val="00401BD8"/>
    <w:rsid w:val="00402101"/>
    <w:rsid w:val="004024EC"/>
    <w:rsid w:val="0040268C"/>
    <w:rsid w:val="00402F81"/>
    <w:rsid w:val="004035F1"/>
    <w:rsid w:val="00403663"/>
    <w:rsid w:val="00403956"/>
    <w:rsid w:val="00403AB3"/>
    <w:rsid w:val="00403B53"/>
    <w:rsid w:val="00403B57"/>
    <w:rsid w:val="00403CA9"/>
    <w:rsid w:val="0040445D"/>
    <w:rsid w:val="00404915"/>
    <w:rsid w:val="00404EFF"/>
    <w:rsid w:val="00405222"/>
    <w:rsid w:val="00405314"/>
    <w:rsid w:val="00405504"/>
    <w:rsid w:val="00405678"/>
    <w:rsid w:val="00405771"/>
    <w:rsid w:val="004058F6"/>
    <w:rsid w:val="004059F7"/>
    <w:rsid w:val="00405D58"/>
    <w:rsid w:val="00405FBD"/>
    <w:rsid w:val="0040610B"/>
    <w:rsid w:val="00406127"/>
    <w:rsid w:val="004061FB"/>
    <w:rsid w:val="004062F9"/>
    <w:rsid w:val="004065C2"/>
    <w:rsid w:val="00406731"/>
    <w:rsid w:val="004074EB"/>
    <w:rsid w:val="004075EB"/>
    <w:rsid w:val="004076A0"/>
    <w:rsid w:val="00407955"/>
    <w:rsid w:val="00407AEF"/>
    <w:rsid w:val="00407C27"/>
    <w:rsid w:val="00407D61"/>
    <w:rsid w:val="0041033A"/>
    <w:rsid w:val="00410497"/>
    <w:rsid w:val="004104E9"/>
    <w:rsid w:val="00410933"/>
    <w:rsid w:val="00410E17"/>
    <w:rsid w:val="00411202"/>
    <w:rsid w:val="00411518"/>
    <w:rsid w:val="004115CF"/>
    <w:rsid w:val="0041169F"/>
    <w:rsid w:val="0041188D"/>
    <w:rsid w:val="00411C03"/>
    <w:rsid w:val="00411F95"/>
    <w:rsid w:val="004121C2"/>
    <w:rsid w:val="004122FB"/>
    <w:rsid w:val="00412515"/>
    <w:rsid w:val="00412D4B"/>
    <w:rsid w:val="00412F07"/>
    <w:rsid w:val="00413010"/>
    <w:rsid w:val="00413982"/>
    <w:rsid w:val="004139B3"/>
    <w:rsid w:val="00413ADC"/>
    <w:rsid w:val="00413C79"/>
    <w:rsid w:val="00414185"/>
    <w:rsid w:val="004141A3"/>
    <w:rsid w:val="0041437C"/>
    <w:rsid w:val="00414529"/>
    <w:rsid w:val="00414B0C"/>
    <w:rsid w:val="00414B39"/>
    <w:rsid w:val="00414D0C"/>
    <w:rsid w:val="004151FC"/>
    <w:rsid w:val="00415278"/>
    <w:rsid w:val="004152AC"/>
    <w:rsid w:val="004153BD"/>
    <w:rsid w:val="004156AC"/>
    <w:rsid w:val="004156BD"/>
    <w:rsid w:val="00415855"/>
    <w:rsid w:val="004158B7"/>
    <w:rsid w:val="00415B82"/>
    <w:rsid w:val="00415B93"/>
    <w:rsid w:val="00415C3F"/>
    <w:rsid w:val="00415DE0"/>
    <w:rsid w:val="0041618B"/>
    <w:rsid w:val="004162CA"/>
    <w:rsid w:val="004163C0"/>
    <w:rsid w:val="00416737"/>
    <w:rsid w:val="00416A7E"/>
    <w:rsid w:val="00416B42"/>
    <w:rsid w:val="004176FD"/>
    <w:rsid w:val="00417887"/>
    <w:rsid w:val="004200CC"/>
    <w:rsid w:val="00420214"/>
    <w:rsid w:val="004206E1"/>
    <w:rsid w:val="00420A11"/>
    <w:rsid w:val="004214C3"/>
    <w:rsid w:val="004215B9"/>
    <w:rsid w:val="00421C44"/>
    <w:rsid w:val="00421F46"/>
    <w:rsid w:val="0042268C"/>
    <w:rsid w:val="00422A98"/>
    <w:rsid w:val="00422AF4"/>
    <w:rsid w:val="00422CAD"/>
    <w:rsid w:val="00422CFC"/>
    <w:rsid w:val="00422E4A"/>
    <w:rsid w:val="00422F71"/>
    <w:rsid w:val="004231ED"/>
    <w:rsid w:val="0042328D"/>
    <w:rsid w:val="0042329B"/>
    <w:rsid w:val="0042340B"/>
    <w:rsid w:val="00423B86"/>
    <w:rsid w:val="00423E82"/>
    <w:rsid w:val="004240DD"/>
    <w:rsid w:val="00424349"/>
    <w:rsid w:val="00424F00"/>
    <w:rsid w:val="00424F83"/>
    <w:rsid w:val="0042525F"/>
    <w:rsid w:val="004257D0"/>
    <w:rsid w:val="004257E3"/>
    <w:rsid w:val="0042584C"/>
    <w:rsid w:val="00425895"/>
    <w:rsid w:val="00425A7C"/>
    <w:rsid w:val="00425B1B"/>
    <w:rsid w:val="00425CCE"/>
    <w:rsid w:val="004262A9"/>
    <w:rsid w:val="00426400"/>
    <w:rsid w:val="00426445"/>
    <w:rsid w:val="00426509"/>
    <w:rsid w:val="00426558"/>
    <w:rsid w:val="004266C8"/>
    <w:rsid w:val="004269BE"/>
    <w:rsid w:val="00426DEA"/>
    <w:rsid w:val="00426F90"/>
    <w:rsid w:val="00427191"/>
    <w:rsid w:val="00427356"/>
    <w:rsid w:val="00427574"/>
    <w:rsid w:val="00427C15"/>
    <w:rsid w:val="00427CAF"/>
    <w:rsid w:val="00430266"/>
    <w:rsid w:val="0043053F"/>
    <w:rsid w:val="00430877"/>
    <w:rsid w:val="00430B41"/>
    <w:rsid w:val="00430BFD"/>
    <w:rsid w:val="00431230"/>
    <w:rsid w:val="004312FB"/>
    <w:rsid w:val="00431331"/>
    <w:rsid w:val="00431911"/>
    <w:rsid w:val="00431A27"/>
    <w:rsid w:val="00431B0A"/>
    <w:rsid w:val="00431B2B"/>
    <w:rsid w:val="00431D37"/>
    <w:rsid w:val="00431DCF"/>
    <w:rsid w:val="00431EE0"/>
    <w:rsid w:val="00431FB6"/>
    <w:rsid w:val="004321CD"/>
    <w:rsid w:val="0043236E"/>
    <w:rsid w:val="00432372"/>
    <w:rsid w:val="004328D7"/>
    <w:rsid w:val="004328EF"/>
    <w:rsid w:val="00432E99"/>
    <w:rsid w:val="004330DD"/>
    <w:rsid w:val="004332A8"/>
    <w:rsid w:val="004333AE"/>
    <w:rsid w:val="0043349B"/>
    <w:rsid w:val="00433547"/>
    <w:rsid w:val="004337F7"/>
    <w:rsid w:val="00433A92"/>
    <w:rsid w:val="00433AF4"/>
    <w:rsid w:val="00433B26"/>
    <w:rsid w:val="00433F94"/>
    <w:rsid w:val="0043410F"/>
    <w:rsid w:val="004341E1"/>
    <w:rsid w:val="004341FE"/>
    <w:rsid w:val="004343BB"/>
    <w:rsid w:val="0043467A"/>
    <w:rsid w:val="004349A6"/>
    <w:rsid w:val="00434BF7"/>
    <w:rsid w:val="00434D26"/>
    <w:rsid w:val="00434DD8"/>
    <w:rsid w:val="00435012"/>
    <w:rsid w:val="00435B33"/>
    <w:rsid w:val="00435CF6"/>
    <w:rsid w:val="004362E0"/>
    <w:rsid w:val="004363DC"/>
    <w:rsid w:val="0043661B"/>
    <w:rsid w:val="0043687F"/>
    <w:rsid w:val="004369AA"/>
    <w:rsid w:val="00436AD8"/>
    <w:rsid w:val="00436CB0"/>
    <w:rsid w:val="00436F54"/>
    <w:rsid w:val="00437078"/>
    <w:rsid w:val="0043724A"/>
    <w:rsid w:val="004374E2"/>
    <w:rsid w:val="00437712"/>
    <w:rsid w:val="004379A7"/>
    <w:rsid w:val="00437A2D"/>
    <w:rsid w:val="00437B8F"/>
    <w:rsid w:val="00437E4D"/>
    <w:rsid w:val="00437F16"/>
    <w:rsid w:val="00440019"/>
    <w:rsid w:val="00440358"/>
    <w:rsid w:val="00440818"/>
    <w:rsid w:val="00440839"/>
    <w:rsid w:val="004408F8"/>
    <w:rsid w:val="0044090D"/>
    <w:rsid w:val="0044099C"/>
    <w:rsid w:val="00440E76"/>
    <w:rsid w:val="00440ECE"/>
    <w:rsid w:val="0044110B"/>
    <w:rsid w:val="00441152"/>
    <w:rsid w:val="0044126F"/>
    <w:rsid w:val="00441397"/>
    <w:rsid w:val="004414B1"/>
    <w:rsid w:val="004418B8"/>
    <w:rsid w:val="00441AAB"/>
    <w:rsid w:val="00441CF6"/>
    <w:rsid w:val="00441F16"/>
    <w:rsid w:val="0044206E"/>
    <w:rsid w:val="004425F9"/>
    <w:rsid w:val="0044282F"/>
    <w:rsid w:val="00442862"/>
    <w:rsid w:val="004428A4"/>
    <w:rsid w:val="00442D7E"/>
    <w:rsid w:val="00443043"/>
    <w:rsid w:val="004430E9"/>
    <w:rsid w:val="0044390C"/>
    <w:rsid w:val="00443CBB"/>
    <w:rsid w:val="00443E93"/>
    <w:rsid w:val="00443F40"/>
    <w:rsid w:val="004445C7"/>
    <w:rsid w:val="00444860"/>
    <w:rsid w:val="0044489E"/>
    <w:rsid w:val="00444A37"/>
    <w:rsid w:val="00444AE4"/>
    <w:rsid w:val="00444B70"/>
    <w:rsid w:val="00445260"/>
    <w:rsid w:val="00445375"/>
    <w:rsid w:val="00445514"/>
    <w:rsid w:val="0044554E"/>
    <w:rsid w:val="004456B6"/>
    <w:rsid w:val="00445842"/>
    <w:rsid w:val="00445BC2"/>
    <w:rsid w:val="00445E5E"/>
    <w:rsid w:val="0044637F"/>
    <w:rsid w:val="004465E4"/>
    <w:rsid w:val="00446AEA"/>
    <w:rsid w:val="00446B40"/>
    <w:rsid w:val="0044707C"/>
    <w:rsid w:val="00447085"/>
    <w:rsid w:val="004470DD"/>
    <w:rsid w:val="00447235"/>
    <w:rsid w:val="004474A5"/>
    <w:rsid w:val="004477FC"/>
    <w:rsid w:val="00447845"/>
    <w:rsid w:val="004478C4"/>
    <w:rsid w:val="00447923"/>
    <w:rsid w:val="00447F05"/>
    <w:rsid w:val="00447FA6"/>
    <w:rsid w:val="00447FF9"/>
    <w:rsid w:val="00450411"/>
    <w:rsid w:val="004507AD"/>
    <w:rsid w:val="004508C9"/>
    <w:rsid w:val="004509DD"/>
    <w:rsid w:val="004509F6"/>
    <w:rsid w:val="00450A22"/>
    <w:rsid w:val="00450C81"/>
    <w:rsid w:val="00450D57"/>
    <w:rsid w:val="00450FB9"/>
    <w:rsid w:val="00451014"/>
    <w:rsid w:val="004512EB"/>
    <w:rsid w:val="004515BD"/>
    <w:rsid w:val="00451B9D"/>
    <w:rsid w:val="00451BBC"/>
    <w:rsid w:val="00451D72"/>
    <w:rsid w:val="00451DC6"/>
    <w:rsid w:val="00451E4E"/>
    <w:rsid w:val="0045242A"/>
    <w:rsid w:val="0045282F"/>
    <w:rsid w:val="00452C6A"/>
    <w:rsid w:val="00452EA5"/>
    <w:rsid w:val="00453070"/>
    <w:rsid w:val="00453340"/>
    <w:rsid w:val="00453488"/>
    <w:rsid w:val="00453520"/>
    <w:rsid w:val="00453576"/>
    <w:rsid w:val="00453797"/>
    <w:rsid w:val="00453914"/>
    <w:rsid w:val="00453F3D"/>
    <w:rsid w:val="00454385"/>
    <w:rsid w:val="0045443C"/>
    <w:rsid w:val="004544A4"/>
    <w:rsid w:val="00454574"/>
    <w:rsid w:val="00454600"/>
    <w:rsid w:val="004546E0"/>
    <w:rsid w:val="004546F1"/>
    <w:rsid w:val="0045476D"/>
    <w:rsid w:val="00454BAF"/>
    <w:rsid w:val="00454D18"/>
    <w:rsid w:val="00454FC8"/>
    <w:rsid w:val="0045510C"/>
    <w:rsid w:val="00455322"/>
    <w:rsid w:val="00455760"/>
    <w:rsid w:val="00455A03"/>
    <w:rsid w:val="00455C41"/>
    <w:rsid w:val="00455FD4"/>
    <w:rsid w:val="00456423"/>
    <w:rsid w:val="00456445"/>
    <w:rsid w:val="00457322"/>
    <w:rsid w:val="0045746F"/>
    <w:rsid w:val="0045766E"/>
    <w:rsid w:val="004577F8"/>
    <w:rsid w:val="004579D0"/>
    <w:rsid w:val="00457BE7"/>
    <w:rsid w:val="00457DB5"/>
    <w:rsid w:val="0046003C"/>
    <w:rsid w:val="004602E5"/>
    <w:rsid w:val="004602FF"/>
    <w:rsid w:val="004606F1"/>
    <w:rsid w:val="004608C2"/>
    <w:rsid w:val="00460A9F"/>
    <w:rsid w:val="00460C1E"/>
    <w:rsid w:val="0046178C"/>
    <w:rsid w:val="00461796"/>
    <w:rsid w:val="00461B43"/>
    <w:rsid w:val="00461BAE"/>
    <w:rsid w:val="00461C57"/>
    <w:rsid w:val="004622FC"/>
    <w:rsid w:val="0046268A"/>
    <w:rsid w:val="004626A9"/>
    <w:rsid w:val="0046291C"/>
    <w:rsid w:val="00462FE7"/>
    <w:rsid w:val="004633B4"/>
    <w:rsid w:val="00463708"/>
    <w:rsid w:val="004637F8"/>
    <w:rsid w:val="0046398C"/>
    <w:rsid w:val="004639E8"/>
    <w:rsid w:val="00463AF4"/>
    <w:rsid w:val="00463B4C"/>
    <w:rsid w:val="00463F95"/>
    <w:rsid w:val="00464690"/>
    <w:rsid w:val="00464808"/>
    <w:rsid w:val="00464841"/>
    <w:rsid w:val="00464B05"/>
    <w:rsid w:val="00464EF4"/>
    <w:rsid w:val="00464F18"/>
    <w:rsid w:val="00465027"/>
    <w:rsid w:val="004651DA"/>
    <w:rsid w:val="0046548F"/>
    <w:rsid w:val="0046551F"/>
    <w:rsid w:val="00465556"/>
    <w:rsid w:val="00465896"/>
    <w:rsid w:val="004658AA"/>
    <w:rsid w:val="00465D38"/>
    <w:rsid w:val="0046622B"/>
    <w:rsid w:val="004662A4"/>
    <w:rsid w:val="004663FD"/>
    <w:rsid w:val="00466426"/>
    <w:rsid w:val="00466627"/>
    <w:rsid w:val="0046695F"/>
    <w:rsid w:val="00466B80"/>
    <w:rsid w:val="00466CCC"/>
    <w:rsid w:val="00466D74"/>
    <w:rsid w:val="004674D6"/>
    <w:rsid w:val="00467CEC"/>
    <w:rsid w:val="00467EDE"/>
    <w:rsid w:val="00467FD8"/>
    <w:rsid w:val="004709DF"/>
    <w:rsid w:val="00470AED"/>
    <w:rsid w:val="00470FA0"/>
    <w:rsid w:val="004711C0"/>
    <w:rsid w:val="0047127E"/>
    <w:rsid w:val="0047137D"/>
    <w:rsid w:val="004714E6"/>
    <w:rsid w:val="00471571"/>
    <w:rsid w:val="004715C9"/>
    <w:rsid w:val="00471705"/>
    <w:rsid w:val="0047193C"/>
    <w:rsid w:val="00471AFD"/>
    <w:rsid w:val="00471BEE"/>
    <w:rsid w:val="00471EC0"/>
    <w:rsid w:val="00471F8C"/>
    <w:rsid w:val="0047201B"/>
    <w:rsid w:val="00472206"/>
    <w:rsid w:val="00472344"/>
    <w:rsid w:val="004723BF"/>
    <w:rsid w:val="004725C4"/>
    <w:rsid w:val="004725F2"/>
    <w:rsid w:val="00472F33"/>
    <w:rsid w:val="00473077"/>
    <w:rsid w:val="0047334C"/>
    <w:rsid w:val="0047343D"/>
    <w:rsid w:val="0047357F"/>
    <w:rsid w:val="004736AC"/>
    <w:rsid w:val="004737D2"/>
    <w:rsid w:val="004737FD"/>
    <w:rsid w:val="00473A55"/>
    <w:rsid w:val="00474100"/>
    <w:rsid w:val="004743A0"/>
    <w:rsid w:val="0047495C"/>
    <w:rsid w:val="00474E41"/>
    <w:rsid w:val="00474EA3"/>
    <w:rsid w:val="0047542F"/>
    <w:rsid w:val="004758FA"/>
    <w:rsid w:val="00475AE6"/>
    <w:rsid w:val="00475D64"/>
    <w:rsid w:val="004760A8"/>
    <w:rsid w:val="004766DA"/>
    <w:rsid w:val="0047695C"/>
    <w:rsid w:val="00476966"/>
    <w:rsid w:val="00476B22"/>
    <w:rsid w:val="00476DB7"/>
    <w:rsid w:val="00477127"/>
    <w:rsid w:val="00477579"/>
    <w:rsid w:val="00477680"/>
    <w:rsid w:val="00477889"/>
    <w:rsid w:val="00477B86"/>
    <w:rsid w:val="00477C00"/>
    <w:rsid w:val="00477D5D"/>
    <w:rsid w:val="00477E5A"/>
    <w:rsid w:val="00477EC8"/>
    <w:rsid w:val="00480006"/>
    <w:rsid w:val="00480546"/>
    <w:rsid w:val="00480581"/>
    <w:rsid w:val="00480790"/>
    <w:rsid w:val="0048086D"/>
    <w:rsid w:val="00480AE6"/>
    <w:rsid w:val="00480AFE"/>
    <w:rsid w:val="00480B92"/>
    <w:rsid w:val="00480EA0"/>
    <w:rsid w:val="00480EC2"/>
    <w:rsid w:val="004810FE"/>
    <w:rsid w:val="00481195"/>
    <w:rsid w:val="0048166F"/>
    <w:rsid w:val="004816DC"/>
    <w:rsid w:val="0048185F"/>
    <w:rsid w:val="004818D7"/>
    <w:rsid w:val="00481C34"/>
    <w:rsid w:val="0048250E"/>
    <w:rsid w:val="004825F8"/>
    <w:rsid w:val="004827A8"/>
    <w:rsid w:val="00482F95"/>
    <w:rsid w:val="00483155"/>
    <w:rsid w:val="004832AA"/>
    <w:rsid w:val="00483375"/>
    <w:rsid w:val="004834BC"/>
    <w:rsid w:val="00483A40"/>
    <w:rsid w:val="00483B15"/>
    <w:rsid w:val="00483C93"/>
    <w:rsid w:val="00483E10"/>
    <w:rsid w:val="00484291"/>
    <w:rsid w:val="0048433A"/>
    <w:rsid w:val="00484516"/>
    <w:rsid w:val="004847E6"/>
    <w:rsid w:val="00484CC3"/>
    <w:rsid w:val="004850AF"/>
    <w:rsid w:val="004850CF"/>
    <w:rsid w:val="004854B9"/>
    <w:rsid w:val="004854F8"/>
    <w:rsid w:val="0048553C"/>
    <w:rsid w:val="00485553"/>
    <w:rsid w:val="00485568"/>
    <w:rsid w:val="004856A5"/>
    <w:rsid w:val="0048620A"/>
    <w:rsid w:val="004862BA"/>
    <w:rsid w:val="00486460"/>
    <w:rsid w:val="004865FC"/>
    <w:rsid w:val="00486713"/>
    <w:rsid w:val="00486742"/>
    <w:rsid w:val="0048677E"/>
    <w:rsid w:val="004867EF"/>
    <w:rsid w:val="004868B8"/>
    <w:rsid w:val="00486A25"/>
    <w:rsid w:val="00486B3B"/>
    <w:rsid w:val="00486D24"/>
    <w:rsid w:val="00486D30"/>
    <w:rsid w:val="00486D57"/>
    <w:rsid w:val="00486E3E"/>
    <w:rsid w:val="00486F8B"/>
    <w:rsid w:val="004870E5"/>
    <w:rsid w:val="004871D9"/>
    <w:rsid w:val="00487467"/>
    <w:rsid w:val="0048776A"/>
    <w:rsid w:val="004877A7"/>
    <w:rsid w:val="004877DF"/>
    <w:rsid w:val="00487928"/>
    <w:rsid w:val="00487DAA"/>
    <w:rsid w:val="00487EFF"/>
    <w:rsid w:val="004902FB"/>
    <w:rsid w:val="0049034F"/>
    <w:rsid w:val="00490369"/>
    <w:rsid w:val="004907A8"/>
    <w:rsid w:val="0049098E"/>
    <w:rsid w:val="00490B6F"/>
    <w:rsid w:val="00490B96"/>
    <w:rsid w:val="00490C10"/>
    <w:rsid w:val="004910E9"/>
    <w:rsid w:val="0049144C"/>
    <w:rsid w:val="004918AE"/>
    <w:rsid w:val="00491C7A"/>
    <w:rsid w:val="00491C9A"/>
    <w:rsid w:val="00491CA6"/>
    <w:rsid w:val="00491D9F"/>
    <w:rsid w:val="0049211A"/>
    <w:rsid w:val="00492314"/>
    <w:rsid w:val="004926BD"/>
    <w:rsid w:val="0049288B"/>
    <w:rsid w:val="004928F1"/>
    <w:rsid w:val="00492AA8"/>
    <w:rsid w:val="00492ABE"/>
    <w:rsid w:val="00493041"/>
    <w:rsid w:val="00493066"/>
    <w:rsid w:val="00493247"/>
    <w:rsid w:val="0049363F"/>
    <w:rsid w:val="00493A73"/>
    <w:rsid w:val="00493AB8"/>
    <w:rsid w:val="00494092"/>
    <w:rsid w:val="004941B1"/>
    <w:rsid w:val="00494E4B"/>
    <w:rsid w:val="00494E70"/>
    <w:rsid w:val="00494EA5"/>
    <w:rsid w:val="00494F7E"/>
    <w:rsid w:val="0049506C"/>
    <w:rsid w:val="004950B4"/>
    <w:rsid w:val="0049513F"/>
    <w:rsid w:val="00495211"/>
    <w:rsid w:val="00495D0B"/>
    <w:rsid w:val="00495D62"/>
    <w:rsid w:val="00495DA9"/>
    <w:rsid w:val="00496058"/>
    <w:rsid w:val="00496081"/>
    <w:rsid w:val="0049617F"/>
    <w:rsid w:val="00496423"/>
    <w:rsid w:val="0049658A"/>
    <w:rsid w:val="0049660C"/>
    <w:rsid w:val="00496B9D"/>
    <w:rsid w:val="0049750C"/>
    <w:rsid w:val="004A0853"/>
    <w:rsid w:val="004A0C05"/>
    <w:rsid w:val="004A0C69"/>
    <w:rsid w:val="004A0E83"/>
    <w:rsid w:val="004A0E98"/>
    <w:rsid w:val="004A115F"/>
    <w:rsid w:val="004A12DE"/>
    <w:rsid w:val="004A148F"/>
    <w:rsid w:val="004A1655"/>
    <w:rsid w:val="004A174F"/>
    <w:rsid w:val="004A1BFE"/>
    <w:rsid w:val="004A1CD6"/>
    <w:rsid w:val="004A1D02"/>
    <w:rsid w:val="004A207C"/>
    <w:rsid w:val="004A22F6"/>
    <w:rsid w:val="004A2353"/>
    <w:rsid w:val="004A2814"/>
    <w:rsid w:val="004A2A78"/>
    <w:rsid w:val="004A2A81"/>
    <w:rsid w:val="004A32F0"/>
    <w:rsid w:val="004A3487"/>
    <w:rsid w:val="004A3733"/>
    <w:rsid w:val="004A3794"/>
    <w:rsid w:val="004A3D01"/>
    <w:rsid w:val="004A3E1C"/>
    <w:rsid w:val="004A426E"/>
    <w:rsid w:val="004A4407"/>
    <w:rsid w:val="004A44DB"/>
    <w:rsid w:val="004A4B36"/>
    <w:rsid w:val="004A4D6C"/>
    <w:rsid w:val="004A5123"/>
    <w:rsid w:val="004A5177"/>
    <w:rsid w:val="004A51FA"/>
    <w:rsid w:val="004A5264"/>
    <w:rsid w:val="004A55B3"/>
    <w:rsid w:val="004A57B5"/>
    <w:rsid w:val="004A5AA4"/>
    <w:rsid w:val="004A5C49"/>
    <w:rsid w:val="004A5E0B"/>
    <w:rsid w:val="004A61AF"/>
    <w:rsid w:val="004A6297"/>
    <w:rsid w:val="004A631D"/>
    <w:rsid w:val="004A65C7"/>
    <w:rsid w:val="004A6676"/>
    <w:rsid w:val="004A66D9"/>
    <w:rsid w:val="004A6B7E"/>
    <w:rsid w:val="004A7066"/>
    <w:rsid w:val="004A707F"/>
    <w:rsid w:val="004A731D"/>
    <w:rsid w:val="004A790C"/>
    <w:rsid w:val="004A79BD"/>
    <w:rsid w:val="004A7AE4"/>
    <w:rsid w:val="004A7C56"/>
    <w:rsid w:val="004A7FBE"/>
    <w:rsid w:val="004B039D"/>
    <w:rsid w:val="004B04B7"/>
    <w:rsid w:val="004B06E5"/>
    <w:rsid w:val="004B07B5"/>
    <w:rsid w:val="004B090A"/>
    <w:rsid w:val="004B0944"/>
    <w:rsid w:val="004B0988"/>
    <w:rsid w:val="004B0A1C"/>
    <w:rsid w:val="004B0B99"/>
    <w:rsid w:val="004B0F80"/>
    <w:rsid w:val="004B0F9E"/>
    <w:rsid w:val="004B1009"/>
    <w:rsid w:val="004B196F"/>
    <w:rsid w:val="004B1BA4"/>
    <w:rsid w:val="004B1BB9"/>
    <w:rsid w:val="004B1D34"/>
    <w:rsid w:val="004B1F19"/>
    <w:rsid w:val="004B2405"/>
    <w:rsid w:val="004B2A8B"/>
    <w:rsid w:val="004B3456"/>
    <w:rsid w:val="004B35FA"/>
    <w:rsid w:val="004B3760"/>
    <w:rsid w:val="004B3E0C"/>
    <w:rsid w:val="004B438F"/>
    <w:rsid w:val="004B4A42"/>
    <w:rsid w:val="004B4EE0"/>
    <w:rsid w:val="004B4F4F"/>
    <w:rsid w:val="004B51F1"/>
    <w:rsid w:val="004B5335"/>
    <w:rsid w:val="004B5713"/>
    <w:rsid w:val="004B57C4"/>
    <w:rsid w:val="004B5AA4"/>
    <w:rsid w:val="004B5B12"/>
    <w:rsid w:val="004B5F89"/>
    <w:rsid w:val="004B6050"/>
    <w:rsid w:val="004B6182"/>
    <w:rsid w:val="004B62CC"/>
    <w:rsid w:val="004B6371"/>
    <w:rsid w:val="004B6378"/>
    <w:rsid w:val="004B66AF"/>
    <w:rsid w:val="004B697A"/>
    <w:rsid w:val="004B6AEA"/>
    <w:rsid w:val="004B6E40"/>
    <w:rsid w:val="004B6FDE"/>
    <w:rsid w:val="004B7057"/>
    <w:rsid w:val="004B741E"/>
    <w:rsid w:val="004B74DD"/>
    <w:rsid w:val="004B75C0"/>
    <w:rsid w:val="004B75CC"/>
    <w:rsid w:val="004B78AC"/>
    <w:rsid w:val="004C0E67"/>
    <w:rsid w:val="004C1629"/>
    <w:rsid w:val="004C178D"/>
    <w:rsid w:val="004C1DD7"/>
    <w:rsid w:val="004C208E"/>
    <w:rsid w:val="004C2529"/>
    <w:rsid w:val="004C25D1"/>
    <w:rsid w:val="004C25D3"/>
    <w:rsid w:val="004C2622"/>
    <w:rsid w:val="004C2A77"/>
    <w:rsid w:val="004C32F3"/>
    <w:rsid w:val="004C34FA"/>
    <w:rsid w:val="004C3584"/>
    <w:rsid w:val="004C38AC"/>
    <w:rsid w:val="004C396A"/>
    <w:rsid w:val="004C39D1"/>
    <w:rsid w:val="004C3D8A"/>
    <w:rsid w:val="004C3DEA"/>
    <w:rsid w:val="004C4539"/>
    <w:rsid w:val="004C46D0"/>
    <w:rsid w:val="004C4845"/>
    <w:rsid w:val="004C49CE"/>
    <w:rsid w:val="004C52B9"/>
    <w:rsid w:val="004C5765"/>
    <w:rsid w:val="004C581F"/>
    <w:rsid w:val="004C584D"/>
    <w:rsid w:val="004C5BCA"/>
    <w:rsid w:val="004C5F38"/>
    <w:rsid w:val="004C5FBB"/>
    <w:rsid w:val="004C6000"/>
    <w:rsid w:val="004C617C"/>
    <w:rsid w:val="004C6581"/>
    <w:rsid w:val="004C6B04"/>
    <w:rsid w:val="004C6C06"/>
    <w:rsid w:val="004C6FD6"/>
    <w:rsid w:val="004C7052"/>
    <w:rsid w:val="004C737E"/>
    <w:rsid w:val="004C75B0"/>
    <w:rsid w:val="004C75EF"/>
    <w:rsid w:val="004C762C"/>
    <w:rsid w:val="004C77A7"/>
    <w:rsid w:val="004C77E3"/>
    <w:rsid w:val="004C7B39"/>
    <w:rsid w:val="004C7C4D"/>
    <w:rsid w:val="004D0009"/>
    <w:rsid w:val="004D064E"/>
    <w:rsid w:val="004D08AA"/>
    <w:rsid w:val="004D0905"/>
    <w:rsid w:val="004D0B6C"/>
    <w:rsid w:val="004D0E48"/>
    <w:rsid w:val="004D116B"/>
    <w:rsid w:val="004D1268"/>
    <w:rsid w:val="004D136E"/>
    <w:rsid w:val="004D1485"/>
    <w:rsid w:val="004D16E2"/>
    <w:rsid w:val="004D1E77"/>
    <w:rsid w:val="004D1F6B"/>
    <w:rsid w:val="004D2029"/>
    <w:rsid w:val="004D231B"/>
    <w:rsid w:val="004D233A"/>
    <w:rsid w:val="004D2771"/>
    <w:rsid w:val="004D2824"/>
    <w:rsid w:val="004D2B49"/>
    <w:rsid w:val="004D2BEC"/>
    <w:rsid w:val="004D2C4E"/>
    <w:rsid w:val="004D2DD1"/>
    <w:rsid w:val="004D31C6"/>
    <w:rsid w:val="004D32E2"/>
    <w:rsid w:val="004D3373"/>
    <w:rsid w:val="004D33E2"/>
    <w:rsid w:val="004D369C"/>
    <w:rsid w:val="004D37FF"/>
    <w:rsid w:val="004D38D4"/>
    <w:rsid w:val="004D3BE8"/>
    <w:rsid w:val="004D3C73"/>
    <w:rsid w:val="004D3E9F"/>
    <w:rsid w:val="004D46EF"/>
    <w:rsid w:val="004D4759"/>
    <w:rsid w:val="004D47F5"/>
    <w:rsid w:val="004D4817"/>
    <w:rsid w:val="004D4952"/>
    <w:rsid w:val="004D4D66"/>
    <w:rsid w:val="004D4FC6"/>
    <w:rsid w:val="004D523E"/>
    <w:rsid w:val="004D5647"/>
    <w:rsid w:val="004D596C"/>
    <w:rsid w:val="004D5D49"/>
    <w:rsid w:val="004D634A"/>
    <w:rsid w:val="004D63B0"/>
    <w:rsid w:val="004D64FD"/>
    <w:rsid w:val="004D6660"/>
    <w:rsid w:val="004D6825"/>
    <w:rsid w:val="004D684A"/>
    <w:rsid w:val="004D68BC"/>
    <w:rsid w:val="004D6AEE"/>
    <w:rsid w:val="004D6E01"/>
    <w:rsid w:val="004D6F2B"/>
    <w:rsid w:val="004D7047"/>
    <w:rsid w:val="004D7AC7"/>
    <w:rsid w:val="004D7B2A"/>
    <w:rsid w:val="004E057C"/>
    <w:rsid w:val="004E0AEC"/>
    <w:rsid w:val="004E0C74"/>
    <w:rsid w:val="004E0DD1"/>
    <w:rsid w:val="004E0FC0"/>
    <w:rsid w:val="004E11AC"/>
    <w:rsid w:val="004E1524"/>
    <w:rsid w:val="004E178D"/>
    <w:rsid w:val="004E19A4"/>
    <w:rsid w:val="004E19DD"/>
    <w:rsid w:val="004E1A00"/>
    <w:rsid w:val="004E1ABF"/>
    <w:rsid w:val="004E2079"/>
    <w:rsid w:val="004E2192"/>
    <w:rsid w:val="004E2239"/>
    <w:rsid w:val="004E2467"/>
    <w:rsid w:val="004E29ED"/>
    <w:rsid w:val="004E2A18"/>
    <w:rsid w:val="004E2BD7"/>
    <w:rsid w:val="004E2C53"/>
    <w:rsid w:val="004E2D78"/>
    <w:rsid w:val="004E2EF2"/>
    <w:rsid w:val="004E3186"/>
    <w:rsid w:val="004E3C8F"/>
    <w:rsid w:val="004E3E12"/>
    <w:rsid w:val="004E425A"/>
    <w:rsid w:val="004E4511"/>
    <w:rsid w:val="004E4526"/>
    <w:rsid w:val="004E460C"/>
    <w:rsid w:val="004E46AA"/>
    <w:rsid w:val="004E49BF"/>
    <w:rsid w:val="004E4CC9"/>
    <w:rsid w:val="004E56C8"/>
    <w:rsid w:val="004E5CFF"/>
    <w:rsid w:val="004E6361"/>
    <w:rsid w:val="004E66C7"/>
    <w:rsid w:val="004E674D"/>
    <w:rsid w:val="004E6AB4"/>
    <w:rsid w:val="004E6B23"/>
    <w:rsid w:val="004E6C2E"/>
    <w:rsid w:val="004E6F13"/>
    <w:rsid w:val="004E6F8A"/>
    <w:rsid w:val="004E7095"/>
    <w:rsid w:val="004E74FB"/>
    <w:rsid w:val="004E7684"/>
    <w:rsid w:val="004E772D"/>
    <w:rsid w:val="004E78AF"/>
    <w:rsid w:val="004E78E2"/>
    <w:rsid w:val="004E79A5"/>
    <w:rsid w:val="004E7B1F"/>
    <w:rsid w:val="004E7D16"/>
    <w:rsid w:val="004E7DBF"/>
    <w:rsid w:val="004F0020"/>
    <w:rsid w:val="004F06F7"/>
    <w:rsid w:val="004F0B83"/>
    <w:rsid w:val="004F165D"/>
    <w:rsid w:val="004F188F"/>
    <w:rsid w:val="004F19A8"/>
    <w:rsid w:val="004F1CCA"/>
    <w:rsid w:val="004F1D09"/>
    <w:rsid w:val="004F1E49"/>
    <w:rsid w:val="004F1EE0"/>
    <w:rsid w:val="004F1F69"/>
    <w:rsid w:val="004F2200"/>
    <w:rsid w:val="004F2339"/>
    <w:rsid w:val="004F24C6"/>
    <w:rsid w:val="004F271C"/>
    <w:rsid w:val="004F274D"/>
    <w:rsid w:val="004F27D2"/>
    <w:rsid w:val="004F28D6"/>
    <w:rsid w:val="004F28DF"/>
    <w:rsid w:val="004F2965"/>
    <w:rsid w:val="004F299A"/>
    <w:rsid w:val="004F2CCD"/>
    <w:rsid w:val="004F2D6D"/>
    <w:rsid w:val="004F2E34"/>
    <w:rsid w:val="004F2F12"/>
    <w:rsid w:val="004F2FDD"/>
    <w:rsid w:val="004F3277"/>
    <w:rsid w:val="004F3728"/>
    <w:rsid w:val="004F3A92"/>
    <w:rsid w:val="004F3E89"/>
    <w:rsid w:val="004F3F23"/>
    <w:rsid w:val="004F40EE"/>
    <w:rsid w:val="004F40FB"/>
    <w:rsid w:val="004F4196"/>
    <w:rsid w:val="004F45FA"/>
    <w:rsid w:val="004F462C"/>
    <w:rsid w:val="004F4787"/>
    <w:rsid w:val="004F4C5F"/>
    <w:rsid w:val="004F4E46"/>
    <w:rsid w:val="004F5286"/>
    <w:rsid w:val="004F5353"/>
    <w:rsid w:val="004F5992"/>
    <w:rsid w:val="004F5996"/>
    <w:rsid w:val="004F5C9C"/>
    <w:rsid w:val="004F5E04"/>
    <w:rsid w:val="004F5F11"/>
    <w:rsid w:val="004F5F61"/>
    <w:rsid w:val="004F608C"/>
    <w:rsid w:val="004F6384"/>
    <w:rsid w:val="004F652E"/>
    <w:rsid w:val="004F66E4"/>
    <w:rsid w:val="004F67A1"/>
    <w:rsid w:val="004F67CD"/>
    <w:rsid w:val="004F6904"/>
    <w:rsid w:val="004F695B"/>
    <w:rsid w:val="004F6E22"/>
    <w:rsid w:val="004F7093"/>
    <w:rsid w:val="004F7119"/>
    <w:rsid w:val="004F73E9"/>
    <w:rsid w:val="004F741A"/>
    <w:rsid w:val="004F75AE"/>
    <w:rsid w:val="004F77B2"/>
    <w:rsid w:val="004F7BC9"/>
    <w:rsid w:val="004F7DCF"/>
    <w:rsid w:val="004F7E47"/>
    <w:rsid w:val="00500033"/>
    <w:rsid w:val="005002AC"/>
    <w:rsid w:val="00500391"/>
    <w:rsid w:val="005003A6"/>
    <w:rsid w:val="00500531"/>
    <w:rsid w:val="005007C6"/>
    <w:rsid w:val="005007E2"/>
    <w:rsid w:val="00500A69"/>
    <w:rsid w:val="00500A76"/>
    <w:rsid w:val="00500D91"/>
    <w:rsid w:val="00500E0B"/>
    <w:rsid w:val="00500EEA"/>
    <w:rsid w:val="00500F0D"/>
    <w:rsid w:val="0050108C"/>
    <w:rsid w:val="00501494"/>
    <w:rsid w:val="0050153B"/>
    <w:rsid w:val="005016C0"/>
    <w:rsid w:val="005016EF"/>
    <w:rsid w:val="005017F7"/>
    <w:rsid w:val="00501868"/>
    <w:rsid w:val="00501CCE"/>
    <w:rsid w:val="00501F3D"/>
    <w:rsid w:val="005020EF"/>
    <w:rsid w:val="0050241D"/>
    <w:rsid w:val="005025BE"/>
    <w:rsid w:val="005025E6"/>
    <w:rsid w:val="005027D7"/>
    <w:rsid w:val="00502B80"/>
    <w:rsid w:val="00502EFE"/>
    <w:rsid w:val="00502FE3"/>
    <w:rsid w:val="005031BE"/>
    <w:rsid w:val="00503231"/>
    <w:rsid w:val="0050338F"/>
    <w:rsid w:val="005033FB"/>
    <w:rsid w:val="0050355C"/>
    <w:rsid w:val="0050358C"/>
    <w:rsid w:val="00503954"/>
    <w:rsid w:val="00503E8F"/>
    <w:rsid w:val="005043DE"/>
    <w:rsid w:val="005045C5"/>
    <w:rsid w:val="0050461C"/>
    <w:rsid w:val="005046EA"/>
    <w:rsid w:val="00504AD3"/>
    <w:rsid w:val="00504AF4"/>
    <w:rsid w:val="00504BD9"/>
    <w:rsid w:val="00504C7D"/>
    <w:rsid w:val="00504D8C"/>
    <w:rsid w:val="00504FE1"/>
    <w:rsid w:val="005050F0"/>
    <w:rsid w:val="005051B1"/>
    <w:rsid w:val="005055A7"/>
    <w:rsid w:val="005055E6"/>
    <w:rsid w:val="0050595B"/>
    <w:rsid w:val="00505C7B"/>
    <w:rsid w:val="0050604D"/>
    <w:rsid w:val="00506079"/>
    <w:rsid w:val="005060E5"/>
    <w:rsid w:val="005061D5"/>
    <w:rsid w:val="005062EE"/>
    <w:rsid w:val="00506366"/>
    <w:rsid w:val="005063B3"/>
    <w:rsid w:val="0050643B"/>
    <w:rsid w:val="00506519"/>
    <w:rsid w:val="00506CE2"/>
    <w:rsid w:val="005070DC"/>
    <w:rsid w:val="00507164"/>
    <w:rsid w:val="005075BC"/>
    <w:rsid w:val="0050780A"/>
    <w:rsid w:val="00507A5E"/>
    <w:rsid w:val="00507EA8"/>
    <w:rsid w:val="00507F66"/>
    <w:rsid w:val="00510276"/>
    <w:rsid w:val="005103C9"/>
    <w:rsid w:val="005105F6"/>
    <w:rsid w:val="00510762"/>
    <w:rsid w:val="00510865"/>
    <w:rsid w:val="00510994"/>
    <w:rsid w:val="00510B1C"/>
    <w:rsid w:val="00510F21"/>
    <w:rsid w:val="00510F9A"/>
    <w:rsid w:val="005110EB"/>
    <w:rsid w:val="005112A5"/>
    <w:rsid w:val="00511785"/>
    <w:rsid w:val="0051178B"/>
    <w:rsid w:val="005118CF"/>
    <w:rsid w:val="00511ADD"/>
    <w:rsid w:val="00511CE1"/>
    <w:rsid w:val="00512A20"/>
    <w:rsid w:val="00512B0E"/>
    <w:rsid w:val="00512C66"/>
    <w:rsid w:val="00512C98"/>
    <w:rsid w:val="0051326E"/>
    <w:rsid w:val="005136D6"/>
    <w:rsid w:val="00513A3D"/>
    <w:rsid w:val="00513BEF"/>
    <w:rsid w:val="00513C0F"/>
    <w:rsid w:val="00513F26"/>
    <w:rsid w:val="00513F31"/>
    <w:rsid w:val="005140B6"/>
    <w:rsid w:val="00514138"/>
    <w:rsid w:val="00514291"/>
    <w:rsid w:val="005144DD"/>
    <w:rsid w:val="00514821"/>
    <w:rsid w:val="00514CF6"/>
    <w:rsid w:val="00515569"/>
    <w:rsid w:val="00515AA9"/>
    <w:rsid w:val="00515B45"/>
    <w:rsid w:val="00515E54"/>
    <w:rsid w:val="00516273"/>
    <w:rsid w:val="0051653F"/>
    <w:rsid w:val="005165F5"/>
    <w:rsid w:val="00516610"/>
    <w:rsid w:val="00516F59"/>
    <w:rsid w:val="00517032"/>
    <w:rsid w:val="00517D87"/>
    <w:rsid w:val="00517FCB"/>
    <w:rsid w:val="00517FFE"/>
    <w:rsid w:val="005200C1"/>
    <w:rsid w:val="005208BC"/>
    <w:rsid w:val="00520C72"/>
    <w:rsid w:val="00520FA9"/>
    <w:rsid w:val="0052147F"/>
    <w:rsid w:val="00521750"/>
    <w:rsid w:val="005218C5"/>
    <w:rsid w:val="005218FF"/>
    <w:rsid w:val="00521A3B"/>
    <w:rsid w:val="00521C53"/>
    <w:rsid w:val="005221E1"/>
    <w:rsid w:val="0052221C"/>
    <w:rsid w:val="00522258"/>
    <w:rsid w:val="00522339"/>
    <w:rsid w:val="0052233E"/>
    <w:rsid w:val="0052237C"/>
    <w:rsid w:val="005226BB"/>
    <w:rsid w:val="0052274E"/>
    <w:rsid w:val="00522BAE"/>
    <w:rsid w:val="00522D0F"/>
    <w:rsid w:val="00522D25"/>
    <w:rsid w:val="00522E07"/>
    <w:rsid w:val="00522E11"/>
    <w:rsid w:val="00523338"/>
    <w:rsid w:val="005236C1"/>
    <w:rsid w:val="00523B62"/>
    <w:rsid w:val="0052432F"/>
    <w:rsid w:val="00524CB5"/>
    <w:rsid w:val="005251BB"/>
    <w:rsid w:val="0052522A"/>
    <w:rsid w:val="005252E6"/>
    <w:rsid w:val="0052531A"/>
    <w:rsid w:val="00525352"/>
    <w:rsid w:val="00525416"/>
    <w:rsid w:val="0052541E"/>
    <w:rsid w:val="005255D5"/>
    <w:rsid w:val="0052567A"/>
    <w:rsid w:val="0052595F"/>
    <w:rsid w:val="00525ADE"/>
    <w:rsid w:val="00525C15"/>
    <w:rsid w:val="00525C92"/>
    <w:rsid w:val="0052603A"/>
    <w:rsid w:val="0052612D"/>
    <w:rsid w:val="0052655A"/>
    <w:rsid w:val="00526906"/>
    <w:rsid w:val="00526C12"/>
    <w:rsid w:val="00526CE7"/>
    <w:rsid w:val="00527024"/>
    <w:rsid w:val="005270CB"/>
    <w:rsid w:val="005275C5"/>
    <w:rsid w:val="00527922"/>
    <w:rsid w:val="005279D0"/>
    <w:rsid w:val="00527C99"/>
    <w:rsid w:val="00527FD6"/>
    <w:rsid w:val="00530257"/>
    <w:rsid w:val="00530264"/>
    <w:rsid w:val="005304F8"/>
    <w:rsid w:val="00530A00"/>
    <w:rsid w:val="00530C24"/>
    <w:rsid w:val="00530C60"/>
    <w:rsid w:val="00530D23"/>
    <w:rsid w:val="00530D27"/>
    <w:rsid w:val="00530E15"/>
    <w:rsid w:val="00530E75"/>
    <w:rsid w:val="00530FB1"/>
    <w:rsid w:val="0053131E"/>
    <w:rsid w:val="005313E7"/>
    <w:rsid w:val="005314C1"/>
    <w:rsid w:val="005319D2"/>
    <w:rsid w:val="00531C60"/>
    <w:rsid w:val="00531C61"/>
    <w:rsid w:val="00531DF5"/>
    <w:rsid w:val="00532026"/>
    <w:rsid w:val="00532285"/>
    <w:rsid w:val="005323C5"/>
    <w:rsid w:val="00532420"/>
    <w:rsid w:val="00532619"/>
    <w:rsid w:val="00532A26"/>
    <w:rsid w:val="00532BAB"/>
    <w:rsid w:val="00532BE1"/>
    <w:rsid w:val="00532FF2"/>
    <w:rsid w:val="00533048"/>
    <w:rsid w:val="005330B6"/>
    <w:rsid w:val="0053318F"/>
    <w:rsid w:val="005337F6"/>
    <w:rsid w:val="0053397B"/>
    <w:rsid w:val="00533980"/>
    <w:rsid w:val="00533B0F"/>
    <w:rsid w:val="00534070"/>
    <w:rsid w:val="0053495D"/>
    <w:rsid w:val="00534E62"/>
    <w:rsid w:val="0053503E"/>
    <w:rsid w:val="00535074"/>
    <w:rsid w:val="005352AC"/>
    <w:rsid w:val="00535980"/>
    <w:rsid w:val="005359E7"/>
    <w:rsid w:val="00535A9D"/>
    <w:rsid w:val="00535C42"/>
    <w:rsid w:val="00536068"/>
    <w:rsid w:val="005361DA"/>
    <w:rsid w:val="005363CA"/>
    <w:rsid w:val="0053649E"/>
    <w:rsid w:val="00536601"/>
    <w:rsid w:val="005368DD"/>
    <w:rsid w:val="005369EE"/>
    <w:rsid w:val="005369FE"/>
    <w:rsid w:val="00536BF9"/>
    <w:rsid w:val="00536C78"/>
    <w:rsid w:val="00536FD6"/>
    <w:rsid w:val="00537333"/>
    <w:rsid w:val="0053749A"/>
    <w:rsid w:val="00537517"/>
    <w:rsid w:val="00540082"/>
    <w:rsid w:val="00540710"/>
    <w:rsid w:val="00540741"/>
    <w:rsid w:val="00540AE8"/>
    <w:rsid w:val="00540B6A"/>
    <w:rsid w:val="00540D78"/>
    <w:rsid w:val="00540E47"/>
    <w:rsid w:val="00541270"/>
    <w:rsid w:val="0054127E"/>
    <w:rsid w:val="005412F6"/>
    <w:rsid w:val="005414A2"/>
    <w:rsid w:val="00541ED6"/>
    <w:rsid w:val="00541EDB"/>
    <w:rsid w:val="00542121"/>
    <w:rsid w:val="0054223C"/>
    <w:rsid w:val="0054242A"/>
    <w:rsid w:val="00542B47"/>
    <w:rsid w:val="00542F57"/>
    <w:rsid w:val="005431E1"/>
    <w:rsid w:val="00543452"/>
    <w:rsid w:val="0054354A"/>
    <w:rsid w:val="0054358B"/>
    <w:rsid w:val="00543A2B"/>
    <w:rsid w:val="00543B6A"/>
    <w:rsid w:val="00543D37"/>
    <w:rsid w:val="00543D3A"/>
    <w:rsid w:val="005441F4"/>
    <w:rsid w:val="00544682"/>
    <w:rsid w:val="005446D0"/>
    <w:rsid w:val="00544BA0"/>
    <w:rsid w:val="0054507B"/>
    <w:rsid w:val="005450F6"/>
    <w:rsid w:val="005451F3"/>
    <w:rsid w:val="00545552"/>
    <w:rsid w:val="005455E5"/>
    <w:rsid w:val="0054560B"/>
    <w:rsid w:val="00545642"/>
    <w:rsid w:val="0054587F"/>
    <w:rsid w:val="00545908"/>
    <w:rsid w:val="00545C9D"/>
    <w:rsid w:val="00545F78"/>
    <w:rsid w:val="005465E5"/>
    <w:rsid w:val="005466F0"/>
    <w:rsid w:val="0054692A"/>
    <w:rsid w:val="00546B2B"/>
    <w:rsid w:val="00546FB4"/>
    <w:rsid w:val="00546FC8"/>
    <w:rsid w:val="005472C4"/>
    <w:rsid w:val="00547CD8"/>
    <w:rsid w:val="00547D65"/>
    <w:rsid w:val="005507D8"/>
    <w:rsid w:val="005508B3"/>
    <w:rsid w:val="005508FE"/>
    <w:rsid w:val="0055092F"/>
    <w:rsid w:val="00550963"/>
    <w:rsid w:val="005509AC"/>
    <w:rsid w:val="00550A7D"/>
    <w:rsid w:val="00550D5C"/>
    <w:rsid w:val="005510C0"/>
    <w:rsid w:val="00551238"/>
    <w:rsid w:val="005515A9"/>
    <w:rsid w:val="00551667"/>
    <w:rsid w:val="00551C52"/>
    <w:rsid w:val="00552091"/>
    <w:rsid w:val="005522DF"/>
    <w:rsid w:val="0055243E"/>
    <w:rsid w:val="00552449"/>
    <w:rsid w:val="005529F3"/>
    <w:rsid w:val="00552A4B"/>
    <w:rsid w:val="00552DAF"/>
    <w:rsid w:val="00552E19"/>
    <w:rsid w:val="00552E7A"/>
    <w:rsid w:val="00552F0F"/>
    <w:rsid w:val="00553504"/>
    <w:rsid w:val="005539AF"/>
    <w:rsid w:val="00553A2F"/>
    <w:rsid w:val="00553A37"/>
    <w:rsid w:val="0055416F"/>
    <w:rsid w:val="005542E6"/>
    <w:rsid w:val="0055442C"/>
    <w:rsid w:val="00554443"/>
    <w:rsid w:val="0055452A"/>
    <w:rsid w:val="00554A23"/>
    <w:rsid w:val="00554B92"/>
    <w:rsid w:val="00555241"/>
    <w:rsid w:val="00555758"/>
    <w:rsid w:val="005558D0"/>
    <w:rsid w:val="0055595D"/>
    <w:rsid w:val="00555961"/>
    <w:rsid w:val="00555C5F"/>
    <w:rsid w:val="00555F42"/>
    <w:rsid w:val="00556261"/>
    <w:rsid w:val="00556333"/>
    <w:rsid w:val="00556510"/>
    <w:rsid w:val="00556B43"/>
    <w:rsid w:val="00556C25"/>
    <w:rsid w:val="00556DBB"/>
    <w:rsid w:val="00557520"/>
    <w:rsid w:val="005575A1"/>
    <w:rsid w:val="0055765E"/>
    <w:rsid w:val="0055766F"/>
    <w:rsid w:val="00557DA8"/>
    <w:rsid w:val="005601E1"/>
    <w:rsid w:val="00560275"/>
    <w:rsid w:val="00560562"/>
    <w:rsid w:val="005605CF"/>
    <w:rsid w:val="00560A1C"/>
    <w:rsid w:val="00560C30"/>
    <w:rsid w:val="00560E46"/>
    <w:rsid w:val="005611DC"/>
    <w:rsid w:val="00561532"/>
    <w:rsid w:val="0056156C"/>
    <w:rsid w:val="0056157D"/>
    <w:rsid w:val="0056163A"/>
    <w:rsid w:val="005616AD"/>
    <w:rsid w:val="0056171B"/>
    <w:rsid w:val="005619F1"/>
    <w:rsid w:val="0056241B"/>
    <w:rsid w:val="005624DC"/>
    <w:rsid w:val="005627CB"/>
    <w:rsid w:val="00562863"/>
    <w:rsid w:val="00562BC4"/>
    <w:rsid w:val="005632E6"/>
    <w:rsid w:val="005634C8"/>
    <w:rsid w:val="005634F0"/>
    <w:rsid w:val="005638A5"/>
    <w:rsid w:val="00563EAD"/>
    <w:rsid w:val="00563EAF"/>
    <w:rsid w:val="00563F9B"/>
    <w:rsid w:val="00563FCB"/>
    <w:rsid w:val="00564030"/>
    <w:rsid w:val="00564090"/>
    <w:rsid w:val="0056456A"/>
    <w:rsid w:val="00564DFC"/>
    <w:rsid w:val="00564EEC"/>
    <w:rsid w:val="00564EF5"/>
    <w:rsid w:val="00564FDE"/>
    <w:rsid w:val="0056510E"/>
    <w:rsid w:val="00565369"/>
    <w:rsid w:val="00565585"/>
    <w:rsid w:val="00565CD7"/>
    <w:rsid w:val="00565E23"/>
    <w:rsid w:val="0056642B"/>
    <w:rsid w:val="005664FE"/>
    <w:rsid w:val="00566507"/>
    <w:rsid w:val="0056685E"/>
    <w:rsid w:val="005669D2"/>
    <w:rsid w:val="00566A76"/>
    <w:rsid w:val="0056709A"/>
    <w:rsid w:val="00567199"/>
    <w:rsid w:val="00567659"/>
    <w:rsid w:val="005677FB"/>
    <w:rsid w:val="0056799F"/>
    <w:rsid w:val="00567A9D"/>
    <w:rsid w:val="00567B3D"/>
    <w:rsid w:val="00567D93"/>
    <w:rsid w:val="00567E94"/>
    <w:rsid w:val="0057050C"/>
    <w:rsid w:val="00570737"/>
    <w:rsid w:val="00570782"/>
    <w:rsid w:val="0057097A"/>
    <w:rsid w:val="00570C0C"/>
    <w:rsid w:val="00570DF4"/>
    <w:rsid w:val="00570F97"/>
    <w:rsid w:val="0057106F"/>
    <w:rsid w:val="0057123B"/>
    <w:rsid w:val="005717F9"/>
    <w:rsid w:val="00571806"/>
    <w:rsid w:val="00571F62"/>
    <w:rsid w:val="0057233E"/>
    <w:rsid w:val="005725E5"/>
    <w:rsid w:val="005728D6"/>
    <w:rsid w:val="00572C57"/>
    <w:rsid w:val="0057309A"/>
    <w:rsid w:val="005736C5"/>
    <w:rsid w:val="00573AF9"/>
    <w:rsid w:val="00573B62"/>
    <w:rsid w:val="00573ECF"/>
    <w:rsid w:val="0057431F"/>
    <w:rsid w:val="005745BC"/>
    <w:rsid w:val="0057481C"/>
    <w:rsid w:val="00574880"/>
    <w:rsid w:val="005748BD"/>
    <w:rsid w:val="00574D7D"/>
    <w:rsid w:val="00574E1F"/>
    <w:rsid w:val="00575374"/>
    <w:rsid w:val="00575472"/>
    <w:rsid w:val="005757A9"/>
    <w:rsid w:val="00575AAD"/>
    <w:rsid w:val="00575AB1"/>
    <w:rsid w:val="0057674B"/>
    <w:rsid w:val="005769A6"/>
    <w:rsid w:val="00576D81"/>
    <w:rsid w:val="00577221"/>
    <w:rsid w:val="005775A5"/>
    <w:rsid w:val="00577906"/>
    <w:rsid w:val="00577D0A"/>
    <w:rsid w:val="0058028A"/>
    <w:rsid w:val="005803FF"/>
    <w:rsid w:val="0058058E"/>
    <w:rsid w:val="00580859"/>
    <w:rsid w:val="00580966"/>
    <w:rsid w:val="005811CE"/>
    <w:rsid w:val="005815ED"/>
    <w:rsid w:val="005816B6"/>
    <w:rsid w:val="00581E96"/>
    <w:rsid w:val="005821AD"/>
    <w:rsid w:val="00582221"/>
    <w:rsid w:val="005826F1"/>
    <w:rsid w:val="005829AF"/>
    <w:rsid w:val="005829B0"/>
    <w:rsid w:val="00582A9B"/>
    <w:rsid w:val="00582C08"/>
    <w:rsid w:val="00582CF7"/>
    <w:rsid w:val="00582FC7"/>
    <w:rsid w:val="00583441"/>
    <w:rsid w:val="00583995"/>
    <w:rsid w:val="005839B0"/>
    <w:rsid w:val="0058407B"/>
    <w:rsid w:val="005846CF"/>
    <w:rsid w:val="0058528C"/>
    <w:rsid w:val="005852C6"/>
    <w:rsid w:val="00585992"/>
    <w:rsid w:val="00585AAF"/>
    <w:rsid w:val="00585CDE"/>
    <w:rsid w:val="00586072"/>
    <w:rsid w:val="00586367"/>
    <w:rsid w:val="00586428"/>
    <w:rsid w:val="005864BD"/>
    <w:rsid w:val="005869AB"/>
    <w:rsid w:val="005869C0"/>
    <w:rsid w:val="00586F3D"/>
    <w:rsid w:val="00586FE1"/>
    <w:rsid w:val="0058714A"/>
    <w:rsid w:val="005875E9"/>
    <w:rsid w:val="0058767A"/>
    <w:rsid w:val="00587C0D"/>
    <w:rsid w:val="005901B4"/>
    <w:rsid w:val="005905A4"/>
    <w:rsid w:val="00590645"/>
    <w:rsid w:val="005907F5"/>
    <w:rsid w:val="005908F1"/>
    <w:rsid w:val="00590BDE"/>
    <w:rsid w:val="00590C28"/>
    <w:rsid w:val="00591755"/>
    <w:rsid w:val="0059175B"/>
    <w:rsid w:val="00591866"/>
    <w:rsid w:val="005919E4"/>
    <w:rsid w:val="00591C71"/>
    <w:rsid w:val="00591DF4"/>
    <w:rsid w:val="005921FE"/>
    <w:rsid w:val="00592287"/>
    <w:rsid w:val="00592431"/>
    <w:rsid w:val="005924D3"/>
    <w:rsid w:val="005928A6"/>
    <w:rsid w:val="005929FA"/>
    <w:rsid w:val="00592E48"/>
    <w:rsid w:val="00592F34"/>
    <w:rsid w:val="00592F78"/>
    <w:rsid w:val="0059322D"/>
    <w:rsid w:val="00593AAE"/>
    <w:rsid w:val="00593EA4"/>
    <w:rsid w:val="00594BA8"/>
    <w:rsid w:val="00594E20"/>
    <w:rsid w:val="00595093"/>
    <w:rsid w:val="0059586E"/>
    <w:rsid w:val="00595D74"/>
    <w:rsid w:val="00595E5F"/>
    <w:rsid w:val="0059676A"/>
    <w:rsid w:val="005968C2"/>
    <w:rsid w:val="00596D55"/>
    <w:rsid w:val="00597228"/>
    <w:rsid w:val="0059728D"/>
    <w:rsid w:val="00597A65"/>
    <w:rsid w:val="00597C8E"/>
    <w:rsid w:val="00597D74"/>
    <w:rsid w:val="00597DDF"/>
    <w:rsid w:val="00597E86"/>
    <w:rsid w:val="005A01C8"/>
    <w:rsid w:val="005A0223"/>
    <w:rsid w:val="005A030B"/>
    <w:rsid w:val="005A0383"/>
    <w:rsid w:val="005A08FA"/>
    <w:rsid w:val="005A0FDF"/>
    <w:rsid w:val="005A11C8"/>
    <w:rsid w:val="005A1558"/>
    <w:rsid w:val="005A177F"/>
    <w:rsid w:val="005A1793"/>
    <w:rsid w:val="005A1847"/>
    <w:rsid w:val="005A1934"/>
    <w:rsid w:val="005A1AAB"/>
    <w:rsid w:val="005A1B0E"/>
    <w:rsid w:val="005A1D6A"/>
    <w:rsid w:val="005A1E08"/>
    <w:rsid w:val="005A1EB3"/>
    <w:rsid w:val="005A20A4"/>
    <w:rsid w:val="005A20E3"/>
    <w:rsid w:val="005A2673"/>
    <w:rsid w:val="005A2852"/>
    <w:rsid w:val="005A29A2"/>
    <w:rsid w:val="005A2A41"/>
    <w:rsid w:val="005A3816"/>
    <w:rsid w:val="005A3996"/>
    <w:rsid w:val="005A3C67"/>
    <w:rsid w:val="005A3ECD"/>
    <w:rsid w:val="005A412E"/>
    <w:rsid w:val="005A4145"/>
    <w:rsid w:val="005A4482"/>
    <w:rsid w:val="005A4679"/>
    <w:rsid w:val="005A468F"/>
    <w:rsid w:val="005A46B3"/>
    <w:rsid w:val="005A487B"/>
    <w:rsid w:val="005A48E8"/>
    <w:rsid w:val="005A4C51"/>
    <w:rsid w:val="005A4DC7"/>
    <w:rsid w:val="005A5886"/>
    <w:rsid w:val="005A5C9B"/>
    <w:rsid w:val="005A5D87"/>
    <w:rsid w:val="005A5DFB"/>
    <w:rsid w:val="005A5E68"/>
    <w:rsid w:val="005A613E"/>
    <w:rsid w:val="005A6148"/>
    <w:rsid w:val="005A61F5"/>
    <w:rsid w:val="005A63F2"/>
    <w:rsid w:val="005A6AF2"/>
    <w:rsid w:val="005A6C17"/>
    <w:rsid w:val="005A7C0B"/>
    <w:rsid w:val="005A7C31"/>
    <w:rsid w:val="005A7DCA"/>
    <w:rsid w:val="005A7E39"/>
    <w:rsid w:val="005B0562"/>
    <w:rsid w:val="005B059D"/>
    <w:rsid w:val="005B0931"/>
    <w:rsid w:val="005B0B90"/>
    <w:rsid w:val="005B0D75"/>
    <w:rsid w:val="005B0F79"/>
    <w:rsid w:val="005B11F5"/>
    <w:rsid w:val="005B154E"/>
    <w:rsid w:val="005B16C0"/>
    <w:rsid w:val="005B18A9"/>
    <w:rsid w:val="005B1AC5"/>
    <w:rsid w:val="005B1B95"/>
    <w:rsid w:val="005B217F"/>
    <w:rsid w:val="005B21AF"/>
    <w:rsid w:val="005B21EF"/>
    <w:rsid w:val="005B22FE"/>
    <w:rsid w:val="005B2367"/>
    <w:rsid w:val="005B23D2"/>
    <w:rsid w:val="005B251A"/>
    <w:rsid w:val="005B26AD"/>
    <w:rsid w:val="005B27F5"/>
    <w:rsid w:val="005B2AB5"/>
    <w:rsid w:val="005B2BE0"/>
    <w:rsid w:val="005B3140"/>
    <w:rsid w:val="005B3249"/>
    <w:rsid w:val="005B33E1"/>
    <w:rsid w:val="005B3789"/>
    <w:rsid w:val="005B3866"/>
    <w:rsid w:val="005B386D"/>
    <w:rsid w:val="005B3991"/>
    <w:rsid w:val="005B3A7A"/>
    <w:rsid w:val="005B3AB1"/>
    <w:rsid w:val="005B3D4C"/>
    <w:rsid w:val="005B3F1F"/>
    <w:rsid w:val="005B40CA"/>
    <w:rsid w:val="005B4129"/>
    <w:rsid w:val="005B4191"/>
    <w:rsid w:val="005B41EE"/>
    <w:rsid w:val="005B462C"/>
    <w:rsid w:val="005B46FE"/>
    <w:rsid w:val="005B4789"/>
    <w:rsid w:val="005B4903"/>
    <w:rsid w:val="005B4EF9"/>
    <w:rsid w:val="005B50B4"/>
    <w:rsid w:val="005B5407"/>
    <w:rsid w:val="005B5825"/>
    <w:rsid w:val="005B5851"/>
    <w:rsid w:val="005B5A98"/>
    <w:rsid w:val="005B6098"/>
    <w:rsid w:val="005B63A8"/>
    <w:rsid w:val="005B647F"/>
    <w:rsid w:val="005B682C"/>
    <w:rsid w:val="005B6A3A"/>
    <w:rsid w:val="005B6BBA"/>
    <w:rsid w:val="005B6D9B"/>
    <w:rsid w:val="005B6E52"/>
    <w:rsid w:val="005B704A"/>
    <w:rsid w:val="005B7191"/>
    <w:rsid w:val="005B754C"/>
    <w:rsid w:val="005B7A5F"/>
    <w:rsid w:val="005B7C3F"/>
    <w:rsid w:val="005B7D1B"/>
    <w:rsid w:val="005B7DB7"/>
    <w:rsid w:val="005C041C"/>
    <w:rsid w:val="005C042A"/>
    <w:rsid w:val="005C0460"/>
    <w:rsid w:val="005C05EC"/>
    <w:rsid w:val="005C0DA7"/>
    <w:rsid w:val="005C12DA"/>
    <w:rsid w:val="005C160B"/>
    <w:rsid w:val="005C19F1"/>
    <w:rsid w:val="005C1A04"/>
    <w:rsid w:val="005C1B18"/>
    <w:rsid w:val="005C1B91"/>
    <w:rsid w:val="005C1D2E"/>
    <w:rsid w:val="005C1D43"/>
    <w:rsid w:val="005C1E76"/>
    <w:rsid w:val="005C2043"/>
    <w:rsid w:val="005C2292"/>
    <w:rsid w:val="005C27DE"/>
    <w:rsid w:val="005C29AE"/>
    <w:rsid w:val="005C2AC7"/>
    <w:rsid w:val="005C2C6C"/>
    <w:rsid w:val="005C2EEF"/>
    <w:rsid w:val="005C36DC"/>
    <w:rsid w:val="005C3B43"/>
    <w:rsid w:val="005C412A"/>
    <w:rsid w:val="005C44DD"/>
    <w:rsid w:val="005C4882"/>
    <w:rsid w:val="005C48AF"/>
    <w:rsid w:val="005C4A8E"/>
    <w:rsid w:val="005C4ADA"/>
    <w:rsid w:val="005C5033"/>
    <w:rsid w:val="005C5098"/>
    <w:rsid w:val="005C525A"/>
    <w:rsid w:val="005C528D"/>
    <w:rsid w:val="005C54DF"/>
    <w:rsid w:val="005C54E4"/>
    <w:rsid w:val="005C5596"/>
    <w:rsid w:val="005C570B"/>
    <w:rsid w:val="005C5769"/>
    <w:rsid w:val="005C580E"/>
    <w:rsid w:val="005C5990"/>
    <w:rsid w:val="005C5F58"/>
    <w:rsid w:val="005C6475"/>
    <w:rsid w:val="005C64E5"/>
    <w:rsid w:val="005C651D"/>
    <w:rsid w:val="005C67C9"/>
    <w:rsid w:val="005C6946"/>
    <w:rsid w:val="005C69AB"/>
    <w:rsid w:val="005C6A11"/>
    <w:rsid w:val="005C6FB0"/>
    <w:rsid w:val="005C6FD9"/>
    <w:rsid w:val="005C76CE"/>
    <w:rsid w:val="005C7901"/>
    <w:rsid w:val="005C7998"/>
    <w:rsid w:val="005C7F52"/>
    <w:rsid w:val="005D044D"/>
    <w:rsid w:val="005D0667"/>
    <w:rsid w:val="005D0C4A"/>
    <w:rsid w:val="005D0D0B"/>
    <w:rsid w:val="005D0E06"/>
    <w:rsid w:val="005D0ED0"/>
    <w:rsid w:val="005D14E4"/>
    <w:rsid w:val="005D1550"/>
    <w:rsid w:val="005D19D1"/>
    <w:rsid w:val="005D1CEE"/>
    <w:rsid w:val="005D2133"/>
    <w:rsid w:val="005D21C0"/>
    <w:rsid w:val="005D2204"/>
    <w:rsid w:val="005D22BA"/>
    <w:rsid w:val="005D2423"/>
    <w:rsid w:val="005D24CC"/>
    <w:rsid w:val="005D2502"/>
    <w:rsid w:val="005D2506"/>
    <w:rsid w:val="005D279D"/>
    <w:rsid w:val="005D2DAF"/>
    <w:rsid w:val="005D2F45"/>
    <w:rsid w:val="005D3164"/>
    <w:rsid w:val="005D316F"/>
    <w:rsid w:val="005D3283"/>
    <w:rsid w:val="005D3707"/>
    <w:rsid w:val="005D3A59"/>
    <w:rsid w:val="005D3E09"/>
    <w:rsid w:val="005D3F5D"/>
    <w:rsid w:val="005D410B"/>
    <w:rsid w:val="005D413D"/>
    <w:rsid w:val="005D4493"/>
    <w:rsid w:val="005D4655"/>
    <w:rsid w:val="005D4903"/>
    <w:rsid w:val="005D4F60"/>
    <w:rsid w:val="005D578C"/>
    <w:rsid w:val="005D5B4F"/>
    <w:rsid w:val="005D5F32"/>
    <w:rsid w:val="005D6118"/>
    <w:rsid w:val="005D63C9"/>
    <w:rsid w:val="005D6569"/>
    <w:rsid w:val="005D6661"/>
    <w:rsid w:val="005D68F9"/>
    <w:rsid w:val="005D6BF3"/>
    <w:rsid w:val="005D6CCA"/>
    <w:rsid w:val="005D6CE4"/>
    <w:rsid w:val="005D74AD"/>
    <w:rsid w:val="005D7510"/>
    <w:rsid w:val="005D770D"/>
    <w:rsid w:val="005D7E9D"/>
    <w:rsid w:val="005D7FB0"/>
    <w:rsid w:val="005E08D8"/>
    <w:rsid w:val="005E0F1C"/>
    <w:rsid w:val="005E10A0"/>
    <w:rsid w:val="005E112C"/>
    <w:rsid w:val="005E1687"/>
    <w:rsid w:val="005E1818"/>
    <w:rsid w:val="005E1CBB"/>
    <w:rsid w:val="005E1D9E"/>
    <w:rsid w:val="005E21CF"/>
    <w:rsid w:val="005E221E"/>
    <w:rsid w:val="005E229F"/>
    <w:rsid w:val="005E2407"/>
    <w:rsid w:val="005E2650"/>
    <w:rsid w:val="005E2833"/>
    <w:rsid w:val="005E2846"/>
    <w:rsid w:val="005E28D9"/>
    <w:rsid w:val="005E2CB3"/>
    <w:rsid w:val="005E2FCE"/>
    <w:rsid w:val="005E30E6"/>
    <w:rsid w:val="005E3106"/>
    <w:rsid w:val="005E337D"/>
    <w:rsid w:val="005E3564"/>
    <w:rsid w:val="005E36FC"/>
    <w:rsid w:val="005E37EA"/>
    <w:rsid w:val="005E3C89"/>
    <w:rsid w:val="005E3F1A"/>
    <w:rsid w:val="005E40B7"/>
    <w:rsid w:val="005E4664"/>
    <w:rsid w:val="005E4B6F"/>
    <w:rsid w:val="005E5112"/>
    <w:rsid w:val="005E5754"/>
    <w:rsid w:val="005E58A4"/>
    <w:rsid w:val="005E5E7E"/>
    <w:rsid w:val="005E5FDD"/>
    <w:rsid w:val="005E6142"/>
    <w:rsid w:val="005E686E"/>
    <w:rsid w:val="005E7096"/>
    <w:rsid w:val="005E72F4"/>
    <w:rsid w:val="005E74F7"/>
    <w:rsid w:val="005E76D7"/>
    <w:rsid w:val="005E7B21"/>
    <w:rsid w:val="005E7C78"/>
    <w:rsid w:val="005E7F74"/>
    <w:rsid w:val="005F09A9"/>
    <w:rsid w:val="005F0A27"/>
    <w:rsid w:val="005F0CC3"/>
    <w:rsid w:val="005F0D3A"/>
    <w:rsid w:val="005F1985"/>
    <w:rsid w:val="005F1A01"/>
    <w:rsid w:val="005F1A23"/>
    <w:rsid w:val="005F1DD6"/>
    <w:rsid w:val="005F2204"/>
    <w:rsid w:val="005F230C"/>
    <w:rsid w:val="005F2348"/>
    <w:rsid w:val="005F2A22"/>
    <w:rsid w:val="005F2C00"/>
    <w:rsid w:val="005F2D52"/>
    <w:rsid w:val="005F2DFE"/>
    <w:rsid w:val="005F2ECB"/>
    <w:rsid w:val="005F3019"/>
    <w:rsid w:val="005F3092"/>
    <w:rsid w:val="005F3190"/>
    <w:rsid w:val="005F361F"/>
    <w:rsid w:val="005F36E3"/>
    <w:rsid w:val="005F3C1E"/>
    <w:rsid w:val="005F3E07"/>
    <w:rsid w:val="005F40BD"/>
    <w:rsid w:val="005F4558"/>
    <w:rsid w:val="005F4789"/>
    <w:rsid w:val="005F49AC"/>
    <w:rsid w:val="005F5434"/>
    <w:rsid w:val="005F5B33"/>
    <w:rsid w:val="005F5C82"/>
    <w:rsid w:val="005F5CD9"/>
    <w:rsid w:val="005F5D8C"/>
    <w:rsid w:val="005F5F93"/>
    <w:rsid w:val="005F60E4"/>
    <w:rsid w:val="005F674F"/>
    <w:rsid w:val="005F6A8E"/>
    <w:rsid w:val="005F6AF1"/>
    <w:rsid w:val="005F6DD9"/>
    <w:rsid w:val="005F70AE"/>
    <w:rsid w:val="005F713C"/>
    <w:rsid w:val="005F7B16"/>
    <w:rsid w:val="005F7C4C"/>
    <w:rsid w:val="005F7C83"/>
    <w:rsid w:val="005F7E86"/>
    <w:rsid w:val="0060000A"/>
    <w:rsid w:val="006000B6"/>
    <w:rsid w:val="006001CF"/>
    <w:rsid w:val="00600434"/>
    <w:rsid w:val="00600470"/>
    <w:rsid w:val="006007AA"/>
    <w:rsid w:val="00600881"/>
    <w:rsid w:val="0060096F"/>
    <w:rsid w:val="00600A08"/>
    <w:rsid w:val="00600A9E"/>
    <w:rsid w:val="00600BCB"/>
    <w:rsid w:val="00600E34"/>
    <w:rsid w:val="006010EA"/>
    <w:rsid w:val="0060124D"/>
    <w:rsid w:val="006013B3"/>
    <w:rsid w:val="00601647"/>
    <w:rsid w:val="00601E12"/>
    <w:rsid w:val="00601F41"/>
    <w:rsid w:val="00601FFE"/>
    <w:rsid w:val="0060206A"/>
    <w:rsid w:val="00602115"/>
    <w:rsid w:val="006021F0"/>
    <w:rsid w:val="0060233D"/>
    <w:rsid w:val="006029F2"/>
    <w:rsid w:val="00602AEB"/>
    <w:rsid w:val="00602D25"/>
    <w:rsid w:val="00602E57"/>
    <w:rsid w:val="00602F7E"/>
    <w:rsid w:val="006030E3"/>
    <w:rsid w:val="006037CF"/>
    <w:rsid w:val="00603AB4"/>
    <w:rsid w:val="00603B75"/>
    <w:rsid w:val="00603BD2"/>
    <w:rsid w:val="00603BF4"/>
    <w:rsid w:val="00603ECD"/>
    <w:rsid w:val="00603F3B"/>
    <w:rsid w:val="00604209"/>
    <w:rsid w:val="00604453"/>
    <w:rsid w:val="006044C8"/>
    <w:rsid w:val="006044E4"/>
    <w:rsid w:val="00604D63"/>
    <w:rsid w:val="00604D8F"/>
    <w:rsid w:val="00604DD0"/>
    <w:rsid w:val="00604EAB"/>
    <w:rsid w:val="0060541E"/>
    <w:rsid w:val="00605747"/>
    <w:rsid w:val="006057A7"/>
    <w:rsid w:val="006059B8"/>
    <w:rsid w:val="00605D1A"/>
    <w:rsid w:val="006063C7"/>
    <w:rsid w:val="00606471"/>
    <w:rsid w:val="006066F4"/>
    <w:rsid w:val="00606C13"/>
    <w:rsid w:val="00606C54"/>
    <w:rsid w:val="00606F74"/>
    <w:rsid w:val="00607081"/>
    <w:rsid w:val="0060758C"/>
    <w:rsid w:val="00607A30"/>
    <w:rsid w:val="00607C5B"/>
    <w:rsid w:val="00607CE4"/>
    <w:rsid w:val="00607E8C"/>
    <w:rsid w:val="00607ED9"/>
    <w:rsid w:val="00607FFB"/>
    <w:rsid w:val="0061003D"/>
    <w:rsid w:val="0061007D"/>
    <w:rsid w:val="0061017F"/>
    <w:rsid w:val="00610361"/>
    <w:rsid w:val="00610921"/>
    <w:rsid w:val="00610BFB"/>
    <w:rsid w:val="00611185"/>
    <w:rsid w:val="006112A4"/>
    <w:rsid w:val="00611639"/>
    <w:rsid w:val="00611652"/>
    <w:rsid w:val="0061194E"/>
    <w:rsid w:val="006122E8"/>
    <w:rsid w:val="006123CB"/>
    <w:rsid w:val="0061255F"/>
    <w:rsid w:val="00612715"/>
    <w:rsid w:val="00612717"/>
    <w:rsid w:val="006127FE"/>
    <w:rsid w:val="006132E2"/>
    <w:rsid w:val="006132F7"/>
    <w:rsid w:val="00613515"/>
    <w:rsid w:val="006135C9"/>
    <w:rsid w:val="0061373C"/>
    <w:rsid w:val="00613845"/>
    <w:rsid w:val="00613A71"/>
    <w:rsid w:val="00613C20"/>
    <w:rsid w:val="006144F7"/>
    <w:rsid w:val="006147F8"/>
    <w:rsid w:val="0061495F"/>
    <w:rsid w:val="00614B1D"/>
    <w:rsid w:val="0061508C"/>
    <w:rsid w:val="00615423"/>
    <w:rsid w:val="00615501"/>
    <w:rsid w:val="006155C7"/>
    <w:rsid w:val="0061562A"/>
    <w:rsid w:val="00615670"/>
    <w:rsid w:val="006156AF"/>
    <w:rsid w:val="006157C6"/>
    <w:rsid w:val="00615BE5"/>
    <w:rsid w:val="00615D7B"/>
    <w:rsid w:val="006160C2"/>
    <w:rsid w:val="0061615A"/>
    <w:rsid w:val="0061626E"/>
    <w:rsid w:val="006166E6"/>
    <w:rsid w:val="00616854"/>
    <w:rsid w:val="00616955"/>
    <w:rsid w:val="00616A46"/>
    <w:rsid w:val="00616A5F"/>
    <w:rsid w:val="00616FAC"/>
    <w:rsid w:val="00616FAD"/>
    <w:rsid w:val="0061703B"/>
    <w:rsid w:val="00617451"/>
    <w:rsid w:val="006174FC"/>
    <w:rsid w:val="006175EF"/>
    <w:rsid w:val="0061778B"/>
    <w:rsid w:val="006177EA"/>
    <w:rsid w:val="00617C80"/>
    <w:rsid w:val="00617CF1"/>
    <w:rsid w:val="00617E16"/>
    <w:rsid w:val="00617F9F"/>
    <w:rsid w:val="00620059"/>
    <w:rsid w:val="00620294"/>
    <w:rsid w:val="00620625"/>
    <w:rsid w:val="00620A2C"/>
    <w:rsid w:val="00620FD6"/>
    <w:rsid w:val="006212CA"/>
    <w:rsid w:val="00621320"/>
    <w:rsid w:val="00621516"/>
    <w:rsid w:val="00621860"/>
    <w:rsid w:val="00621AAD"/>
    <w:rsid w:val="00621CB7"/>
    <w:rsid w:val="006223A0"/>
    <w:rsid w:val="0062247A"/>
    <w:rsid w:val="006228D7"/>
    <w:rsid w:val="00622B43"/>
    <w:rsid w:val="00623689"/>
    <w:rsid w:val="00623BCB"/>
    <w:rsid w:val="00623D00"/>
    <w:rsid w:val="00623E16"/>
    <w:rsid w:val="00623EB3"/>
    <w:rsid w:val="00623F99"/>
    <w:rsid w:val="00624058"/>
    <w:rsid w:val="00624341"/>
    <w:rsid w:val="00624658"/>
    <w:rsid w:val="006249BC"/>
    <w:rsid w:val="00624B2C"/>
    <w:rsid w:val="00624B2E"/>
    <w:rsid w:val="00624DBF"/>
    <w:rsid w:val="006252B8"/>
    <w:rsid w:val="00625382"/>
    <w:rsid w:val="006254D7"/>
    <w:rsid w:val="00625688"/>
    <w:rsid w:val="00625811"/>
    <w:rsid w:val="00625DAA"/>
    <w:rsid w:val="00625EA2"/>
    <w:rsid w:val="00625EB3"/>
    <w:rsid w:val="00626292"/>
    <w:rsid w:val="006263D8"/>
    <w:rsid w:val="006268D5"/>
    <w:rsid w:val="00626BAD"/>
    <w:rsid w:val="0062702B"/>
    <w:rsid w:val="00627349"/>
    <w:rsid w:val="006273F9"/>
    <w:rsid w:val="00627744"/>
    <w:rsid w:val="00627760"/>
    <w:rsid w:val="00627CA6"/>
    <w:rsid w:val="00627F14"/>
    <w:rsid w:val="00627F89"/>
    <w:rsid w:val="00630193"/>
    <w:rsid w:val="00630394"/>
    <w:rsid w:val="006303B8"/>
    <w:rsid w:val="006304C4"/>
    <w:rsid w:val="006306E4"/>
    <w:rsid w:val="00630767"/>
    <w:rsid w:val="006307D8"/>
    <w:rsid w:val="00630BBD"/>
    <w:rsid w:val="00630BD9"/>
    <w:rsid w:val="00630D00"/>
    <w:rsid w:val="00631326"/>
    <w:rsid w:val="0063138C"/>
    <w:rsid w:val="00631486"/>
    <w:rsid w:val="00631B18"/>
    <w:rsid w:val="006320A0"/>
    <w:rsid w:val="00632112"/>
    <w:rsid w:val="00632424"/>
    <w:rsid w:val="00632458"/>
    <w:rsid w:val="00632509"/>
    <w:rsid w:val="006327CD"/>
    <w:rsid w:val="00632A4E"/>
    <w:rsid w:val="00632FA1"/>
    <w:rsid w:val="00633035"/>
    <w:rsid w:val="00633195"/>
    <w:rsid w:val="0063340A"/>
    <w:rsid w:val="00633877"/>
    <w:rsid w:val="00633D8A"/>
    <w:rsid w:val="00634612"/>
    <w:rsid w:val="006348ED"/>
    <w:rsid w:val="00634A25"/>
    <w:rsid w:val="00634EA5"/>
    <w:rsid w:val="00634FFC"/>
    <w:rsid w:val="006351C4"/>
    <w:rsid w:val="006352E3"/>
    <w:rsid w:val="006357D8"/>
    <w:rsid w:val="006360B7"/>
    <w:rsid w:val="006361B9"/>
    <w:rsid w:val="006363D1"/>
    <w:rsid w:val="00636C7F"/>
    <w:rsid w:val="00636E85"/>
    <w:rsid w:val="00636F67"/>
    <w:rsid w:val="0063702A"/>
    <w:rsid w:val="00637771"/>
    <w:rsid w:val="00637896"/>
    <w:rsid w:val="0063790A"/>
    <w:rsid w:val="00637A9B"/>
    <w:rsid w:val="00637B3B"/>
    <w:rsid w:val="00637B62"/>
    <w:rsid w:val="00637D73"/>
    <w:rsid w:val="00640158"/>
    <w:rsid w:val="00640BA1"/>
    <w:rsid w:val="00640DBF"/>
    <w:rsid w:val="00640F71"/>
    <w:rsid w:val="00640FEE"/>
    <w:rsid w:val="0064109E"/>
    <w:rsid w:val="00641168"/>
    <w:rsid w:val="0064155A"/>
    <w:rsid w:val="0064161F"/>
    <w:rsid w:val="0064173F"/>
    <w:rsid w:val="00641D5A"/>
    <w:rsid w:val="0064245F"/>
    <w:rsid w:val="006424A6"/>
    <w:rsid w:val="00642803"/>
    <w:rsid w:val="00642ACA"/>
    <w:rsid w:val="00642DBC"/>
    <w:rsid w:val="00642F45"/>
    <w:rsid w:val="006431EA"/>
    <w:rsid w:val="00643677"/>
    <w:rsid w:val="0064370E"/>
    <w:rsid w:val="00643767"/>
    <w:rsid w:val="00643F8F"/>
    <w:rsid w:val="0064401C"/>
    <w:rsid w:val="006440D7"/>
    <w:rsid w:val="00644133"/>
    <w:rsid w:val="006444F1"/>
    <w:rsid w:val="0064475B"/>
    <w:rsid w:val="006448BB"/>
    <w:rsid w:val="00644945"/>
    <w:rsid w:val="00644E09"/>
    <w:rsid w:val="00645504"/>
    <w:rsid w:val="00645E9B"/>
    <w:rsid w:val="0064633C"/>
    <w:rsid w:val="006467A8"/>
    <w:rsid w:val="006468E7"/>
    <w:rsid w:val="0064696F"/>
    <w:rsid w:val="00646B00"/>
    <w:rsid w:val="00646BB2"/>
    <w:rsid w:val="00646E47"/>
    <w:rsid w:val="006472CC"/>
    <w:rsid w:val="00647407"/>
    <w:rsid w:val="006478CA"/>
    <w:rsid w:val="006479CF"/>
    <w:rsid w:val="00647A37"/>
    <w:rsid w:val="00647B43"/>
    <w:rsid w:val="00647C16"/>
    <w:rsid w:val="006503CD"/>
    <w:rsid w:val="00650425"/>
    <w:rsid w:val="006507F3"/>
    <w:rsid w:val="00650970"/>
    <w:rsid w:val="00651292"/>
    <w:rsid w:val="00651317"/>
    <w:rsid w:val="00651324"/>
    <w:rsid w:val="00651390"/>
    <w:rsid w:val="006515A8"/>
    <w:rsid w:val="006516B7"/>
    <w:rsid w:val="00651A96"/>
    <w:rsid w:val="00651A99"/>
    <w:rsid w:val="00651B4E"/>
    <w:rsid w:val="006520EE"/>
    <w:rsid w:val="006523A2"/>
    <w:rsid w:val="006525A9"/>
    <w:rsid w:val="0065281D"/>
    <w:rsid w:val="00652916"/>
    <w:rsid w:val="0065298A"/>
    <w:rsid w:val="00652AC3"/>
    <w:rsid w:val="00653068"/>
    <w:rsid w:val="0065308A"/>
    <w:rsid w:val="006532C8"/>
    <w:rsid w:val="0065358F"/>
    <w:rsid w:val="006538C7"/>
    <w:rsid w:val="0065414D"/>
    <w:rsid w:val="006541BF"/>
    <w:rsid w:val="00654256"/>
    <w:rsid w:val="006543E3"/>
    <w:rsid w:val="006548C5"/>
    <w:rsid w:val="00654CAF"/>
    <w:rsid w:val="00654D23"/>
    <w:rsid w:val="00654D5A"/>
    <w:rsid w:val="0065544B"/>
    <w:rsid w:val="00655527"/>
    <w:rsid w:val="0065584D"/>
    <w:rsid w:val="00655965"/>
    <w:rsid w:val="00655A29"/>
    <w:rsid w:val="00656654"/>
    <w:rsid w:val="006566B1"/>
    <w:rsid w:val="006566B3"/>
    <w:rsid w:val="006566D7"/>
    <w:rsid w:val="00656783"/>
    <w:rsid w:val="00656C7C"/>
    <w:rsid w:val="00656CE5"/>
    <w:rsid w:val="006574E3"/>
    <w:rsid w:val="0065771D"/>
    <w:rsid w:val="006578E6"/>
    <w:rsid w:val="00657986"/>
    <w:rsid w:val="00657B03"/>
    <w:rsid w:val="006607D1"/>
    <w:rsid w:val="00660876"/>
    <w:rsid w:val="0066095E"/>
    <w:rsid w:val="0066101D"/>
    <w:rsid w:val="00661218"/>
    <w:rsid w:val="00661459"/>
    <w:rsid w:val="006615CF"/>
    <w:rsid w:val="0066252B"/>
    <w:rsid w:val="00662B50"/>
    <w:rsid w:val="00662EE7"/>
    <w:rsid w:val="00663046"/>
    <w:rsid w:val="00663150"/>
    <w:rsid w:val="0066363B"/>
    <w:rsid w:val="0066374F"/>
    <w:rsid w:val="006637FA"/>
    <w:rsid w:val="0066387B"/>
    <w:rsid w:val="006638CA"/>
    <w:rsid w:val="00663D9A"/>
    <w:rsid w:val="00663DA7"/>
    <w:rsid w:val="00663DE4"/>
    <w:rsid w:val="0066425D"/>
    <w:rsid w:val="006645AB"/>
    <w:rsid w:val="006647B7"/>
    <w:rsid w:val="00664A09"/>
    <w:rsid w:val="00664CC7"/>
    <w:rsid w:val="00664D2D"/>
    <w:rsid w:val="00664D4E"/>
    <w:rsid w:val="00664FE8"/>
    <w:rsid w:val="0066514C"/>
    <w:rsid w:val="00665166"/>
    <w:rsid w:val="006652C9"/>
    <w:rsid w:val="0066566A"/>
    <w:rsid w:val="0066577A"/>
    <w:rsid w:val="00665A4E"/>
    <w:rsid w:val="00665BB9"/>
    <w:rsid w:val="00665EF6"/>
    <w:rsid w:val="0066615B"/>
    <w:rsid w:val="006661EF"/>
    <w:rsid w:val="006661F4"/>
    <w:rsid w:val="0066636F"/>
    <w:rsid w:val="006664A8"/>
    <w:rsid w:val="00666850"/>
    <w:rsid w:val="00667679"/>
    <w:rsid w:val="00667A97"/>
    <w:rsid w:val="00667C84"/>
    <w:rsid w:val="00670032"/>
    <w:rsid w:val="006700F6"/>
    <w:rsid w:val="006702BB"/>
    <w:rsid w:val="006706EF"/>
    <w:rsid w:val="00670749"/>
    <w:rsid w:val="00670EBF"/>
    <w:rsid w:val="0067124C"/>
    <w:rsid w:val="00671549"/>
    <w:rsid w:val="006715BB"/>
    <w:rsid w:val="006715BE"/>
    <w:rsid w:val="00672044"/>
    <w:rsid w:val="006720C1"/>
    <w:rsid w:val="006720E3"/>
    <w:rsid w:val="00672294"/>
    <w:rsid w:val="006722B8"/>
    <w:rsid w:val="00672306"/>
    <w:rsid w:val="0067249B"/>
    <w:rsid w:val="00672556"/>
    <w:rsid w:val="006725FE"/>
    <w:rsid w:val="00672658"/>
    <w:rsid w:val="006726ED"/>
    <w:rsid w:val="006728E5"/>
    <w:rsid w:val="00672F1E"/>
    <w:rsid w:val="00672FEA"/>
    <w:rsid w:val="0067302A"/>
    <w:rsid w:val="006734B2"/>
    <w:rsid w:val="00673746"/>
    <w:rsid w:val="00673B5A"/>
    <w:rsid w:val="006740A4"/>
    <w:rsid w:val="0067428A"/>
    <w:rsid w:val="00674356"/>
    <w:rsid w:val="00674363"/>
    <w:rsid w:val="0067491D"/>
    <w:rsid w:val="00674B8A"/>
    <w:rsid w:val="00674BEE"/>
    <w:rsid w:val="00675011"/>
    <w:rsid w:val="00675187"/>
    <w:rsid w:val="006751BE"/>
    <w:rsid w:val="006753C2"/>
    <w:rsid w:val="0067559C"/>
    <w:rsid w:val="00675D38"/>
    <w:rsid w:val="00675DEB"/>
    <w:rsid w:val="00676500"/>
    <w:rsid w:val="0067663C"/>
    <w:rsid w:val="006767D7"/>
    <w:rsid w:val="006768E5"/>
    <w:rsid w:val="00676FB7"/>
    <w:rsid w:val="0067717A"/>
    <w:rsid w:val="00677196"/>
    <w:rsid w:val="00677215"/>
    <w:rsid w:val="00677902"/>
    <w:rsid w:val="0067795E"/>
    <w:rsid w:val="00677976"/>
    <w:rsid w:val="006779B3"/>
    <w:rsid w:val="00677A1A"/>
    <w:rsid w:val="00677F5E"/>
    <w:rsid w:val="00677FCF"/>
    <w:rsid w:val="00677FF6"/>
    <w:rsid w:val="006805F4"/>
    <w:rsid w:val="00680E27"/>
    <w:rsid w:val="006813D0"/>
    <w:rsid w:val="0068171C"/>
    <w:rsid w:val="00682431"/>
    <w:rsid w:val="006824E0"/>
    <w:rsid w:val="00682731"/>
    <w:rsid w:val="006827F5"/>
    <w:rsid w:val="00682B1F"/>
    <w:rsid w:val="0068405B"/>
    <w:rsid w:val="0068445D"/>
    <w:rsid w:val="0068457A"/>
    <w:rsid w:val="00684661"/>
    <w:rsid w:val="00684A6A"/>
    <w:rsid w:val="00684CA4"/>
    <w:rsid w:val="00684DD6"/>
    <w:rsid w:val="00685619"/>
    <w:rsid w:val="006858E1"/>
    <w:rsid w:val="00685BC7"/>
    <w:rsid w:val="00685C98"/>
    <w:rsid w:val="00685CC3"/>
    <w:rsid w:val="00685F24"/>
    <w:rsid w:val="006860EE"/>
    <w:rsid w:val="00686364"/>
    <w:rsid w:val="00686549"/>
    <w:rsid w:val="006865B2"/>
    <w:rsid w:val="006869D7"/>
    <w:rsid w:val="00686E32"/>
    <w:rsid w:val="00687016"/>
    <w:rsid w:val="00687493"/>
    <w:rsid w:val="00687A07"/>
    <w:rsid w:val="00687A7E"/>
    <w:rsid w:val="00687A7F"/>
    <w:rsid w:val="00690508"/>
    <w:rsid w:val="006905A2"/>
    <w:rsid w:val="00690667"/>
    <w:rsid w:val="00690AE4"/>
    <w:rsid w:val="00690CEE"/>
    <w:rsid w:val="00690D9C"/>
    <w:rsid w:val="00690F59"/>
    <w:rsid w:val="00691044"/>
    <w:rsid w:val="00691674"/>
    <w:rsid w:val="00691694"/>
    <w:rsid w:val="0069193E"/>
    <w:rsid w:val="00691D1D"/>
    <w:rsid w:val="00691E31"/>
    <w:rsid w:val="00692053"/>
    <w:rsid w:val="006926FD"/>
    <w:rsid w:val="00692A9C"/>
    <w:rsid w:val="0069302A"/>
    <w:rsid w:val="0069317C"/>
    <w:rsid w:val="0069334F"/>
    <w:rsid w:val="006936F7"/>
    <w:rsid w:val="006939AD"/>
    <w:rsid w:val="00693AC4"/>
    <w:rsid w:val="0069422E"/>
    <w:rsid w:val="006942DB"/>
    <w:rsid w:val="00694692"/>
    <w:rsid w:val="00694960"/>
    <w:rsid w:val="00694B6A"/>
    <w:rsid w:val="00694DAB"/>
    <w:rsid w:val="00695046"/>
    <w:rsid w:val="00695150"/>
    <w:rsid w:val="006952B3"/>
    <w:rsid w:val="00695DAB"/>
    <w:rsid w:val="00696083"/>
    <w:rsid w:val="00696263"/>
    <w:rsid w:val="0069631D"/>
    <w:rsid w:val="006964A0"/>
    <w:rsid w:val="006964E1"/>
    <w:rsid w:val="006964EC"/>
    <w:rsid w:val="00696629"/>
    <w:rsid w:val="00696BCA"/>
    <w:rsid w:val="00696C8B"/>
    <w:rsid w:val="00696F50"/>
    <w:rsid w:val="0069718D"/>
    <w:rsid w:val="006973F5"/>
    <w:rsid w:val="0069775A"/>
    <w:rsid w:val="00697859"/>
    <w:rsid w:val="00697EDF"/>
    <w:rsid w:val="00697F29"/>
    <w:rsid w:val="00697F53"/>
    <w:rsid w:val="006A0647"/>
    <w:rsid w:val="006A0666"/>
    <w:rsid w:val="006A067D"/>
    <w:rsid w:val="006A089F"/>
    <w:rsid w:val="006A0903"/>
    <w:rsid w:val="006A094C"/>
    <w:rsid w:val="006A0E91"/>
    <w:rsid w:val="006A0EF4"/>
    <w:rsid w:val="006A1107"/>
    <w:rsid w:val="006A13E5"/>
    <w:rsid w:val="006A1690"/>
    <w:rsid w:val="006A180A"/>
    <w:rsid w:val="006A1819"/>
    <w:rsid w:val="006A1902"/>
    <w:rsid w:val="006A192B"/>
    <w:rsid w:val="006A1957"/>
    <w:rsid w:val="006A1A96"/>
    <w:rsid w:val="006A1AA7"/>
    <w:rsid w:val="006A22DC"/>
    <w:rsid w:val="006A29AC"/>
    <w:rsid w:val="006A2E14"/>
    <w:rsid w:val="006A322A"/>
    <w:rsid w:val="006A32AF"/>
    <w:rsid w:val="006A38A4"/>
    <w:rsid w:val="006A3B64"/>
    <w:rsid w:val="006A3CF7"/>
    <w:rsid w:val="006A40BF"/>
    <w:rsid w:val="006A448A"/>
    <w:rsid w:val="006A4862"/>
    <w:rsid w:val="006A4A8B"/>
    <w:rsid w:val="006A4C7D"/>
    <w:rsid w:val="006A5288"/>
    <w:rsid w:val="006A5322"/>
    <w:rsid w:val="006A5434"/>
    <w:rsid w:val="006A576F"/>
    <w:rsid w:val="006A58CF"/>
    <w:rsid w:val="006A5C38"/>
    <w:rsid w:val="006A5CC8"/>
    <w:rsid w:val="006A5E5C"/>
    <w:rsid w:val="006A625C"/>
    <w:rsid w:val="006A644C"/>
    <w:rsid w:val="006A6A8C"/>
    <w:rsid w:val="006A6C63"/>
    <w:rsid w:val="006A6E07"/>
    <w:rsid w:val="006A7036"/>
    <w:rsid w:val="006A7067"/>
    <w:rsid w:val="006A7274"/>
    <w:rsid w:val="006A73B9"/>
    <w:rsid w:val="006A756D"/>
    <w:rsid w:val="006A7A5E"/>
    <w:rsid w:val="006A7AB7"/>
    <w:rsid w:val="006A7C3A"/>
    <w:rsid w:val="006B001E"/>
    <w:rsid w:val="006B003B"/>
    <w:rsid w:val="006B033E"/>
    <w:rsid w:val="006B0727"/>
    <w:rsid w:val="006B095E"/>
    <w:rsid w:val="006B0CB0"/>
    <w:rsid w:val="006B0F08"/>
    <w:rsid w:val="006B0FCE"/>
    <w:rsid w:val="006B13A2"/>
    <w:rsid w:val="006B1501"/>
    <w:rsid w:val="006B1718"/>
    <w:rsid w:val="006B19FF"/>
    <w:rsid w:val="006B1B27"/>
    <w:rsid w:val="006B1BE9"/>
    <w:rsid w:val="006B1DF9"/>
    <w:rsid w:val="006B20EA"/>
    <w:rsid w:val="006B215F"/>
    <w:rsid w:val="006B22DA"/>
    <w:rsid w:val="006B27F0"/>
    <w:rsid w:val="006B291D"/>
    <w:rsid w:val="006B2C8C"/>
    <w:rsid w:val="006B2D52"/>
    <w:rsid w:val="006B3707"/>
    <w:rsid w:val="006B38F7"/>
    <w:rsid w:val="006B3A41"/>
    <w:rsid w:val="006B3AE7"/>
    <w:rsid w:val="006B3CA1"/>
    <w:rsid w:val="006B4244"/>
    <w:rsid w:val="006B43B8"/>
    <w:rsid w:val="006B43C6"/>
    <w:rsid w:val="006B45D9"/>
    <w:rsid w:val="006B4893"/>
    <w:rsid w:val="006B4AD0"/>
    <w:rsid w:val="006B4BC9"/>
    <w:rsid w:val="006B4E9D"/>
    <w:rsid w:val="006B5033"/>
    <w:rsid w:val="006B5196"/>
    <w:rsid w:val="006B51A6"/>
    <w:rsid w:val="006B5973"/>
    <w:rsid w:val="006B5B1E"/>
    <w:rsid w:val="006B5D6C"/>
    <w:rsid w:val="006B600C"/>
    <w:rsid w:val="006B6103"/>
    <w:rsid w:val="006B71A7"/>
    <w:rsid w:val="006B7454"/>
    <w:rsid w:val="006B75D7"/>
    <w:rsid w:val="006B7776"/>
    <w:rsid w:val="006B792F"/>
    <w:rsid w:val="006B7960"/>
    <w:rsid w:val="006B7BB7"/>
    <w:rsid w:val="006B7C65"/>
    <w:rsid w:val="006B7DAE"/>
    <w:rsid w:val="006C09E1"/>
    <w:rsid w:val="006C0B43"/>
    <w:rsid w:val="006C0E39"/>
    <w:rsid w:val="006C0E93"/>
    <w:rsid w:val="006C1624"/>
    <w:rsid w:val="006C1AFC"/>
    <w:rsid w:val="006C1EEA"/>
    <w:rsid w:val="006C23B1"/>
    <w:rsid w:val="006C2843"/>
    <w:rsid w:val="006C2ADD"/>
    <w:rsid w:val="006C2B1A"/>
    <w:rsid w:val="006C2C4C"/>
    <w:rsid w:val="006C3012"/>
    <w:rsid w:val="006C340F"/>
    <w:rsid w:val="006C3470"/>
    <w:rsid w:val="006C3717"/>
    <w:rsid w:val="006C3837"/>
    <w:rsid w:val="006C3A45"/>
    <w:rsid w:val="006C3AB7"/>
    <w:rsid w:val="006C3BA9"/>
    <w:rsid w:val="006C3EE5"/>
    <w:rsid w:val="006C3FC7"/>
    <w:rsid w:val="006C4190"/>
    <w:rsid w:val="006C42C1"/>
    <w:rsid w:val="006C43F0"/>
    <w:rsid w:val="006C44B7"/>
    <w:rsid w:val="006C4B6B"/>
    <w:rsid w:val="006C4BC0"/>
    <w:rsid w:val="006C4C5B"/>
    <w:rsid w:val="006C4D19"/>
    <w:rsid w:val="006C4D60"/>
    <w:rsid w:val="006C51EC"/>
    <w:rsid w:val="006C567A"/>
    <w:rsid w:val="006C56DB"/>
    <w:rsid w:val="006C5948"/>
    <w:rsid w:val="006C5949"/>
    <w:rsid w:val="006C5A73"/>
    <w:rsid w:val="006C604A"/>
    <w:rsid w:val="006C6709"/>
    <w:rsid w:val="006C6A59"/>
    <w:rsid w:val="006C6A99"/>
    <w:rsid w:val="006C6B1C"/>
    <w:rsid w:val="006C6E00"/>
    <w:rsid w:val="006C6E09"/>
    <w:rsid w:val="006C6E6B"/>
    <w:rsid w:val="006C7001"/>
    <w:rsid w:val="006C7191"/>
    <w:rsid w:val="006C720B"/>
    <w:rsid w:val="006C729F"/>
    <w:rsid w:val="006C759F"/>
    <w:rsid w:val="006C76F1"/>
    <w:rsid w:val="006C792C"/>
    <w:rsid w:val="006C7979"/>
    <w:rsid w:val="006C7F4E"/>
    <w:rsid w:val="006C7FFB"/>
    <w:rsid w:val="006D00D6"/>
    <w:rsid w:val="006D01F4"/>
    <w:rsid w:val="006D0264"/>
    <w:rsid w:val="006D05DD"/>
    <w:rsid w:val="006D0601"/>
    <w:rsid w:val="006D0618"/>
    <w:rsid w:val="006D0780"/>
    <w:rsid w:val="006D08AF"/>
    <w:rsid w:val="006D08E0"/>
    <w:rsid w:val="006D0A1C"/>
    <w:rsid w:val="006D0ACC"/>
    <w:rsid w:val="006D0E92"/>
    <w:rsid w:val="006D18EE"/>
    <w:rsid w:val="006D1C72"/>
    <w:rsid w:val="006D2025"/>
    <w:rsid w:val="006D21BC"/>
    <w:rsid w:val="006D21E7"/>
    <w:rsid w:val="006D2420"/>
    <w:rsid w:val="006D24B5"/>
    <w:rsid w:val="006D25EA"/>
    <w:rsid w:val="006D27A2"/>
    <w:rsid w:val="006D28AA"/>
    <w:rsid w:val="006D2CC4"/>
    <w:rsid w:val="006D2ECF"/>
    <w:rsid w:val="006D2FD2"/>
    <w:rsid w:val="006D2FD4"/>
    <w:rsid w:val="006D32AF"/>
    <w:rsid w:val="006D3445"/>
    <w:rsid w:val="006D368F"/>
    <w:rsid w:val="006D36EA"/>
    <w:rsid w:val="006D38B6"/>
    <w:rsid w:val="006D38D4"/>
    <w:rsid w:val="006D3A27"/>
    <w:rsid w:val="006D3DEB"/>
    <w:rsid w:val="006D3EEA"/>
    <w:rsid w:val="006D40CD"/>
    <w:rsid w:val="006D4207"/>
    <w:rsid w:val="006D451D"/>
    <w:rsid w:val="006D4748"/>
    <w:rsid w:val="006D4A35"/>
    <w:rsid w:val="006D4A7D"/>
    <w:rsid w:val="006D4A90"/>
    <w:rsid w:val="006D4FAF"/>
    <w:rsid w:val="006D5714"/>
    <w:rsid w:val="006D57B8"/>
    <w:rsid w:val="006D5CC9"/>
    <w:rsid w:val="006D6045"/>
    <w:rsid w:val="006D619E"/>
    <w:rsid w:val="006D6240"/>
    <w:rsid w:val="006D6437"/>
    <w:rsid w:val="006D643B"/>
    <w:rsid w:val="006D6683"/>
    <w:rsid w:val="006D69A9"/>
    <w:rsid w:val="006D6C8A"/>
    <w:rsid w:val="006D732C"/>
    <w:rsid w:val="006D7331"/>
    <w:rsid w:val="006D73E7"/>
    <w:rsid w:val="006D7A8A"/>
    <w:rsid w:val="006D7AC5"/>
    <w:rsid w:val="006D7C31"/>
    <w:rsid w:val="006D7F36"/>
    <w:rsid w:val="006D7F92"/>
    <w:rsid w:val="006E00A7"/>
    <w:rsid w:val="006E02BF"/>
    <w:rsid w:val="006E0303"/>
    <w:rsid w:val="006E0327"/>
    <w:rsid w:val="006E0AEA"/>
    <w:rsid w:val="006E1105"/>
    <w:rsid w:val="006E11AA"/>
    <w:rsid w:val="006E139B"/>
    <w:rsid w:val="006E13D3"/>
    <w:rsid w:val="006E15CF"/>
    <w:rsid w:val="006E1751"/>
    <w:rsid w:val="006E17C7"/>
    <w:rsid w:val="006E183D"/>
    <w:rsid w:val="006E1FE9"/>
    <w:rsid w:val="006E2754"/>
    <w:rsid w:val="006E287E"/>
    <w:rsid w:val="006E2E57"/>
    <w:rsid w:val="006E31D6"/>
    <w:rsid w:val="006E32B3"/>
    <w:rsid w:val="006E33CC"/>
    <w:rsid w:val="006E34B3"/>
    <w:rsid w:val="006E34D0"/>
    <w:rsid w:val="006E38AE"/>
    <w:rsid w:val="006E3C33"/>
    <w:rsid w:val="006E3CBB"/>
    <w:rsid w:val="006E4060"/>
    <w:rsid w:val="006E41FD"/>
    <w:rsid w:val="006E4657"/>
    <w:rsid w:val="006E4A39"/>
    <w:rsid w:val="006E4CA8"/>
    <w:rsid w:val="006E5234"/>
    <w:rsid w:val="006E5300"/>
    <w:rsid w:val="006E53CF"/>
    <w:rsid w:val="006E598C"/>
    <w:rsid w:val="006E59B7"/>
    <w:rsid w:val="006E5F23"/>
    <w:rsid w:val="006E6419"/>
    <w:rsid w:val="006E651F"/>
    <w:rsid w:val="006E6B86"/>
    <w:rsid w:val="006E6F31"/>
    <w:rsid w:val="006E7723"/>
    <w:rsid w:val="006E782E"/>
    <w:rsid w:val="006E797F"/>
    <w:rsid w:val="006E7C64"/>
    <w:rsid w:val="006E7C7E"/>
    <w:rsid w:val="006E7C8F"/>
    <w:rsid w:val="006E7D93"/>
    <w:rsid w:val="006E7E41"/>
    <w:rsid w:val="006E7EEE"/>
    <w:rsid w:val="006F0642"/>
    <w:rsid w:val="006F0972"/>
    <w:rsid w:val="006F09C6"/>
    <w:rsid w:val="006F0A4F"/>
    <w:rsid w:val="006F0B33"/>
    <w:rsid w:val="006F0B46"/>
    <w:rsid w:val="006F0C2E"/>
    <w:rsid w:val="006F233B"/>
    <w:rsid w:val="006F2643"/>
    <w:rsid w:val="006F283E"/>
    <w:rsid w:val="006F2AC1"/>
    <w:rsid w:val="006F2BD7"/>
    <w:rsid w:val="006F2CD0"/>
    <w:rsid w:val="006F2CE1"/>
    <w:rsid w:val="006F2CFB"/>
    <w:rsid w:val="006F2FAD"/>
    <w:rsid w:val="006F3482"/>
    <w:rsid w:val="006F3573"/>
    <w:rsid w:val="006F3DEB"/>
    <w:rsid w:val="006F4107"/>
    <w:rsid w:val="006F429F"/>
    <w:rsid w:val="006F43EC"/>
    <w:rsid w:val="006F448B"/>
    <w:rsid w:val="006F45D3"/>
    <w:rsid w:val="006F467D"/>
    <w:rsid w:val="006F47A2"/>
    <w:rsid w:val="006F55E3"/>
    <w:rsid w:val="006F5742"/>
    <w:rsid w:val="006F5B23"/>
    <w:rsid w:val="006F5B99"/>
    <w:rsid w:val="006F5D44"/>
    <w:rsid w:val="006F6232"/>
    <w:rsid w:val="006F627B"/>
    <w:rsid w:val="006F6550"/>
    <w:rsid w:val="006F6674"/>
    <w:rsid w:val="006F67A0"/>
    <w:rsid w:val="006F6A56"/>
    <w:rsid w:val="006F6B2B"/>
    <w:rsid w:val="006F6BF6"/>
    <w:rsid w:val="006F6C99"/>
    <w:rsid w:val="006F71BD"/>
    <w:rsid w:val="006F7361"/>
    <w:rsid w:val="006F7381"/>
    <w:rsid w:val="006F749F"/>
    <w:rsid w:val="006F7709"/>
    <w:rsid w:val="006F7925"/>
    <w:rsid w:val="006F7AB7"/>
    <w:rsid w:val="006F7DEC"/>
    <w:rsid w:val="00700510"/>
    <w:rsid w:val="00700610"/>
    <w:rsid w:val="007008E1"/>
    <w:rsid w:val="007008F7"/>
    <w:rsid w:val="00700FCC"/>
    <w:rsid w:val="007016C3"/>
    <w:rsid w:val="00701F57"/>
    <w:rsid w:val="00702188"/>
    <w:rsid w:val="00702272"/>
    <w:rsid w:val="00702478"/>
    <w:rsid w:val="00702DB9"/>
    <w:rsid w:val="007030C8"/>
    <w:rsid w:val="0070351C"/>
    <w:rsid w:val="00703670"/>
    <w:rsid w:val="00703772"/>
    <w:rsid w:val="00703A0C"/>
    <w:rsid w:val="00703DA6"/>
    <w:rsid w:val="00703F34"/>
    <w:rsid w:val="00704197"/>
    <w:rsid w:val="007041F6"/>
    <w:rsid w:val="00704451"/>
    <w:rsid w:val="007044ED"/>
    <w:rsid w:val="007045A5"/>
    <w:rsid w:val="00704959"/>
    <w:rsid w:val="00704A5E"/>
    <w:rsid w:val="00704C90"/>
    <w:rsid w:val="00704F16"/>
    <w:rsid w:val="00705084"/>
    <w:rsid w:val="007054E4"/>
    <w:rsid w:val="00705D2E"/>
    <w:rsid w:val="00705D9A"/>
    <w:rsid w:val="00705EBA"/>
    <w:rsid w:val="007061B4"/>
    <w:rsid w:val="0070625A"/>
    <w:rsid w:val="0070633F"/>
    <w:rsid w:val="00706A69"/>
    <w:rsid w:val="00706C0F"/>
    <w:rsid w:val="00706CF5"/>
    <w:rsid w:val="007070D4"/>
    <w:rsid w:val="0070747E"/>
    <w:rsid w:val="0070763B"/>
    <w:rsid w:val="00707907"/>
    <w:rsid w:val="00707995"/>
    <w:rsid w:val="00707E88"/>
    <w:rsid w:val="00707EBA"/>
    <w:rsid w:val="00707F75"/>
    <w:rsid w:val="00710060"/>
    <w:rsid w:val="007106AC"/>
    <w:rsid w:val="0071071E"/>
    <w:rsid w:val="00710923"/>
    <w:rsid w:val="0071092E"/>
    <w:rsid w:val="00710998"/>
    <w:rsid w:val="00710C57"/>
    <w:rsid w:val="00710DB2"/>
    <w:rsid w:val="00710DF3"/>
    <w:rsid w:val="007112A3"/>
    <w:rsid w:val="00711432"/>
    <w:rsid w:val="00711BDC"/>
    <w:rsid w:val="00711C6B"/>
    <w:rsid w:val="00711D74"/>
    <w:rsid w:val="00711DD5"/>
    <w:rsid w:val="007120F2"/>
    <w:rsid w:val="007120F5"/>
    <w:rsid w:val="00712499"/>
    <w:rsid w:val="007126B3"/>
    <w:rsid w:val="00712B09"/>
    <w:rsid w:val="00712EFE"/>
    <w:rsid w:val="00713127"/>
    <w:rsid w:val="007133C4"/>
    <w:rsid w:val="0071343C"/>
    <w:rsid w:val="00713593"/>
    <w:rsid w:val="0071388A"/>
    <w:rsid w:val="00713A8D"/>
    <w:rsid w:val="00713BA0"/>
    <w:rsid w:val="00713CDA"/>
    <w:rsid w:val="007141ED"/>
    <w:rsid w:val="0071448B"/>
    <w:rsid w:val="007144E4"/>
    <w:rsid w:val="007145A5"/>
    <w:rsid w:val="0071463E"/>
    <w:rsid w:val="0071465A"/>
    <w:rsid w:val="007146F3"/>
    <w:rsid w:val="00714715"/>
    <w:rsid w:val="007147F7"/>
    <w:rsid w:val="00714BDC"/>
    <w:rsid w:val="00714D57"/>
    <w:rsid w:val="00714DA7"/>
    <w:rsid w:val="00714DCE"/>
    <w:rsid w:val="00714F60"/>
    <w:rsid w:val="007151F6"/>
    <w:rsid w:val="00715353"/>
    <w:rsid w:val="00715642"/>
    <w:rsid w:val="00715B8D"/>
    <w:rsid w:val="00715D55"/>
    <w:rsid w:val="00715F9A"/>
    <w:rsid w:val="00716389"/>
    <w:rsid w:val="0071651C"/>
    <w:rsid w:val="0071693F"/>
    <w:rsid w:val="00716AE4"/>
    <w:rsid w:val="00716FFD"/>
    <w:rsid w:val="00717024"/>
    <w:rsid w:val="007171B6"/>
    <w:rsid w:val="007172DE"/>
    <w:rsid w:val="007172FF"/>
    <w:rsid w:val="00717472"/>
    <w:rsid w:val="007175CD"/>
    <w:rsid w:val="007176E3"/>
    <w:rsid w:val="00717A70"/>
    <w:rsid w:val="00717A9F"/>
    <w:rsid w:val="00717FE8"/>
    <w:rsid w:val="00720092"/>
    <w:rsid w:val="007204D9"/>
    <w:rsid w:val="0072087C"/>
    <w:rsid w:val="00720AEF"/>
    <w:rsid w:val="00720FFF"/>
    <w:rsid w:val="00721278"/>
    <w:rsid w:val="00721612"/>
    <w:rsid w:val="00721661"/>
    <w:rsid w:val="007216D3"/>
    <w:rsid w:val="00721703"/>
    <w:rsid w:val="00721782"/>
    <w:rsid w:val="007219BA"/>
    <w:rsid w:val="00721CE3"/>
    <w:rsid w:val="00721D13"/>
    <w:rsid w:val="00721DE1"/>
    <w:rsid w:val="007227AD"/>
    <w:rsid w:val="007229F4"/>
    <w:rsid w:val="00722ABD"/>
    <w:rsid w:val="00722AD4"/>
    <w:rsid w:val="00722B8E"/>
    <w:rsid w:val="00722C7D"/>
    <w:rsid w:val="00722D20"/>
    <w:rsid w:val="00722E7E"/>
    <w:rsid w:val="00722FDF"/>
    <w:rsid w:val="0072301A"/>
    <w:rsid w:val="00723044"/>
    <w:rsid w:val="0072316A"/>
    <w:rsid w:val="00723718"/>
    <w:rsid w:val="007238D7"/>
    <w:rsid w:val="00723BA6"/>
    <w:rsid w:val="00724360"/>
    <w:rsid w:val="007248C7"/>
    <w:rsid w:val="00724A8B"/>
    <w:rsid w:val="007251A3"/>
    <w:rsid w:val="0072545B"/>
    <w:rsid w:val="0072562E"/>
    <w:rsid w:val="0072578B"/>
    <w:rsid w:val="0072581E"/>
    <w:rsid w:val="00725926"/>
    <w:rsid w:val="00725E59"/>
    <w:rsid w:val="00726140"/>
    <w:rsid w:val="0072619C"/>
    <w:rsid w:val="007261CD"/>
    <w:rsid w:val="007267C8"/>
    <w:rsid w:val="00726B43"/>
    <w:rsid w:val="00726CB0"/>
    <w:rsid w:val="00726D24"/>
    <w:rsid w:val="00726DE4"/>
    <w:rsid w:val="00726E28"/>
    <w:rsid w:val="00726E9D"/>
    <w:rsid w:val="0072703A"/>
    <w:rsid w:val="007274D6"/>
    <w:rsid w:val="00727EE0"/>
    <w:rsid w:val="00727FA0"/>
    <w:rsid w:val="00727FE7"/>
    <w:rsid w:val="00730071"/>
    <w:rsid w:val="007301A9"/>
    <w:rsid w:val="007305D1"/>
    <w:rsid w:val="007306CC"/>
    <w:rsid w:val="00730AAE"/>
    <w:rsid w:val="00730B61"/>
    <w:rsid w:val="00730EB4"/>
    <w:rsid w:val="00730EBF"/>
    <w:rsid w:val="00731565"/>
    <w:rsid w:val="00731576"/>
    <w:rsid w:val="007315F5"/>
    <w:rsid w:val="00732003"/>
    <w:rsid w:val="00732073"/>
    <w:rsid w:val="007321DF"/>
    <w:rsid w:val="00732226"/>
    <w:rsid w:val="0073245E"/>
    <w:rsid w:val="007324B2"/>
    <w:rsid w:val="00732782"/>
    <w:rsid w:val="0073321F"/>
    <w:rsid w:val="00733512"/>
    <w:rsid w:val="00733AAC"/>
    <w:rsid w:val="00733BE2"/>
    <w:rsid w:val="00733DC3"/>
    <w:rsid w:val="00734AFF"/>
    <w:rsid w:val="007352F4"/>
    <w:rsid w:val="007354D2"/>
    <w:rsid w:val="0073560F"/>
    <w:rsid w:val="0073575C"/>
    <w:rsid w:val="007359AD"/>
    <w:rsid w:val="00735A83"/>
    <w:rsid w:val="00735B21"/>
    <w:rsid w:val="00735BD4"/>
    <w:rsid w:val="007364D7"/>
    <w:rsid w:val="0073667A"/>
    <w:rsid w:val="00737173"/>
    <w:rsid w:val="007378BC"/>
    <w:rsid w:val="00737962"/>
    <w:rsid w:val="00737A49"/>
    <w:rsid w:val="00737BDB"/>
    <w:rsid w:val="00737F85"/>
    <w:rsid w:val="0074030A"/>
    <w:rsid w:val="0074041D"/>
    <w:rsid w:val="007409FE"/>
    <w:rsid w:val="00740F4E"/>
    <w:rsid w:val="00741041"/>
    <w:rsid w:val="0074117F"/>
    <w:rsid w:val="007412FC"/>
    <w:rsid w:val="007415F9"/>
    <w:rsid w:val="00741667"/>
    <w:rsid w:val="00741854"/>
    <w:rsid w:val="00741957"/>
    <w:rsid w:val="00741994"/>
    <w:rsid w:val="0074199A"/>
    <w:rsid w:val="00741AD5"/>
    <w:rsid w:val="00741DF0"/>
    <w:rsid w:val="00741F60"/>
    <w:rsid w:val="007421F7"/>
    <w:rsid w:val="00742236"/>
    <w:rsid w:val="00742383"/>
    <w:rsid w:val="007423C8"/>
    <w:rsid w:val="00742578"/>
    <w:rsid w:val="00742707"/>
    <w:rsid w:val="00742825"/>
    <w:rsid w:val="00742BE9"/>
    <w:rsid w:val="00742D45"/>
    <w:rsid w:val="007431B6"/>
    <w:rsid w:val="007431C6"/>
    <w:rsid w:val="00743556"/>
    <w:rsid w:val="00743624"/>
    <w:rsid w:val="00743962"/>
    <w:rsid w:val="0074397E"/>
    <w:rsid w:val="00743A0D"/>
    <w:rsid w:val="00743DF9"/>
    <w:rsid w:val="007445C8"/>
    <w:rsid w:val="007446F5"/>
    <w:rsid w:val="007449B3"/>
    <w:rsid w:val="00744B37"/>
    <w:rsid w:val="00744C8A"/>
    <w:rsid w:val="00744D69"/>
    <w:rsid w:val="00744E7D"/>
    <w:rsid w:val="00744F45"/>
    <w:rsid w:val="00744F92"/>
    <w:rsid w:val="0074508F"/>
    <w:rsid w:val="00745093"/>
    <w:rsid w:val="007452CF"/>
    <w:rsid w:val="007452DE"/>
    <w:rsid w:val="00745374"/>
    <w:rsid w:val="007454F8"/>
    <w:rsid w:val="00745699"/>
    <w:rsid w:val="00745F74"/>
    <w:rsid w:val="00746770"/>
    <w:rsid w:val="00746E23"/>
    <w:rsid w:val="0074714B"/>
    <w:rsid w:val="00747153"/>
    <w:rsid w:val="00747801"/>
    <w:rsid w:val="00747A2A"/>
    <w:rsid w:val="00747B6E"/>
    <w:rsid w:val="00747BF0"/>
    <w:rsid w:val="00747D3A"/>
    <w:rsid w:val="00747FB7"/>
    <w:rsid w:val="0075010E"/>
    <w:rsid w:val="00750113"/>
    <w:rsid w:val="0075015E"/>
    <w:rsid w:val="00750500"/>
    <w:rsid w:val="007505E0"/>
    <w:rsid w:val="007506CC"/>
    <w:rsid w:val="007506D8"/>
    <w:rsid w:val="007508C2"/>
    <w:rsid w:val="00750DFE"/>
    <w:rsid w:val="007510D8"/>
    <w:rsid w:val="007511A2"/>
    <w:rsid w:val="0075181E"/>
    <w:rsid w:val="0075194B"/>
    <w:rsid w:val="0075200F"/>
    <w:rsid w:val="0075211A"/>
    <w:rsid w:val="007525FC"/>
    <w:rsid w:val="0075293A"/>
    <w:rsid w:val="00752E3C"/>
    <w:rsid w:val="00752F62"/>
    <w:rsid w:val="00753223"/>
    <w:rsid w:val="00753389"/>
    <w:rsid w:val="00753451"/>
    <w:rsid w:val="007534EC"/>
    <w:rsid w:val="00753527"/>
    <w:rsid w:val="007538A8"/>
    <w:rsid w:val="007539D1"/>
    <w:rsid w:val="00753B42"/>
    <w:rsid w:val="00753CE0"/>
    <w:rsid w:val="00753ECE"/>
    <w:rsid w:val="00753FAF"/>
    <w:rsid w:val="00754062"/>
    <w:rsid w:val="0075409C"/>
    <w:rsid w:val="0075467D"/>
    <w:rsid w:val="007547AD"/>
    <w:rsid w:val="00754874"/>
    <w:rsid w:val="0075501D"/>
    <w:rsid w:val="00755352"/>
    <w:rsid w:val="007554C0"/>
    <w:rsid w:val="00755505"/>
    <w:rsid w:val="00755C70"/>
    <w:rsid w:val="00755DEC"/>
    <w:rsid w:val="00755EA2"/>
    <w:rsid w:val="00755FC4"/>
    <w:rsid w:val="0075602E"/>
    <w:rsid w:val="007569F3"/>
    <w:rsid w:val="00756E2E"/>
    <w:rsid w:val="00756E9C"/>
    <w:rsid w:val="0075703E"/>
    <w:rsid w:val="007573B8"/>
    <w:rsid w:val="00757789"/>
    <w:rsid w:val="00757A51"/>
    <w:rsid w:val="00757B57"/>
    <w:rsid w:val="00757C13"/>
    <w:rsid w:val="00757D52"/>
    <w:rsid w:val="00760399"/>
    <w:rsid w:val="00760506"/>
    <w:rsid w:val="007605D1"/>
    <w:rsid w:val="0076093B"/>
    <w:rsid w:val="00760A30"/>
    <w:rsid w:val="00760C70"/>
    <w:rsid w:val="00761047"/>
    <w:rsid w:val="0076123C"/>
    <w:rsid w:val="0076123D"/>
    <w:rsid w:val="007614D9"/>
    <w:rsid w:val="007616AF"/>
    <w:rsid w:val="00761760"/>
    <w:rsid w:val="00761B5A"/>
    <w:rsid w:val="00761CA3"/>
    <w:rsid w:val="00761CB9"/>
    <w:rsid w:val="00761CF1"/>
    <w:rsid w:val="007622D8"/>
    <w:rsid w:val="00762338"/>
    <w:rsid w:val="00762A45"/>
    <w:rsid w:val="00762B7A"/>
    <w:rsid w:val="00762BB1"/>
    <w:rsid w:val="007634A2"/>
    <w:rsid w:val="00763745"/>
    <w:rsid w:val="007639DC"/>
    <w:rsid w:val="00763A3D"/>
    <w:rsid w:val="00763A94"/>
    <w:rsid w:val="00763E56"/>
    <w:rsid w:val="00763EFD"/>
    <w:rsid w:val="00763FBA"/>
    <w:rsid w:val="007640BA"/>
    <w:rsid w:val="00764112"/>
    <w:rsid w:val="0076416C"/>
    <w:rsid w:val="007641A6"/>
    <w:rsid w:val="0076473E"/>
    <w:rsid w:val="007648EB"/>
    <w:rsid w:val="00764C37"/>
    <w:rsid w:val="00764E00"/>
    <w:rsid w:val="00764E9D"/>
    <w:rsid w:val="007651E9"/>
    <w:rsid w:val="00765530"/>
    <w:rsid w:val="00765A26"/>
    <w:rsid w:val="00765A3C"/>
    <w:rsid w:val="00765AA8"/>
    <w:rsid w:val="00765CAD"/>
    <w:rsid w:val="00766120"/>
    <w:rsid w:val="0076649B"/>
    <w:rsid w:val="007664A8"/>
    <w:rsid w:val="00766749"/>
    <w:rsid w:val="007669B4"/>
    <w:rsid w:val="00766B22"/>
    <w:rsid w:val="00766C25"/>
    <w:rsid w:val="00766F59"/>
    <w:rsid w:val="00766F62"/>
    <w:rsid w:val="00767A88"/>
    <w:rsid w:val="00767BF1"/>
    <w:rsid w:val="00767C7F"/>
    <w:rsid w:val="00770151"/>
    <w:rsid w:val="0077019C"/>
    <w:rsid w:val="007701D7"/>
    <w:rsid w:val="00770359"/>
    <w:rsid w:val="00770519"/>
    <w:rsid w:val="007708BE"/>
    <w:rsid w:val="00770B78"/>
    <w:rsid w:val="00771372"/>
    <w:rsid w:val="00771376"/>
    <w:rsid w:val="007713D5"/>
    <w:rsid w:val="007719B7"/>
    <w:rsid w:val="007720AC"/>
    <w:rsid w:val="00772362"/>
    <w:rsid w:val="007729AA"/>
    <w:rsid w:val="00772A1C"/>
    <w:rsid w:val="00772B52"/>
    <w:rsid w:val="00772C35"/>
    <w:rsid w:val="00772D47"/>
    <w:rsid w:val="00773581"/>
    <w:rsid w:val="007736F9"/>
    <w:rsid w:val="00773DB2"/>
    <w:rsid w:val="0077402C"/>
    <w:rsid w:val="007743A5"/>
    <w:rsid w:val="0077440E"/>
    <w:rsid w:val="00774646"/>
    <w:rsid w:val="00774704"/>
    <w:rsid w:val="00774B16"/>
    <w:rsid w:val="00774B5A"/>
    <w:rsid w:val="00774B65"/>
    <w:rsid w:val="00774D58"/>
    <w:rsid w:val="00775214"/>
    <w:rsid w:val="007757E9"/>
    <w:rsid w:val="00775A3F"/>
    <w:rsid w:val="00775D2B"/>
    <w:rsid w:val="00775F9D"/>
    <w:rsid w:val="0077647E"/>
    <w:rsid w:val="00776490"/>
    <w:rsid w:val="007766A8"/>
    <w:rsid w:val="007767EA"/>
    <w:rsid w:val="007768E5"/>
    <w:rsid w:val="00776AD4"/>
    <w:rsid w:val="00776B9D"/>
    <w:rsid w:val="007770BC"/>
    <w:rsid w:val="007771E0"/>
    <w:rsid w:val="007777C5"/>
    <w:rsid w:val="00777829"/>
    <w:rsid w:val="00777914"/>
    <w:rsid w:val="00777BAD"/>
    <w:rsid w:val="00777ECE"/>
    <w:rsid w:val="00777EF5"/>
    <w:rsid w:val="00780096"/>
    <w:rsid w:val="00780338"/>
    <w:rsid w:val="00780EA5"/>
    <w:rsid w:val="00780ED0"/>
    <w:rsid w:val="0078102A"/>
    <w:rsid w:val="007813BE"/>
    <w:rsid w:val="007816E7"/>
    <w:rsid w:val="00781AE4"/>
    <w:rsid w:val="00781D93"/>
    <w:rsid w:val="00782161"/>
    <w:rsid w:val="007821B6"/>
    <w:rsid w:val="007821C2"/>
    <w:rsid w:val="007822C7"/>
    <w:rsid w:val="0078238C"/>
    <w:rsid w:val="007823B2"/>
    <w:rsid w:val="0078265B"/>
    <w:rsid w:val="00782C13"/>
    <w:rsid w:val="00782DEC"/>
    <w:rsid w:val="007831BB"/>
    <w:rsid w:val="0078346E"/>
    <w:rsid w:val="00783566"/>
    <w:rsid w:val="00783989"/>
    <w:rsid w:val="00783AA5"/>
    <w:rsid w:val="00783BF8"/>
    <w:rsid w:val="00783F4D"/>
    <w:rsid w:val="007842F6"/>
    <w:rsid w:val="007844FA"/>
    <w:rsid w:val="00784506"/>
    <w:rsid w:val="00784596"/>
    <w:rsid w:val="00784664"/>
    <w:rsid w:val="007848FD"/>
    <w:rsid w:val="00785058"/>
    <w:rsid w:val="00785091"/>
    <w:rsid w:val="00785329"/>
    <w:rsid w:val="00785450"/>
    <w:rsid w:val="007854D7"/>
    <w:rsid w:val="00785673"/>
    <w:rsid w:val="007859C3"/>
    <w:rsid w:val="00785A7F"/>
    <w:rsid w:val="007860CA"/>
    <w:rsid w:val="00786367"/>
    <w:rsid w:val="0078658D"/>
    <w:rsid w:val="00786786"/>
    <w:rsid w:val="00786991"/>
    <w:rsid w:val="00786BBF"/>
    <w:rsid w:val="00786BDE"/>
    <w:rsid w:val="00786EC3"/>
    <w:rsid w:val="007870A6"/>
    <w:rsid w:val="007875E9"/>
    <w:rsid w:val="00787823"/>
    <w:rsid w:val="00787A74"/>
    <w:rsid w:val="00787DF3"/>
    <w:rsid w:val="00787FA9"/>
    <w:rsid w:val="007900A2"/>
    <w:rsid w:val="0079023D"/>
    <w:rsid w:val="00790469"/>
    <w:rsid w:val="0079064D"/>
    <w:rsid w:val="00790B87"/>
    <w:rsid w:val="00790C2E"/>
    <w:rsid w:val="00790F24"/>
    <w:rsid w:val="0079114A"/>
    <w:rsid w:val="007911A6"/>
    <w:rsid w:val="00791456"/>
    <w:rsid w:val="007916BA"/>
    <w:rsid w:val="007918B7"/>
    <w:rsid w:val="0079194B"/>
    <w:rsid w:val="00791E28"/>
    <w:rsid w:val="00792174"/>
    <w:rsid w:val="007923E5"/>
    <w:rsid w:val="0079261B"/>
    <w:rsid w:val="00792AF7"/>
    <w:rsid w:val="00792C30"/>
    <w:rsid w:val="00792C32"/>
    <w:rsid w:val="00792E25"/>
    <w:rsid w:val="00792F2A"/>
    <w:rsid w:val="007931B6"/>
    <w:rsid w:val="007932A1"/>
    <w:rsid w:val="0079347F"/>
    <w:rsid w:val="00793609"/>
    <w:rsid w:val="00793D49"/>
    <w:rsid w:val="00794022"/>
    <w:rsid w:val="007942B2"/>
    <w:rsid w:val="00794304"/>
    <w:rsid w:val="007945EA"/>
    <w:rsid w:val="007947DD"/>
    <w:rsid w:val="0079482D"/>
    <w:rsid w:val="007949E4"/>
    <w:rsid w:val="00794A3B"/>
    <w:rsid w:val="00794DDA"/>
    <w:rsid w:val="00794E64"/>
    <w:rsid w:val="00794ECF"/>
    <w:rsid w:val="00795235"/>
    <w:rsid w:val="0079540D"/>
    <w:rsid w:val="00795724"/>
    <w:rsid w:val="007957FE"/>
    <w:rsid w:val="00795D4C"/>
    <w:rsid w:val="007961D5"/>
    <w:rsid w:val="007962BA"/>
    <w:rsid w:val="007967AD"/>
    <w:rsid w:val="007968A8"/>
    <w:rsid w:val="0079690A"/>
    <w:rsid w:val="0079698F"/>
    <w:rsid w:val="00796BFF"/>
    <w:rsid w:val="00796FC7"/>
    <w:rsid w:val="0079718B"/>
    <w:rsid w:val="0079758B"/>
    <w:rsid w:val="00797721"/>
    <w:rsid w:val="00797A75"/>
    <w:rsid w:val="007A0024"/>
    <w:rsid w:val="007A0362"/>
    <w:rsid w:val="007A0576"/>
    <w:rsid w:val="007A08CA"/>
    <w:rsid w:val="007A0AFE"/>
    <w:rsid w:val="007A17DF"/>
    <w:rsid w:val="007A183E"/>
    <w:rsid w:val="007A19F1"/>
    <w:rsid w:val="007A1AE3"/>
    <w:rsid w:val="007A1C63"/>
    <w:rsid w:val="007A2A91"/>
    <w:rsid w:val="007A2C41"/>
    <w:rsid w:val="007A2DDB"/>
    <w:rsid w:val="007A2E3A"/>
    <w:rsid w:val="007A347D"/>
    <w:rsid w:val="007A3BD7"/>
    <w:rsid w:val="007A3F6D"/>
    <w:rsid w:val="007A408C"/>
    <w:rsid w:val="007A44F7"/>
    <w:rsid w:val="007A46DA"/>
    <w:rsid w:val="007A47F8"/>
    <w:rsid w:val="007A4A0F"/>
    <w:rsid w:val="007A4C03"/>
    <w:rsid w:val="007A4C68"/>
    <w:rsid w:val="007A4E4C"/>
    <w:rsid w:val="007A4E9B"/>
    <w:rsid w:val="007A4F45"/>
    <w:rsid w:val="007A5033"/>
    <w:rsid w:val="007A503A"/>
    <w:rsid w:val="007A516E"/>
    <w:rsid w:val="007A596D"/>
    <w:rsid w:val="007A59B5"/>
    <w:rsid w:val="007A5C19"/>
    <w:rsid w:val="007A5CE0"/>
    <w:rsid w:val="007A61A6"/>
    <w:rsid w:val="007A61BB"/>
    <w:rsid w:val="007A61D7"/>
    <w:rsid w:val="007A629E"/>
    <w:rsid w:val="007A6664"/>
    <w:rsid w:val="007A669E"/>
    <w:rsid w:val="007A68C6"/>
    <w:rsid w:val="007A68D6"/>
    <w:rsid w:val="007A6AE5"/>
    <w:rsid w:val="007A6E36"/>
    <w:rsid w:val="007A6E50"/>
    <w:rsid w:val="007A7012"/>
    <w:rsid w:val="007A70D3"/>
    <w:rsid w:val="007A7278"/>
    <w:rsid w:val="007A7288"/>
    <w:rsid w:val="007A7688"/>
    <w:rsid w:val="007A778D"/>
    <w:rsid w:val="007A7913"/>
    <w:rsid w:val="007A7991"/>
    <w:rsid w:val="007A7AAE"/>
    <w:rsid w:val="007A7F2F"/>
    <w:rsid w:val="007B0257"/>
    <w:rsid w:val="007B04D3"/>
    <w:rsid w:val="007B06C6"/>
    <w:rsid w:val="007B0FE4"/>
    <w:rsid w:val="007B1005"/>
    <w:rsid w:val="007B10EE"/>
    <w:rsid w:val="007B1184"/>
    <w:rsid w:val="007B130A"/>
    <w:rsid w:val="007B14DE"/>
    <w:rsid w:val="007B14EE"/>
    <w:rsid w:val="007B1672"/>
    <w:rsid w:val="007B195F"/>
    <w:rsid w:val="007B21EE"/>
    <w:rsid w:val="007B2228"/>
    <w:rsid w:val="007B23E4"/>
    <w:rsid w:val="007B24F8"/>
    <w:rsid w:val="007B27D3"/>
    <w:rsid w:val="007B27E4"/>
    <w:rsid w:val="007B2890"/>
    <w:rsid w:val="007B2A14"/>
    <w:rsid w:val="007B2F58"/>
    <w:rsid w:val="007B308C"/>
    <w:rsid w:val="007B30A0"/>
    <w:rsid w:val="007B3203"/>
    <w:rsid w:val="007B3208"/>
    <w:rsid w:val="007B32B2"/>
    <w:rsid w:val="007B39C2"/>
    <w:rsid w:val="007B3A37"/>
    <w:rsid w:val="007B3D1A"/>
    <w:rsid w:val="007B3D9D"/>
    <w:rsid w:val="007B3DD1"/>
    <w:rsid w:val="007B3F56"/>
    <w:rsid w:val="007B4091"/>
    <w:rsid w:val="007B4341"/>
    <w:rsid w:val="007B4556"/>
    <w:rsid w:val="007B4767"/>
    <w:rsid w:val="007B48C7"/>
    <w:rsid w:val="007B4AD8"/>
    <w:rsid w:val="007B5249"/>
    <w:rsid w:val="007B5329"/>
    <w:rsid w:val="007B5C62"/>
    <w:rsid w:val="007B5CB3"/>
    <w:rsid w:val="007B5CB7"/>
    <w:rsid w:val="007B5D54"/>
    <w:rsid w:val="007B5E54"/>
    <w:rsid w:val="007B6434"/>
    <w:rsid w:val="007B6471"/>
    <w:rsid w:val="007B6967"/>
    <w:rsid w:val="007B6B72"/>
    <w:rsid w:val="007B6BE7"/>
    <w:rsid w:val="007B753E"/>
    <w:rsid w:val="007B7752"/>
    <w:rsid w:val="007B7BDB"/>
    <w:rsid w:val="007B7D97"/>
    <w:rsid w:val="007C01E3"/>
    <w:rsid w:val="007C02C5"/>
    <w:rsid w:val="007C07D8"/>
    <w:rsid w:val="007C0983"/>
    <w:rsid w:val="007C0E32"/>
    <w:rsid w:val="007C1020"/>
    <w:rsid w:val="007C131F"/>
    <w:rsid w:val="007C1866"/>
    <w:rsid w:val="007C1DCA"/>
    <w:rsid w:val="007C1E12"/>
    <w:rsid w:val="007C23E3"/>
    <w:rsid w:val="007C242E"/>
    <w:rsid w:val="007C252A"/>
    <w:rsid w:val="007C268A"/>
    <w:rsid w:val="007C28A1"/>
    <w:rsid w:val="007C28BB"/>
    <w:rsid w:val="007C2A19"/>
    <w:rsid w:val="007C2B56"/>
    <w:rsid w:val="007C2B8F"/>
    <w:rsid w:val="007C2D65"/>
    <w:rsid w:val="007C2F96"/>
    <w:rsid w:val="007C3014"/>
    <w:rsid w:val="007C3142"/>
    <w:rsid w:val="007C31F2"/>
    <w:rsid w:val="007C44FF"/>
    <w:rsid w:val="007C453D"/>
    <w:rsid w:val="007C4651"/>
    <w:rsid w:val="007C4666"/>
    <w:rsid w:val="007C48A3"/>
    <w:rsid w:val="007C48CB"/>
    <w:rsid w:val="007C4DBA"/>
    <w:rsid w:val="007C4DCC"/>
    <w:rsid w:val="007C52F8"/>
    <w:rsid w:val="007C6195"/>
    <w:rsid w:val="007C61A8"/>
    <w:rsid w:val="007C6427"/>
    <w:rsid w:val="007C64B0"/>
    <w:rsid w:val="007C6E34"/>
    <w:rsid w:val="007C702A"/>
    <w:rsid w:val="007C70E3"/>
    <w:rsid w:val="007C7158"/>
    <w:rsid w:val="007C7808"/>
    <w:rsid w:val="007C79A2"/>
    <w:rsid w:val="007C7A20"/>
    <w:rsid w:val="007C7A48"/>
    <w:rsid w:val="007C7B21"/>
    <w:rsid w:val="007C7BAA"/>
    <w:rsid w:val="007C7BB3"/>
    <w:rsid w:val="007C7C98"/>
    <w:rsid w:val="007C7D92"/>
    <w:rsid w:val="007C7F50"/>
    <w:rsid w:val="007C7FC7"/>
    <w:rsid w:val="007D019D"/>
    <w:rsid w:val="007D096C"/>
    <w:rsid w:val="007D09FD"/>
    <w:rsid w:val="007D0C26"/>
    <w:rsid w:val="007D125E"/>
    <w:rsid w:val="007D12AF"/>
    <w:rsid w:val="007D130B"/>
    <w:rsid w:val="007D16A3"/>
    <w:rsid w:val="007D17F4"/>
    <w:rsid w:val="007D1865"/>
    <w:rsid w:val="007D1D00"/>
    <w:rsid w:val="007D21E1"/>
    <w:rsid w:val="007D21F7"/>
    <w:rsid w:val="007D22A9"/>
    <w:rsid w:val="007D2623"/>
    <w:rsid w:val="007D265D"/>
    <w:rsid w:val="007D28F2"/>
    <w:rsid w:val="007D2AAA"/>
    <w:rsid w:val="007D2F40"/>
    <w:rsid w:val="007D324E"/>
    <w:rsid w:val="007D3B8F"/>
    <w:rsid w:val="007D3EAC"/>
    <w:rsid w:val="007D48E3"/>
    <w:rsid w:val="007D4B69"/>
    <w:rsid w:val="007D4C85"/>
    <w:rsid w:val="007D4D37"/>
    <w:rsid w:val="007D4D66"/>
    <w:rsid w:val="007D4D67"/>
    <w:rsid w:val="007D5126"/>
    <w:rsid w:val="007D5267"/>
    <w:rsid w:val="007D530A"/>
    <w:rsid w:val="007D5466"/>
    <w:rsid w:val="007D549A"/>
    <w:rsid w:val="007D578F"/>
    <w:rsid w:val="007D58B5"/>
    <w:rsid w:val="007D5E89"/>
    <w:rsid w:val="007D60D1"/>
    <w:rsid w:val="007D64EC"/>
    <w:rsid w:val="007D6604"/>
    <w:rsid w:val="007D66C7"/>
    <w:rsid w:val="007D6A32"/>
    <w:rsid w:val="007D706E"/>
    <w:rsid w:val="007D75AC"/>
    <w:rsid w:val="007D7971"/>
    <w:rsid w:val="007D7BF6"/>
    <w:rsid w:val="007D7E79"/>
    <w:rsid w:val="007E0120"/>
    <w:rsid w:val="007E0604"/>
    <w:rsid w:val="007E060C"/>
    <w:rsid w:val="007E07B3"/>
    <w:rsid w:val="007E0B22"/>
    <w:rsid w:val="007E0FB7"/>
    <w:rsid w:val="007E1223"/>
    <w:rsid w:val="007E1887"/>
    <w:rsid w:val="007E18AB"/>
    <w:rsid w:val="007E18F5"/>
    <w:rsid w:val="007E1B1D"/>
    <w:rsid w:val="007E1B73"/>
    <w:rsid w:val="007E1BFD"/>
    <w:rsid w:val="007E1C65"/>
    <w:rsid w:val="007E220A"/>
    <w:rsid w:val="007E24C4"/>
    <w:rsid w:val="007E27B3"/>
    <w:rsid w:val="007E2ADE"/>
    <w:rsid w:val="007E2CB6"/>
    <w:rsid w:val="007E3026"/>
    <w:rsid w:val="007E3466"/>
    <w:rsid w:val="007E37A7"/>
    <w:rsid w:val="007E38CE"/>
    <w:rsid w:val="007E3A24"/>
    <w:rsid w:val="007E3A73"/>
    <w:rsid w:val="007E3C62"/>
    <w:rsid w:val="007E4461"/>
    <w:rsid w:val="007E4551"/>
    <w:rsid w:val="007E49FA"/>
    <w:rsid w:val="007E4A79"/>
    <w:rsid w:val="007E5639"/>
    <w:rsid w:val="007E5985"/>
    <w:rsid w:val="007E5A30"/>
    <w:rsid w:val="007E5F87"/>
    <w:rsid w:val="007E62BE"/>
    <w:rsid w:val="007E639A"/>
    <w:rsid w:val="007E688D"/>
    <w:rsid w:val="007E6993"/>
    <w:rsid w:val="007E69CB"/>
    <w:rsid w:val="007E69F8"/>
    <w:rsid w:val="007E70F1"/>
    <w:rsid w:val="007E721F"/>
    <w:rsid w:val="007E7D2B"/>
    <w:rsid w:val="007E7E74"/>
    <w:rsid w:val="007E7E86"/>
    <w:rsid w:val="007F004D"/>
    <w:rsid w:val="007F04A3"/>
    <w:rsid w:val="007F0882"/>
    <w:rsid w:val="007F0921"/>
    <w:rsid w:val="007F0A01"/>
    <w:rsid w:val="007F15C0"/>
    <w:rsid w:val="007F183D"/>
    <w:rsid w:val="007F1AE0"/>
    <w:rsid w:val="007F1D10"/>
    <w:rsid w:val="007F2973"/>
    <w:rsid w:val="007F2974"/>
    <w:rsid w:val="007F2996"/>
    <w:rsid w:val="007F2B20"/>
    <w:rsid w:val="007F2C18"/>
    <w:rsid w:val="007F2E15"/>
    <w:rsid w:val="007F3249"/>
    <w:rsid w:val="007F356C"/>
    <w:rsid w:val="007F38BD"/>
    <w:rsid w:val="007F38C7"/>
    <w:rsid w:val="007F3A60"/>
    <w:rsid w:val="007F3B43"/>
    <w:rsid w:val="007F3C15"/>
    <w:rsid w:val="007F423F"/>
    <w:rsid w:val="007F4293"/>
    <w:rsid w:val="007F4815"/>
    <w:rsid w:val="007F4B85"/>
    <w:rsid w:val="007F5192"/>
    <w:rsid w:val="007F51FF"/>
    <w:rsid w:val="007F538E"/>
    <w:rsid w:val="007F54BC"/>
    <w:rsid w:val="007F5643"/>
    <w:rsid w:val="007F5697"/>
    <w:rsid w:val="007F5909"/>
    <w:rsid w:val="007F5F3F"/>
    <w:rsid w:val="007F62F8"/>
    <w:rsid w:val="007F647F"/>
    <w:rsid w:val="007F6968"/>
    <w:rsid w:val="007F69EC"/>
    <w:rsid w:val="007F6BA7"/>
    <w:rsid w:val="007F6DF4"/>
    <w:rsid w:val="007F6FDC"/>
    <w:rsid w:val="007F718E"/>
    <w:rsid w:val="007F725A"/>
    <w:rsid w:val="007F732C"/>
    <w:rsid w:val="007F7A5E"/>
    <w:rsid w:val="007F7FDD"/>
    <w:rsid w:val="00800072"/>
    <w:rsid w:val="0080034F"/>
    <w:rsid w:val="0080043F"/>
    <w:rsid w:val="00800469"/>
    <w:rsid w:val="00800C62"/>
    <w:rsid w:val="00800E12"/>
    <w:rsid w:val="00800F0E"/>
    <w:rsid w:val="008016D3"/>
    <w:rsid w:val="008021DF"/>
    <w:rsid w:val="00802931"/>
    <w:rsid w:val="00802A24"/>
    <w:rsid w:val="00802A5E"/>
    <w:rsid w:val="00802DAF"/>
    <w:rsid w:val="00802EF8"/>
    <w:rsid w:val="00802F45"/>
    <w:rsid w:val="00803608"/>
    <w:rsid w:val="0080371D"/>
    <w:rsid w:val="00803B4E"/>
    <w:rsid w:val="00803E0A"/>
    <w:rsid w:val="0080409D"/>
    <w:rsid w:val="008041AB"/>
    <w:rsid w:val="008041B3"/>
    <w:rsid w:val="008042A2"/>
    <w:rsid w:val="008046FA"/>
    <w:rsid w:val="008048B8"/>
    <w:rsid w:val="008049B6"/>
    <w:rsid w:val="00804D09"/>
    <w:rsid w:val="00804EFA"/>
    <w:rsid w:val="00804F2D"/>
    <w:rsid w:val="008053DA"/>
    <w:rsid w:val="008056D4"/>
    <w:rsid w:val="0080580E"/>
    <w:rsid w:val="00805CB4"/>
    <w:rsid w:val="0080616C"/>
    <w:rsid w:val="00806668"/>
    <w:rsid w:val="00806717"/>
    <w:rsid w:val="008067AB"/>
    <w:rsid w:val="00806959"/>
    <w:rsid w:val="0080699E"/>
    <w:rsid w:val="00806A3D"/>
    <w:rsid w:val="00806D01"/>
    <w:rsid w:val="00807904"/>
    <w:rsid w:val="00807E50"/>
    <w:rsid w:val="00807EF0"/>
    <w:rsid w:val="00807F9B"/>
    <w:rsid w:val="0081000A"/>
    <w:rsid w:val="0081011E"/>
    <w:rsid w:val="0081037A"/>
    <w:rsid w:val="008107A1"/>
    <w:rsid w:val="00810B30"/>
    <w:rsid w:val="00810B76"/>
    <w:rsid w:val="00810DE9"/>
    <w:rsid w:val="00810FF1"/>
    <w:rsid w:val="0081150F"/>
    <w:rsid w:val="00811636"/>
    <w:rsid w:val="00811891"/>
    <w:rsid w:val="00811957"/>
    <w:rsid w:val="00811B28"/>
    <w:rsid w:val="0081232D"/>
    <w:rsid w:val="00812821"/>
    <w:rsid w:val="0081299A"/>
    <w:rsid w:val="00812AB5"/>
    <w:rsid w:val="00812C2D"/>
    <w:rsid w:val="00812C4D"/>
    <w:rsid w:val="008134CB"/>
    <w:rsid w:val="00813930"/>
    <w:rsid w:val="0081396C"/>
    <w:rsid w:val="00813A82"/>
    <w:rsid w:val="00814357"/>
    <w:rsid w:val="00814B00"/>
    <w:rsid w:val="00814D26"/>
    <w:rsid w:val="00814E9F"/>
    <w:rsid w:val="00814F5E"/>
    <w:rsid w:val="00814F6A"/>
    <w:rsid w:val="00816202"/>
    <w:rsid w:val="0081661F"/>
    <w:rsid w:val="00816781"/>
    <w:rsid w:val="008168D6"/>
    <w:rsid w:val="00816ACE"/>
    <w:rsid w:val="00816AFA"/>
    <w:rsid w:val="00816EEB"/>
    <w:rsid w:val="00817568"/>
    <w:rsid w:val="008176A5"/>
    <w:rsid w:val="00820081"/>
    <w:rsid w:val="0082019B"/>
    <w:rsid w:val="008202CE"/>
    <w:rsid w:val="008202F2"/>
    <w:rsid w:val="0082030E"/>
    <w:rsid w:val="008206EB"/>
    <w:rsid w:val="00820833"/>
    <w:rsid w:val="0082085F"/>
    <w:rsid w:val="00820A16"/>
    <w:rsid w:val="00820A59"/>
    <w:rsid w:val="00820C32"/>
    <w:rsid w:val="00820E12"/>
    <w:rsid w:val="008210B5"/>
    <w:rsid w:val="00821845"/>
    <w:rsid w:val="00821B50"/>
    <w:rsid w:val="00821C4B"/>
    <w:rsid w:val="00821CBA"/>
    <w:rsid w:val="00822049"/>
    <w:rsid w:val="00822167"/>
    <w:rsid w:val="00822204"/>
    <w:rsid w:val="00822350"/>
    <w:rsid w:val="00822384"/>
    <w:rsid w:val="008223A3"/>
    <w:rsid w:val="008225E3"/>
    <w:rsid w:val="00822625"/>
    <w:rsid w:val="00822B1E"/>
    <w:rsid w:val="00822CD5"/>
    <w:rsid w:val="00822E4E"/>
    <w:rsid w:val="00822F2A"/>
    <w:rsid w:val="008236F4"/>
    <w:rsid w:val="0082381F"/>
    <w:rsid w:val="00823AC8"/>
    <w:rsid w:val="00823B2F"/>
    <w:rsid w:val="00823B4E"/>
    <w:rsid w:val="00823CAD"/>
    <w:rsid w:val="00823D3B"/>
    <w:rsid w:val="00823D45"/>
    <w:rsid w:val="00823D6D"/>
    <w:rsid w:val="00823E55"/>
    <w:rsid w:val="00823FFF"/>
    <w:rsid w:val="0082416E"/>
    <w:rsid w:val="0082426B"/>
    <w:rsid w:val="00824336"/>
    <w:rsid w:val="00824415"/>
    <w:rsid w:val="008245C1"/>
    <w:rsid w:val="00824B36"/>
    <w:rsid w:val="00824B84"/>
    <w:rsid w:val="00824D6C"/>
    <w:rsid w:val="008252E7"/>
    <w:rsid w:val="00825444"/>
    <w:rsid w:val="008254F9"/>
    <w:rsid w:val="008255C6"/>
    <w:rsid w:val="00825660"/>
    <w:rsid w:val="0082582A"/>
    <w:rsid w:val="00825969"/>
    <w:rsid w:val="00825F7D"/>
    <w:rsid w:val="00825F8A"/>
    <w:rsid w:val="00826492"/>
    <w:rsid w:val="00826668"/>
    <w:rsid w:val="00826C44"/>
    <w:rsid w:val="00827420"/>
    <w:rsid w:val="00827C8D"/>
    <w:rsid w:val="00830882"/>
    <w:rsid w:val="00830A38"/>
    <w:rsid w:val="00830EB4"/>
    <w:rsid w:val="00830F55"/>
    <w:rsid w:val="00830F5B"/>
    <w:rsid w:val="0083114B"/>
    <w:rsid w:val="008311D2"/>
    <w:rsid w:val="0083134D"/>
    <w:rsid w:val="00831405"/>
    <w:rsid w:val="008314A5"/>
    <w:rsid w:val="0083165B"/>
    <w:rsid w:val="008316C1"/>
    <w:rsid w:val="008317FA"/>
    <w:rsid w:val="00831934"/>
    <w:rsid w:val="00831951"/>
    <w:rsid w:val="00831B07"/>
    <w:rsid w:val="00831C0A"/>
    <w:rsid w:val="00831CD1"/>
    <w:rsid w:val="008321DF"/>
    <w:rsid w:val="00832423"/>
    <w:rsid w:val="0083259D"/>
    <w:rsid w:val="00832624"/>
    <w:rsid w:val="00832935"/>
    <w:rsid w:val="00832ABA"/>
    <w:rsid w:val="00832BC9"/>
    <w:rsid w:val="00832E0D"/>
    <w:rsid w:val="0083304F"/>
    <w:rsid w:val="00833681"/>
    <w:rsid w:val="008336CE"/>
    <w:rsid w:val="008337C7"/>
    <w:rsid w:val="00833969"/>
    <w:rsid w:val="00833A86"/>
    <w:rsid w:val="00833D40"/>
    <w:rsid w:val="00833FFD"/>
    <w:rsid w:val="0083406D"/>
    <w:rsid w:val="00834232"/>
    <w:rsid w:val="008347A0"/>
    <w:rsid w:val="0083492C"/>
    <w:rsid w:val="00834C83"/>
    <w:rsid w:val="00834D51"/>
    <w:rsid w:val="00835056"/>
    <w:rsid w:val="008350CA"/>
    <w:rsid w:val="008350D7"/>
    <w:rsid w:val="0083517D"/>
    <w:rsid w:val="00835273"/>
    <w:rsid w:val="008353E3"/>
    <w:rsid w:val="0083558D"/>
    <w:rsid w:val="008357CB"/>
    <w:rsid w:val="008357E1"/>
    <w:rsid w:val="00835C88"/>
    <w:rsid w:val="00835F62"/>
    <w:rsid w:val="00835FDF"/>
    <w:rsid w:val="0083600A"/>
    <w:rsid w:val="008360D6"/>
    <w:rsid w:val="0083679D"/>
    <w:rsid w:val="00836A30"/>
    <w:rsid w:val="00836DF2"/>
    <w:rsid w:val="00837013"/>
    <w:rsid w:val="0083713A"/>
    <w:rsid w:val="008373BB"/>
    <w:rsid w:val="00837479"/>
    <w:rsid w:val="00837CC2"/>
    <w:rsid w:val="00837F11"/>
    <w:rsid w:val="008401B9"/>
    <w:rsid w:val="00840440"/>
    <w:rsid w:val="0084045B"/>
    <w:rsid w:val="008406CA"/>
    <w:rsid w:val="008406EC"/>
    <w:rsid w:val="00840CC6"/>
    <w:rsid w:val="00840D64"/>
    <w:rsid w:val="00840F61"/>
    <w:rsid w:val="00841127"/>
    <w:rsid w:val="00841978"/>
    <w:rsid w:val="00841DAF"/>
    <w:rsid w:val="00842084"/>
    <w:rsid w:val="008420A1"/>
    <w:rsid w:val="00842113"/>
    <w:rsid w:val="008425D0"/>
    <w:rsid w:val="00842F05"/>
    <w:rsid w:val="008434CF"/>
    <w:rsid w:val="00843FB7"/>
    <w:rsid w:val="00844319"/>
    <w:rsid w:val="00844556"/>
    <w:rsid w:val="0084473D"/>
    <w:rsid w:val="00844847"/>
    <w:rsid w:val="008449B5"/>
    <w:rsid w:val="00844A71"/>
    <w:rsid w:val="00845119"/>
    <w:rsid w:val="00845575"/>
    <w:rsid w:val="00845759"/>
    <w:rsid w:val="00845A40"/>
    <w:rsid w:val="00845B64"/>
    <w:rsid w:val="00845BB7"/>
    <w:rsid w:val="00845D60"/>
    <w:rsid w:val="00845D80"/>
    <w:rsid w:val="00845F38"/>
    <w:rsid w:val="00846130"/>
    <w:rsid w:val="0084657D"/>
    <w:rsid w:val="00846761"/>
    <w:rsid w:val="008468E4"/>
    <w:rsid w:val="00846910"/>
    <w:rsid w:val="00846A16"/>
    <w:rsid w:val="00846D01"/>
    <w:rsid w:val="00846EA4"/>
    <w:rsid w:val="00846FFF"/>
    <w:rsid w:val="00847165"/>
    <w:rsid w:val="008472CB"/>
    <w:rsid w:val="00847350"/>
    <w:rsid w:val="00847551"/>
    <w:rsid w:val="00847BA8"/>
    <w:rsid w:val="00847C60"/>
    <w:rsid w:val="008501F9"/>
    <w:rsid w:val="008502B1"/>
    <w:rsid w:val="00850343"/>
    <w:rsid w:val="0085034C"/>
    <w:rsid w:val="00850402"/>
    <w:rsid w:val="00850442"/>
    <w:rsid w:val="00850501"/>
    <w:rsid w:val="00850567"/>
    <w:rsid w:val="0085067D"/>
    <w:rsid w:val="008506CC"/>
    <w:rsid w:val="008506F2"/>
    <w:rsid w:val="0085088A"/>
    <w:rsid w:val="0085088B"/>
    <w:rsid w:val="0085096B"/>
    <w:rsid w:val="0085104B"/>
    <w:rsid w:val="0085111B"/>
    <w:rsid w:val="008518CA"/>
    <w:rsid w:val="00851B09"/>
    <w:rsid w:val="00851CF8"/>
    <w:rsid w:val="00852010"/>
    <w:rsid w:val="008522DC"/>
    <w:rsid w:val="00852731"/>
    <w:rsid w:val="0085279A"/>
    <w:rsid w:val="008527CE"/>
    <w:rsid w:val="0085285A"/>
    <w:rsid w:val="00852C44"/>
    <w:rsid w:val="00852EE5"/>
    <w:rsid w:val="0085314D"/>
    <w:rsid w:val="0085360F"/>
    <w:rsid w:val="00853732"/>
    <w:rsid w:val="00853C9D"/>
    <w:rsid w:val="00854076"/>
    <w:rsid w:val="008542B5"/>
    <w:rsid w:val="00854658"/>
    <w:rsid w:val="00854D4E"/>
    <w:rsid w:val="00855074"/>
    <w:rsid w:val="0085533F"/>
    <w:rsid w:val="0085556D"/>
    <w:rsid w:val="008557DA"/>
    <w:rsid w:val="00855A10"/>
    <w:rsid w:val="00855AF5"/>
    <w:rsid w:val="00855DBA"/>
    <w:rsid w:val="00855F12"/>
    <w:rsid w:val="008560AE"/>
    <w:rsid w:val="00856100"/>
    <w:rsid w:val="0085660C"/>
    <w:rsid w:val="008566FD"/>
    <w:rsid w:val="00856BF9"/>
    <w:rsid w:val="00856D4B"/>
    <w:rsid w:val="00856E71"/>
    <w:rsid w:val="00856F1B"/>
    <w:rsid w:val="0085710C"/>
    <w:rsid w:val="00857344"/>
    <w:rsid w:val="0085767F"/>
    <w:rsid w:val="008576CB"/>
    <w:rsid w:val="00857827"/>
    <w:rsid w:val="00857FE6"/>
    <w:rsid w:val="0086013D"/>
    <w:rsid w:val="00860227"/>
    <w:rsid w:val="00860472"/>
    <w:rsid w:val="00860826"/>
    <w:rsid w:val="00860CBA"/>
    <w:rsid w:val="00860D22"/>
    <w:rsid w:val="00860DD3"/>
    <w:rsid w:val="00860FF3"/>
    <w:rsid w:val="0086129C"/>
    <w:rsid w:val="00861325"/>
    <w:rsid w:val="008615FF"/>
    <w:rsid w:val="008616ED"/>
    <w:rsid w:val="0086192B"/>
    <w:rsid w:val="00861BA2"/>
    <w:rsid w:val="00861C58"/>
    <w:rsid w:val="00861CAF"/>
    <w:rsid w:val="008621EF"/>
    <w:rsid w:val="0086265C"/>
    <w:rsid w:val="00862660"/>
    <w:rsid w:val="00862690"/>
    <w:rsid w:val="00862AB9"/>
    <w:rsid w:val="00862CE4"/>
    <w:rsid w:val="00863140"/>
    <w:rsid w:val="008632C9"/>
    <w:rsid w:val="00863498"/>
    <w:rsid w:val="008642C5"/>
    <w:rsid w:val="008644CE"/>
    <w:rsid w:val="008649BF"/>
    <w:rsid w:val="00864AC0"/>
    <w:rsid w:val="00864B6F"/>
    <w:rsid w:val="00864CB1"/>
    <w:rsid w:val="0086510F"/>
    <w:rsid w:val="00865A50"/>
    <w:rsid w:val="008664FD"/>
    <w:rsid w:val="0086670B"/>
    <w:rsid w:val="008667FC"/>
    <w:rsid w:val="008669A6"/>
    <w:rsid w:val="00866D16"/>
    <w:rsid w:val="00866DBB"/>
    <w:rsid w:val="00866DD7"/>
    <w:rsid w:val="00866FF5"/>
    <w:rsid w:val="008677F9"/>
    <w:rsid w:val="008678A0"/>
    <w:rsid w:val="008678E3"/>
    <w:rsid w:val="00867BAF"/>
    <w:rsid w:val="00867BE3"/>
    <w:rsid w:val="008700A1"/>
    <w:rsid w:val="00870107"/>
    <w:rsid w:val="00870149"/>
    <w:rsid w:val="008701E9"/>
    <w:rsid w:val="00870666"/>
    <w:rsid w:val="00870917"/>
    <w:rsid w:val="00870993"/>
    <w:rsid w:val="00870A0D"/>
    <w:rsid w:val="00870B8D"/>
    <w:rsid w:val="00870BCF"/>
    <w:rsid w:val="00870C21"/>
    <w:rsid w:val="00870CF6"/>
    <w:rsid w:val="00870FCC"/>
    <w:rsid w:val="00871090"/>
    <w:rsid w:val="00871144"/>
    <w:rsid w:val="00871165"/>
    <w:rsid w:val="008714A1"/>
    <w:rsid w:val="0087188F"/>
    <w:rsid w:val="00871997"/>
    <w:rsid w:val="00871BEB"/>
    <w:rsid w:val="00871E8C"/>
    <w:rsid w:val="00872210"/>
    <w:rsid w:val="00872211"/>
    <w:rsid w:val="00872478"/>
    <w:rsid w:val="00872485"/>
    <w:rsid w:val="00872526"/>
    <w:rsid w:val="008727E4"/>
    <w:rsid w:val="008728BA"/>
    <w:rsid w:val="00872A61"/>
    <w:rsid w:val="00872CB1"/>
    <w:rsid w:val="00872CD4"/>
    <w:rsid w:val="00872E81"/>
    <w:rsid w:val="0087305E"/>
    <w:rsid w:val="00873588"/>
    <w:rsid w:val="008735D4"/>
    <w:rsid w:val="00873C78"/>
    <w:rsid w:val="00873E0E"/>
    <w:rsid w:val="00874408"/>
    <w:rsid w:val="00874453"/>
    <w:rsid w:val="00874A11"/>
    <w:rsid w:val="00874EE3"/>
    <w:rsid w:val="00874F6C"/>
    <w:rsid w:val="008751D6"/>
    <w:rsid w:val="0087537D"/>
    <w:rsid w:val="008753CD"/>
    <w:rsid w:val="00875878"/>
    <w:rsid w:val="0087592E"/>
    <w:rsid w:val="00876169"/>
    <w:rsid w:val="0087665A"/>
    <w:rsid w:val="00876773"/>
    <w:rsid w:val="00876BB8"/>
    <w:rsid w:val="00876E84"/>
    <w:rsid w:val="008770A1"/>
    <w:rsid w:val="008770D8"/>
    <w:rsid w:val="008770F7"/>
    <w:rsid w:val="008771B5"/>
    <w:rsid w:val="00877307"/>
    <w:rsid w:val="00877604"/>
    <w:rsid w:val="00877662"/>
    <w:rsid w:val="008779BE"/>
    <w:rsid w:val="00877F89"/>
    <w:rsid w:val="0088015A"/>
    <w:rsid w:val="00880553"/>
    <w:rsid w:val="008808DD"/>
    <w:rsid w:val="0088096C"/>
    <w:rsid w:val="008810B5"/>
    <w:rsid w:val="00881304"/>
    <w:rsid w:val="008813F7"/>
    <w:rsid w:val="008817EF"/>
    <w:rsid w:val="00881A09"/>
    <w:rsid w:val="00881B2C"/>
    <w:rsid w:val="00881C6F"/>
    <w:rsid w:val="00881EAA"/>
    <w:rsid w:val="008823C6"/>
    <w:rsid w:val="00882795"/>
    <w:rsid w:val="008828E8"/>
    <w:rsid w:val="0088296A"/>
    <w:rsid w:val="00882ABB"/>
    <w:rsid w:val="008833AD"/>
    <w:rsid w:val="00883461"/>
    <w:rsid w:val="008834AE"/>
    <w:rsid w:val="00883612"/>
    <w:rsid w:val="008836F0"/>
    <w:rsid w:val="008838B4"/>
    <w:rsid w:val="00883A0C"/>
    <w:rsid w:val="00883BD0"/>
    <w:rsid w:val="00883CBE"/>
    <w:rsid w:val="00883E17"/>
    <w:rsid w:val="008840BA"/>
    <w:rsid w:val="008840CE"/>
    <w:rsid w:val="0088451C"/>
    <w:rsid w:val="0088457C"/>
    <w:rsid w:val="008847EE"/>
    <w:rsid w:val="00884857"/>
    <w:rsid w:val="00884D2F"/>
    <w:rsid w:val="00884D81"/>
    <w:rsid w:val="008851E8"/>
    <w:rsid w:val="0088538F"/>
    <w:rsid w:val="008854A5"/>
    <w:rsid w:val="00885645"/>
    <w:rsid w:val="00885A84"/>
    <w:rsid w:val="00885D71"/>
    <w:rsid w:val="00885DD6"/>
    <w:rsid w:val="00885E1C"/>
    <w:rsid w:val="008864D4"/>
    <w:rsid w:val="0088651F"/>
    <w:rsid w:val="0088657F"/>
    <w:rsid w:val="00886780"/>
    <w:rsid w:val="00886793"/>
    <w:rsid w:val="00886C3E"/>
    <w:rsid w:val="00886C63"/>
    <w:rsid w:val="00886D32"/>
    <w:rsid w:val="00886F72"/>
    <w:rsid w:val="00887107"/>
    <w:rsid w:val="0088712A"/>
    <w:rsid w:val="0088721E"/>
    <w:rsid w:val="00887503"/>
    <w:rsid w:val="008879AA"/>
    <w:rsid w:val="008879EE"/>
    <w:rsid w:val="00887B1D"/>
    <w:rsid w:val="00890109"/>
    <w:rsid w:val="008901D4"/>
    <w:rsid w:val="008902B3"/>
    <w:rsid w:val="0089043D"/>
    <w:rsid w:val="0089061B"/>
    <w:rsid w:val="008909B3"/>
    <w:rsid w:val="00890CFC"/>
    <w:rsid w:val="00890DC9"/>
    <w:rsid w:val="00890E61"/>
    <w:rsid w:val="008912F6"/>
    <w:rsid w:val="00891748"/>
    <w:rsid w:val="00891A8D"/>
    <w:rsid w:val="00891D29"/>
    <w:rsid w:val="008921EA"/>
    <w:rsid w:val="0089235D"/>
    <w:rsid w:val="00892521"/>
    <w:rsid w:val="008925B9"/>
    <w:rsid w:val="008925BF"/>
    <w:rsid w:val="00892C2A"/>
    <w:rsid w:val="00893161"/>
    <w:rsid w:val="008933A3"/>
    <w:rsid w:val="00893430"/>
    <w:rsid w:val="008934ED"/>
    <w:rsid w:val="00893633"/>
    <w:rsid w:val="008938E0"/>
    <w:rsid w:val="00893937"/>
    <w:rsid w:val="00893C8D"/>
    <w:rsid w:val="00893CF7"/>
    <w:rsid w:val="00893EED"/>
    <w:rsid w:val="00894A2C"/>
    <w:rsid w:val="00894CAC"/>
    <w:rsid w:val="00894EE1"/>
    <w:rsid w:val="00894F4F"/>
    <w:rsid w:val="00895061"/>
    <w:rsid w:val="00895262"/>
    <w:rsid w:val="0089581C"/>
    <w:rsid w:val="00895A3B"/>
    <w:rsid w:val="00895C14"/>
    <w:rsid w:val="00895E99"/>
    <w:rsid w:val="0089618E"/>
    <w:rsid w:val="00896276"/>
    <w:rsid w:val="00896281"/>
    <w:rsid w:val="008962EB"/>
    <w:rsid w:val="00896931"/>
    <w:rsid w:val="00896F60"/>
    <w:rsid w:val="0089701B"/>
    <w:rsid w:val="0089715A"/>
    <w:rsid w:val="00897426"/>
    <w:rsid w:val="0089746D"/>
    <w:rsid w:val="00897583"/>
    <w:rsid w:val="00897717"/>
    <w:rsid w:val="008977E7"/>
    <w:rsid w:val="00897BFA"/>
    <w:rsid w:val="00897D4E"/>
    <w:rsid w:val="00897DA1"/>
    <w:rsid w:val="00897E47"/>
    <w:rsid w:val="00897FB2"/>
    <w:rsid w:val="008A0065"/>
    <w:rsid w:val="008A06BB"/>
    <w:rsid w:val="008A0718"/>
    <w:rsid w:val="008A0B86"/>
    <w:rsid w:val="008A0E42"/>
    <w:rsid w:val="008A0E6B"/>
    <w:rsid w:val="008A0E8E"/>
    <w:rsid w:val="008A10BC"/>
    <w:rsid w:val="008A10BD"/>
    <w:rsid w:val="008A120F"/>
    <w:rsid w:val="008A1279"/>
    <w:rsid w:val="008A132B"/>
    <w:rsid w:val="008A142F"/>
    <w:rsid w:val="008A16F9"/>
    <w:rsid w:val="008A178D"/>
    <w:rsid w:val="008A1A1E"/>
    <w:rsid w:val="008A1A81"/>
    <w:rsid w:val="008A1E39"/>
    <w:rsid w:val="008A21ED"/>
    <w:rsid w:val="008A27F9"/>
    <w:rsid w:val="008A2889"/>
    <w:rsid w:val="008A2988"/>
    <w:rsid w:val="008A2B39"/>
    <w:rsid w:val="008A2D62"/>
    <w:rsid w:val="008A2F5F"/>
    <w:rsid w:val="008A3187"/>
    <w:rsid w:val="008A33CE"/>
    <w:rsid w:val="008A3503"/>
    <w:rsid w:val="008A373A"/>
    <w:rsid w:val="008A3A08"/>
    <w:rsid w:val="008A3CD8"/>
    <w:rsid w:val="008A3EC1"/>
    <w:rsid w:val="008A3FC4"/>
    <w:rsid w:val="008A411A"/>
    <w:rsid w:val="008A412B"/>
    <w:rsid w:val="008A4160"/>
    <w:rsid w:val="008A453B"/>
    <w:rsid w:val="008A46B8"/>
    <w:rsid w:val="008A490E"/>
    <w:rsid w:val="008A4951"/>
    <w:rsid w:val="008A4DF9"/>
    <w:rsid w:val="008A4E0A"/>
    <w:rsid w:val="008A4F28"/>
    <w:rsid w:val="008A4F60"/>
    <w:rsid w:val="008A5435"/>
    <w:rsid w:val="008A57B0"/>
    <w:rsid w:val="008A580C"/>
    <w:rsid w:val="008A586D"/>
    <w:rsid w:val="008A5ADF"/>
    <w:rsid w:val="008A5CF6"/>
    <w:rsid w:val="008A5D01"/>
    <w:rsid w:val="008A5EE0"/>
    <w:rsid w:val="008A6015"/>
    <w:rsid w:val="008A610C"/>
    <w:rsid w:val="008A64A1"/>
    <w:rsid w:val="008A66A9"/>
    <w:rsid w:val="008A67A3"/>
    <w:rsid w:val="008A6932"/>
    <w:rsid w:val="008A694D"/>
    <w:rsid w:val="008A6B54"/>
    <w:rsid w:val="008A6FE5"/>
    <w:rsid w:val="008A7070"/>
    <w:rsid w:val="008A71F0"/>
    <w:rsid w:val="008A7277"/>
    <w:rsid w:val="008A7640"/>
    <w:rsid w:val="008A787B"/>
    <w:rsid w:val="008A7B07"/>
    <w:rsid w:val="008A7D9D"/>
    <w:rsid w:val="008A7E67"/>
    <w:rsid w:val="008B01E8"/>
    <w:rsid w:val="008B049A"/>
    <w:rsid w:val="008B05A8"/>
    <w:rsid w:val="008B05A9"/>
    <w:rsid w:val="008B0737"/>
    <w:rsid w:val="008B0A3C"/>
    <w:rsid w:val="008B0C0D"/>
    <w:rsid w:val="008B10F2"/>
    <w:rsid w:val="008B1A5B"/>
    <w:rsid w:val="008B1B9C"/>
    <w:rsid w:val="008B2166"/>
    <w:rsid w:val="008B230C"/>
    <w:rsid w:val="008B2332"/>
    <w:rsid w:val="008B259A"/>
    <w:rsid w:val="008B2A9D"/>
    <w:rsid w:val="008B2B64"/>
    <w:rsid w:val="008B2E59"/>
    <w:rsid w:val="008B2E68"/>
    <w:rsid w:val="008B2EB9"/>
    <w:rsid w:val="008B2FA3"/>
    <w:rsid w:val="008B3292"/>
    <w:rsid w:val="008B3997"/>
    <w:rsid w:val="008B3E5F"/>
    <w:rsid w:val="008B4023"/>
    <w:rsid w:val="008B4100"/>
    <w:rsid w:val="008B4242"/>
    <w:rsid w:val="008B4623"/>
    <w:rsid w:val="008B495D"/>
    <w:rsid w:val="008B4AB1"/>
    <w:rsid w:val="008B4D47"/>
    <w:rsid w:val="008B4FFF"/>
    <w:rsid w:val="008B54DD"/>
    <w:rsid w:val="008B54E6"/>
    <w:rsid w:val="008B5C55"/>
    <w:rsid w:val="008B5D80"/>
    <w:rsid w:val="008B6081"/>
    <w:rsid w:val="008B60BB"/>
    <w:rsid w:val="008B610E"/>
    <w:rsid w:val="008B6365"/>
    <w:rsid w:val="008B65FB"/>
    <w:rsid w:val="008B6716"/>
    <w:rsid w:val="008B67FC"/>
    <w:rsid w:val="008B6B6E"/>
    <w:rsid w:val="008B6CF1"/>
    <w:rsid w:val="008B70F2"/>
    <w:rsid w:val="008B73D6"/>
    <w:rsid w:val="008B74D1"/>
    <w:rsid w:val="008B753A"/>
    <w:rsid w:val="008B7681"/>
    <w:rsid w:val="008B7818"/>
    <w:rsid w:val="008B7A73"/>
    <w:rsid w:val="008B7CA1"/>
    <w:rsid w:val="008B7E27"/>
    <w:rsid w:val="008C007E"/>
    <w:rsid w:val="008C03D7"/>
    <w:rsid w:val="008C0434"/>
    <w:rsid w:val="008C0625"/>
    <w:rsid w:val="008C0B2E"/>
    <w:rsid w:val="008C0C67"/>
    <w:rsid w:val="008C10B5"/>
    <w:rsid w:val="008C1239"/>
    <w:rsid w:val="008C198E"/>
    <w:rsid w:val="008C1AA4"/>
    <w:rsid w:val="008C1CC1"/>
    <w:rsid w:val="008C216F"/>
    <w:rsid w:val="008C2291"/>
    <w:rsid w:val="008C23CC"/>
    <w:rsid w:val="008C246E"/>
    <w:rsid w:val="008C2656"/>
    <w:rsid w:val="008C2688"/>
    <w:rsid w:val="008C2712"/>
    <w:rsid w:val="008C2796"/>
    <w:rsid w:val="008C286C"/>
    <w:rsid w:val="008C2B17"/>
    <w:rsid w:val="008C2BE0"/>
    <w:rsid w:val="008C2C8E"/>
    <w:rsid w:val="008C2CD3"/>
    <w:rsid w:val="008C2F4C"/>
    <w:rsid w:val="008C2FA5"/>
    <w:rsid w:val="008C2FF1"/>
    <w:rsid w:val="008C3187"/>
    <w:rsid w:val="008C32A3"/>
    <w:rsid w:val="008C34B8"/>
    <w:rsid w:val="008C38F4"/>
    <w:rsid w:val="008C3916"/>
    <w:rsid w:val="008C412C"/>
    <w:rsid w:val="008C4189"/>
    <w:rsid w:val="008C41CC"/>
    <w:rsid w:val="008C4273"/>
    <w:rsid w:val="008C42FD"/>
    <w:rsid w:val="008C4487"/>
    <w:rsid w:val="008C46B8"/>
    <w:rsid w:val="008C481B"/>
    <w:rsid w:val="008C497B"/>
    <w:rsid w:val="008C4A5F"/>
    <w:rsid w:val="008C4BE3"/>
    <w:rsid w:val="008C4EBC"/>
    <w:rsid w:val="008C5466"/>
    <w:rsid w:val="008C54FB"/>
    <w:rsid w:val="008C5CAE"/>
    <w:rsid w:val="008C626C"/>
    <w:rsid w:val="008C6351"/>
    <w:rsid w:val="008C6896"/>
    <w:rsid w:val="008C68D7"/>
    <w:rsid w:val="008C6B19"/>
    <w:rsid w:val="008C6BDD"/>
    <w:rsid w:val="008C6E82"/>
    <w:rsid w:val="008C74C9"/>
    <w:rsid w:val="008C7730"/>
    <w:rsid w:val="008C77A2"/>
    <w:rsid w:val="008C7A96"/>
    <w:rsid w:val="008D058B"/>
    <w:rsid w:val="008D08AE"/>
    <w:rsid w:val="008D110C"/>
    <w:rsid w:val="008D1450"/>
    <w:rsid w:val="008D14FE"/>
    <w:rsid w:val="008D1565"/>
    <w:rsid w:val="008D19BC"/>
    <w:rsid w:val="008D1DD8"/>
    <w:rsid w:val="008D1F40"/>
    <w:rsid w:val="008D2253"/>
    <w:rsid w:val="008D22A2"/>
    <w:rsid w:val="008D2311"/>
    <w:rsid w:val="008D2637"/>
    <w:rsid w:val="008D2806"/>
    <w:rsid w:val="008D295D"/>
    <w:rsid w:val="008D2B42"/>
    <w:rsid w:val="008D2C75"/>
    <w:rsid w:val="008D2DED"/>
    <w:rsid w:val="008D2F85"/>
    <w:rsid w:val="008D30EA"/>
    <w:rsid w:val="008D31EB"/>
    <w:rsid w:val="008D35E9"/>
    <w:rsid w:val="008D36CA"/>
    <w:rsid w:val="008D3716"/>
    <w:rsid w:val="008D3728"/>
    <w:rsid w:val="008D3A72"/>
    <w:rsid w:val="008D3DB6"/>
    <w:rsid w:val="008D3FC5"/>
    <w:rsid w:val="008D4714"/>
    <w:rsid w:val="008D49DB"/>
    <w:rsid w:val="008D4B0D"/>
    <w:rsid w:val="008D4C32"/>
    <w:rsid w:val="008D508A"/>
    <w:rsid w:val="008D54BD"/>
    <w:rsid w:val="008D556E"/>
    <w:rsid w:val="008D589B"/>
    <w:rsid w:val="008D5AC7"/>
    <w:rsid w:val="008D5F2E"/>
    <w:rsid w:val="008D66F0"/>
    <w:rsid w:val="008D681F"/>
    <w:rsid w:val="008D68C3"/>
    <w:rsid w:val="008D6A85"/>
    <w:rsid w:val="008D7377"/>
    <w:rsid w:val="008D74FC"/>
    <w:rsid w:val="008D77FA"/>
    <w:rsid w:val="008D78EB"/>
    <w:rsid w:val="008D7D88"/>
    <w:rsid w:val="008D7ED4"/>
    <w:rsid w:val="008E0639"/>
    <w:rsid w:val="008E0796"/>
    <w:rsid w:val="008E091D"/>
    <w:rsid w:val="008E0AF1"/>
    <w:rsid w:val="008E0C15"/>
    <w:rsid w:val="008E0D66"/>
    <w:rsid w:val="008E0F51"/>
    <w:rsid w:val="008E1161"/>
    <w:rsid w:val="008E11FA"/>
    <w:rsid w:val="008E1272"/>
    <w:rsid w:val="008E1395"/>
    <w:rsid w:val="008E13C8"/>
    <w:rsid w:val="008E1564"/>
    <w:rsid w:val="008E166A"/>
    <w:rsid w:val="008E17C7"/>
    <w:rsid w:val="008E17E4"/>
    <w:rsid w:val="008E1840"/>
    <w:rsid w:val="008E1FE9"/>
    <w:rsid w:val="008E2397"/>
    <w:rsid w:val="008E2A60"/>
    <w:rsid w:val="008E357D"/>
    <w:rsid w:val="008E3837"/>
    <w:rsid w:val="008E3900"/>
    <w:rsid w:val="008E3A28"/>
    <w:rsid w:val="008E3E0F"/>
    <w:rsid w:val="008E3E71"/>
    <w:rsid w:val="008E3E8D"/>
    <w:rsid w:val="008E3F6D"/>
    <w:rsid w:val="008E423F"/>
    <w:rsid w:val="008E4512"/>
    <w:rsid w:val="008E45B8"/>
    <w:rsid w:val="008E46DC"/>
    <w:rsid w:val="008E4753"/>
    <w:rsid w:val="008E4769"/>
    <w:rsid w:val="008E4BF0"/>
    <w:rsid w:val="008E4D7A"/>
    <w:rsid w:val="008E4E91"/>
    <w:rsid w:val="008E4F78"/>
    <w:rsid w:val="008E4F9B"/>
    <w:rsid w:val="008E53F0"/>
    <w:rsid w:val="008E5A01"/>
    <w:rsid w:val="008E6537"/>
    <w:rsid w:val="008E66F6"/>
    <w:rsid w:val="008E690D"/>
    <w:rsid w:val="008E6BE1"/>
    <w:rsid w:val="008E6CFA"/>
    <w:rsid w:val="008E6D06"/>
    <w:rsid w:val="008E6FE1"/>
    <w:rsid w:val="008E71C1"/>
    <w:rsid w:val="008E78A5"/>
    <w:rsid w:val="008F000C"/>
    <w:rsid w:val="008F034C"/>
    <w:rsid w:val="008F03CF"/>
    <w:rsid w:val="008F0824"/>
    <w:rsid w:val="008F0A5D"/>
    <w:rsid w:val="008F0B57"/>
    <w:rsid w:val="008F0CB5"/>
    <w:rsid w:val="008F11A0"/>
    <w:rsid w:val="008F11B1"/>
    <w:rsid w:val="008F1273"/>
    <w:rsid w:val="008F1642"/>
    <w:rsid w:val="008F17F6"/>
    <w:rsid w:val="008F18D0"/>
    <w:rsid w:val="008F1B06"/>
    <w:rsid w:val="008F1FB0"/>
    <w:rsid w:val="008F2380"/>
    <w:rsid w:val="008F24E2"/>
    <w:rsid w:val="008F2560"/>
    <w:rsid w:val="008F2802"/>
    <w:rsid w:val="008F2C70"/>
    <w:rsid w:val="008F2F22"/>
    <w:rsid w:val="008F2F9B"/>
    <w:rsid w:val="008F2FFD"/>
    <w:rsid w:val="008F325F"/>
    <w:rsid w:val="008F3326"/>
    <w:rsid w:val="008F3360"/>
    <w:rsid w:val="008F39CB"/>
    <w:rsid w:val="008F3D6A"/>
    <w:rsid w:val="008F4029"/>
    <w:rsid w:val="008F41E3"/>
    <w:rsid w:val="008F4362"/>
    <w:rsid w:val="008F4582"/>
    <w:rsid w:val="008F470F"/>
    <w:rsid w:val="008F4B15"/>
    <w:rsid w:val="008F4CA7"/>
    <w:rsid w:val="008F4DEC"/>
    <w:rsid w:val="008F5234"/>
    <w:rsid w:val="008F5370"/>
    <w:rsid w:val="008F59A4"/>
    <w:rsid w:val="008F59A6"/>
    <w:rsid w:val="008F5A81"/>
    <w:rsid w:val="008F5A90"/>
    <w:rsid w:val="008F5B79"/>
    <w:rsid w:val="008F5DA5"/>
    <w:rsid w:val="008F62D8"/>
    <w:rsid w:val="008F650E"/>
    <w:rsid w:val="008F6DAF"/>
    <w:rsid w:val="008F6E2D"/>
    <w:rsid w:val="008F71AE"/>
    <w:rsid w:val="008F71C8"/>
    <w:rsid w:val="008F76F7"/>
    <w:rsid w:val="008F7929"/>
    <w:rsid w:val="008F7941"/>
    <w:rsid w:val="008F7989"/>
    <w:rsid w:val="008F7DF5"/>
    <w:rsid w:val="008F7FB0"/>
    <w:rsid w:val="009000DB"/>
    <w:rsid w:val="009001C6"/>
    <w:rsid w:val="009002AE"/>
    <w:rsid w:val="009002FF"/>
    <w:rsid w:val="00900475"/>
    <w:rsid w:val="00900489"/>
    <w:rsid w:val="00900E17"/>
    <w:rsid w:val="00900F4F"/>
    <w:rsid w:val="00900F5B"/>
    <w:rsid w:val="00901152"/>
    <w:rsid w:val="009013C0"/>
    <w:rsid w:val="00901429"/>
    <w:rsid w:val="00901514"/>
    <w:rsid w:val="00901562"/>
    <w:rsid w:val="0090160C"/>
    <w:rsid w:val="00901863"/>
    <w:rsid w:val="00901BD9"/>
    <w:rsid w:val="00901BDD"/>
    <w:rsid w:val="00901FE7"/>
    <w:rsid w:val="0090201A"/>
    <w:rsid w:val="0090252A"/>
    <w:rsid w:val="009025B0"/>
    <w:rsid w:val="00902619"/>
    <w:rsid w:val="00902C67"/>
    <w:rsid w:val="00903021"/>
    <w:rsid w:val="009031D8"/>
    <w:rsid w:val="00903405"/>
    <w:rsid w:val="00903516"/>
    <w:rsid w:val="0090371E"/>
    <w:rsid w:val="00903C2B"/>
    <w:rsid w:val="0090401B"/>
    <w:rsid w:val="0090420B"/>
    <w:rsid w:val="009047D5"/>
    <w:rsid w:val="00904905"/>
    <w:rsid w:val="00904DC4"/>
    <w:rsid w:val="00904F8F"/>
    <w:rsid w:val="00905045"/>
    <w:rsid w:val="009050BB"/>
    <w:rsid w:val="00905C10"/>
    <w:rsid w:val="00905DB9"/>
    <w:rsid w:val="00905E30"/>
    <w:rsid w:val="00905E87"/>
    <w:rsid w:val="00905EB3"/>
    <w:rsid w:val="00906482"/>
    <w:rsid w:val="009068E7"/>
    <w:rsid w:val="009069E8"/>
    <w:rsid w:val="00906F46"/>
    <w:rsid w:val="00907521"/>
    <w:rsid w:val="00907828"/>
    <w:rsid w:val="00907882"/>
    <w:rsid w:val="009078E3"/>
    <w:rsid w:val="00907928"/>
    <w:rsid w:val="00907AB4"/>
    <w:rsid w:val="00907ECD"/>
    <w:rsid w:val="0091023C"/>
    <w:rsid w:val="009102CE"/>
    <w:rsid w:val="0091095D"/>
    <w:rsid w:val="00910A1B"/>
    <w:rsid w:val="00910D9A"/>
    <w:rsid w:val="00910E6D"/>
    <w:rsid w:val="0091126A"/>
    <w:rsid w:val="00911283"/>
    <w:rsid w:val="00911383"/>
    <w:rsid w:val="0091150C"/>
    <w:rsid w:val="0091166A"/>
    <w:rsid w:val="009117B2"/>
    <w:rsid w:val="00911F19"/>
    <w:rsid w:val="00912183"/>
    <w:rsid w:val="0091238C"/>
    <w:rsid w:val="009126F2"/>
    <w:rsid w:val="009128D7"/>
    <w:rsid w:val="00912929"/>
    <w:rsid w:val="00912AB4"/>
    <w:rsid w:val="009132B2"/>
    <w:rsid w:val="009132FC"/>
    <w:rsid w:val="00913471"/>
    <w:rsid w:val="00913643"/>
    <w:rsid w:val="00913996"/>
    <w:rsid w:val="00913C91"/>
    <w:rsid w:val="00913F14"/>
    <w:rsid w:val="009140DA"/>
    <w:rsid w:val="00914245"/>
    <w:rsid w:val="009149F0"/>
    <w:rsid w:val="00914A21"/>
    <w:rsid w:val="00914AF5"/>
    <w:rsid w:val="00914BD6"/>
    <w:rsid w:val="00914BFE"/>
    <w:rsid w:val="00914D40"/>
    <w:rsid w:val="00914D60"/>
    <w:rsid w:val="00914ED3"/>
    <w:rsid w:val="009150E5"/>
    <w:rsid w:val="00915534"/>
    <w:rsid w:val="009156DE"/>
    <w:rsid w:val="00915B97"/>
    <w:rsid w:val="0091609B"/>
    <w:rsid w:val="009161B4"/>
    <w:rsid w:val="0091625A"/>
    <w:rsid w:val="009167C5"/>
    <w:rsid w:val="009167FA"/>
    <w:rsid w:val="00916AD3"/>
    <w:rsid w:val="00916AF2"/>
    <w:rsid w:val="00916D82"/>
    <w:rsid w:val="009170E4"/>
    <w:rsid w:val="00917299"/>
    <w:rsid w:val="00917523"/>
    <w:rsid w:val="0091758A"/>
    <w:rsid w:val="00917A35"/>
    <w:rsid w:val="00917A6A"/>
    <w:rsid w:val="00917FE8"/>
    <w:rsid w:val="0092007F"/>
    <w:rsid w:val="00920097"/>
    <w:rsid w:val="009201E2"/>
    <w:rsid w:val="00920252"/>
    <w:rsid w:val="00920438"/>
    <w:rsid w:val="00920444"/>
    <w:rsid w:val="00920710"/>
    <w:rsid w:val="00920C03"/>
    <w:rsid w:val="00920C43"/>
    <w:rsid w:val="00920C92"/>
    <w:rsid w:val="00921228"/>
    <w:rsid w:val="00921575"/>
    <w:rsid w:val="009215AA"/>
    <w:rsid w:val="00921615"/>
    <w:rsid w:val="00921656"/>
    <w:rsid w:val="009218A6"/>
    <w:rsid w:val="00921B14"/>
    <w:rsid w:val="00922258"/>
    <w:rsid w:val="0092237F"/>
    <w:rsid w:val="009223ED"/>
    <w:rsid w:val="00922547"/>
    <w:rsid w:val="00922688"/>
    <w:rsid w:val="009226FF"/>
    <w:rsid w:val="00922B0B"/>
    <w:rsid w:val="00922C00"/>
    <w:rsid w:val="00922C74"/>
    <w:rsid w:val="00922D1B"/>
    <w:rsid w:val="00922DFC"/>
    <w:rsid w:val="00922E12"/>
    <w:rsid w:val="00922E4E"/>
    <w:rsid w:val="00922F1C"/>
    <w:rsid w:val="009231DC"/>
    <w:rsid w:val="0092322F"/>
    <w:rsid w:val="0092333F"/>
    <w:rsid w:val="00923751"/>
    <w:rsid w:val="00923B65"/>
    <w:rsid w:val="00923E9D"/>
    <w:rsid w:val="00924269"/>
    <w:rsid w:val="00924435"/>
    <w:rsid w:val="00924BEF"/>
    <w:rsid w:val="00925037"/>
    <w:rsid w:val="009250DE"/>
    <w:rsid w:val="0092529B"/>
    <w:rsid w:val="009252E9"/>
    <w:rsid w:val="009254C1"/>
    <w:rsid w:val="0092553B"/>
    <w:rsid w:val="00925965"/>
    <w:rsid w:val="009259E5"/>
    <w:rsid w:val="00925A98"/>
    <w:rsid w:val="00925AB7"/>
    <w:rsid w:val="00925F26"/>
    <w:rsid w:val="00925F9E"/>
    <w:rsid w:val="009260F6"/>
    <w:rsid w:val="009262C9"/>
    <w:rsid w:val="00926448"/>
    <w:rsid w:val="00926471"/>
    <w:rsid w:val="009266BC"/>
    <w:rsid w:val="0092682A"/>
    <w:rsid w:val="00926A0E"/>
    <w:rsid w:val="00926C92"/>
    <w:rsid w:val="00926E58"/>
    <w:rsid w:val="00926EC5"/>
    <w:rsid w:val="009271DC"/>
    <w:rsid w:val="00927339"/>
    <w:rsid w:val="0092776F"/>
    <w:rsid w:val="00927A09"/>
    <w:rsid w:val="00927A25"/>
    <w:rsid w:val="00930892"/>
    <w:rsid w:val="00930BEF"/>
    <w:rsid w:val="00930E3C"/>
    <w:rsid w:val="00930FC1"/>
    <w:rsid w:val="009310D5"/>
    <w:rsid w:val="009311BC"/>
    <w:rsid w:val="009311BF"/>
    <w:rsid w:val="0093125B"/>
    <w:rsid w:val="00931A5C"/>
    <w:rsid w:val="00931BEA"/>
    <w:rsid w:val="00931EE1"/>
    <w:rsid w:val="00931F4B"/>
    <w:rsid w:val="00932377"/>
    <w:rsid w:val="009323B9"/>
    <w:rsid w:val="00932679"/>
    <w:rsid w:val="00932E77"/>
    <w:rsid w:val="00932F8D"/>
    <w:rsid w:val="00933066"/>
    <w:rsid w:val="009331D5"/>
    <w:rsid w:val="009331EB"/>
    <w:rsid w:val="00933AED"/>
    <w:rsid w:val="00933BC1"/>
    <w:rsid w:val="00933F1F"/>
    <w:rsid w:val="009342AE"/>
    <w:rsid w:val="009342CD"/>
    <w:rsid w:val="00934497"/>
    <w:rsid w:val="009345BF"/>
    <w:rsid w:val="00934730"/>
    <w:rsid w:val="00934AF1"/>
    <w:rsid w:val="00934DB8"/>
    <w:rsid w:val="00934F23"/>
    <w:rsid w:val="0093565B"/>
    <w:rsid w:val="00935891"/>
    <w:rsid w:val="00935CAB"/>
    <w:rsid w:val="00935DFF"/>
    <w:rsid w:val="0093606E"/>
    <w:rsid w:val="009360C1"/>
    <w:rsid w:val="009361E0"/>
    <w:rsid w:val="009363D0"/>
    <w:rsid w:val="00936500"/>
    <w:rsid w:val="009367FD"/>
    <w:rsid w:val="00936A63"/>
    <w:rsid w:val="00936B11"/>
    <w:rsid w:val="00936C4A"/>
    <w:rsid w:val="00936CFB"/>
    <w:rsid w:val="00936EB0"/>
    <w:rsid w:val="00937084"/>
    <w:rsid w:val="009370D8"/>
    <w:rsid w:val="009371F7"/>
    <w:rsid w:val="009374E2"/>
    <w:rsid w:val="0093783C"/>
    <w:rsid w:val="00937869"/>
    <w:rsid w:val="00937D85"/>
    <w:rsid w:val="00937EAE"/>
    <w:rsid w:val="009405A0"/>
    <w:rsid w:val="00941534"/>
    <w:rsid w:val="00941631"/>
    <w:rsid w:val="009418EC"/>
    <w:rsid w:val="009419A9"/>
    <w:rsid w:val="00941A71"/>
    <w:rsid w:val="00941E38"/>
    <w:rsid w:val="0094205F"/>
    <w:rsid w:val="0094206D"/>
    <w:rsid w:val="00942292"/>
    <w:rsid w:val="00942572"/>
    <w:rsid w:val="0094291D"/>
    <w:rsid w:val="00942A88"/>
    <w:rsid w:val="00942B21"/>
    <w:rsid w:val="0094300B"/>
    <w:rsid w:val="0094310E"/>
    <w:rsid w:val="0094328D"/>
    <w:rsid w:val="0094362D"/>
    <w:rsid w:val="00943886"/>
    <w:rsid w:val="00943A96"/>
    <w:rsid w:val="00943F8D"/>
    <w:rsid w:val="0094404C"/>
    <w:rsid w:val="00944167"/>
    <w:rsid w:val="00944565"/>
    <w:rsid w:val="00944B36"/>
    <w:rsid w:val="009451A0"/>
    <w:rsid w:val="009451D8"/>
    <w:rsid w:val="00945312"/>
    <w:rsid w:val="00945316"/>
    <w:rsid w:val="00945337"/>
    <w:rsid w:val="0094560D"/>
    <w:rsid w:val="00945A06"/>
    <w:rsid w:val="00945BE6"/>
    <w:rsid w:val="009467D9"/>
    <w:rsid w:val="00946894"/>
    <w:rsid w:val="00946990"/>
    <w:rsid w:val="00946A98"/>
    <w:rsid w:val="00946C06"/>
    <w:rsid w:val="00946CD3"/>
    <w:rsid w:val="00946F12"/>
    <w:rsid w:val="00947022"/>
    <w:rsid w:val="00947235"/>
    <w:rsid w:val="009476CC"/>
    <w:rsid w:val="00947ED1"/>
    <w:rsid w:val="00950305"/>
    <w:rsid w:val="00950568"/>
    <w:rsid w:val="00950838"/>
    <w:rsid w:val="0095086E"/>
    <w:rsid w:val="0095089F"/>
    <w:rsid w:val="009509C8"/>
    <w:rsid w:val="00950B50"/>
    <w:rsid w:val="00950D31"/>
    <w:rsid w:val="009515DB"/>
    <w:rsid w:val="00951629"/>
    <w:rsid w:val="0095187B"/>
    <w:rsid w:val="00951981"/>
    <w:rsid w:val="009523DC"/>
    <w:rsid w:val="0095243A"/>
    <w:rsid w:val="009526ED"/>
    <w:rsid w:val="00952936"/>
    <w:rsid w:val="00952BF1"/>
    <w:rsid w:val="009532CA"/>
    <w:rsid w:val="00953498"/>
    <w:rsid w:val="009534BC"/>
    <w:rsid w:val="00953569"/>
    <w:rsid w:val="009538D2"/>
    <w:rsid w:val="009539B3"/>
    <w:rsid w:val="00953A32"/>
    <w:rsid w:val="00953C53"/>
    <w:rsid w:val="00953C93"/>
    <w:rsid w:val="00953D08"/>
    <w:rsid w:val="00953FBC"/>
    <w:rsid w:val="00953FF9"/>
    <w:rsid w:val="00954564"/>
    <w:rsid w:val="009545E3"/>
    <w:rsid w:val="0095465E"/>
    <w:rsid w:val="00954742"/>
    <w:rsid w:val="00954778"/>
    <w:rsid w:val="00954816"/>
    <w:rsid w:val="00954C96"/>
    <w:rsid w:val="00954E64"/>
    <w:rsid w:val="00954ED6"/>
    <w:rsid w:val="00954FD3"/>
    <w:rsid w:val="009551ED"/>
    <w:rsid w:val="0095521E"/>
    <w:rsid w:val="0095526A"/>
    <w:rsid w:val="00955440"/>
    <w:rsid w:val="00955E4A"/>
    <w:rsid w:val="009563BC"/>
    <w:rsid w:val="009566BE"/>
    <w:rsid w:val="00956754"/>
    <w:rsid w:val="00956780"/>
    <w:rsid w:val="00956C40"/>
    <w:rsid w:val="00956E8C"/>
    <w:rsid w:val="0095747A"/>
    <w:rsid w:val="00957836"/>
    <w:rsid w:val="00957909"/>
    <w:rsid w:val="00957AD2"/>
    <w:rsid w:val="00957C79"/>
    <w:rsid w:val="00960180"/>
    <w:rsid w:val="009602F2"/>
    <w:rsid w:val="0096085D"/>
    <w:rsid w:val="0096087C"/>
    <w:rsid w:val="00960AF7"/>
    <w:rsid w:val="00960B08"/>
    <w:rsid w:val="00960D2F"/>
    <w:rsid w:val="009613D6"/>
    <w:rsid w:val="00961452"/>
    <w:rsid w:val="009618DA"/>
    <w:rsid w:val="009619BA"/>
    <w:rsid w:val="009619CE"/>
    <w:rsid w:val="009623CB"/>
    <w:rsid w:val="00962644"/>
    <w:rsid w:val="00962915"/>
    <w:rsid w:val="00962A34"/>
    <w:rsid w:val="00962ED2"/>
    <w:rsid w:val="00962FA4"/>
    <w:rsid w:val="00963024"/>
    <w:rsid w:val="009632B3"/>
    <w:rsid w:val="009633A2"/>
    <w:rsid w:val="00963CF8"/>
    <w:rsid w:val="00963CF9"/>
    <w:rsid w:val="009641E3"/>
    <w:rsid w:val="0096458A"/>
    <w:rsid w:val="009646E5"/>
    <w:rsid w:val="0096498A"/>
    <w:rsid w:val="00964D88"/>
    <w:rsid w:val="00964DB7"/>
    <w:rsid w:val="00965641"/>
    <w:rsid w:val="009656E4"/>
    <w:rsid w:val="00965963"/>
    <w:rsid w:val="00965F97"/>
    <w:rsid w:val="00966022"/>
    <w:rsid w:val="009660A1"/>
    <w:rsid w:val="00966381"/>
    <w:rsid w:val="00966821"/>
    <w:rsid w:val="009668D2"/>
    <w:rsid w:val="00966919"/>
    <w:rsid w:val="00966922"/>
    <w:rsid w:val="00966961"/>
    <w:rsid w:val="00966A45"/>
    <w:rsid w:val="00966D89"/>
    <w:rsid w:val="00966F32"/>
    <w:rsid w:val="00967122"/>
    <w:rsid w:val="009671D7"/>
    <w:rsid w:val="009673B5"/>
    <w:rsid w:val="00967A17"/>
    <w:rsid w:val="00967B01"/>
    <w:rsid w:val="00967ED7"/>
    <w:rsid w:val="00970124"/>
    <w:rsid w:val="00970711"/>
    <w:rsid w:val="00970720"/>
    <w:rsid w:val="00970777"/>
    <w:rsid w:val="00970975"/>
    <w:rsid w:val="009709DB"/>
    <w:rsid w:val="00970A19"/>
    <w:rsid w:val="00970CB9"/>
    <w:rsid w:val="00970CEB"/>
    <w:rsid w:val="00971309"/>
    <w:rsid w:val="0097160C"/>
    <w:rsid w:val="0097162E"/>
    <w:rsid w:val="00971686"/>
    <w:rsid w:val="00971813"/>
    <w:rsid w:val="00971ACD"/>
    <w:rsid w:val="00971CE2"/>
    <w:rsid w:val="00971E36"/>
    <w:rsid w:val="009723D6"/>
    <w:rsid w:val="009724AA"/>
    <w:rsid w:val="00972536"/>
    <w:rsid w:val="009729FD"/>
    <w:rsid w:val="00972B7E"/>
    <w:rsid w:val="00972EFF"/>
    <w:rsid w:val="00972F1B"/>
    <w:rsid w:val="0097321E"/>
    <w:rsid w:val="009736A0"/>
    <w:rsid w:val="00973D75"/>
    <w:rsid w:val="00973F08"/>
    <w:rsid w:val="00973F42"/>
    <w:rsid w:val="009742F1"/>
    <w:rsid w:val="009744E8"/>
    <w:rsid w:val="0097459A"/>
    <w:rsid w:val="00974818"/>
    <w:rsid w:val="009749AE"/>
    <w:rsid w:val="009749BC"/>
    <w:rsid w:val="00974C7A"/>
    <w:rsid w:val="0097501A"/>
    <w:rsid w:val="00975461"/>
    <w:rsid w:val="009754DE"/>
    <w:rsid w:val="00975518"/>
    <w:rsid w:val="009759EC"/>
    <w:rsid w:val="0097620E"/>
    <w:rsid w:val="009766A0"/>
    <w:rsid w:val="00976A16"/>
    <w:rsid w:val="00976C05"/>
    <w:rsid w:val="009771B7"/>
    <w:rsid w:val="009777C1"/>
    <w:rsid w:val="00977A18"/>
    <w:rsid w:val="00977BB4"/>
    <w:rsid w:val="00977C5E"/>
    <w:rsid w:val="00977C9E"/>
    <w:rsid w:val="0098060E"/>
    <w:rsid w:val="009807C1"/>
    <w:rsid w:val="00980A94"/>
    <w:rsid w:val="00980BAA"/>
    <w:rsid w:val="00980F46"/>
    <w:rsid w:val="00981195"/>
    <w:rsid w:val="009812B6"/>
    <w:rsid w:val="009815E8"/>
    <w:rsid w:val="00981800"/>
    <w:rsid w:val="00981C24"/>
    <w:rsid w:val="00981DDD"/>
    <w:rsid w:val="00982267"/>
    <w:rsid w:val="009822D6"/>
    <w:rsid w:val="009823B3"/>
    <w:rsid w:val="009825B8"/>
    <w:rsid w:val="009828DF"/>
    <w:rsid w:val="0098310C"/>
    <w:rsid w:val="00983163"/>
    <w:rsid w:val="009832E0"/>
    <w:rsid w:val="009834E8"/>
    <w:rsid w:val="00983554"/>
    <w:rsid w:val="00983A4A"/>
    <w:rsid w:val="009842BA"/>
    <w:rsid w:val="00984486"/>
    <w:rsid w:val="009844AE"/>
    <w:rsid w:val="00984691"/>
    <w:rsid w:val="00985514"/>
    <w:rsid w:val="009856E0"/>
    <w:rsid w:val="009859A0"/>
    <w:rsid w:val="0098605E"/>
    <w:rsid w:val="0098607D"/>
    <w:rsid w:val="00986E70"/>
    <w:rsid w:val="00986FEB"/>
    <w:rsid w:val="00987296"/>
    <w:rsid w:val="009872C9"/>
    <w:rsid w:val="0098758E"/>
    <w:rsid w:val="00990234"/>
    <w:rsid w:val="009904A1"/>
    <w:rsid w:val="00990741"/>
    <w:rsid w:val="00990902"/>
    <w:rsid w:val="00990C8A"/>
    <w:rsid w:val="00990E0F"/>
    <w:rsid w:val="00990EB2"/>
    <w:rsid w:val="0099119B"/>
    <w:rsid w:val="00991430"/>
    <w:rsid w:val="009915F1"/>
    <w:rsid w:val="0099161E"/>
    <w:rsid w:val="00991880"/>
    <w:rsid w:val="00991B2E"/>
    <w:rsid w:val="00991CEA"/>
    <w:rsid w:val="00991D42"/>
    <w:rsid w:val="00991ED5"/>
    <w:rsid w:val="00992784"/>
    <w:rsid w:val="00992F6E"/>
    <w:rsid w:val="009932D6"/>
    <w:rsid w:val="009933EF"/>
    <w:rsid w:val="0099374A"/>
    <w:rsid w:val="009937AF"/>
    <w:rsid w:val="0099393D"/>
    <w:rsid w:val="00993BD0"/>
    <w:rsid w:val="00993EEC"/>
    <w:rsid w:val="00994092"/>
    <w:rsid w:val="00994142"/>
    <w:rsid w:val="009941B9"/>
    <w:rsid w:val="0099428D"/>
    <w:rsid w:val="00995419"/>
    <w:rsid w:val="009956D5"/>
    <w:rsid w:val="00995713"/>
    <w:rsid w:val="00995ADB"/>
    <w:rsid w:val="00995B8B"/>
    <w:rsid w:val="00996156"/>
    <w:rsid w:val="0099673C"/>
    <w:rsid w:val="009967E0"/>
    <w:rsid w:val="00996D92"/>
    <w:rsid w:val="00997214"/>
    <w:rsid w:val="009977D7"/>
    <w:rsid w:val="0099785A"/>
    <w:rsid w:val="009978ED"/>
    <w:rsid w:val="00997BD6"/>
    <w:rsid w:val="00997CFA"/>
    <w:rsid w:val="00997F3A"/>
    <w:rsid w:val="009A00EF"/>
    <w:rsid w:val="009A02CC"/>
    <w:rsid w:val="009A048D"/>
    <w:rsid w:val="009A06AE"/>
    <w:rsid w:val="009A06CB"/>
    <w:rsid w:val="009A0926"/>
    <w:rsid w:val="009A0CBF"/>
    <w:rsid w:val="009A0DA0"/>
    <w:rsid w:val="009A0DB9"/>
    <w:rsid w:val="009A0E2A"/>
    <w:rsid w:val="009A1048"/>
    <w:rsid w:val="009A11AC"/>
    <w:rsid w:val="009A11D4"/>
    <w:rsid w:val="009A14B3"/>
    <w:rsid w:val="009A1E26"/>
    <w:rsid w:val="009A1E37"/>
    <w:rsid w:val="009A22C9"/>
    <w:rsid w:val="009A2539"/>
    <w:rsid w:val="009A2597"/>
    <w:rsid w:val="009A2780"/>
    <w:rsid w:val="009A27B2"/>
    <w:rsid w:val="009A2875"/>
    <w:rsid w:val="009A2A6D"/>
    <w:rsid w:val="009A2A6F"/>
    <w:rsid w:val="009A2A75"/>
    <w:rsid w:val="009A2CB6"/>
    <w:rsid w:val="009A2F6B"/>
    <w:rsid w:val="009A2FBC"/>
    <w:rsid w:val="009A3086"/>
    <w:rsid w:val="009A31BC"/>
    <w:rsid w:val="009A32A9"/>
    <w:rsid w:val="009A33E3"/>
    <w:rsid w:val="009A3425"/>
    <w:rsid w:val="009A374A"/>
    <w:rsid w:val="009A37E9"/>
    <w:rsid w:val="009A3934"/>
    <w:rsid w:val="009A3F8D"/>
    <w:rsid w:val="009A3FC7"/>
    <w:rsid w:val="009A408A"/>
    <w:rsid w:val="009A41AC"/>
    <w:rsid w:val="009A42B6"/>
    <w:rsid w:val="009A4773"/>
    <w:rsid w:val="009A47CC"/>
    <w:rsid w:val="009A4C3B"/>
    <w:rsid w:val="009A56B5"/>
    <w:rsid w:val="009A627C"/>
    <w:rsid w:val="009A650F"/>
    <w:rsid w:val="009A65D1"/>
    <w:rsid w:val="009A66D3"/>
    <w:rsid w:val="009A6947"/>
    <w:rsid w:val="009A6FFB"/>
    <w:rsid w:val="009A708E"/>
    <w:rsid w:val="009A7547"/>
    <w:rsid w:val="009B05EF"/>
    <w:rsid w:val="009B097B"/>
    <w:rsid w:val="009B1131"/>
    <w:rsid w:val="009B132C"/>
    <w:rsid w:val="009B1461"/>
    <w:rsid w:val="009B1AEF"/>
    <w:rsid w:val="009B1C57"/>
    <w:rsid w:val="009B1D2A"/>
    <w:rsid w:val="009B1E89"/>
    <w:rsid w:val="009B242D"/>
    <w:rsid w:val="009B2482"/>
    <w:rsid w:val="009B27BC"/>
    <w:rsid w:val="009B282B"/>
    <w:rsid w:val="009B2E4B"/>
    <w:rsid w:val="009B2E66"/>
    <w:rsid w:val="009B2EFB"/>
    <w:rsid w:val="009B2F31"/>
    <w:rsid w:val="009B2F37"/>
    <w:rsid w:val="009B3018"/>
    <w:rsid w:val="009B30A5"/>
    <w:rsid w:val="009B31B7"/>
    <w:rsid w:val="009B3367"/>
    <w:rsid w:val="009B3691"/>
    <w:rsid w:val="009B4263"/>
    <w:rsid w:val="009B43BE"/>
    <w:rsid w:val="009B47CE"/>
    <w:rsid w:val="009B51A2"/>
    <w:rsid w:val="009B5792"/>
    <w:rsid w:val="009B57DD"/>
    <w:rsid w:val="009B5A5C"/>
    <w:rsid w:val="009B5C15"/>
    <w:rsid w:val="009B5C73"/>
    <w:rsid w:val="009B5CD6"/>
    <w:rsid w:val="009B5E7B"/>
    <w:rsid w:val="009B5E84"/>
    <w:rsid w:val="009B6079"/>
    <w:rsid w:val="009B643B"/>
    <w:rsid w:val="009B64E8"/>
    <w:rsid w:val="009B6AB2"/>
    <w:rsid w:val="009B6B54"/>
    <w:rsid w:val="009B6CA1"/>
    <w:rsid w:val="009B7538"/>
    <w:rsid w:val="009B7763"/>
    <w:rsid w:val="009B785B"/>
    <w:rsid w:val="009B7A23"/>
    <w:rsid w:val="009B7A97"/>
    <w:rsid w:val="009B7C49"/>
    <w:rsid w:val="009B7D0E"/>
    <w:rsid w:val="009B7FF9"/>
    <w:rsid w:val="009C0214"/>
    <w:rsid w:val="009C0760"/>
    <w:rsid w:val="009C0778"/>
    <w:rsid w:val="009C0918"/>
    <w:rsid w:val="009C0B85"/>
    <w:rsid w:val="009C1168"/>
    <w:rsid w:val="009C13BB"/>
    <w:rsid w:val="009C13F1"/>
    <w:rsid w:val="009C1734"/>
    <w:rsid w:val="009C1867"/>
    <w:rsid w:val="009C1CF7"/>
    <w:rsid w:val="009C1D24"/>
    <w:rsid w:val="009C1FBE"/>
    <w:rsid w:val="009C1FE0"/>
    <w:rsid w:val="009C21AC"/>
    <w:rsid w:val="009C23C5"/>
    <w:rsid w:val="009C25AD"/>
    <w:rsid w:val="009C2640"/>
    <w:rsid w:val="009C272D"/>
    <w:rsid w:val="009C2970"/>
    <w:rsid w:val="009C29DF"/>
    <w:rsid w:val="009C2A87"/>
    <w:rsid w:val="009C2BBC"/>
    <w:rsid w:val="009C2CDF"/>
    <w:rsid w:val="009C2D6F"/>
    <w:rsid w:val="009C2E1F"/>
    <w:rsid w:val="009C3249"/>
    <w:rsid w:val="009C32A2"/>
    <w:rsid w:val="009C35A6"/>
    <w:rsid w:val="009C3884"/>
    <w:rsid w:val="009C3C33"/>
    <w:rsid w:val="009C41CC"/>
    <w:rsid w:val="009C42AE"/>
    <w:rsid w:val="009C4B97"/>
    <w:rsid w:val="009C4C56"/>
    <w:rsid w:val="009C4E4D"/>
    <w:rsid w:val="009C4FBB"/>
    <w:rsid w:val="009C5096"/>
    <w:rsid w:val="009C50C5"/>
    <w:rsid w:val="009C521D"/>
    <w:rsid w:val="009C5251"/>
    <w:rsid w:val="009C534B"/>
    <w:rsid w:val="009C565D"/>
    <w:rsid w:val="009C57CA"/>
    <w:rsid w:val="009C582E"/>
    <w:rsid w:val="009C5B0C"/>
    <w:rsid w:val="009C5B57"/>
    <w:rsid w:val="009C5EAA"/>
    <w:rsid w:val="009C609B"/>
    <w:rsid w:val="009C6584"/>
    <w:rsid w:val="009C66B7"/>
    <w:rsid w:val="009C67FC"/>
    <w:rsid w:val="009C6947"/>
    <w:rsid w:val="009C6996"/>
    <w:rsid w:val="009C6C20"/>
    <w:rsid w:val="009C6C30"/>
    <w:rsid w:val="009C6DF1"/>
    <w:rsid w:val="009C6ED0"/>
    <w:rsid w:val="009C70B8"/>
    <w:rsid w:val="009C70F8"/>
    <w:rsid w:val="009C7167"/>
    <w:rsid w:val="009C725B"/>
    <w:rsid w:val="009C72A1"/>
    <w:rsid w:val="009C72E4"/>
    <w:rsid w:val="009C7A17"/>
    <w:rsid w:val="009C7AED"/>
    <w:rsid w:val="009C7EA4"/>
    <w:rsid w:val="009D0094"/>
    <w:rsid w:val="009D0164"/>
    <w:rsid w:val="009D0220"/>
    <w:rsid w:val="009D028E"/>
    <w:rsid w:val="009D029A"/>
    <w:rsid w:val="009D0322"/>
    <w:rsid w:val="009D03B3"/>
    <w:rsid w:val="009D0498"/>
    <w:rsid w:val="009D054C"/>
    <w:rsid w:val="009D062D"/>
    <w:rsid w:val="009D0717"/>
    <w:rsid w:val="009D0756"/>
    <w:rsid w:val="009D0E5D"/>
    <w:rsid w:val="009D0EBE"/>
    <w:rsid w:val="009D0F21"/>
    <w:rsid w:val="009D13BF"/>
    <w:rsid w:val="009D1794"/>
    <w:rsid w:val="009D192A"/>
    <w:rsid w:val="009D199A"/>
    <w:rsid w:val="009D1D09"/>
    <w:rsid w:val="009D1D8F"/>
    <w:rsid w:val="009D212D"/>
    <w:rsid w:val="009D222F"/>
    <w:rsid w:val="009D24A5"/>
    <w:rsid w:val="009D2632"/>
    <w:rsid w:val="009D286A"/>
    <w:rsid w:val="009D2AFE"/>
    <w:rsid w:val="009D2B6C"/>
    <w:rsid w:val="009D2C58"/>
    <w:rsid w:val="009D2FC6"/>
    <w:rsid w:val="009D3470"/>
    <w:rsid w:val="009D34D7"/>
    <w:rsid w:val="009D36D1"/>
    <w:rsid w:val="009D3859"/>
    <w:rsid w:val="009D38C7"/>
    <w:rsid w:val="009D3904"/>
    <w:rsid w:val="009D3AC4"/>
    <w:rsid w:val="009D3BB6"/>
    <w:rsid w:val="009D3BDF"/>
    <w:rsid w:val="009D4220"/>
    <w:rsid w:val="009D4376"/>
    <w:rsid w:val="009D492D"/>
    <w:rsid w:val="009D4A41"/>
    <w:rsid w:val="009D4B78"/>
    <w:rsid w:val="009D4BB2"/>
    <w:rsid w:val="009D561B"/>
    <w:rsid w:val="009D56E1"/>
    <w:rsid w:val="009D57E3"/>
    <w:rsid w:val="009D5A43"/>
    <w:rsid w:val="009D5D2A"/>
    <w:rsid w:val="009D5D9C"/>
    <w:rsid w:val="009D6488"/>
    <w:rsid w:val="009D690B"/>
    <w:rsid w:val="009D6B19"/>
    <w:rsid w:val="009D6F45"/>
    <w:rsid w:val="009D7185"/>
    <w:rsid w:val="009D7566"/>
    <w:rsid w:val="009D7962"/>
    <w:rsid w:val="009E003D"/>
    <w:rsid w:val="009E03A7"/>
    <w:rsid w:val="009E049E"/>
    <w:rsid w:val="009E0D49"/>
    <w:rsid w:val="009E1385"/>
    <w:rsid w:val="009E1387"/>
    <w:rsid w:val="009E144E"/>
    <w:rsid w:val="009E2369"/>
    <w:rsid w:val="009E28D1"/>
    <w:rsid w:val="009E2BBC"/>
    <w:rsid w:val="009E2F96"/>
    <w:rsid w:val="009E2FB0"/>
    <w:rsid w:val="009E3480"/>
    <w:rsid w:val="009E370A"/>
    <w:rsid w:val="009E37D6"/>
    <w:rsid w:val="009E391D"/>
    <w:rsid w:val="009E3B72"/>
    <w:rsid w:val="009E3F24"/>
    <w:rsid w:val="009E3FE7"/>
    <w:rsid w:val="009E4118"/>
    <w:rsid w:val="009E41E7"/>
    <w:rsid w:val="009E4607"/>
    <w:rsid w:val="009E4619"/>
    <w:rsid w:val="009E4671"/>
    <w:rsid w:val="009E4742"/>
    <w:rsid w:val="009E49D6"/>
    <w:rsid w:val="009E4A3A"/>
    <w:rsid w:val="009E4AF5"/>
    <w:rsid w:val="009E4C86"/>
    <w:rsid w:val="009E554C"/>
    <w:rsid w:val="009E5817"/>
    <w:rsid w:val="009E582F"/>
    <w:rsid w:val="009E5AB5"/>
    <w:rsid w:val="009E5AE8"/>
    <w:rsid w:val="009E5C23"/>
    <w:rsid w:val="009E5FB9"/>
    <w:rsid w:val="009E6126"/>
    <w:rsid w:val="009E633E"/>
    <w:rsid w:val="009E646C"/>
    <w:rsid w:val="009E68CB"/>
    <w:rsid w:val="009E69E4"/>
    <w:rsid w:val="009E6D61"/>
    <w:rsid w:val="009E70C8"/>
    <w:rsid w:val="009E70DF"/>
    <w:rsid w:val="009E7144"/>
    <w:rsid w:val="009E7426"/>
    <w:rsid w:val="009E7A36"/>
    <w:rsid w:val="009E7C2D"/>
    <w:rsid w:val="009E7D15"/>
    <w:rsid w:val="009E7D77"/>
    <w:rsid w:val="009F055E"/>
    <w:rsid w:val="009F057B"/>
    <w:rsid w:val="009F05B0"/>
    <w:rsid w:val="009F07C5"/>
    <w:rsid w:val="009F0BAF"/>
    <w:rsid w:val="009F0BF0"/>
    <w:rsid w:val="009F1236"/>
    <w:rsid w:val="009F12AB"/>
    <w:rsid w:val="009F12C7"/>
    <w:rsid w:val="009F137B"/>
    <w:rsid w:val="009F1423"/>
    <w:rsid w:val="009F1427"/>
    <w:rsid w:val="009F14F5"/>
    <w:rsid w:val="009F1503"/>
    <w:rsid w:val="009F1790"/>
    <w:rsid w:val="009F19AC"/>
    <w:rsid w:val="009F19E2"/>
    <w:rsid w:val="009F1AD4"/>
    <w:rsid w:val="009F1BC1"/>
    <w:rsid w:val="009F1F19"/>
    <w:rsid w:val="009F2048"/>
    <w:rsid w:val="009F20EF"/>
    <w:rsid w:val="009F241F"/>
    <w:rsid w:val="009F262E"/>
    <w:rsid w:val="009F2761"/>
    <w:rsid w:val="009F2BCB"/>
    <w:rsid w:val="009F2CE1"/>
    <w:rsid w:val="009F36B8"/>
    <w:rsid w:val="009F3908"/>
    <w:rsid w:val="009F392E"/>
    <w:rsid w:val="009F3F8B"/>
    <w:rsid w:val="009F421F"/>
    <w:rsid w:val="009F4A0D"/>
    <w:rsid w:val="009F4A7F"/>
    <w:rsid w:val="009F4C75"/>
    <w:rsid w:val="009F4F4E"/>
    <w:rsid w:val="009F5604"/>
    <w:rsid w:val="009F5763"/>
    <w:rsid w:val="009F57D4"/>
    <w:rsid w:val="009F5E47"/>
    <w:rsid w:val="009F5F0A"/>
    <w:rsid w:val="009F5F48"/>
    <w:rsid w:val="009F5F75"/>
    <w:rsid w:val="009F5FF2"/>
    <w:rsid w:val="009F6200"/>
    <w:rsid w:val="009F6415"/>
    <w:rsid w:val="009F654E"/>
    <w:rsid w:val="009F6733"/>
    <w:rsid w:val="009F67CD"/>
    <w:rsid w:val="009F6B55"/>
    <w:rsid w:val="009F7481"/>
    <w:rsid w:val="009F76D4"/>
    <w:rsid w:val="009F7AF0"/>
    <w:rsid w:val="00A0020A"/>
    <w:rsid w:val="00A00615"/>
    <w:rsid w:val="00A00ABB"/>
    <w:rsid w:val="00A0101F"/>
    <w:rsid w:val="00A01141"/>
    <w:rsid w:val="00A0124E"/>
    <w:rsid w:val="00A014F7"/>
    <w:rsid w:val="00A01972"/>
    <w:rsid w:val="00A01DD1"/>
    <w:rsid w:val="00A01E28"/>
    <w:rsid w:val="00A01F3C"/>
    <w:rsid w:val="00A020E5"/>
    <w:rsid w:val="00A02219"/>
    <w:rsid w:val="00A0247C"/>
    <w:rsid w:val="00A02603"/>
    <w:rsid w:val="00A027CC"/>
    <w:rsid w:val="00A02DD3"/>
    <w:rsid w:val="00A02FB0"/>
    <w:rsid w:val="00A02FEE"/>
    <w:rsid w:val="00A03375"/>
    <w:rsid w:val="00A03822"/>
    <w:rsid w:val="00A03CEF"/>
    <w:rsid w:val="00A03F82"/>
    <w:rsid w:val="00A04056"/>
    <w:rsid w:val="00A04263"/>
    <w:rsid w:val="00A042AE"/>
    <w:rsid w:val="00A04BF4"/>
    <w:rsid w:val="00A04C42"/>
    <w:rsid w:val="00A04E64"/>
    <w:rsid w:val="00A04EEC"/>
    <w:rsid w:val="00A05034"/>
    <w:rsid w:val="00A0537F"/>
    <w:rsid w:val="00A053AB"/>
    <w:rsid w:val="00A0578C"/>
    <w:rsid w:val="00A05A3A"/>
    <w:rsid w:val="00A05EA3"/>
    <w:rsid w:val="00A05EB6"/>
    <w:rsid w:val="00A05EE3"/>
    <w:rsid w:val="00A061DA"/>
    <w:rsid w:val="00A062B0"/>
    <w:rsid w:val="00A06553"/>
    <w:rsid w:val="00A065D4"/>
    <w:rsid w:val="00A06651"/>
    <w:rsid w:val="00A06782"/>
    <w:rsid w:val="00A06784"/>
    <w:rsid w:val="00A068A8"/>
    <w:rsid w:val="00A069F7"/>
    <w:rsid w:val="00A06B64"/>
    <w:rsid w:val="00A07075"/>
    <w:rsid w:val="00A07126"/>
    <w:rsid w:val="00A07188"/>
    <w:rsid w:val="00A074DE"/>
    <w:rsid w:val="00A075C4"/>
    <w:rsid w:val="00A075CD"/>
    <w:rsid w:val="00A079CD"/>
    <w:rsid w:val="00A07B30"/>
    <w:rsid w:val="00A100D5"/>
    <w:rsid w:val="00A10288"/>
    <w:rsid w:val="00A10495"/>
    <w:rsid w:val="00A1078A"/>
    <w:rsid w:val="00A10814"/>
    <w:rsid w:val="00A10CA7"/>
    <w:rsid w:val="00A10D5C"/>
    <w:rsid w:val="00A11189"/>
    <w:rsid w:val="00A112A3"/>
    <w:rsid w:val="00A1144C"/>
    <w:rsid w:val="00A11617"/>
    <w:rsid w:val="00A119F2"/>
    <w:rsid w:val="00A12241"/>
    <w:rsid w:val="00A12307"/>
    <w:rsid w:val="00A1236A"/>
    <w:rsid w:val="00A123D4"/>
    <w:rsid w:val="00A1266A"/>
    <w:rsid w:val="00A12756"/>
    <w:rsid w:val="00A12C2B"/>
    <w:rsid w:val="00A132E4"/>
    <w:rsid w:val="00A1334A"/>
    <w:rsid w:val="00A13832"/>
    <w:rsid w:val="00A13DF1"/>
    <w:rsid w:val="00A14706"/>
    <w:rsid w:val="00A14AA4"/>
    <w:rsid w:val="00A14AAF"/>
    <w:rsid w:val="00A14DA5"/>
    <w:rsid w:val="00A14DC2"/>
    <w:rsid w:val="00A15155"/>
    <w:rsid w:val="00A1517E"/>
    <w:rsid w:val="00A15225"/>
    <w:rsid w:val="00A15881"/>
    <w:rsid w:val="00A1588D"/>
    <w:rsid w:val="00A15A76"/>
    <w:rsid w:val="00A15C76"/>
    <w:rsid w:val="00A15CC6"/>
    <w:rsid w:val="00A16048"/>
    <w:rsid w:val="00A160FC"/>
    <w:rsid w:val="00A16172"/>
    <w:rsid w:val="00A16234"/>
    <w:rsid w:val="00A16242"/>
    <w:rsid w:val="00A16254"/>
    <w:rsid w:val="00A163EB"/>
    <w:rsid w:val="00A166C6"/>
    <w:rsid w:val="00A168C1"/>
    <w:rsid w:val="00A16BBB"/>
    <w:rsid w:val="00A175C1"/>
    <w:rsid w:val="00A176BA"/>
    <w:rsid w:val="00A17731"/>
    <w:rsid w:val="00A17A97"/>
    <w:rsid w:val="00A20589"/>
    <w:rsid w:val="00A20630"/>
    <w:rsid w:val="00A206BE"/>
    <w:rsid w:val="00A207BD"/>
    <w:rsid w:val="00A217D1"/>
    <w:rsid w:val="00A21ADD"/>
    <w:rsid w:val="00A21B6B"/>
    <w:rsid w:val="00A21EDD"/>
    <w:rsid w:val="00A222CE"/>
    <w:rsid w:val="00A22EDA"/>
    <w:rsid w:val="00A22EED"/>
    <w:rsid w:val="00A23337"/>
    <w:rsid w:val="00A23344"/>
    <w:rsid w:val="00A23383"/>
    <w:rsid w:val="00A23FCB"/>
    <w:rsid w:val="00A24098"/>
    <w:rsid w:val="00A24489"/>
    <w:rsid w:val="00A2472B"/>
    <w:rsid w:val="00A248B6"/>
    <w:rsid w:val="00A24CD6"/>
    <w:rsid w:val="00A251E5"/>
    <w:rsid w:val="00A25369"/>
    <w:rsid w:val="00A25717"/>
    <w:rsid w:val="00A25758"/>
    <w:rsid w:val="00A25780"/>
    <w:rsid w:val="00A257EE"/>
    <w:rsid w:val="00A25A22"/>
    <w:rsid w:val="00A25E2D"/>
    <w:rsid w:val="00A26234"/>
    <w:rsid w:val="00A26360"/>
    <w:rsid w:val="00A267DE"/>
    <w:rsid w:val="00A26CBD"/>
    <w:rsid w:val="00A26ED6"/>
    <w:rsid w:val="00A26F9B"/>
    <w:rsid w:val="00A27039"/>
    <w:rsid w:val="00A275D1"/>
    <w:rsid w:val="00A276AE"/>
    <w:rsid w:val="00A2781A"/>
    <w:rsid w:val="00A27BE1"/>
    <w:rsid w:val="00A27C6B"/>
    <w:rsid w:val="00A27EE6"/>
    <w:rsid w:val="00A30118"/>
    <w:rsid w:val="00A30267"/>
    <w:rsid w:val="00A3027A"/>
    <w:rsid w:val="00A30294"/>
    <w:rsid w:val="00A30B85"/>
    <w:rsid w:val="00A311B9"/>
    <w:rsid w:val="00A31497"/>
    <w:rsid w:val="00A316F7"/>
    <w:rsid w:val="00A31BAB"/>
    <w:rsid w:val="00A31C1C"/>
    <w:rsid w:val="00A31D2B"/>
    <w:rsid w:val="00A31F09"/>
    <w:rsid w:val="00A320E0"/>
    <w:rsid w:val="00A321DB"/>
    <w:rsid w:val="00A3226B"/>
    <w:rsid w:val="00A3256B"/>
    <w:rsid w:val="00A32B3C"/>
    <w:rsid w:val="00A32D5D"/>
    <w:rsid w:val="00A33428"/>
    <w:rsid w:val="00A33612"/>
    <w:rsid w:val="00A3403F"/>
    <w:rsid w:val="00A342AB"/>
    <w:rsid w:val="00A34515"/>
    <w:rsid w:val="00A3498C"/>
    <w:rsid w:val="00A34C7A"/>
    <w:rsid w:val="00A35248"/>
    <w:rsid w:val="00A353DE"/>
    <w:rsid w:val="00A3577F"/>
    <w:rsid w:val="00A363EF"/>
    <w:rsid w:val="00A36B33"/>
    <w:rsid w:val="00A36F8D"/>
    <w:rsid w:val="00A370AD"/>
    <w:rsid w:val="00A3711E"/>
    <w:rsid w:val="00A3735C"/>
    <w:rsid w:val="00A37871"/>
    <w:rsid w:val="00A378F6"/>
    <w:rsid w:val="00A37A03"/>
    <w:rsid w:val="00A37D8B"/>
    <w:rsid w:val="00A405D6"/>
    <w:rsid w:val="00A407D4"/>
    <w:rsid w:val="00A40BD1"/>
    <w:rsid w:val="00A41000"/>
    <w:rsid w:val="00A410AB"/>
    <w:rsid w:val="00A4131A"/>
    <w:rsid w:val="00A41410"/>
    <w:rsid w:val="00A41512"/>
    <w:rsid w:val="00A41EA4"/>
    <w:rsid w:val="00A41ED7"/>
    <w:rsid w:val="00A42139"/>
    <w:rsid w:val="00A4274D"/>
    <w:rsid w:val="00A428DB"/>
    <w:rsid w:val="00A42B13"/>
    <w:rsid w:val="00A42BEE"/>
    <w:rsid w:val="00A43195"/>
    <w:rsid w:val="00A43A88"/>
    <w:rsid w:val="00A43C47"/>
    <w:rsid w:val="00A43CC1"/>
    <w:rsid w:val="00A43F2E"/>
    <w:rsid w:val="00A44018"/>
    <w:rsid w:val="00A4436D"/>
    <w:rsid w:val="00A44408"/>
    <w:rsid w:val="00A4446D"/>
    <w:rsid w:val="00A445D5"/>
    <w:rsid w:val="00A44A37"/>
    <w:rsid w:val="00A44A9B"/>
    <w:rsid w:val="00A4517E"/>
    <w:rsid w:val="00A4524D"/>
    <w:rsid w:val="00A453A4"/>
    <w:rsid w:val="00A454CF"/>
    <w:rsid w:val="00A459B2"/>
    <w:rsid w:val="00A45AC3"/>
    <w:rsid w:val="00A45F2E"/>
    <w:rsid w:val="00A45FE6"/>
    <w:rsid w:val="00A4647E"/>
    <w:rsid w:val="00A464DF"/>
    <w:rsid w:val="00A4668B"/>
    <w:rsid w:val="00A46695"/>
    <w:rsid w:val="00A46813"/>
    <w:rsid w:val="00A46892"/>
    <w:rsid w:val="00A46CF0"/>
    <w:rsid w:val="00A470C8"/>
    <w:rsid w:val="00A474CD"/>
    <w:rsid w:val="00A47579"/>
    <w:rsid w:val="00A475B9"/>
    <w:rsid w:val="00A47762"/>
    <w:rsid w:val="00A478BB"/>
    <w:rsid w:val="00A478FE"/>
    <w:rsid w:val="00A5040D"/>
    <w:rsid w:val="00A50416"/>
    <w:rsid w:val="00A50AA2"/>
    <w:rsid w:val="00A50ABD"/>
    <w:rsid w:val="00A50B9E"/>
    <w:rsid w:val="00A50BD0"/>
    <w:rsid w:val="00A514D2"/>
    <w:rsid w:val="00A5186E"/>
    <w:rsid w:val="00A519B7"/>
    <w:rsid w:val="00A51AAC"/>
    <w:rsid w:val="00A51B2F"/>
    <w:rsid w:val="00A51C65"/>
    <w:rsid w:val="00A51C93"/>
    <w:rsid w:val="00A51D3E"/>
    <w:rsid w:val="00A51E64"/>
    <w:rsid w:val="00A5218E"/>
    <w:rsid w:val="00A52361"/>
    <w:rsid w:val="00A52672"/>
    <w:rsid w:val="00A5273F"/>
    <w:rsid w:val="00A527C8"/>
    <w:rsid w:val="00A529C3"/>
    <w:rsid w:val="00A52DAB"/>
    <w:rsid w:val="00A5323C"/>
    <w:rsid w:val="00A5335A"/>
    <w:rsid w:val="00A53616"/>
    <w:rsid w:val="00A538FE"/>
    <w:rsid w:val="00A545CF"/>
    <w:rsid w:val="00A54624"/>
    <w:rsid w:val="00A547F9"/>
    <w:rsid w:val="00A54BC4"/>
    <w:rsid w:val="00A54E29"/>
    <w:rsid w:val="00A54E50"/>
    <w:rsid w:val="00A54EFC"/>
    <w:rsid w:val="00A552FB"/>
    <w:rsid w:val="00A55864"/>
    <w:rsid w:val="00A55B28"/>
    <w:rsid w:val="00A55BB0"/>
    <w:rsid w:val="00A55E6B"/>
    <w:rsid w:val="00A56A58"/>
    <w:rsid w:val="00A56AC6"/>
    <w:rsid w:val="00A56FEC"/>
    <w:rsid w:val="00A570DF"/>
    <w:rsid w:val="00A57200"/>
    <w:rsid w:val="00A57308"/>
    <w:rsid w:val="00A57566"/>
    <w:rsid w:val="00A578C4"/>
    <w:rsid w:val="00A57A80"/>
    <w:rsid w:val="00A57C67"/>
    <w:rsid w:val="00A57CA0"/>
    <w:rsid w:val="00A57F83"/>
    <w:rsid w:val="00A6013F"/>
    <w:rsid w:val="00A601CE"/>
    <w:rsid w:val="00A6030E"/>
    <w:rsid w:val="00A60479"/>
    <w:rsid w:val="00A60689"/>
    <w:rsid w:val="00A60D90"/>
    <w:rsid w:val="00A610DE"/>
    <w:rsid w:val="00A61311"/>
    <w:rsid w:val="00A6141F"/>
    <w:rsid w:val="00A61706"/>
    <w:rsid w:val="00A618BC"/>
    <w:rsid w:val="00A619A4"/>
    <w:rsid w:val="00A61C35"/>
    <w:rsid w:val="00A624AF"/>
    <w:rsid w:val="00A6259F"/>
    <w:rsid w:val="00A625D7"/>
    <w:rsid w:val="00A62B3A"/>
    <w:rsid w:val="00A62BE8"/>
    <w:rsid w:val="00A62C35"/>
    <w:rsid w:val="00A62D2E"/>
    <w:rsid w:val="00A62DCF"/>
    <w:rsid w:val="00A62F9C"/>
    <w:rsid w:val="00A6373B"/>
    <w:rsid w:val="00A637A4"/>
    <w:rsid w:val="00A6382C"/>
    <w:rsid w:val="00A63857"/>
    <w:rsid w:val="00A63F5D"/>
    <w:rsid w:val="00A64124"/>
    <w:rsid w:val="00A64465"/>
    <w:rsid w:val="00A6465B"/>
    <w:rsid w:val="00A64CEC"/>
    <w:rsid w:val="00A64E66"/>
    <w:rsid w:val="00A64FA8"/>
    <w:rsid w:val="00A65313"/>
    <w:rsid w:val="00A6539C"/>
    <w:rsid w:val="00A653F4"/>
    <w:rsid w:val="00A653F9"/>
    <w:rsid w:val="00A65616"/>
    <w:rsid w:val="00A657AF"/>
    <w:rsid w:val="00A65849"/>
    <w:rsid w:val="00A667A5"/>
    <w:rsid w:val="00A667A9"/>
    <w:rsid w:val="00A667B1"/>
    <w:rsid w:val="00A66CB4"/>
    <w:rsid w:val="00A66FDF"/>
    <w:rsid w:val="00A6725A"/>
    <w:rsid w:val="00A6786D"/>
    <w:rsid w:val="00A67883"/>
    <w:rsid w:val="00A678AE"/>
    <w:rsid w:val="00A67F17"/>
    <w:rsid w:val="00A67FAA"/>
    <w:rsid w:val="00A704D9"/>
    <w:rsid w:val="00A705FE"/>
    <w:rsid w:val="00A70614"/>
    <w:rsid w:val="00A70779"/>
    <w:rsid w:val="00A709F1"/>
    <w:rsid w:val="00A70B72"/>
    <w:rsid w:val="00A70C1B"/>
    <w:rsid w:val="00A70EBF"/>
    <w:rsid w:val="00A71136"/>
    <w:rsid w:val="00A71679"/>
    <w:rsid w:val="00A7186D"/>
    <w:rsid w:val="00A71914"/>
    <w:rsid w:val="00A71943"/>
    <w:rsid w:val="00A71CC0"/>
    <w:rsid w:val="00A71EF5"/>
    <w:rsid w:val="00A71FE7"/>
    <w:rsid w:val="00A722E7"/>
    <w:rsid w:val="00A72333"/>
    <w:rsid w:val="00A7254D"/>
    <w:rsid w:val="00A7263A"/>
    <w:rsid w:val="00A7269E"/>
    <w:rsid w:val="00A72729"/>
    <w:rsid w:val="00A72F0E"/>
    <w:rsid w:val="00A72F20"/>
    <w:rsid w:val="00A72F3D"/>
    <w:rsid w:val="00A7331F"/>
    <w:rsid w:val="00A73442"/>
    <w:rsid w:val="00A73499"/>
    <w:rsid w:val="00A737E5"/>
    <w:rsid w:val="00A73B1E"/>
    <w:rsid w:val="00A73F34"/>
    <w:rsid w:val="00A744E4"/>
    <w:rsid w:val="00A7453C"/>
    <w:rsid w:val="00A74556"/>
    <w:rsid w:val="00A74683"/>
    <w:rsid w:val="00A74866"/>
    <w:rsid w:val="00A74901"/>
    <w:rsid w:val="00A74DE0"/>
    <w:rsid w:val="00A74E28"/>
    <w:rsid w:val="00A74ED2"/>
    <w:rsid w:val="00A74EDD"/>
    <w:rsid w:val="00A75107"/>
    <w:rsid w:val="00A75179"/>
    <w:rsid w:val="00A751F7"/>
    <w:rsid w:val="00A75203"/>
    <w:rsid w:val="00A7568D"/>
    <w:rsid w:val="00A75BCD"/>
    <w:rsid w:val="00A7630B"/>
    <w:rsid w:val="00A76784"/>
    <w:rsid w:val="00A76D11"/>
    <w:rsid w:val="00A76F25"/>
    <w:rsid w:val="00A770F2"/>
    <w:rsid w:val="00A770FE"/>
    <w:rsid w:val="00A7724E"/>
    <w:rsid w:val="00A773E9"/>
    <w:rsid w:val="00A77430"/>
    <w:rsid w:val="00A777C2"/>
    <w:rsid w:val="00A77918"/>
    <w:rsid w:val="00A77CDE"/>
    <w:rsid w:val="00A77D20"/>
    <w:rsid w:val="00A80789"/>
    <w:rsid w:val="00A80A9A"/>
    <w:rsid w:val="00A80AEB"/>
    <w:rsid w:val="00A80B9D"/>
    <w:rsid w:val="00A81061"/>
    <w:rsid w:val="00A810C5"/>
    <w:rsid w:val="00A813A8"/>
    <w:rsid w:val="00A81506"/>
    <w:rsid w:val="00A815DB"/>
    <w:rsid w:val="00A8173D"/>
    <w:rsid w:val="00A8186A"/>
    <w:rsid w:val="00A81D2A"/>
    <w:rsid w:val="00A821A9"/>
    <w:rsid w:val="00A8230D"/>
    <w:rsid w:val="00A82337"/>
    <w:rsid w:val="00A82CE7"/>
    <w:rsid w:val="00A82F9E"/>
    <w:rsid w:val="00A8308B"/>
    <w:rsid w:val="00A830F5"/>
    <w:rsid w:val="00A8335B"/>
    <w:rsid w:val="00A8359F"/>
    <w:rsid w:val="00A8360E"/>
    <w:rsid w:val="00A837D0"/>
    <w:rsid w:val="00A837E8"/>
    <w:rsid w:val="00A83AF1"/>
    <w:rsid w:val="00A83AF4"/>
    <w:rsid w:val="00A84285"/>
    <w:rsid w:val="00A842B2"/>
    <w:rsid w:val="00A84318"/>
    <w:rsid w:val="00A846BE"/>
    <w:rsid w:val="00A84701"/>
    <w:rsid w:val="00A847A5"/>
    <w:rsid w:val="00A849A1"/>
    <w:rsid w:val="00A84EC4"/>
    <w:rsid w:val="00A84F22"/>
    <w:rsid w:val="00A8529D"/>
    <w:rsid w:val="00A85517"/>
    <w:rsid w:val="00A8553B"/>
    <w:rsid w:val="00A8556F"/>
    <w:rsid w:val="00A85775"/>
    <w:rsid w:val="00A85790"/>
    <w:rsid w:val="00A858F5"/>
    <w:rsid w:val="00A85BDE"/>
    <w:rsid w:val="00A85D6A"/>
    <w:rsid w:val="00A863BA"/>
    <w:rsid w:val="00A864AC"/>
    <w:rsid w:val="00A8657F"/>
    <w:rsid w:val="00A86982"/>
    <w:rsid w:val="00A86DB3"/>
    <w:rsid w:val="00A86FEB"/>
    <w:rsid w:val="00A87296"/>
    <w:rsid w:val="00A8746A"/>
    <w:rsid w:val="00A87600"/>
    <w:rsid w:val="00A879E6"/>
    <w:rsid w:val="00A87F96"/>
    <w:rsid w:val="00A87FB6"/>
    <w:rsid w:val="00A9002F"/>
    <w:rsid w:val="00A902CB"/>
    <w:rsid w:val="00A9045D"/>
    <w:rsid w:val="00A905C5"/>
    <w:rsid w:val="00A90A13"/>
    <w:rsid w:val="00A90A7E"/>
    <w:rsid w:val="00A90ABE"/>
    <w:rsid w:val="00A90C2B"/>
    <w:rsid w:val="00A90E20"/>
    <w:rsid w:val="00A90EAA"/>
    <w:rsid w:val="00A91241"/>
    <w:rsid w:val="00A91343"/>
    <w:rsid w:val="00A9140A"/>
    <w:rsid w:val="00A9194E"/>
    <w:rsid w:val="00A91ABA"/>
    <w:rsid w:val="00A91BA8"/>
    <w:rsid w:val="00A91C4F"/>
    <w:rsid w:val="00A9203E"/>
    <w:rsid w:val="00A923A8"/>
    <w:rsid w:val="00A923DB"/>
    <w:rsid w:val="00A92432"/>
    <w:rsid w:val="00A92AE7"/>
    <w:rsid w:val="00A92BFC"/>
    <w:rsid w:val="00A92D55"/>
    <w:rsid w:val="00A931E1"/>
    <w:rsid w:val="00A931E9"/>
    <w:rsid w:val="00A93229"/>
    <w:rsid w:val="00A93C61"/>
    <w:rsid w:val="00A93E14"/>
    <w:rsid w:val="00A94206"/>
    <w:rsid w:val="00A94364"/>
    <w:rsid w:val="00A94530"/>
    <w:rsid w:val="00A947FA"/>
    <w:rsid w:val="00A9483F"/>
    <w:rsid w:val="00A94875"/>
    <w:rsid w:val="00A94BAA"/>
    <w:rsid w:val="00A94D2B"/>
    <w:rsid w:val="00A94DBC"/>
    <w:rsid w:val="00A94E82"/>
    <w:rsid w:val="00A94FD9"/>
    <w:rsid w:val="00A95214"/>
    <w:rsid w:val="00A95302"/>
    <w:rsid w:val="00A95473"/>
    <w:rsid w:val="00A95904"/>
    <w:rsid w:val="00A959B6"/>
    <w:rsid w:val="00A95B11"/>
    <w:rsid w:val="00A95CF1"/>
    <w:rsid w:val="00A96066"/>
    <w:rsid w:val="00A96333"/>
    <w:rsid w:val="00A96821"/>
    <w:rsid w:val="00A96940"/>
    <w:rsid w:val="00A96C02"/>
    <w:rsid w:val="00A96C1D"/>
    <w:rsid w:val="00A96DB2"/>
    <w:rsid w:val="00A96DC0"/>
    <w:rsid w:val="00A97344"/>
    <w:rsid w:val="00A977F0"/>
    <w:rsid w:val="00A97A0E"/>
    <w:rsid w:val="00A97A71"/>
    <w:rsid w:val="00A97E86"/>
    <w:rsid w:val="00A97FF7"/>
    <w:rsid w:val="00AA0005"/>
    <w:rsid w:val="00AA02F3"/>
    <w:rsid w:val="00AA090D"/>
    <w:rsid w:val="00AA0B32"/>
    <w:rsid w:val="00AA0C85"/>
    <w:rsid w:val="00AA0FC1"/>
    <w:rsid w:val="00AA1579"/>
    <w:rsid w:val="00AA1689"/>
    <w:rsid w:val="00AA17E8"/>
    <w:rsid w:val="00AA1930"/>
    <w:rsid w:val="00AA2120"/>
    <w:rsid w:val="00AA27D6"/>
    <w:rsid w:val="00AA2904"/>
    <w:rsid w:val="00AA2FFC"/>
    <w:rsid w:val="00AA3236"/>
    <w:rsid w:val="00AA345A"/>
    <w:rsid w:val="00AA35C4"/>
    <w:rsid w:val="00AA38F3"/>
    <w:rsid w:val="00AA3DAE"/>
    <w:rsid w:val="00AA427C"/>
    <w:rsid w:val="00AA454E"/>
    <w:rsid w:val="00AA4AF3"/>
    <w:rsid w:val="00AA4B68"/>
    <w:rsid w:val="00AA4CBC"/>
    <w:rsid w:val="00AA51FD"/>
    <w:rsid w:val="00AA5392"/>
    <w:rsid w:val="00AA55AC"/>
    <w:rsid w:val="00AA5889"/>
    <w:rsid w:val="00AA58F7"/>
    <w:rsid w:val="00AA592E"/>
    <w:rsid w:val="00AA611A"/>
    <w:rsid w:val="00AA6371"/>
    <w:rsid w:val="00AA63B4"/>
    <w:rsid w:val="00AA63F2"/>
    <w:rsid w:val="00AA65B1"/>
    <w:rsid w:val="00AA65F8"/>
    <w:rsid w:val="00AA6729"/>
    <w:rsid w:val="00AA6821"/>
    <w:rsid w:val="00AA68EF"/>
    <w:rsid w:val="00AA696F"/>
    <w:rsid w:val="00AA6A8E"/>
    <w:rsid w:val="00AA6BBB"/>
    <w:rsid w:val="00AA715B"/>
    <w:rsid w:val="00AA7405"/>
    <w:rsid w:val="00AA7453"/>
    <w:rsid w:val="00AA782F"/>
    <w:rsid w:val="00AA7CE0"/>
    <w:rsid w:val="00AA7EE8"/>
    <w:rsid w:val="00AB02AA"/>
    <w:rsid w:val="00AB04EE"/>
    <w:rsid w:val="00AB0863"/>
    <w:rsid w:val="00AB0D20"/>
    <w:rsid w:val="00AB0F8A"/>
    <w:rsid w:val="00AB0F93"/>
    <w:rsid w:val="00AB0FAA"/>
    <w:rsid w:val="00AB0FD2"/>
    <w:rsid w:val="00AB12D3"/>
    <w:rsid w:val="00AB1643"/>
    <w:rsid w:val="00AB1F5C"/>
    <w:rsid w:val="00AB259D"/>
    <w:rsid w:val="00AB29AC"/>
    <w:rsid w:val="00AB2A15"/>
    <w:rsid w:val="00AB2A6F"/>
    <w:rsid w:val="00AB2B28"/>
    <w:rsid w:val="00AB2F86"/>
    <w:rsid w:val="00AB36A4"/>
    <w:rsid w:val="00AB388D"/>
    <w:rsid w:val="00AB3981"/>
    <w:rsid w:val="00AB3E18"/>
    <w:rsid w:val="00AB41FD"/>
    <w:rsid w:val="00AB430F"/>
    <w:rsid w:val="00AB4355"/>
    <w:rsid w:val="00AB4A87"/>
    <w:rsid w:val="00AB4E41"/>
    <w:rsid w:val="00AB5113"/>
    <w:rsid w:val="00AB5220"/>
    <w:rsid w:val="00AB52AE"/>
    <w:rsid w:val="00AB52C3"/>
    <w:rsid w:val="00AB53E9"/>
    <w:rsid w:val="00AB58B2"/>
    <w:rsid w:val="00AB5BBF"/>
    <w:rsid w:val="00AB6411"/>
    <w:rsid w:val="00AB6589"/>
    <w:rsid w:val="00AB676C"/>
    <w:rsid w:val="00AB6858"/>
    <w:rsid w:val="00AB69A9"/>
    <w:rsid w:val="00AB69ED"/>
    <w:rsid w:val="00AB6C69"/>
    <w:rsid w:val="00AB6D46"/>
    <w:rsid w:val="00AB702A"/>
    <w:rsid w:val="00AB70C5"/>
    <w:rsid w:val="00AB742C"/>
    <w:rsid w:val="00AB7531"/>
    <w:rsid w:val="00AB797B"/>
    <w:rsid w:val="00AB7A58"/>
    <w:rsid w:val="00AB7B6B"/>
    <w:rsid w:val="00AB7E1C"/>
    <w:rsid w:val="00AC0764"/>
    <w:rsid w:val="00AC0B67"/>
    <w:rsid w:val="00AC0D68"/>
    <w:rsid w:val="00AC1002"/>
    <w:rsid w:val="00AC1339"/>
    <w:rsid w:val="00AC1423"/>
    <w:rsid w:val="00AC1459"/>
    <w:rsid w:val="00AC158F"/>
    <w:rsid w:val="00AC18BB"/>
    <w:rsid w:val="00AC1ACB"/>
    <w:rsid w:val="00AC1C4A"/>
    <w:rsid w:val="00AC1F09"/>
    <w:rsid w:val="00AC1FF3"/>
    <w:rsid w:val="00AC21E0"/>
    <w:rsid w:val="00AC2497"/>
    <w:rsid w:val="00AC24D3"/>
    <w:rsid w:val="00AC25D2"/>
    <w:rsid w:val="00AC28C3"/>
    <w:rsid w:val="00AC2C35"/>
    <w:rsid w:val="00AC2E0B"/>
    <w:rsid w:val="00AC30FE"/>
    <w:rsid w:val="00AC3222"/>
    <w:rsid w:val="00AC37DF"/>
    <w:rsid w:val="00AC3F7B"/>
    <w:rsid w:val="00AC4144"/>
    <w:rsid w:val="00AC42AA"/>
    <w:rsid w:val="00AC4335"/>
    <w:rsid w:val="00AC4691"/>
    <w:rsid w:val="00AC469C"/>
    <w:rsid w:val="00AC4706"/>
    <w:rsid w:val="00AC4836"/>
    <w:rsid w:val="00AC4D22"/>
    <w:rsid w:val="00AC4E4A"/>
    <w:rsid w:val="00AC5158"/>
    <w:rsid w:val="00AC517E"/>
    <w:rsid w:val="00AC5ABA"/>
    <w:rsid w:val="00AC626E"/>
    <w:rsid w:val="00AC6464"/>
    <w:rsid w:val="00AC6541"/>
    <w:rsid w:val="00AC68D8"/>
    <w:rsid w:val="00AC6B3F"/>
    <w:rsid w:val="00AC6E97"/>
    <w:rsid w:val="00AC72F2"/>
    <w:rsid w:val="00AC7EF2"/>
    <w:rsid w:val="00AC7FD6"/>
    <w:rsid w:val="00AD0066"/>
    <w:rsid w:val="00AD0329"/>
    <w:rsid w:val="00AD0516"/>
    <w:rsid w:val="00AD090F"/>
    <w:rsid w:val="00AD0BFD"/>
    <w:rsid w:val="00AD0DE3"/>
    <w:rsid w:val="00AD0F38"/>
    <w:rsid w:val="00AD14AB"/>
    <w:rsid w:val="00AD178E"/>
    <w:rsid w:val="00AD1A96"/>
    <w:rsid w:val="00AD1B57"/>
    <w:rsid w:val="00AD1F80"/>
    <w:rsid w:val="00AD20BC"/>
    <w:rsid w:val="00AD2643"/>
    <w:rsid w:val="00AD26DC"/>
    <w:rsid w:val="00AD27B9"/>
    <w:rsid w:val="00AD294D"/>
    <w:rsid w:val="00AD2985"/>
    <w:rsid w:val="00AD29C1"/>
    <w:rsid w:val="00AD2CC5"/>
    <w:rsid w:val="00AD337B"/>
    <w:rsid w:val="00AD3E8F"/>
    <w:rsid w:val="00AD3FE8"/>
    <w:rsid w:val="00AD4223"/>
    <w:rsid w:val="00AD49A4"/>
    <w:rsid w:val="00AD49E6"/>
    <w:rsid w:val="00AD50A2"/>
    <w:rsid w:val="00AD5147"/>
    <w:rsid w:val="00AD52D0"/>
    <w:rsid w:val="00AD5343"/>
    <w:rsid w:val="00AD5378"/>
    <w:rsid w:val="00AD5438"/>
    <w:rsid w:val="00AD5B08"/>
    <w:rsid w:val="00AD5B41"/>
    <w:rsid w:val="00AD62B5"/>
    <w:rsid w:val="00AD6342"/>
    <w:rsid w:val="00AD63AE"/>
    <w:rsid w:val="00AD67FF"/>
    <w:rsid w:val="00AD6A1E"/>
    <w:rsid w:val="00AD6E48"/>
    <w:rsid w:val="00AD7347"/>
    <w:rsid w:val="00AD7542"/>
    <w:rsid w:val="00AD783B"/>
    <w:rsid w:val="00AD7C89"/>
    <w:rsid w:val="00AD7FFB"/>
    <w:rsid w:val="00AE00C5"/>
    <w:rsid w:val="00AE0248"/>
    <w:rsid w:val="00AE02E9"/>
    <w:rsid w:val="00AE05CD"/>
    <w:rsid w:val="00AE0843"/>
    <w:rsid w:val="00AE0C31"/>
    <w:rsid w:val="00AE0CFE"/>
    <w:rsid w:val="00AE0FB2"/>
    <w:rsid w:val="00AE14F1"/>
    <w:rsid w:val="00AE16C3"/>
    <w:rsid w:val="00AE18A2"/>
    <w:rsid w:val="00AE1A3A"/>
    <w:rsid w:val="00AE1C1C"/>
    <w:rsid w:val="00AE1D3F"/>
    <w:rsid w:val="00AE1E67"/>
    <w:rsid w:val="00AE1E93"/>
    <w:rsid w:val="00AE1EBB"/>
    <w:rsid w:val="00AE2315"/>
    <w:rsid w:val="00AE234B"/>
    <w:rsid w:val="00AE27BC"/>
    <w:rsid w:val="00AE2CCC"/>
    <w:rsid w:val="00AE2E46"/>
    <w:rsid w:val="00AE2F99"/>
    <w:rsid w:val="00AE3049"/>
    <w:rsid w:val="00AE3186"/>
    <w:rsid w:val="00AE325A"/>
    <w:rsid w:val="00AE3640"/>
    <w:rsid w:val="00AE36BB"/>
    <w:rsid w:val="00AE3772"/>
    <w:rsid w:val="00AE3CF0"/>
    <w:rsid w:val="00AE40E6"/>
    <w:rsid w:val="00AE4131"/>
    <w:rsid w:val="00AE44B3"/>
    <w:rsid w:val="00AE45E5"/>
    <w:rsid w:val="00AE45EC"/>
    <w:rsid w:val="00AE4603"/>
    <w:rsid w:val="00AE499B"/>
    <w:rsid w:val="00AE4A61"/>
    <w:rsid w:val="00AE4AA3"/>
    <w:rsid w:val="00AE4CA2"/>
    <w:rsid w:val="00AE5053"/>
    <w:rsid w:val="00AE5598"/>
    <w:rsid w:val="00AE5CDE"/>
    <w:rsid w:val="00AE5E28"/>
    <w:rsid w:val="00AE5EA2"/>
    <w:rsid w:val="00AE6A1A"/>
    <w:rsid w:val="00AE6D82"/>
    <w:rsid w:val="00AE6FE4"/>
    <w:rsid w:val="00AE705B"/>
    <w:rsid w:val="00AE74E9"/>
    <w:rsid w:val="00AE74FE"/>
    <w:rsid w:val="00AE76CF"/>
    <w:rsid w:val="00AE7C0C"/>
    <w:rsid w:val="00AE7DFC"/>
    <w:rsid w:val="00AF039A"/>
    <w:rsid w:val="00AF0628"/>
    <w:rsid w:val="00AF06B9"/>
    <w:rsid w:val="00AF0AE8"/>
    <w:rsid w:val="00AF0C7B"/>
    <w:rsid w:val="00AF0F79"/>
    <w:rsid w:val="00AF105B"/>
    <w:rsid w:val="00AF13CD"/>
    <w:rsid w:val="00AF151E"/>
    <w:rsid w:val="00AF1627"/>
    <w:rsid w:val="00AF16DA"/>
    <w:rsid w:val="00AF194A"/>
    <w:rsid w:val="00AF1C31"/>
    <w:rsid w:val="00AF2A20"/>
    <w:rsid w:val="00AF2D86"/>
    <w:rsid w:val="00AF2DB3"/>
    <w:rsid w:val="00AF2EA3"/>
    <w:rsid w:val="00AF3169"/>
    <w:rsid w:val="00AF32EF"/>
    <w:rsid w:val="00AF3522"/>
    <w:rsid w:val="00AF3802"/>
    <w:rsid w:val="00AF3A26"/>
    <w:rsid w:val="00AF3AE4"/>
    <w:rsid w:val="00AF3D0B"/>
    <w:rsid w:val="00AF42E1"/>
    <w:rsid w:val="00AF4463"/>
    <w:rsid w:val="00AF457F"/>
    <w:rsid w:val="00AF4C0A"/>
    <w:rsid w:val="00AF4C1B"/>
    <w:rsid w:val="00AF4F30"/>
    <w:rsid w:val="00AF5152"/>
    <w:rsid w:val="00AF5539"/>
    <w:rsid w:val="00AF55BF"/>
    <w:rsid w:val="00AF56AF"/>
    <w:rsid w:val="00AF5775"/>
    <w:rsid w:val="00AF5AA7"/>
    <w:rsid w:val="00AF5AD1"/>
    <w:rsid w:val="00AF5C0E"/>
    <w:rsid w:val="00AF5CA5"/>
    <w:rsid w:val="00AF5EA8"/>
    <w:rsid w:val="00AF5FDB"/>
    <w:rsid w:val="00AF65FE"/>
    <w:rsid w:val="00AF686C"/>
    <w:rsid w:val="00AF68EC"/>
    <w:rsid w:val="00AF6973"/>
    <w:rsid w:val="00AF69EE"/>
    <w:rsid w:val="00AF6A27"/>
    <w:rsid w:val="00AF7065"/>
    <w:rsid w:val="00AF7073"/>
    <w:rsid w:val="00AF7203"/>
    <w:rsid w:val="00AF7271"/>
    <w:rsid w:val="00AF734D"/>
    <w:rsid w:val="00AF7555"/>
    <w:rsid w:val="00AF75ED"/>
    <w:rsid w:val="00AF76F1"/>
    <w:rsid w:val="00AF7A69"/>
    <w:rsid w:val="00AF7B1E"/>
    <w:rsid w:val="00AF7B4D"/>
    <w:rsid w:val="00AF7F40"/>
    <w:rsid w:val="00AF7F51"/>
    <w:rsid w:val="00B004E3"/>
    <w:rsid w:val="00B004FB"/>
    <w:rsid w:val="00B0058B"/>
    <w:rsid w:val="00B00708"/>
    <w:rsid w:val="00B00CD5"/>
    <w:rsid w:val="00B0114E"/>
    <w:rsid w:val="00B011F0"/>
    <w:rsid w:val="00B01246"/>
    <w:rsid w:val="00B01384"/>
    <w:rsid w:val="00B013B7"/>
    <w:rsid w:val="00B01B3A"/>
    <w:rsid w:val="00B01CC6"/>
    <w:rsid w:val="00B01E7A"/>
    <w:rsid w:val="00B0231E"/>
    <w:rsid w:val="00B024E9"/>
    <w:rsid w:val="00B025C7"/>
    <w:rsid w:val="00B026AE"/>
    <w:rsid w:val="00B02A16"/>
    <w:rsid w:val="00B02B78"/>
    <w:rsid w:val="00B02B8E"/>
    <w:rsid w:val="00B02C43"/>
    <w:rsid w:val="00B02F91"/>
    <w:rsid w:val="00B03164"/>
    <w:rsid w:val="00B0329B"/>
    <w:rsid w:val="00B0331B"/>
    <w:rsid w:val="00B033A6"/>
    <w:rsid w:val="00B033DE"/>
    <w:rsid w:val="00B03558"/>
    <w:rsid w:val="00B037A6"/>
    <w:rsid w:val="00B04014"/>
    <w:rsid w:val="00B040BF"/>
    <w:rsid w:val="00B04283"/>
    <w:rsid w:val="00B0464D"/>
    <w:rsid w:val="00B04660"/>
    <w:rsid w:val="00B04823"/>
    <w:rsid w:val="00B048C5"/>
    <w:rsid w:val="00B0492F"/>
    <w:rsid w:val="00B05B84"/>
    <w:rsid w:val="00B05C09"/>
    <w:rsid w:val="00B06381"/>
    <w:rsid w:val="00B066E6"/>
    <w:rsid w:val="00B06E27"/>
    <w:rsid w:val="00B0736B"/>
    <w:rsid w:val="00B07817"/>
    <w:rsid w:val="00B07AE4"/>
    <w:rsid w:val="00B07AE9"/>
    <w:rsid w:val="00B07C57"/>
    <w:rsid w:val="00B07F22"/>
    <w:rsid w:val="00B10028"/>
    <w:rsid w:val="00B1021D"/>
    <w:rsid w:val="00B10636"/>
    <w:rsid w:val="00B10769"/>
    <w:rsid w:val="00B1083B"/>
    <w:rsid w:val="00B10A5A"/>
    <w:rsid w:val="00B10DCC"/>
    <w:rsid w:val="00B11159"/>
    <w:rsid w:val="00B11322"/>
    <w:rsid w:val="00B11A03"/>
    <w:rsid w:val="00B11C51"/>
    <w:rsid w:val="00B11C68"/>
    <w:rsid w:val="00B11E19"/>
    <w:rsid w:val="00B12222"/>
    <w:rsid w:val="00B125DF"/>
    <w:rsid w:val="00B128D3"/>
    <w:rsid w:val="00B12D4F"/>
    <w:rsid w:val="00B135BD"/>
    <w:rsid w:val="00B13FD9"/>
    <w:rsid w:val="00B141C2"/>
    <w:rsid w:val="00B14349"/>
    <w:rsid w:val="00B14711"/>
    <w:rsid w:val="00B1473D"/>
    <w:rsid w:val="00B147CA"/>
    <w:rsid w:val="00B14A3F"/>
    <w:rsid w:val="00B14AB2"/>
    <w:rsid w:val="00B14CE6"/>
    <w:rsid w:val="00B14FCD"/>
    <w:rsid w:val="00B15423"/>
    <w:rsid w:val="00B15570"/>
    <w:rsid w:val="00B156F7"/>
    <w:rsid w:val="00B15AB4"/>
    <w:rsid w:val="00B15D2C"/>
    <w:rsid w:val="00B16186"/>
    <w:rsid w:val="00B1635B"/>
    <w:rsid w:val="00B1653A"/>
    <w:rsid w:val="00B16839"/>
    <w:rsid w:val="00B16882"/>
    <w:rsid w:val="00B16A30"/>
    <w:rsid w:val="00B16A92"/>
    <w:rsid w:val="00B16CDA"/>
    <w:rsid w:val="00B16E22"/>
    <w:rsid w:val="00B17045"/>
    <w:rsid w:val="00B1717D"/>
    <w:rsid w:val="00B1772E"/>
    <w:rsid w:val="00B17BBA"/>
    <w:rsid w:val="00B17E1F"/>
    <w:rsid w:val="00B20197"/>
    <w:rsid w:val="00B201CE"/>
    <w:rsid w:val="00B20573"/>
    <w:rsid w:val="00B20674"/>
    <w:rsid w:val="00B20A48"/>
    <w:rsid w:val="00B20C52"/>
    <w:rsid w:val="00B20D53"/>
    <w:rsid w:val="00B20E49"/>
    <w:rsid w:val="00B20EB5"/>
    <w:rsid w:val="00B2101A"/>
    <w:rsid w:val="00B21567"/>
    <w:rsid w:val="00B21A75"/>
    <w:rsid w:val="00B21A96"/>
    <w:rsid w:val="00B21CEC"/>
    <w:rsid w:val="00B220CC"/>
    <w:rsid w:val="00B22BA5"/>
    <w:rsid w:val="00B22ED7"/>
    <w:rsid w:val="00B22F79"/>
    <w:rsid w:val="00B2361F"/>
    <w:rsid w:val="00B23CAF"/>
    <w:rsid w:val="00B240BF"/>
    <w:rsid w:val="00B240F8"/>
    <w:rsid w:val="00B241BB"/>
    <w:rsid w:val="00B246BF"/>
    <w:rsid w:val="00B246C2"/>
    <w:rsid w:val="00B24981"/>
    <w:rsid w:val="00B24A5E"/>
    <w:rsid w:val="00B24AD9"/>
    <w:rsid w:val="00B24B59"/>
    <w:rsid w:val="00B24DCA"/>
    <w:rsid w:val="00B24F2D"/>
    <w:rsid w:val="00B2525C"/>
    <w:rsid w:val="00B253EA"/>
    <w:rsid w:val="00B255D5"/>
    <w:rsid w:val="00B2572C"/>
    <w:rsid w:val="00B2591F"/>
    <w:rsid w:val="00B25A24"/>
    <w:rsid w:val="00B25C1C"/>
    <w:rsid w:val="00B25EDF"/>
    <w:rsid w:val="00B2614F"/>
    <w:rsid w:val="00B2650E"/>
    <w:rsid w:val="00B26AA5"/>
    <w:rsid w:val="00B26C7C"/>
    <w:rsid w:val="00B26DB5"/>
    <w:rsid w:val="00B26DFA"/>
    <w:rsid w:val="00B276CD"/>
    <w:rsid w:val="00B27835"/>
    <w:rsid w:val="00B278E5"/>
    <w:rsid w:val="00B27D35"/>
    <w:rsid w:val="00B3005E"/>
    <w:rsid w:val="00B30286"/>
    <w:rsid w:val="00B3054F"/>
    <w:rsid w:val="00B30813"/>
    <w:rsid w:val="00B308E1"/>
    <w:rsid w:val="00B30A68"/>
    <w:rsid w:val="00B30C67"/>
    <w:rsid w:val="00B30CE3"/>
    <w:rsid w:val="00B31004"/>
    <w:rsid w:val="00B310EB"/>
    <w:rsid w:val="00B31371"/>
    <w:rsid w:val="00B314D3"/>
    <w:rsid w:val="00B315CD"/>
    <w:rsid w:val="00B3177F"/>
    <w:rsid w:val="00B319A2"/>
    <w:rsid w:val="00B31C49"/>
    <w:rsid w:val="00B31C66"/>
    <w:rsid w:val="00B31E1A"/>
    <w:rsid w:val="00B31EF2"/>
    <w:rsid w:val="00B32043"/>
    <w:rsid w:val="00B32120"/>
    <w:rsid w:val="00B329EC"/>
    <w:rsid w:val="00B32A15"/>
    <w:rsid w:val="00B32CE0"/>
    <w:rsid w:val="00B32E6B"/>
    <w:rsid w:val="00B334DE"/>
    <w:rsid w:val="00B33566"/>
    <w:rsid w:val="00B3359F"/>
    <w:rsid w:val="00B33936"/>
    <w:rsid w:val="00B33A86"/>
    <w:rsid w:val="00B33B1C"/>
    <w:rsid w:val="00B33D9C"/>
    <w:rsid w:val="00B33F3D"/>
    <w:rsid w:val="00B33F8A"/>
    <w:rsid w:val="00B340B6"/>
    <w:rsid w:val="00B34171"/>
    <w:rsid w:val="00B342C2"/>
    <w:rsid w:val="00B342D4"/>
    <w:rsid w:val="00B347A7"/>
    <w:rsid w:val="00B347EA"/>
    <w:rsid w:val="00B34945"/>
    <w:rsid w:val="00B34A96"/>
    <w:rsid w:val="00B34C95"/>
    <w:rsid w:val="00B34D3E"/>
    <w:rsid w:val="00B34DEF"/>
    <w:rsid w:val="00B353DF"/>
    <w:rsid w:val="00B354BC"/>
    <w:rsid w:val="00B3603E"/>
    <w:rsid w:val="00B36451"/>
    <w:rsid w:val="00B365DC"/>
    <w:rsid w:val="00B36917"/>
    <w:rsid w:val="00B36A2F"/>
    <w:rsid w:val="00B36B1D"/>
    <w:rsid w:val="00B36B33"/>
    <w:rsid w:val="00B37009"/>
    <w:rsid w:val="00B37276"/>
    <w:rsid w:val="00B3741B"/>
    <w:rsid w:val="00B374E4"/>
    <w:rsid w:val="00B379AE"/>
    <w:rsid w:val="00B37AC1"/>
    <w:rsid w:val="00B37AC2"/>
    <w:rsid w:val="00B37D87"/>
    <w:rsid w:val="00B37DF6"/>
    <w:rsid w:val="00B4007F"/>
    <w:rsid w:val="00B400BA"/>
    <w:rsid w:val="00B40549"/>
    <w:rsid w:val="00B4064F"/>
    <w:rsid w:val="00B406DF"/>
    <w:rsid w:val="00B40883"/>
    <w:rsid w:val="00B408C3"/>
    <w:rsid w:val="00B40A17"/>
    <w:rsid w:val="00B40AE3"/>
    <w:rsid w:val="00B40DAA"/>
    <w:rsid w:val="00B40E1D"/>
    <w:rsid w:val="00B41027"/>
    <w:rsid w:val="00B414C5"/>
    <w:rsid w:val="00B417B7"/>
    <w:rsid w:val="00B417F1"/>
    <w:rsid w:val="00B41821"/>
    <w:rsid w:val="00B4192E"/>
    <w:rsid w:val="00B41B8E"/>
    <w:rsid w:val="00B41DCF"/>
    <w:rsid w:val="00B41F1C"/>
    <w:rsid w:val="00B420CD"/>
    <w:rsid w:val="00B42695"/>
    <w:rsid w:val="00B427AC"/>
    <w:rsid w:val="00B42EC3"/>
    <w:rsid w:val="00B42EFA"/>
    <w:rsid w:val="00B4321D"/>
    <w:rsid w:val="00B4343D"/>
    <w:rsid w:val="00B438BB"/>
    <w:rsid w:val="00B43A06"/>
    <w:rsid w:val="00B43E99"/>
    <w:rsid w:val="00B44127"/>
    <w:rsid w:val="00B44845"/>
    <w:rsid w:val="00B4492E"/>
    <w:rsid w:val="00B44C68"/>
    <w:rsid w:val="00B44CB3"/>
    <w:rsid w:val="00B44F4A"/>
    <w:rsid w:val="00B459CA"/>
    <w:rsid w:val="00B45D1E"/>
    <w:rsid w:val="00B460A5"/>
    <w:rsid w:val="00B4616F"/>
    <w:rsid w:val="00B463DC"/>
    <w:rsid w:val="00B46567"/>
    <w:rsid w:val="00B4658C"/>
    <w:rsid w:val="00B465AD"/>
    <w:rsid w:val="00B466C6"/>
    <w:rsid w:val="00B46B54"/>
    <w:rsid w:val="00B46CC9"/>
    <w:rsid w:val="00B46D20"/>
    <w:rsid w:val="00B46DF1"/>
    <w:rsid w:val="00B46F57"/>
    <w:rsid w:val="00B47086"/>
    <w:rsid w:val="00B471AC"/>
    <w:rsid w:val="00B4733C"/>
    <w:rsid w:val="00B475A6"/>
    <w:rsid w:val="00B47727"/>
    <w:rsid w:val="00B4776C"/>
    <w:rsid w:val="00B47998"/>
    <w:rsid w:val="00B47A06"/>
    <w:rsid w:val="00B47B14"/>
    <w:rsid w:val="00B47D9C"/>
    <w:rsid w:val="00B501BF"/>
    <w:rsid w:val="00B5038E"/>
    <w:rsid w:val="00B503A8"/>
    <w:rsid w:val="00B5044B"/>
    <w:rsid w:val="00B5094E"/>
    <w:rsid w:val="00B50AB1"/>
    <w:rsid w:val="00B510CD"/>
    <w:rsid w:val="00B512F0"/>
    <w:rsid w:val="00B5150A"/>
    <w:rsid w:val="00B5182F"/>
    <w:rsid w:val="00B51BE0"/>
    <w:rsid w:val="00B51C2F"/>
    <w:rsid w:val="00B5231E"/>
    <w:rsid w:val="00B52727"/>
    <w:rsid w:val="00B52795"/>
    <w:rsid w:val="00B52F26"/>
    <w:rsid w:val="00B52FE0"/>
    <w:rsid w:val="00B53134"/>
    <w:rsid w:val="00B5315E"/>
    <w:rsid w:val="00B53270"/>
    <w:rsid w:val="00B53341"/>
    <w:rsid w:val="00B534EC"/>
    <w:rsid w:val="00B5372D"/>
    <w:rsid w:val="00B53CA1"/>
    <w:rsid w:val="00B54257"/>
    <w:rsid w:val="00B54514"/>
    <w:rsid w:val="00B54647"/>
    <w:rsid w:val="00B5485D"/>
    <w:rsid w:val="00B548D5"/>
    <w:rsid w:val="00B549AF"/>
    <w:rsid w:val="00B54C87"/>
    <w:rsid w:val="00B54D2E"/>
    <w:rsid w:val="00B54DCB"/>
    <w:rsid w:val="00B554AB"/>
    <w:rsid w:val="00B55842"/>
    <w:rsid w:val="00B55C26"/>
    <w:rsid w:val="00B55CB5"/>
    <w:rsid w:val="00B55EC7"/>
    <w:rsid w:val="00B55F59"/>
    <w:rsid w:val="00B564ED"/>
    <w:rsid w:val="00B56581"/>
    <w:rsid w:val="00B56593"/>
    <w:rsid w:val="00B567B9"/>
    <w:rsid w:val="00B567FB"/>
    <w:rsid w:val="00B569FF"/>
    <w:rsid w:val="00B56AA5"/>
    <w:rsid w:val="00B56BAA"/>
    <w:rsid w:val="00B56CA5"/>
    <w:rsid w:val="00B570CB"/>
    <w:rsid w:val="00B57251"/>
    <w:rsid w:val="00B572EC"/>
    <w:rsid w:val="00B575FC"/>
    <w:rsid w:val="00B576D8"/>
    <w:rsid w:val="00B577FF"/>
    <w:rsid w:val="00B578C0"/>
    <w:rsid w:val="00B5791F"/>
    <w:rsid w:val="00B57C73"/>
    <w:rsid w:val="00B57E9B"/>
    <w:rsid w:val="00B600FC"/>
    <w:rsid w:val="00B603E1"/>
    <w:rsid w:val="00B6068C"/>
    <w:rsid w:val="00B6078C"/>
    <w:rsid w:val="00B60805"/>
    <w:rsid w:val="00B60878"/>
    <w:rsid w:val="00B60903"/>
    <w:rsid w:val="00B60C57"/>
    <w:rsid w:val="00B60D65"/>
    <w:rsid w:val="00B61337"/>
    <w:rsid w:val="00B613AC"/>
    <w:rsid w:val="00B61985"/>
    <w:rsid w:val="00B61B04"/>
    <w:rsid w:val="00B61BEB"/>
    <w:rsid w:val="00B61C68"/>
    <w:rsid w:val="00B61D16"/>
    <w:rsid w:val="00B61E2C"/>
    <w:rsid w:val="00B61F29"/>
    <w:rsid w:val="00B62303"/>
    <w:rsid w:val="00B625DF"/>
    <w:rsid w:val="00B62791"/>
    <w:rsid w:val="00B629D6"/>
    <w:rsid w:val="00B62A22"/>
    <w:rsid w:val="00B62A3E"/>
    <w:rsid w:val="00B62A9F"/>
    <w:rsid w:val="00B62FC8"/>
    <w:rsid w:val="00B632DA"/>
    <w:rsid w:val="00B635B2"/>
    <w:rsid w:val="00B63667"/>
    <w:rsid w:val="00B6367A"/>
    <w:rsid w:val="00B639EA"/>
    <w:rsid w:val="00B64065"/>
    <w:rsid w:val="00B64244"/>
    <w:rsid w:val="00B648B5"/>
    <w:rsid w:val="00B64929"/>
    <w:rsid w:val="00B64D20"/>
    <w:rsid w:val="00B6502C"/>
    <w:rsid w:val="00B6549A"/>
    <w:rsid w:val="00B65512"/>
    <w:rsid w:val="00B6579B"/>
    <w:rsid w:val="00B659A5"/>
    <w:rsid w:val="00B65A79"/>
    <w:rsid w:val="00B65A84"/>
    <w:rsid w:val="00B65BB2"/>
    <w:rsid w:val="00B65F6E"/>
    <w:rsid w:val="00B6627B"/>
    <w:rsid w:val="00B66489"/>
    <w:rsid w:val="00B66767"/>
    <w:rsid w:val="00B667FE"/>
    <w:rsid w:val="00B669F0"/>
    <w:rsid w:val="00B66DEF"/>
    <w:rsid w:val="00B673F5"/>
    <w:rsid w:val="00B67AD2"/>
    <w:rsid w:val="00B67F94"/>
    <w:rsid w:val="00B7004A"/>
    <w:rsid w:val="00B7045D"/>
    <w:rsid w:val="00B70AB4"/>
    <w:rsid w:val="00B70B62"/>
    <w:rsid w:val="00B70D13"/>
    <w:rsid w:val="00B70EA8"/>
    <w:rsid w:val="00B7141F"/>
    <w:rsid w:val="00B716F5"/>
    <w:rsid w:val="00B717A7"/>
    <w:rsid w:val="00B71B42"/>
    <w:rsid w:val="00B71B4C"/>
    <w:rsid w:val="00B71B82"/>
    <w:rsid w:val="00B71D52"/>
    <w:rsid w:val="00B71F63"/>
    <w:rsid w:val="00B72036"/>
    <w:rsid w:val="00B722B6"/>
    <w:rsid w:val="00B726EC"/>
    <w:rsid w:val="00B72730"/>
    <w:rsid w:val="00B727AE"/>
    <w:rsid w:val="00B729C1"/>
    <w:rsid w:val="00B73044"/>
    <w:rsid w:val="00B73209"/>
    <w:rsid w:val="00B7363D"/>
    <w:rsid w:val="00B73BEA"/>
    <w:rsid w:val="00B74049"/>
    <w:rsid w:val="00B74443"/>
    <w:rsid w:val="00B74586"/>
    <w:rsid w:val="00B74710"/>
    <w:rsid w:val="00B748F4"/>
    <w:rsid w:val="00B74E4C"/>
    <w:rsid w:val="00B74E97"/>
    <w:rsid w:val="00B75825"/>
    <w:rsid w:val="00B75A61"/>
    <w:rsid w:val="00B75AE5"/>
    <w:rsid w:val="00B75C8B"/>
    <w:rsid w:val="00B75F2B"/>
    <w:rsid w:val="00B75F5E"/>
    <w:rsid w:val="00B75FFE"/>
    <w:rsid w:val="00B7602F"/>
    <w:rsid w:val="00B7635D"/>
    <w:rsid w:val="00B765F2"/>
    <w:rsid w:val="00B76720"/>
    <w:rsid w:val="00B76AD6"/>
    <w:rsid w:val="00B76C36"/>
    <w:rsid w:val="00B77532"/>
    <w:rsid w:val="00B77A7A"/>
    <w:rsid w:val="00B77CAF"/>
    <w:rsid w:val="00B77CFF"/>
    <w:rsid w:val="00B77D5C"/>
    <w:rsid w:val="00B803AF"/>
    <w:rsid w:val="00B805CA"/>
    <w:rsid w:val="00B8060D"/>
    <w:rsid w:val="00B80789"/>
    <w:rsid w:val="00B8078B"/>
    <w:rsid w:val="00B80931"/>
    <w:rsid w:val="00B81218"/>
    <w:rsid w:val="00B81291"/>
    <w:rsid w:val="00B8151D"/>
    <w:rsid w:val="00B815B4"/>
    <w:rsid w:val="00B815BA"/>
    <w:rsid w:val="00B8162A"/>
    <w:rsid w:val="00B817A1"/>
    <w:rsid w:val="00B81A60"/>
    <w:rsid w:val="00B81B4C"/>
    <w:rsid w:val="00B81BEF"/>
    <w:rsid w:val="00B82325"/>
    <w:rsid w:val="00B823A5"/>
    <w:rsid w:val="00B82404"/>
    <w:rsid w:val="00B825F9"/>
    <w:rsid w:val="00B82C8E"/>
    <w:rsid w:val="00B82DB5"/>
    <w:rsid w:val="00B83494"/>
    <w:rsid w:val="00B8349E"/>
    <w:rsid w:val="00B837A4"/>
    <w:rsid w:val="00B83CA4"/>
    <w:rsid w:val="00B84315"/>
    <w:rsid w:val="00B84692"/>
    <w:rsid w:val="00B84746"/>
    <w:rsid w:val="00B84830"/>
    <w:rsid w:val="00B84967"/>
    <w:rsid w:val="00B84C9A"/>
    <w:rsid w:val="00B852E4"/>
    <w:rsid w:val="00B85336"/>
    <w:rsid w:val="00B857CB"/>
    <w:rsid w:val="00B85903"/>
    <w:rsid w:val="00B85FA0"/>
    <w:rsid w:val="00B86190"/>
    <w:rsid w:val="00B86216"/>
    <w:rsid w:val="00B8654D"/>
    <w:rsid w:val="00B867AF"/>
    <w:rsid w:val="00B86848"/>
    <w:rsid w:val="00B869DB"/>
    <w:rsid w:val="00B86D54"/>
    <w:rsid w:val="00B86DB5"/>
    <w:rsid w:val="00B86F86"/>
    <w:rsid w:val="00B87119"/>
    <w:rsid w:val="00B872EB"/>
    <w:rsid w:val="00B8778D"/>
    <w:rsid w:val="00B8785E"/>
    <w:rsid w:val="00B8791E"/>
    <w:rsid w:val="00B87A7D"/>
    <w:rsid w:val="00B87AFA"/>
    <w:rsid w:val="00B87B8F"/>
    <w:rsid w:val="00B87DD4"/>
    <w:rsid w:val="00B90231"/>
    <w:rsid w:val="00B90314"/>
    <w:rsid w:val="00B90716"/>
    <w:rsid w:val="00B90848"/>
    <w:rsid w:val="00B91114"/>
    <w:rsid w:val="00B91728"/>
    <w:rsid w:val="00B918D5"/>
    <w:rsid w:val="00B91B13"/>
    <w:rsid w:val="00B91B5E"/>
    <w:rsid w:val="00B91CCC"/>
    <w:rsid w:val="00B91E2C"/>
    <w:rsid w:val="00B91E6F"/>
    <w:rsid w:val="00B92184"/>
    <w:rsid w:val="00B926EB"/>
    <w:rsid w:val="00B92826"/>
    <w:rsid w:val="00B92B05"/>
    <w:rsid w:val="00B930C9"/>
    <w:rsid w:val="00B93135"/>
    <w:rsid w:val="00B93348"/>
    <w:rsid w:val="00B93624"/>
    <w:rsid w:val="00B938CA"/>
    <w:rsid w:val="00B939B7"/>
    <w:rsid w:val="00B94010"/>
    <w:rsid w:val="00B9417C"/>
    <w:rsid w:val="00B941EC"/>
    <w:rsid w:val="00B943CF"/>
    <w:rsid w:val="00B9474B"/>
    <w:rsid w:val="00B947EF"/>
    <w:rsid w:val="00B949D0"/>
    <w:rsid w:val="00B94DA9"/>
    <w:rsid w:val="00B94F6A"/>
    <w:rsid w:val="00B952A3"/>
    <w:rsid w:val="00B958EE"/>
    <w:rsid w:val="00B959B7"/>
    <w:rsid w:val="00B959ED"/>
    <w:rsid w:val="00B95B75"/>
    <w:rsid w:val="00B95DEA"/>
    <w:rsid w:val="00B95EBE"/>
    <w:rsid w:val="00B960F6"/>
    <w:rsid w:val="00B961EC"/>
    <w:rsid w:val="00B964FF"/>
    <w:rsid w:val="00B966EE"/>
    <w:rsid w:val="00B9684C"/>
    <w:rsid w:val="00B9688D"/>
    <w:rsid w:val="00B96CF0"/>
    <w:rsid w:val="00B96D65"/>
    <w:rsid w:val="00B97120"/>
    <w:rsid w:val="00B97220"/>
    <w:rsid w:val="00B9752A"/>
    <w:rsid w:val="00B97691"/>
    <w:rsid w:val="00B97A81"/>
    <w:rsid w:val="00B97ADD"/>
    <w:rsid w:val="00B97F12"/>
    <w:rsid w:val="00BA016E"/>
    <w:rsid w:val="00BA0267"/>
    <w:rsid w:val="00BA0374"/>
    <w:rsid w:val="00BA081A"/>
    <w:rsid w:val="00BA0893"/>
    <w:rsid w:val="00BA098D"/>
    <w:rsid w:val="00BA0B88"/>
    <w:rsid w:val="00BA0F0A"/>
    <w:rsid w:val="00BA0F49"/>
    <w:rsid w:val="00BA1186"/>
    <w:rsid w:val="00BA1246"/>
    <w:rsid w:val="00BA16B8"/>
    <w:rsid w:val="00BA16C1"/>
    <w:rsid w:val="00BA1845"/>
    <w:rsid w:val="00BA1896"/>
    <w:rsid w:val="00BA1A91"/>
    <w:rsid w:val="00BA1DA2"/>
    <w:rsid w:val="00BA1EED"/>
    <w:rsid w:val="00BA2013"/>
    <w:rsid w:val="00BA220E"/>
    <w:rsid w:val="00BA2227"/>
    <w:rsid w:val="00BA24CC"/>
    <w:rsid w:val="00BA2562"/>
    <w:rsid w:val="00BA280D"/>
    <w:rsid w:val="00BA2810"/>
    <w:rsid w:val="00BA282A"/>
    <w:rsid w:val="00BA29FF"/>
    <w:rsid w:val="00BA2C2E"/>
    <w:rsid w:val="00BA30C1"/>
    <w:rsid w:val="00BA3118"/>
    <w:rsid w:val="00BA361F"/>
    <w:rsid w:val="00BA3EB1"/>
    <w:rsid w:val="00BA3F66"/>
    <w:rsid w:val="00BA4240"/>
    <w:rsid w:val="00BA469E"/>
    <w:rsid w:val="00BA46DC"/>
    <w:rsid w:val="00BA4A18"/>
    <w:rsid w:val="00BA4AFF"/>
    <w:rsid w:val="00BA4C58"/>
    <w:rsid w:val="00BA4E38"/>
    <w:rsid w:val="00BA5109"/>
    <w:rsid w:val="00BA5197"/>
    <w:rsid w:val="00BA51A1"/>
    <w:rsid w:val="00BA52C2"/>
    <w:rsid w:val="00BA5377"/>
    <w:rsid w:val="00BA542B"/>
    <w:rsid w:val="00BA5541"/>
    <w:rsid w:val="00BA5796"/>
    <w:rsid w:val="00BA6001"/>
    <w:rsid w:val="00BA6233"/>
    <w:rsid w:val="00BA658B"/>
    <w:rsid w:val="00BA687F"/>
    <w:rsid w:val="00BA6E25"/>
    <w:rsid w:val="00BA6E9F"/>
    <w:rsid w:val="00BA710E"/>
    <w:rsid w:val="00BA720B"/>
    <w:rsid w:val="00BA73BD"/>
    <w:rsid w:val="00BA7452"/>
    <w:rsid w:val="00BA76E1"/>
    <w:rsid w:val="00BA775E"/>
    <w:rsid w:val="00BA7FB1"/>
    <w:rsid w:val="00BB01AB"/>
    <w:rsid w:val="00BB03C8"/>
    <w:rsid w:val="00BB079D"/>
    <w:rsid w:val="00BB0A50"/>
    <w:rsid w:val="00BB0B32"/>
    <w:rsid w:val="00BB0ECE"/>
    <w:rsid w:val="00BB0F7F"/>
    <w:rsid w:val="00BB0FC6"/>
    <w:rsid w:val="00BB1178"/>
    <w:rsid w:val="00BB1288"/>
    <w:rsid w:val="00BB1317"/>
    <w:rsid w:val="00BB15D5"/>
    <w:rsid w:val="00BB19F3"/>
    <w:rsid w:val="00BB1C01"/>
    <w:rsid w:val="00BB1F9E"/>
    <w:rsid w:val="00BB2088"/>
    <w:rsid w:val="00BB218B"/>
    <w:rsid w:val="00BB2408"/>
    <w:rsid w:val="00BB243B"/>
    <w:rsid w:val="00BB2617"/>
    <w:rsid w:val="00BB263A"/>
    <w:rsid w:val="00BB271B"/>
    <w:rsid w:val="00BB2993"/>
    <w:rsid w:val="00BB2D22"/>
    <w:rsid w:val="00BB2FAC"/>
    <w:rsid w:val="00BB33E2"/>
    <w:rsid w:val="00BB389B"/>
    <w:rsid w:val="00BB3AC6"/>
    <w:rsid w:val="00BB3B23"/>
    <w:rsid w:val="00BB3D08"/>
    <w:rsid w:val="00BB3F09"/>
    <w:rsid w:val="00BB4390"/>
    <w:rsid w:val="00BB442E"/>
    <w:rsid w:val="00BB5198"/>
    <w:rsid w:val="00BB53B9"/>
    <w:rsid w:val="00BB543A"/>
    <w:rsid w:val="00BB552A"/>
    <w:rsid w:val="00BB5583"/>
    <w:rsid w:val="00BB59D4"/>
    <w:rsid w:val="00BB5F7B"/>
    <w:rsid w:val="00BB665A"/>
    <w:rsid w:val="00BB67CB"/>
    <w:rsid w:val="00BB6A4B"/>
    <w:rsid w:val="00BB6B85"/>
    <w:rsid w:val="00BB6CB5"/>
    <w:rsid w:val="00BB7205"/>
    <w:rsid w:val="00BB72EE"/>
    <w:rsid w:val="00BB72FB"/>
    <w:rsid w:val="00BB7422"/>
    <w:rsid w:val="00BB7490"/>
    <w:rsid w:val="00BB74F8"/>
    <w:rsid w:val="00BB75F6"/>
    <w:rsid w:val="00BB7836"/>
    <w:rsid w:val="00BB7B41"/>
    <w:rsid w:val="00BB7B51"/>
    <w:rsid w:val="00BB7C9A"/>
    <w:rsid w:val="00BB7FA6"/>
    <w:rsid w:val="00BC0072"/>
    <w:rsid w:val="00BC0106"/>
    <w:rsid w:val="00BC039B"/>
    <w:rsid w:val="00BC0DD0"/>
    <w:rsid w:val="00BC0E06"/>
    <w:rsid w:val="00BC0F44"/>
    <w:rsid w:val="00BC1366"/>
    <w:rsid w:val="00BC193F"/>
    <w:rsid w:val="00BC1E61"/>
    <w:rsid w:val="00BC211E"/>
    <w:rsid w:val="00BC2138"/>
    <w:rsid w:val="00BC2498"/>
    <w:rsid w:val="00BC2951"/>
    <w:rsid w:val="00BC2E79"/>
    <w:rsid w:val="00BC2E83"/>
    <w:rsid w:val="00BC2F42"/>
    <w:rsid w:val="00BC329F"/>
    <w:rsid w:val="00BC35E9"/>
    <w:rsid w:val="00BC388C"/>
    <w:rsid w:val="00BC41FB"/>
    <w:rsid w:val="00BC4305"/>
    <w:rsid w:val="00BC44C2"/>
    <w:rsid w:val="00BC452A"/>
    <w:rsid w:val="00BC4A06"/>
    <w:rsid w:val="00BC4BEB"/>
    <w:rsid w:val="00BC4C61"/>
    <w:rsid w:val="00BC4E13"/>
    <w:rsid w:val="00BC5238"/>
    <w:rsid w:val="00BC5595"/>
    <w:rsid w:val="00BC5712"/>
    <w:rsid w:val="00BC5981"/>
    <w:rsid w:val="00BC6197"/>
    <w:rsid w:val="00BC6751"/>
    <w:rsid w:val="00BC6812"/>
    <w:rsid w:val="00BC68A0"/>
    <w:rsid w:val="00BC7229"/>
    <w:rsid w:val="00BC726C"/>
    <w:rsid w:val="00BC7A24"/>
    <w:rsid w:val="00BC7B68"/>
    <w:rsid w:val="00BC7CFE"/>
    <w:rsid w:val="00BC7F96"/>
    <w:rsid w:val="00BD0017"/>
    <w:rsid w:val="00BD020F"/>
    <w:rsid w:val="00BD02A0"/>
    <w:rsid w:val="00BD0503"/>
    <w:rsid w:val="00BD0627"/>
    <w:rsid w:val="00BD0646"/>
    <w:rsid w:val="00BD0A40"/>
    <w:rsid w:val="00BD0B88"/>
    <w:rsid w:val="00BD0F07"/>
    <w:rsid w:val="00BD1489"/>
    <w:rsid w:val="00BD1B88"/>
    <w:rsid w:val="00BD215A"/>
    <w:rsid w:val="00BD2399"/>
    <w:rsid w:val="00BD2465"/>
    <w:rsid w:val="00BD2614"/>
    <w:rsid w:val="00BD28EB"/>
    <w:rsid w:val="00BD2A3C"/>
    <w:rsid w:val="00BD3180"/>
    <w:rsid w:val="00BD32E5"/>
    <w:rsid w:val="00BD32FB"/>
    <w:rsid w:val="00BD35E0"/>
    <w:rsid w:val="00BD3711"/>
    <w:rsid w:val="00BD378A"/>
    <w:rsid w:val="00BD3893"/>
    <w:rsid w:val="00BD3F27"/>
    <w:rsid w:val="00BD452D"/>
    <w:rsid w:val="00BD4BC2"/>
    <w:rsid w:val="00BD4EFC"/>
    <w:rsid w:val="00BD4FE9"/>
    <w:rsid w:val="00BD4FF4"/>
    <w:rsid w:val="00BD51C5"/>
    <w:rsid w:val="00BD5330"/>
    <w:rsid w:val="00BD549A"/>
    <w:rsid w:val="00BD56A5"/>
    <w:rsid w:val="00BD571E"/>
    <w:rsid w:val="00BD587D"/>
    <w:rsid w:val="00BD598A"/>
    <w:rsid w:val="00BD59DC"/>
    <w:rsid w:val="00BD62EE"/>
    <w:rsid w:val="00BD7324"/>
    <w:rsid w:val="00BD74E6"/>
    <w:rsid w:val="00BD7642"/>
    <w:rsid w:val="00BD7AC1"/>
    <w:rsid w:val="00BD7BB7"/>
    <w:rsid w:val="00BE04AC"/>
    <w:rsid w:val="00BE076B"/>
    <w:rsid w:val="00BE078E"/>
    <w:rsid w:val="00BE0894"/>
    <w:rsid w:val="00BE0973"/>
    <w:rsid w:val="00BE0B13"/>
    <w:rsid w:val="00BE0D26"/>
    <w:rsid w:val="00BE0D74"/>
    <w:rsid w:val="00BE0EA7"/>
    <w:rsid w:val="00BE10E3"/>
    <w:rsid w:val="00BE142B"/>
    <w:rsid w:val="00BE1582"/>
    <w:rsid w:val="00BE162D"/>
    <w:rsid w:val="00BE1841"/>
    <w:rsid w:val="00BE1F07"/>
    <w:rsid w:val="00BE200A"/>
    <w:rsid w:val="00BE217C"/>
    <w:rsid w:val="00BE228B"/>
    <w:rsid w:val="00BE2325"/>
    <w:rsid w:val="00BE243F"/>
    <w:rsid w:val="00BE2499"/>
    <w:rsid w:val="00BE2750"/>
    <w:rsid w:val="00BE27B2"/>
    <w:rsid w:val="00BE2B42"/>
    <w:rsid w:val="00BE2E10"/>
    <w:rsid w:val="00BE2E9D"/>
    <w:rsid w:val="00BE3094"/>
    <w:rsid w:val="00BE35A5"/>
    <w:rsid w:val="00BE36B5"/>
    <w:rsid w:val="00BE38EE"/>
    <w:rsid w:val="00BE3D7F"/>
    <w:rsid w:val="00BE47BB"/>
    <w:rsid w:val="00BE49ED"/>
    <w:rsid w:val="00BE4B9A"/>
    <w:rsid w:val="00BE4BB8"/>
    <w:rsid w:val="00BE4DE3"/>
    <w:rsid w:val="00BE4DFD"/>
    <w:rsid w:val="00BE5372"/>
    <w:rsid w:val="00BE5390"/>
    <w:rsid w:val="00BE5673"/>
    <w:rsid w:val="00BE573B"/>
    <w:rsid w:val="00BE588F"/>
    <w:rsid w:val="00BE5C80"/>
    <w:rsid w:val="00BE623D"/>
    <w:rsid w:val="00BE6534"/>
    <w:rsid w:val="00BE6989"/>
    <w:rsid w:val="00BE698B"/>
    <w:rsid w:val="00BE6B3C"/>
    <w:rsid w:val="00BE6F93"/>
    <w:rsid w:val="00BE710E"/>
    <w:rsid w:val="00BE721B"/>
    <w:rsid w:val="00BE7919"/>
    <w:rsid w:val="00BE7A18"/>
    <w:rsid w:val="00BE7EA2"/>
    <w:rsid w:val="00BF005E"/>
    <w:rsid w:val="00BF0061"/>
    <w:rsid w:val="00BF0077"/>
    <w:rsid w:val="00BF00F9"/>
    <w:rsid w:val="00BF02E0"/>
    <w:rsid w:val="00BF0482"/>
    <w:rsid w:val="00BF0527"/>
    <w:rsid w:val="00BF0932"/>
    <w:rsid w:val="00BF0B24"/>
    <w:rsid w:val="00BF0D0A"/>
    <w:rsid w:val="00BF0EE0"/>
    <w:rsid w:val="00BF0FEC"/>
    <w:rsid w:val="00BF109C"/>
    <w:rsid w:val="00BF152D"/>
    <w:rsid w:val="00BF1929"/>
    <w:rsid w:val="00BF195B"/>
    <w:rsid w:val="00BF1B77"/>
    <w:rsid w:val="00BF2910"/>
    <w:rsid w:val="00BF2957"/>
    <w:rsid w:val="00BF297E"/>
    <w:rsid w:val="00BF299C"/>
    <w:rsid w:val="00BF2C43"/>
    <w:rsid w:val="00BF2EF4"/>
    <w:rsid w:val="00BF2F8F"/>
    <w:rsid w:val="00BF3022"/>
    <w:rsid w:val="00BF328E"/>
    <w:rsid w:val="00BF32DB"/>
    <w:rsid w:val="00BF35EF"/>
    <w:rsid w:val="00BF37D4"/>
    <w:rsid w:val="00BF388C"/>
    <w:rsid w:val="00BF3937"/>
    <w:rsid w:val="00BF3AA4"/>
    <w:rsid w:val="00BF3C0D"/>
    <w:rsid w:val="00BF3D37"/>
    <w:rsid w:val="00BF3D62"/>
    <w:rsid w:val="00BF41F8"/>
    <w:rsid w:val="00BF4223"/>
    <w:rsid w:val="00BF43BA"/>
    <w:rsid w:val="00BF43D3"/>
    <w:rsid w:val="00BF4641"/>
    <w:rsid w:val="00BF4711"/>
    <w:rsid w:val="00BF49E1"/>
    <w:rsid w:val="00BF4B45"/>
    <w:rsid w:val="00BF4BAD"/>
    <w:rsid w:val="00BF4CC4"/>
    <w:rsid w:val="00BF4D62"/>
    <w:rsid w:val="00BF4DCE"/>
    <w:rsid w:val="00BF4F55"/>
    <w:rsid w:val="00BF5054"/>
    <w:rsid w:val="00BF51F4"/>
    <w:rsid w:val="00BF5511"/>
    <w:rsid w:val="00BF5EA2"/>
    <w:rsid w:val="00BF607B"/>
    <w:rsid w:val="00BF6174"/>
    <w:rsid w:val="00BF634B"/>
    <w:rsid w:val="00BF63AA"/>
    <w:rsid w:val="00BF6673"/>
    <w:rsid w:val="00BF66D1"/>
    <w:rsid w:val="00BF6DF3"/>
    <w:rsid w:val="00BF6F19"/>
    <w:rsid w:val="00BF7037"/>
    <w:rsid w:val="00BF71CF"/>
    <w:rsid w:val="00BF73F4"/>
    <w:rsid w:val="00BF75F6"/>
    <w:rsid w:val="00BF76BD"/>
    <w:rsid w:val="00BF76CE"/>
    <w:rsid w:val="00BF780B"/>
    <w:rsid w:val="00BF785E"/>
    <w:rsid w:val="00BF7B6C"/>
    <w:rsid w:val="00BF7C23"/>
    <w:rsid w:val="00BF7C52"/>
    <w:rsid w:val="00C001C5"/>
    <w:rsid w:val="00C004CC"/>
    <w:rsid w:val="00C008EB"/>
    <w:rsid w:val="00C00B7E"/>
    <w:rsid w:val="00C00BA6"/>
    <w:rsid w:val="00C013DA"/>
    <w:rsid w:val="00C017E2"/>
    <w:rsid w:val="00C01FCE"/>
    <w:rsid w:val="00C0209E"/>
    <w:rsid w:val="00C02242"/>
    <w:rsid w:val="00C02326"/>
    <w:rsid w:val="00C0232A"/>
    <w:rsid w:val="00C023BC"/>
    <w:rsid w:val="00C02442"/>
    <w:rsid w:val="00C02761"/>
    <w:rsid w:val="00C02C8F"/>
    <w:rsid w:val="00C02E76"/>
    <w:rsid w:val="00C02F7D"/>
    <w:rsid w:val="00C02FF4"/>
    <w:rsid w:val="00C0321C"/>
    <w:rsid w:val="00C03319"/>
    <w:rsid w:val="00C03332"/>
    <w:rsid w:val="00C033BC"/>
    <w:rsid w:val="00C0388A"/>
    <w:rsid w:val="00C03958"/>
    <w:rsid w:val="00C03A25"/>
    <w:rsid w:val="00C03C2A"/>
    <w:rsid w:val="00C03F41"/>
    <w:rsid w:val="00C0429B"/>
    <w:rsid w:val="00C043FD"/>
    <w:rsid w:val="00C046AE"/>
    <w:rsid w:val="00C046E4"/>
    <w:rsid w:val="00C0473A"/>
    <w:rsid w:val="00C047E9"/>
    <w:rsid w:val="00C04856"/>
    <w:rsid w:val="00C04D65"/>
    <w:rsid w:val="00C04DAC"/>
    <w:rsid w:val="00C04E80"/>
    <w:rsid w:val="00C04FC7"/>
    <w:rsid w:val="00C05464"/>
    <w:rsid w:val="00C059B1"/>
    <w:rsid w:val="00C05A5B"/>
    <w:rsid w:val="00C061A3"/>
    <w:rsid w:val="00C06287"/>
    <w:rsid w:val="00C0628E"/>
    <w:rsid w:val="00C06808"/>
    <w:rsid w:val="00C078A5"/>
    <w:rsid w:val="00C07BC0"/>
    <w:rsid w:val="00C07D24"/>
    <w:rsid w:val="00C07E2F"/>
    <w:rsid w:val="00C07E64"/>
    <w:rsid w:val="00C07F2D"/>
    <w:rsid w:val="00C102F5"/>
    <w:rsid w:val="00C10348"/>
    <w:rsid w:val="00C10A7C"/>
    <w:rsid w:val="00C10B84"/>
    <w:rsid w:val="00C111B7"/>
    <w:rsid w:val="00C11489"/>
    <w:rsid w:val="00C114EE"/>
    <w:rsid w:val="00C118CC"/>
    <w:rsid w:val="00C11EB6"/>
    <w:rsid w:val="00C127EA"/>
    <w:rsid w:val="00C12896"/>
    <w:rsid w:val="00C12938"/>
    <w:rsid w:val="00C1293F"/>
    <w:rsid w:val="00C133D9"/>
    <w:rsid w:val="00C13546"/>
    <w:rsid w:val="00C136A0"/>
    <w:rsid w:val="00C138CC"/>
    <w:rsid w:val="00C1394C"/>
    <w:rsid w:val="00C13991"/>
    <w:rsid w:val="00C139EA"/>
    <w:rsid w:val="00C13BE4"/>
    <w:rsid w:val="00C13C1E"/>
    <w:rsid w:val="00C13EEE"/>
    <w:rsid w:val="00C14127"/>
    <w:rsid w:val="00C1414E"/>
    <w:rsid w:val="00C1475B"/>
    <w:rsid w:val="00C150BA"/>
    <w:rsid w:val="00C1526C"/>
    <w:rsid w:val="00C15357"/>
    <w:rsid w:val="00C156E1"/>
    <w:rsid w:val="00C15EC0"/>
    <w:rsid w:val="00C16197"/>
    <w:rsid w:val="00C16434"/>
    <w:rsid w:val="00C16452"/>
    <w:rsid w:val="00C164A5"/>
    <w:rsid w:val="00C1667F"/>
    <w:rsid w:val="00C16D5C"/>
    <w:rsid w:val="00C17484"/>
    <w:rsid w:val="00C174A6"/>
    <w:rsid w:val="00C1780E"/>
    <w:rsid w:val="00C178A5"/>
    <w:rsid w:val="00C17A05"/>
    <w:rsid w:val="00C17BE0"/>
    <w:rsid w:val="00C17BEA"/>
    <w:rsid w:val="00C17F78"/>
    <w:rsid w:val="00C17FCA"/>
    <w:rsid w:val="00C200FE"/>
    <w:rsid w:val="00C20811"/>
    <w:rsid w:val="00C20B2B"/>
    <w:rsid w:val="00C20C92"/>
    <w:rsid w:val="00C2112A"/>
    <w:rsid w:val="00C21137"/>
    <w:rsid w:val="00C211D4"/>
    <w:rsid w:val="00C21450"/>
    <w:rsid w:val="00C21527"/>
    <w:rsid w:val="00C216DB"/>
    <w:rsid w:val="00C21D61"/>
    <w:rsid w:val="00C21E9B"/>
    <w:rsid w:val="00C2215E"/>
    <w:rsid w:val="00C22248"/>
    <w:rsid w:val="00C22354"/>
    <w:rsid w:val="00C22439"/>
    <w:rsid w:val="00C22855"/>
    <w:rsid w:val="00C22933"/>
    <w:rsid w:val="00C22CDB"/>
    <w:rsid w:val="00C2309C"/>
    <w:rsid w:val="00C2310D"/>
    <w:rsid w:val="00C23389"/>
    <w:rsid w:val="00C233BB"/>
    <w:rsid w:val="00C23588"/>
    <w:rsid w:val="00C23767"/>
    <w:rsid w:val="00C2395E"/>
    <w:rsid w:val="00C23CF2"/>
    <w:rsid w:val="00C23D86"/>
    <w:rsid w:val="00C23EA2"/>
    <w:rsid w:val="00C23ED3"/>
    <w:rsid w:val="00C24173"/>
    <w:rsid w:val="00C24271"/>
    <w:rsid w:val="00C243CD"/>
    <w:rsid w:val="00C24A97"/>
    <w:rsid w:val="00C24B56"/>
    <w:rsid w:val="00C24CCF"/>
    <w:rsid w:val="00C24DC8"/>
    <w:rsid w:val="00C253D5"/>
    <w:rsid w:val="00C25844"/>
    <w:rsid w:val="00C25DFE"/>
    <w:rsid w:val="00C25EB5"/>
    <w:rsid w:val="00C25F8B"/>
    <w:rsid w:val="00C26036"/>
    <w:rsid w:val="00C2618D"/>
    <w:rsid w:val="00C263E0"/>
    <w:rsid w:val="00C26431"/>
    <w:rsid w:val="00C26710"/>
    <w:rsid w:val="00C268B5"/>
    <w:rsid w:val="00C26990"/>
    <w:rsid w:val="00C26A21"/>
    <w:rsid w:val="00C26E5B"/>
    <w:rsid w:val="00C27293"/>
    <w:rsid w:val="00C27352"/>
    <w:rsid w:val="00C27E02"/>
    <w:rsid w:val="00C27F00"/>
    <w:rsid w:val="00C30353"/>
    <w:rsid w:val="00C30494"/>
    <w:rsid w:val="00C304CB"/>
    <w:rsid w:val="00C30506"/>
    <w:rsid w:val="00C30817"/>
    <w:rsid w:val="00C30A32"/>
    <w:rsid w:val="00C30EEB"/>
    <w:rsid w:val="00C31019"/>
    <w:rsid w:val="00C310A0"/>
    <w:rsid w:val="00C315B2"/>
    <w:rsid w:val="00C31812"/>
    <w:rsid w:val="00C31864"/>
    <w:rsid w:val="00C31908"/>
    <w:rsid w:val="00C3198A"/>
    <w:rsid w:val="00C323F9"/>
    <w:rsid w:val="00C3248A"/>
    <w:rsid w:val="00C324A2"/>
    <w:rsid w:val="00C3276E"/>
    <w:rsid w:val="00C328AE"/>
    <w:rsid w:val="00C32E81"/>
    <w:rsid w:val="00C33314"/>
    <w:rsid w:val="00C33541"/>
    <w:rsid w:val="00C33645"/>
    <w:rsid w:val="00C33A46"/>
    <w:rsid w:val="00C33C6A"/>
    <w:rsid w:val="00C33CCD"/>
    <w:rsid w:val="00C33F3F"/>
    <w:rsid w:val="00C3412D"/>
    <w:rsid w:val="00C34604"/>
    <w:rsid w:val="00C3467B"/>
    <w:rsid w:val="00C34825"/>
    <w:rsid w:val="00C349CD"/>
    <w:rsid w:val="00C34AEE"/>
    <w:rsid w:val="00C34E73"/>
    <w:rsid w:val="00C351B2"/>
    <w:rsid w:val="00C35EBE"/>
    <w:rsid w:val="00C361D0"/>
    <w:rsid w:val="00C363E8"/>
    <w:rsid w:val="00C36415"/>
    <w:rsid w:val="00C366A0"/>
    <w:rsid w:val="00C36912"/>
    <w:rsid w:val="00C36929"/>
    <w:rsid w:val="00C370C8"/>
    <w:rsid w:val="00C377FD"/>
    <w:rsid w:val="00C37846"/>
    <w:rsid w:val="00C37989"/>
    <w:rsid w:val="00C37A4B"/>
    <w:rsid w:val="00C37C0E"/>
    <w:rsid w:val="00C37C93"/>
    <w:rsid w:val="00C37F70"/>
    <w:rsid w:val="00C4094A"/>
    <w:rsid w:val="00C40992"/>
    <w:rsid w:val="00C40D42"/>
    <w:rsid w:val="00C40F7B"/>
    <w:rsid w:val="00C411CC"/>
    <w:rsid w:val="00C411D2"/>
    <w:rsid w:val="00C41341"/>
    <w:rsid w:val="00C41704"/>
    <w:rsid w:val="00C418C5"/>
    <w:rsid w:val="00C41908"/>
    <w:rsid w:val="00C41D92"/>
    <w:rsid w:val="00C41FB2"/>
    <w:rsid w:val="00C41FEC"/>
    <w:rsid w:val="00C4229A"/>
    <w:rsid w:val="00C42310"/>
    <w:rsid w:val="00C4280E"/>
    <w:rsid w:val="00C429E2"/>
    <w:rsid w:val="00C42A91"/>
    <w:rsid w:val="00C42AC4"/>
    <w:rsid w:val="00C42E6F"/>
    <w:rsid w:val="00C43331"/>
    <w:rsid w:val="00C43409"/>
    <w:rsid w:val="00C43A2F"/>
    <w:rsid w:val="00C43BEE"/>
    <w:rsid w:val="00C43CB8"/>
    <w:rsid w:val="00C43F00"/>
    <w:rsid w:val="00C4454A"/>
    <w:rsid w:val="00C4474E"/>
    <w:rsid w:val="00C44885"/>
    <w:rsid w:val="00C44997"/>
    <w:rsid w:val="00C44AF6"/>
    <w:rsid w:val="00C44C31"/>
    <w:rsid w:val="00C451F1"/>
    <w:rsid w:val="00C45245"/>
    <w:rsid w:val="00C4525E"/>
    <w:rsid w:val="00C455E2"/>
    <w:rsid w:val="00C45DD5"/>
    <w:rsid w:val="00C45E57"/>
    <w:rsid w:val="00C45FE2"/>
    <w:rsid w:val="00C460F1"/>
    <w:rsid w:val="00C4630C"/>
    <w:rsid w:val="00C465C8"/>
    <w:rsid w:val="00C466BF"/>
    <w:rsid w:val="00C467C5"/>
    <w:rsid w:val="00C46EC0"/>
    <w:rsid w:val="00C47070"/>
    <w:rsid w:val="00C47671"/>
    <w:rsid w:val="00C4782E"/>
    <w:rsid w:val="00C478E2"/>
    <w:rsid w:val="00C47A89"/>
    <w:rsid w:val="00C47B30"/>
    <w:rsid w:val="00C47BEF"/>
    <w:rsid w:val="00C47CEA"/>
    <w:rsid w:val="00C47E07"/>
    <w:rsid w:val="00C5042A"/>
    <w:rsid w:val="00C50520"/>
    <w:rsid w:val="00C50564"/>
    <w:rsid w:val="00C5073F"/>
    <w:rsid w:val="00C5087B"/>
    <w:rsid w:val="00C50923"/>
    <w:rsid w:val="00C50A30"/>
    <w:rsid w:val="00C50CDF"/>
    <w:rsid w:val="00C51383"/>
    <w:rsid w:val="00C51578"/>
    <w:rsid w:val="00C515AD"/>
    <w:rsid w:val="00C51898"/>
    <w:rsid w:val="00C51906"/>
    <w:rsid w:val="00C51A67"/>
    <w:rsid w:val="00C51D2B"/>
    <w:rsid w:val="00C5243B"/>
    <w:rsid w:val="00C527D7"/>
    <w:rsid w:val="00C52819"/>
    <w:rsid w:val="00C52E48"/>
    <w:rsid w:val="00C530BF"/>
    <w:rsid w:val="00C53242"/>
    <w:rsid w:val="00C5332C"/>
    <w:rsid w:val="00C53384"/>
    <w:rsid w:val="00C5355A"/>
    <w:rsid w:val="00C535FA"/>
    <w:rsid w:val="00C53776"/>
    <w:rsid w:val="00C5394D"/>
    <w:rsid w:val="00C53988"/>
    <w:rsid w:val="00C53A4B"/>
    <w:rsid w:val="00C53BDF"/>
    <w:rsid w:val="00C54021"/>
    <w:rsid w:val="00C54558"/>
    <w:rsid w:val="00C54D83"/>
    <w:rsid w:val="00C55189"/>
    <w:rsid w:val="00C55231"/>
    <w:rsid w:val="00C5561D"/>
    <w:rsid w:val="00C5572A"/>
    <w:rsid w:val="00C5599D"/>
    <w:rsid w:val="00C559EA"/>
    <w:rsid w:val="00C55ACF"/>
    <w:rsid w:val="00C55B72"/>
    <w:rsid w:val="00C55D52"/>
    <w:rsid w:val="00C56536"/>
    <w:rsid w:val="00C565D0"/>
    <w:rsid w:val="00C56D2F"/>
    <w:rsid w:val="00C570AB"/>
    <w:rsid w:val="00C5714A"/>
    <w:rsid w:val="00C57222"/>
    <w:rsid w:val="00C576FF"/>
    <w:rsid w:val="00C577EB"/>
    <w:rsid w:val="00C57846"/>
    <w:rsid w:val="00C57987"/>
    <w:rsid w:val="00C602F5"/>
    <w:rsid w:val="00C60389"/>
    <w:rsid w:val="00C6062D"/>
    <w:rsid w:val="00C60633"/>
    <w:rsid w:val="00C60900"/>
    <w:rsid w:val="00C60983"/>
    <w:rsid w:val="00C60C1F"/>
    <w:rsid w:val="00C60CEF"/>
    <w:rsid w:val="00C60F15"/>
    <w:rsid w:val="00C60FF9"/>
    <w:rsid w:val="00C610A3"/>
    <w:rsid w:val="00C61222"/>
    <w:rsid w:val="00C61411"/>
    <w:rsid w:val="00C61532"/>
    <w:rsid w:val="00C615C6"/>
    <w:rsid w:val="00C619F9"/>
    <w:rsid w:val="00C61BAA"/>
    <w:rsid w:val="00C61BDA"/>
    <w:rsid w:val="00C61CAE"/>
    <w:rsid w:val="00C61CDD"/>
    <w:rsid w:val="00C61D04"/>
    <w:rsid w:val="00C61E1C"/>
    <w:rsid w:val="00C61E8F"/>
    <w:rsid w:val="00C61EC4"/>
    <w:rsid w:val="00C61FAA"/>
    <w:rsid w:val="00C620F5"/>
    <w:rsid w:val="00C62257"/>
    <w:rsid w:val="00C6269D"/>
    <w:rsid w:val="00C62880"/>
    <w:rsid w:val="00C62897"/>
    <w:rsid w:val="00C62E4B"/>
    <w:rsid w:val="00C6306B"/>
    <w:rsid w:val="00C6350D"/>
    <w:rsid w:val="00C63645"/>
    <w:rsid w:val="00C63787"/>
    <w:rsid w:val="00C63823"/>
    <w:rsid w:val="00C63A76"/>
    <w:rsid w:val="00C63F09"/>
    <w:rsid w:val="00C63F48"/>
    <w:rsid w:val="00C63FDC"/>
    <w:rsid w:val="00C64327"/>
    <w:rsid w:val="00C645A9"/>
    <w:rsid w:val="00C647F4"/>
    <w:rsid w:val="00C648EA"/>
    <w:rsid w:val="00C64D7B"/>
    <w:rsid w:val="00C64E52"/>
    <w:rsid w:val="00C64EEC"/>
    <w:rsid w:val="00C65410"/>
    <w:rsid w:val="00C657E7"/>
    <w:rsid w:val="00C65879"/>
    <w:rsid w:val="00C658C6"/>
    <w:rsid w:val="00C65D3D"/>
    <w:rsid w:val="00C65DBE"/>
    <w:rsid w:val="00C65DE1"/>
    <w:rsid w:val="00C65F42"/>
    <w:rsid w:val="00C6622E"/>
    <w:rsid w:val="00C66360"/>
    <w:rsid w:val="00C663EC"/>
    <w:rsid w:val="00C6642E"/>
    <w:rsid w:val="00C66629"/>
    <w:rsid w:val="00C667C9"/>
    <w:rsid w:val="00C66BB7"/>
    <w:rsid w:val="00C66BD3"/>
    <w:rsid w:val="00C670AC"/>
    <w:rsid w:val="00C6779B"/>
    <w:rsid w:val="00C67CF0"/>
    <w:rsid w:val="00C700E4"/>
    <w:rsid w:val="00C7053B"/>
    <w:rsid w:val="00C706F2"/>
    <w:rsid w:val="00C709D7"/>
    <w:rsid w:val="00C70AF4"/>
    <w:rsid w:val="00C70BAD"/>
    <w:rsid w:val="00C70CCC"/>
    <w:rsid w:val="00C70DCE"/>
    <w:rsid w:val="00C71754"/>
    <w:rsid w:val="00C718DC"/>
    <w:rsid w:val="00C71BBB"/>
    <w:rsid w:val="00C720CC"/>
    <w:rsid w:val="00C722B1"/>
    <w:rsid w:val="00C7247B"/>
    <w:rsid w:val="00C726C0"/>
    <w:rsid w:val="00C7284B"/>
    <w:rsid w:val="00C73317"/>
    <w:rsid w:val="00C734B2"/>
    <w:rsid w:val="00C73A54"/>
    <w:rsid w:val="00C73AB1"/>
    <w:rsid w:val="00C73AE3"/>
    <w:rsid w:val="00C73B05"/>
    <w:rsid w:val="00C73BCF"/>
    <w:rsid w:val="00C740E7"/>
    <w:rsid w:val="00C74149"/>
    <w:rsid w:val="00C741EB"/>
    <w:rsid w:val="00C74548"/>
    <w:rsid w:val="00C7461B"/>
    <w:rsid w:val="00C7489D"/>
    <w:rsid w:val="00C74A0B"/>
    <w:rsid w:val="00C74C0F"/>
    <w:rsid w:val="00C74CA8"/>
    <w:rsid w:val="00C74CB4"/>
    <w:rsid w:val="00C74DDA"/>
    <w:rsid w:val="00C74E41"/>
    <w:rsid w:val="00C75696"/>
    <w:rsid w:val="00C75868"/>
    <w:rsid w:val="00C75869"/>
    <w:rsid w:val="00C75C19"/>
    <w:rsid w:val="00C75C37"/>
    <w:rsid w:val="00C75F52"/>
    <w:rsid w:val="00C765D9"/>
    <w:rsid w:val="00C771EC"/>
    <w:rsid w:val="00C773D6"/>
    <w:rsid w:val="00C775E5"/>
    <w:rsid w:val="00C77934"/>
    <w:rsid w:val="00C77978"/>
    <w:rsid w:val="00C779B8"/>
    <w:rsid w:val="00C77CDD"/>
    <w:rsid w:val="00C80074"/>
    <w:rsid w:val="00C80B0F"/>
    <w:rsid w:val="00C80D19"/>
    <w:rsid w:val="00C8121B"/>
    <w:rsid w:val="00C81470"/>
    <w:rsid w:val="00C8170B"/>
    <w:rsid w:val="00C81B0A"/>
    <w:rsid w:val="00C81D3C"/>
    <w:rsid w:val="00C81D4E"/>
    <w:rsid w:val="00C822DD"/>
    <w:rsid w:val="00C82ADA"/>
    <w:rsid w:val="00C835CB"/>
    <w:rsid w:val="00C83CDE"/>
    <w:rsid w:val="00C83CE7"/>
    <w:rsid w:val="00C83E25"/>
    <w:rsid w:val="00C84629"/>
    <w:rsid w:val="00C8479B"/>
    <w:rsid w:val="00C84A55"/>
    <w:rsid w:val="00C851AA"/>
    <w:rsid w:val="00C8533F"/>
    <w:rsid w:val="00C8564F"/>
    <w:rsid w:val="00C8575B"/>
    <w:rsid w:val="00C85867"/>
    <w:rsid w:val="00C85973"/>
    <w:rsid w:val="00C85B81"/>
    <w:rsid w:val="00C85F72"/>
    <w:rsid w:val="00C86125"/>
    <w:rsid w:val="00C86169"/>
    <w:rsid w:val="00C86517"/>
    <w:rsid w:val="00C86694"/>
    <w:rsid w:val="00C86A04"/>
    <w:rsid w:val="00C86A0A"/>
    <w:rsid w:val="00C86AA1"/>
    <w:rsid w:val="00C86ACD"/>
    <w:rsid w:val="00C87043"/>
    <w:rsid w:val="00C870C8"/>
    <w:rsid w:val="00C8724D"/>
    <w:rsid w:val="00C874A8"/>
    <w:rsid w:val="00C875A6"/>
    <w:rsid w:val="00C87638"/>
    <w:rsid w:val="00C87661"/>
    <w:rsid w:val="00C87B37"/>
    <w:rsid w:val="00C87C8F"/>
    <w:rsid w:val="00C87CA6"/>
    <w:rsid w:val="00C87D4A"/>
    <w:rsid w:val="00C87F29"/>
    <w:rsid w:val="00C87F8D"/>
    <w:rsid w:val="00C87FF3"/>
    <w:rsid w:val="00C90255"/>
    <w:rsid w:val="00C90499"/>
    <w:rsid w:val="00C909E7"/>
    <w:rsid w:val="00C90B80"/>
    <w:rsid w:val="00C90F39"/>
    <w:rsid w:val="00C914FF"/>
    <w:rsid w:val="00C9155C"/>
    <w:rsid w:val="00C915A1"/>
    <w:rsid w:val="00C91A67"/>
    <w:rsid w:val="00C91B21"/>
    <w:rsid w:val="00C91B41"/>
    <w:rsid w:val="00C91C84"/>
    <w:rsid w:val="00C91E07"/>
    <w:rsid w:val="00C91ECD"/>
    <w:rsid w:val="00C920BF"/>
    <w:rsid w:val="00C92193"/>
    <w:rsid w:val="00C922C7"/>
    <w:rsid w:val="00C9239E"/>
    <w:rsid w:val="00C924F7"/>
    <w:rsid w:val="00C925AB"/>
    <w:rsid w:val="00C92860"/>
    <w:rsid w:val="00C92BB2"/>
    <w:rsid w:val="00C92D2B"/>
    <w:rsid w:val="00C934A9"/>
    <w:rsid w:val="00C938FA"/>
    <w:rsid w:val="00C93952"/>
    <w:rsid w:val="00C93C61"/>
    <w:rsid w:val="00C93F75"/>
    <w:rsid w:val="00C94498"/>
    <w:rsid w:val="00C9460B"/>
    <w:rsid w:val="00C94853"/>
    <w:rsid w:val="00C94B81"/>
    <w:rsid w:val="00C94E61"/>
    <w:rsid w:val="00C952BA"/>
    <w:rsid w:val="00C952FE"/>
    <w:rsid w:val="00C95349"/>
    <w:rsid w:val="00C9548D"/>
    <w:rsid w:val="00C95540"/>
    <w:rsid w:val="00C956C7"/>
    <w:rsid w:val="00C95733"/>
    <w:rsid w:val="00C95A4C"/>
    <w:rsid w:val="00C95D76"/>
    <w:rsid w:val="00C95EC1"/>
    <w:rsid w:val="00C95FC6"/>
    <w:rsid w:val="00C96044"/>
    <w:rsid w:val="00C96146"/>
    <w:rsid w:val="00C964D8"/>
    <w:rsid w:val="00C9666C"/>
    <w:rsid w:val="00C9697F"/>
    <w:rsid w:val="00C96ABA"/>
    <w:rsid w:val="00C96CC6"/>
    <w:rsid w:val="00C96EB0"/>
    <w:rsid w:val="00C97636"/>
    <w:rsid w:val="00C978C0"/>
    <w:rsid w:val="00C9793F"/>
    <w:rsid w:val="00C97A80"/>
    <w:rsid w:val="00CA024E"/>
    <w:rsid w:val="00CA02B5"/>
    <w:rsid w:val="00CA03EA"/>
    <w:rsid w:val="00CA04A8"/>
    <w:rsid w:val="00CA093D"/>
    <w:rsid w:val="00CA0CA8"/>
    <w:rsid w:val="00CA1013"/>
    <w:rsid w:val="00CA10F5"/>
    <w:rsid w:val="00CA158A"/>
    <w:rsid w:val="00CA16C9"/>
    <w:rsid w:val="00CA24CA"/>
    <w:rsid w:val="00CA2550"/>
    <w:rsid w:val="00CA280B"/>
    <w:rsid w:val="00CA2BDC"/>
    <w:rsid w:val="00CA3130"/>
    <w:rsid w:val="00CA329B"/>
    <w:rsid w:val="00CA33E2"/>
    <w:rsid w:val="00CA390A"/>
    <w:rsid w:val="00CA3AA0"/>
    <w:rsid w:val="00CA3F14"/>
    <w:rsid w:val="00CA40E0"/>
    <w:rsid w:val="00CA472D"/>
    <w:rsid w:val="00CA4878"/>
    <w:rsid w:val="00CA49A5"/>
    <w:rsid w:val="00CA4B97"/>
    <w:rsid w:val="00CA4CEF"/>
    <w:rsid w:val="00CA4E0A"/>
    <w:rsid w:val="00CA537D"/>
    <w:rsid w:val="00CA57A4"/>
    <w:rsid w:val="00CA588B"/>
    <w:rsid w:val="00CA5AF5"/>
    <w:rsid w:val="00CA5C96"/>
    <w:rsid w:val="00CA5EBE"/>
    <w:rsid w:val="00CA6377"/>
    <w:rsid w:val="00CA6712"/>
    <w:rsid w:val="00CA6721"/>
    <w:rsid w:val="00CA6B9C"/>
    <w:rsid w:val="00CA6C26"/>
    <w:rsid w:val="00CA6D1B"/>
    <w:rsid w:val="00CA6D6B"/>
    <w:rsid w:val="00CA72A5"/>
    <w:rsid w:val="00CA79F0"/>
    <w:rsid w:val="00CA7EAC"/>
    <w:rsid w:val="00CB023B"/>
    <w:rsid w:val="00CB023F"/>
    <w:rsid w:val="00CB026A"/>
    <w:rsid w:val="00CB03B4"/>
    <w:rsid w:val="00CB0952"/>
    <w:rsid w:val="00CB09AC"/>
    <w:rsid w:val="00CB0A69"/>
    <w:rsid w:val="00CB0B21"/>
    <w:rsid w:val="00CB0BA7"/>
    <w:rsid w:val="00CB0D6D"/>
    <w:rsid w:val="00CB0F16"/>
    <w:rsid w:val="00CB1552"/>
    <w:rsid w:val="00CB164C"/>
    <w:rsid w:val="00CB176A"/>
    <w:rsid w:val="00CB22EB"/>
    <w:rsid w:val="00CB268C"/>
    <w:rsid w:val="00CB2896"/>
    <w:rsid w:val="00CB28A2"/>
    <w:rsid w:val="00CB2983"/>
    <w:rsid w:val="00CB2A7E"/>
    <w:rsid w:val="00CB2FFC"/>
    <w:rsid w:val="00CB32BF"/>
    <w:rsid w:val="00CB3381"/>
    <w:rsid w:val="00CB3531"/>
    <w:rsid w:val="00CB35DA"/>
    <w:rsid w:val="00CB3AFF"/>
    <w:rsid w:val="00CB43F4"/>
    <w:rsid w:val="00CB44C9"/>
    <w:rsid w:val="00CB468B"/>
    <w:rsid w:val="00CB478D"/>
    <w:rsid w:val="00CB482F"/>
    <w:rsid w:val="00CB4AA1"/>
    <w:rsid w:val="00CB4BD6"/>
    <w:rsid w:val="00CB4DD1"/>
    <w:rsid w:val="00CB4F0D"/>
    <w:rsid w:val="00CB4F6D"/>
    <w:rsid w:val="00CB4FF6"/>
    <w:rsid w:val="00CB537F"/>
    <w:rsid w:val="00CB53E3"/>
    <w:rsid w:val="00CB54E2"/>
    <w:rsid w:val="00CB565A"/>
    <w:rsid w:val="00CB5715"/>
    <w:rsid w:val="00CB586D"/>
    <w:rsid w:val="00CB58C6"/>
    <w:rsid w:val="00CB599B"/>
    <w:rsid w:val="00CB59CF"/>
    <w:rsid w:val="00CB5AB0"/>
    <w:rsid w:val="00CB5C1E"/>
    <w:rsid w:val="00CB5E82"/>
    <w:rsid w:val="00CB6224"/>
    <w:rsid w:val="00CB6326"/>
    <w:rsid w:val="00CB63D4"/>
    <w:rsid w:val="00CB64CB"/>
    <w:rsid w:val="00CB687E"/>
    <w:rsid w:val="00CB6B60"/>
    <w:rsid w:val="00CB6BC5"/>
    <w:rsid w:val="00CB6C89"/>
    <w:rsid w:val="00CB6ED0"/>
    <w:rsid w:val="00CB6F33"/>
    <w:rsid w:val="00CB72AE"/>
    <w:rsid w:val="00CB743E"/>
    <w:rsid w:val="00CB7491"/>
    <w:rsid w:val="00CB74F6"/>
    <w:rsid w:val="00CB7649"/>
    <w:rsid w:val="00CB7ADA"/>
    <w:rsid w:val="00CB7BC4"/>
    <w:rsid w:val="00CB7C69"/>
    <w:rsid w:val="00CB7DC7"/>
    <w:rsid w:val="00CC0048"/>
    <w:rsid w:val="00CC01C1"/>
    <w:rsid w:val="00CC0327"/>
    <w:rsid w:val="00CC047E"/>
    <w:rsid w:val="00CC066A"/>
    <w:rsid w:val="00CC06E9"/>
    <w:rsid w:val="00CC0C30"/>
    <w:rsid w:val="00CC0C3C"/>
    <w:rsid w:val="00CC0F20"/>
    <w:rsid w:val="00CC10B6"/>
    <w:rsid w:val="00CC117C"/>
    <w:rsid w:val="00CC1305"/>
    <w:rsid w:val="00CC1366"/>
    <w:rsid w:val="00CC1643"/>
    <w:rsid w:val="00CC1C5D"/>
    <w:rsid w:val="00CC1C9C"/>
    <w:rsid w:val="00CC1EBF"/>
    <w:rsid w:val="00CC21A2"/>
    <w:rsid w:val="00CC23C8"/>
    <w:rsid w:val="00CC2539"/>
    <w:rsid w:val="00CC25A9"/>
    <w:rsid w:val="00CC2A7C"/>
    <w:rsid w:val="00CC2B4C"/>
    <w:rsid w:val="00CC2C62"/>
    <w:rsid w:val="00CC2D41"/>
    <w:rsid w:val="00CC2F0E"/>
    <w:rsid w:val="00CC334A"/>
    <w:rsid w:val="00CC39E9"/>
    <w:rsid w:val="00CC3A88"/>
    <w:rsid w:val="00CC3B14"/>
    <w:rsid w:val="00CC3D70"/>
    <w:rsid w:val="00CC3FBD"/>
    <w:rsid w:val="00CC3FD5"/>
    <w:rsid w:val="00CC40C2"/>
    <w:rsid w:val="00CC4139"/>
    <w:rsid w:val="00CC41C9"/>
    <w:rsid w:val="00CC4285"/>
    <w:rsid w:val="00CC44E8"/>
    <w:rsid w:val="00CC45CE"/>
    <w:rsid w:val="00CC4A36"/>
    <w:rsid w:val="00CC4EF5"/>
    <w:rsid w:val="00CC5171"/>
    <w:rsid w:val="00CC527A"/>
    <w:rsid w:val="00CC546D"/>
    <w:rsid w:val="00CC54D6"/>
    <w:rsid w:val="00CC588D"/>
    <w:rsid w:val="00CC5905"/>
    <w:rsid w:val="00CC5B09"/>
    <w:rsid w:val="00CC5CC0"/>
    <w:rsid w:val="00CC5F9E"/>
    <w:rsid w:val="00CC601C"/>
    <w:rsid w:val="00CC6085"/>
    <w:rsid w:val="00CC6088"/>
    <w:rsid w:val="00CC624B"/>
    <w:rsid w:val="00CC6581"/>
    <w:rsid w:val="00CC662C"/>
    <w:rsid w:val="00CC66D5"/>
    <w:rsid w:val="00CC68C6"/>
    <w:rsid w:val="00CC696F"/>
    <w:rsid w:val="00CC74B4"/>
    <w:rsid w:val="00CC76C1"/>
    <w:rsid w:val="00CC788C"/>
    <w:rsid w:val="00CC78A6"/>
    <w:rsid w:val="00CC7A61"/>
    <w:rsid w:val="00CC7F9E"/>
    <w:rsid w:val="00CC7FE3"/>
    <w:rsid w:val="00CD0040"/>
    <w:rsid w:val="00CD010D"/>
    <w:rsid w:val="00CD02CB"/>
    <w:rsid w:val="00CD0594"/>
    <w:rsid w:val="00CD07DC"/>
    <w:rsid w:val="00CD0E1D"/>
    <w:rsid w:val="00CD116F"/>
    <w:rsid w:val="00CD15D3"/>
    <w:rsid w:val="00CD15D9"/>
    <w:rsid w:val="00CD19B3"/>
    <w:rsid w:val="00CD1A25"/>
    <w:rsid w:val="00CD1AFD"/>
    <w:rsid w:val="00CD1BB4"/>
    <w:rsid w:val="00CD1CFC"/>
    <w:rsid w:val="00CD1D26"/>
    <w:rsid w:val="00CD1DEF"/>
    <w:rsid w:val="00CD2380"/>
    <w:rsid w:val="00CD2A78"/>
    <w:rsid w:val="00CD2B77"/>
    <w:rsid w:val="00CD2F61"/>
    <w:rsid w:val="00CD2FE2"/>
    <w:rsid w:val="00CD31F0"/>
    <w:rsid w:val="00CD33C8"/>
    <w:rsid w:val="00CD36D8"/>
    <w:rsid w:val="00CD3AC7"/>
    <w:rsid w:val="00CD3B6B"/>
    <w:rsid w:val="00CD3DD0"/>
    <w:rsid w:val="00CD3E66"/>
    <w:rsid w:val="00CD3EB7"/>
    <w:rsid w:val="00CD3FD9"/>
    <w:rsid w:val="00CD4B68"/>
    <w:rsid w:val="00CD4D6E"/>
    <w:rsid w:val="00CD4DC2"/>
    <w:rsid w:val="00CD4DE9"/>
    <w:rsid w:val="00CD4FAF"/>
    <w:rsid w:val="00CD517F"/>
    <w:rsid w:val="00CD52DD"/>
    <w:rsid w:val="00CD5401"/>
    <w:rsid w:val="00CD5477"/>
    <w:rsid w:val="00CD584A"/>
    <w:rsid w:val="00CD5AB7"/>
    <w:rsid w:val="00CD5C62"/>
    <w:rsid w:val="00CD65D0"/>
    <w:rsid w:val="00CD66FF"/>
    <w:rsid w:val="00CD6CBA"/>
    <w:rsid w:val="00CD6D48"/>
    <w:rsid w:val="00CD753A"/>
    <w:rsid w:val="00CD77B3"/>
    <w:rsid w:val="00CD7973"/>
    <w:rsid w:val="00CD7976"/>
    <w:rsid w:val="00CD7EE3"/>
    <w:rsid w:val="00CE0510"/>
    <w:rsid w:val="00CE08ED"/>
    <w:rsid w:val="00CE0A0B"/>
    <w:rsid w:val="00CE0AAE"/>
    <w:rsid w:val="00CE0B3A"/>
    <w:rsid w:val="00CE0F88"/>
    <w:rsid w:val="00CE129C"/>
    <w:rsid w:val="00CE181E"/>
    <w:rsid w:val="00CE1CF8"/>
    <w:rsid w:val="00CE2128"/>
    <w:rsid w:val="00CE248C"/>
    <w:rsid w:val="00CE25BD"/>
    <w:rsid w:val="00CE25E0"/>
    <w:rsid w:val="00CE2896"/>
    <w:rsid w:val="00CE290A"/>
    <w:rsid w:val="00CE2B54"/>
    <w:rsid w:val="00CE2EC4"/>
    <w:rsid w:val="00CE2EDB"/>
    <w:rsid w:val="00CE302F"/>
    <w:rsid w:val="00CE30B8"/>
    <w:rsid w:val="00CE30E1"/>
    <w:rsid w:val="00CE332E"/>
    <w:rsid w:val="00CE33C8"/>
    <w:rsid w:val="00CE3526"/>
    <w:rsid w:val="00CE3710"/>
    <w:rsid w:val="00CE3C8B"/>
    <w:rsid w:val="00CE3CF5"/>
    <w:rsid w:val="00CE3DBF"/>
    <w:rsid w:val="00CE4205"/>
    <w:rsid w:val="00CE4864"/>
    <w:rsid w:val="00CE4CF8"/>
    <w:rsid w:val="00CE52BB"/>
    <w:rsid w:val="00CE549E"/>
    <w:rsid w:val="00CE5646"/>
    <w:rsid w:val="00CE5708"/>
    <w:rsid w:val="00CE57AF"/>
    <w:rsid w:val="00CE5CB0"/>
    <w:rsid w:val="00CE5CEA"/>
    <w:rsid w:val="00CE5F3D"/>
    <w:rsid w:val="00CE645B"/>
    <w:rsid w:val="00CE692D"/>
    <w:rsid w:val="00CE6C08"/>
    <w:rsid w:val="00CE6E07"/>
    <w:rsid w:val="00CE6E6B"/>
    <w:rsid w:val="00CE6FF6"/>
    <w:rsid w:val="00CE707D"/>
    <w:rsid w:val="00CE71C3"/>
    <w:rsid w:val="00CE728A"/>
    <w:rsid w:val="00CE7324"/>
    <w:rsid w:val="00CE740C"/>
    <w:rsid w:val="00CE74B5"/>
    <w:rsid w:val="00CE7A36"/>
    <w:rsid w:val="00CE7BFD"/>
    <w:rsid w:val="00CE7E2A"/>
    <w:rsid w:val="00CE7E44"/>
    <w:rsid w:val="00CF00C0"/>
    <w:rsid w:val="00CF00D8"/>
    <w:rsid w:val="00CF00EF"/>
    <w:rsid w:val="00CF036B"/>
    <w:rsid w:val="00CF0651"/>
    <w:rsid w:val="00CF0B4C"/>
    <w:rsid w:val="00CF0BCC"/>
    <w:rsid w:val="00CF0E74"/>
    <w:rsid w:val="00CF12B1"/>
    <w:rsid w:val="00CF1430"/>
    <w:rsid w:val="00CF1BD1"/>
    <w:rsid w:val="00CF1D10"/>
    <w:rsid w:val="00CF2303"/>
    <w:rsid w:val="00CF2473"/>
    <w:rsid w:val="00CF27DF"/>
    <w:rsid w:val="00CF298D"/>
    <w:rsid w:val="00CF2EDC"/>
    <w:rsid w:val="00CF2F31"/>
    <w:rsid w:val="00CF3529"/>
    <w:rsid w:val="00CF363F"/>
    <w:rsid w:val="00CF36AB"/>
    <w:rsid w:val="00CF3717"/>
    <w:rsid w:val="00CF3E01"/>
    <w:rsid w:val="00CF40C4"/>
    <w:rsid w:val="00CF40E8"/>
    <w:rsid w:val="00CF414C"/>
    <w:rsid w:val="00CF42B9"/>
    <w:rsid w:val="00CF44E0"/>
    <w:rsid w:val="00CF46EB"/>
    <w:rsid w:val="00CF4A6F"/>
    <w:rsid w:val="00CF4B1A"/>
    <w:rsid w:val="00CF4BF3"/>
    <w:rsid w:val="00CF4D58"/>
    <w:rsid w:val="00CF4D76"/>
    <w:rsid w:val="00CF4E5F"/>
    <w:rsid w:val="00CF4EBD"/>
    <w:rsid w:val="00CF53F5"/>
    <w:rsid w:val="00CF5402"/>
    <w:rsid w:val="00CF5526"/>
    <w:rsid w:val="00CF58FE"/>
    <w:rsid w:val="00CF5B51"/>
    <w:rsid w:val="00CF600B"/>
    <w:rsid w:val="00CF6332"/>
    <w:rsid w:val="00CF650E"/>
    <w:rsid w:val="00CF6B60"/>
    <w:rsid w:val="00CF6DF3"/>
    <w:rsid w:val="00CF6F9F"/>
    <w:rsid w:val="00CF708C"/>
    <w:rsid w:val="00CF70FF"/>
    <w:rsid w:val="00CF776B"/>
    <w:rsid w:val="00CF77B4"/>
    <w:rsid w:val="00CF7A98"/>
    <w:rsid w:val="00CF7B8E"/>
    <w:rsid w:val="00CF7F5E"/>
    <w:rsid w:val="00D00572"/>
    <w:rsid w:val="00D0058C"/>
    <w:rsid w:val="00D007B6"/>
    <w:rsid w:val="00D00CEE"/>
    <w:rsid w:val="00D00E38"/>
    <w:rsid w:val="00D00EAC"/>
    <w:rsid w:val="00D00FB6"/>
    <w:rsid w:val="00D0101E"/>
    <w:rsid w:val="00D0152B"/>
    <w:rsid w:val="00D017C0"/>
    <w:rsid w:val="00D01B0E"/>
    <w:rsid w:val="00D02622"/>
    <w:rsid w:val="00D0262B"/>
    <w:rsid w:val="00D0263F"/>
    <w:rsid w:val="00D02D12"/>
    <w:rsid w:val="00D02FAB"/>
    <w:rsid w:val="00D02FC3"/>
    <w:rsid w:val="00D03A15"/>
    <w:rsid w:val="00D04351"/>
    <w:rsid w:val="00D043C6"/>
    <w:rsid w:val="00D0453F"/>
    <w:rsid w:val="00D0460E"/>
    <w:rsid w:val="00D04684"/>
    <w:rsid w:val="00D04C3D"/>
    <w:rsid w:val="00D04D01"/>
    <w:rsid w:val="00D04D03"/>
    <w:rsid w:val="00D0500E"/>
    <w:rsid w:val="00D06506"/>
    <w:rsid w:val="00D06722"/>
    <w:rsid w:val="00D06B05"/>
    <w:rsid w:val="00D06DA9"/>
    <w:rsid w:val="00D06E06"/>
    <w:rsid w:val="00D06F1F"/>
    <w:rsid w:val="00D0718C"/>
    <w:rsid w:val="00D07A56"/>
    <w:rsid w:val="00D07C50"/>
    <w:rsid w:val="00D07E75"/>
    <w:rsid w:val="00D07E81"/>
    <w:rsid w:val="00D10129"/>
    <w:rsid w:val="00D10314"/>
    <w:rsid w:val="00D103E3"/>
    <w:rsid w:val="00D1080B"/>
    <w:rsid w:val="00D10929"/>
    <w:rsid w:val="00D10D49"/>
    <w:rsid w:val="00D10DDD"/>
    <w:rsid w:val="00D10F9E"/>
    <w:rsid w:val="00D10FD1"/>
    <w:rsid w:val="00D12041"/>
    <w:rsid w:val="00D1205D"/>
    <w:rsid w:val="00D12594"/>
    <w:rsid w:val="00D12647"/>
    <w:rsid w:val="00D12A47"/>
    <w:rsid w:val="00D12A5A"/>
    <w:rsid w:val="00D12D2F"/>
    <w:rsid w:val="00D13021"/>
    <w:rsid w:val="00D13227"/>
    <w:rsid w:val="00D13326"/>
    <w:rsid w:val="00D134AD"/>
    <w:rsid w:val="00D13633"/>
    <w:rsid w:val="00D1366B"/>
    <w:rsid w:val="00D13ABC"/>
    <w:rsid w:val="00D13AC4"/>
    <w:rsid w:val="00D13AD7"/>
    <w:rsid w:val="00D13EE7"/>
    <w:rsid w:val="00D14258"/>
    <w:rsid w:val="00D143FA"/>
    <w:rsid w:val="00D145F4"/>
    <w:rsid w:val="00D14C13"/>
    <w:rsid w:val="00D14E71"/>
    <w:rsid w:val="00D15310"/>
    <w:rsid w:val="00D15661"/>
    <w:rsid w:val="00D15972"/>
    <w:rsid w:val="00D15E68"/>
    <w:rsid w:val="00D1654B"/>
    <w:rsid w:val="00D172A0"/>
    <w:rsid w:val="00D1785A"/>
    <w:rsid w:val="00D17863"/>
    <w:rsid w:val="00D178CC"/>
    <w:rsid w:val="00D17A0A"/>
    <w:rsid w:val="00D17D40"/>
    <w:rsid w:val="00D20438"/>
    <w:rsid w:val="00D20D8A"/>
    <w:rsid w:val="00D210E8"/>
    <w:rsid w:val="00D211E4"/>
    <w:rsid w:val="00D2128E"/>
    <w:rsid w:val="00D21305"/>
    <w:rsid w:val="00D2141D"/>
    <w:rsid w:val="00D215F3"/>
    <w:rsid w:val="00D2171B"/>
    <w:rsid w:val="00D218A4"/>
    <w:rsid w:val="00D2192D"/>
    <w:rsid w:val="00D2195A"/>
    <w:rsid w:val="00D219B3"/>
    <w:rsid w:val="00D21E6D"/>
    <w:rsid w:val="00D21FFF"/>
    <w:rsid w:val="00D220CF"/>
    <w:rsid w:val="00D22246"/>
    <w:rsid w:val="00D22439"/>
    <w:rsid w:val="00D22563"/>
    <w:rsid w:val="00D22646"/>
    <w:rsid w:val="00D2282E"/>
    <w:rsid w:val="00D22A70"/>
    <w:rsid w:val="00D22A94"/>
    <w:rsid w:val="00D22C25"/>
    <w:rsid w:val="00D22D6E"/>
    <w:rsid w:val="00D22DB5"/>
    <w:rsid w:val="00D22E89"/>
    <w:rsid w:val="00D23004"/>
    <w:rsid w:val="00D23130"/>
    <w:rsid w:val="00D23572"/>
    <w:rsid w:val="00D236FE"/>
    <w:rsid w:val="00D240A3"/>
    <w:rsid w:val="00D24477"/>
    <w:rsid w:val="00D24C46"/>
    <w:rsid w:val="00D25304"/>
    <w:rsid w:val="00D2548D"/>
    <w:rsid w:val="00D256A0"/>
    <w:rsid w:val="00D256DD"/>
    <w:rsid w:val="00D25969"/>
    <w:rsid w:val="00D259E2"/>
    <w:rsid w:val="00D25A53"/>
    <w:rsid w:val="00D25AF6"/>
    <w:rsid w:val="00D25B8C"/>
    <w:rsid w:val="00D25E3D"/>
    <w:rsid w:val="00D265B6"/>
    <w:rsid w:val="00D268D9"/>
    <w:rsid w:val="00D26F09"/>
    <w:rsid w:val="00D26FA5"/>
    <w:rsid w:val="00D271F3"/>
    <w:rsid w:val="00D272DC"/>
    <w:rsid w:val="00D272E2"/>
    <w:rsid w:val="00D27D0C"/>
    <w:rsid w:val="00D27E01"/>
    <w:rsid w:val="00D27E38"/>
    <w:rsid w:val="00D30031"/>
    <w:rsid w:val="00D3009D"/>
    <w:rsid w:val="00D30386"/>
    <w:rsid w:val="00D3088B"/>
    <w:rsid w:val="00D309A1"/>
    <w:rsid w:val="00D30A96"/>
    <w:rsid w:val="00D30B0F"/>
    <w:rsid w:val="00D30CAC"/>
    <w:rsid w:val="00D30DC3"/>
    <w:rsid w:val="00D312EF"/>
    <w:rsid w:val="00D31324"/>
    <w:rsid w:val="00D31564"/>
    <w:rsid w:val="00D3158C"/>
    <w:rsid w:val="00D31621"/>
    <w:rsid w:val="00D3162B"/>
    <w:rsid w:val="00D317C8"/>
    <w:rsid w:val="00D3181B"/>
    <w:rsid w:val="00D31B7E"/>
    <w:rsid w:val="00D32181"/>
    <w:rsid w:val="00D32229"/>
    <w:rsid w:val="00D32775"/>
    <w:rsid w:val="00D32A63"/>
    <w:rsid w:val="00D32BCB"/>
    <w:rsid w:val="00D32F3C"/>
    <w:rsid w:val="00D32F7F"/>
    <w:rsid w:val="00D32FDB"/>
    <w:rsid w:val="00D33095"/>
    <w:rsid w:val="00D33136"/>
    <w:rsid w:val="00D33197"/>
    <w:rsid w:val="00D3330F"/>
    <w:rsid w:val="00D33485"/>
    <w:rsid w:val="00D335BD"/>
    <w:rsid w:val="00D3377B"/>
    <w:rsid w:val="00D33B4E"/>
    <w:rsid w:val="00D33EAA"/>
    <w:rsid w:val="00D33F70"/>
    <w:rsid w:val="00D34165"/>
    <w:rsid w:val="00D3421D"/>
    <w:rsid w:val="00D34235"/>
    <w:rsid w:val="00D343AA"/>
    <w:rsid w:val="00D34640"/>
    <w:rsid w:val="00D34B13"/>
    <w:rsid w:val="00D34B48"/>
    <w:rsid w:val="00D3535D"/>
    <w:rsid w:val="00D35636"/>
    <w:rsid w:val="00D357FC"/>
    <w:rsid w:val="00D36102"/>
    <w:rsid w:val="00D3615C"/>
    <w:rsid w:val="00D3662B"/>
    <w:rsid w:val="00D367F4"/>
    <w:rsid w:val="00D36B47"/>
    <w:rsid w:val="00D36B8A"/>
    <w:rsid w:val="00D36D29"/>
    <w:rsid w:val="00D36FDF"/>
    <w:rsid w:val="00D372AC"/>
    <w:rsid w:val="00D372B1"/>
    <w:rsid w:val="00D373B9"/>
    <w:rsid w:val="00D3782A"/>
    <w:rsid w:val="00D37934"/>
    <w:rsid w:val="00D37B1A"/>
    <w:rsid w:val="00D37D11"/>
    <w:rsid w:val="00D37D39"/>
    <w:rsid w:val="00D40144"/>
    <w:rsid w:val="00D40195"/>
    <w:rsid w:val="00D402DC"/>
    <w:rsid w:val="00D4031F"/>
    <w:rsid w:val="00D40574"/>
    <w:rsid w:val="00D40A0C"/>
    <w:rsid w:val="00D40B78"/>
    <w:rsid w:val="00D40F10"/>
    <w:rsid w:val="00D40F6E"/>
    <w:rsid w:val="00D411E3"/>
    <w:rsid w:val="00D4142C"/>
    <w:rsid w:val="00D41948"/>
    <w:rsid w:val="00D4197B"/>
    <w:rsid w:val="00D41B79"/>
    <w:rsid w:val="00D41C12"/>
    <w:rsid w:val="00D420CE"/>
    <w:rsid w:val="00D42189"/>
    <w:rsid w:val="00D428ED"/>
    <w:rsid w:val="00D429D7"/>
    <w:rsid w:val="00D42C3A"/>
    <w:rsid w:val="00D42C99"/>
    <w:rsid w:val="00D42DD2"/>
    <w:rsid w:val="00D42E68"/>
    <w:rsid w:val="00D43132"/>
    <w:rsid w:val="00D4316D"/>
    <w:rsid w:val="00D43192"/>
    <w:rsid w:val="00D43274"/>
    <w:rsid w:val="00D434C8"/>
    <w:rsid w:val="00D43553"/>
    <w:rsid w:val="00D43846"/>
    <w:rsid w:val="00D438C6"/>
    <w:rsid w:val="00D43D49"/>
    <w:rsid w:val="00D43E10"/>
    <w:rsid w:val="00D43E59"/>
    <w:rsid w:val="00D43EF8"/>
    <w:rsid w:val="00D43F7C"/>
    <w:rsid w:val="00D43FCA"/>
    <w:rsid w:val="00D441F8"/>
    <w:rsid w:val="00D44435"/>
    <w:rsid w:val="00D445E8"/>
    <w:rsid w:val="00D44887"/>
    <w:rsid w:val="00D448A9"/>
    <w:rsid w:val="00D44C92"/>
    <w:rsid w:val="00D45021"/>
    <w:rsid w:val="00D452B9"/>
    <w:rsid w:val="00D4588E"/>
    <w:rsid w:val="00D458E0"/>
    <w:rsid w:val="00D4592F"/>
    <w:rsid w:val="00D45AC2"/>
    <w:rsid w:val="00D45B54"/>
    <w:rsid w:val="00D45BA0"/>
    <w:rsid w:val="00D45BD6"/>
    <w:rsid w:val="00D45FC3"/>
    <w:rsid w:val="00D46183"/>
    <w:rsid w:val="00D46B02"/>
    <w:rsid w:val="00D46B81"/>
    <w:rsid w:val="00D46BE7"/>
    <w:rsid w:val="00D46CE7"/>
    <w:rsid w:val="00D46D1B"/>
    <w:rsid w:val="00D46E5E"/>
    <w:rsid w:val="00D46E96"/>
    <w:rsid w:val="00D471D3"/>
    <w:rsid w:val="00D4732B"/>
    <w:rsid w:val="00D47505"/>
    <w:rsid w:val="00D479B7"/>
    <w:rsid w:val="00D47A5F"/>
    <w:rsid w:val="00D47B55"/>
    <w:rsid w:val="00D47DA7"/>
    <w:rsid w:val="00D47F06"/>
    <w:rsid w:val="00D47F1E"/>
    <w:rsid w:val="00D5010D"/>
    <w:rsid w:val="00D50619"/>
    <w:rsid w:val="00D5066D"/>
    <w:rsid w:val="00D506B8"/>
    <w:rsid w:val="00D50829"/>
    <w:rsid w:val="00D50922"/>
    <w:rsid w:val="00D50C12"/>
    <w:rsid w:val="00D50C8F"/>
    <w:rsid w:val="00D50E03"/>
    <w:rsid w:val="00D50F41"/>
    <w:rsid w:val="00D51241"/>
    <w:rsid w:val="00D51702"/>
    <w:rsid w:val="00D5181C"/>
    <w:rsid w:val="00D51840"/>
    <w:rsid w:val="00D5194B"/>
    <w:rsid w:val="00D51C36"/>
    <w:rsid w:val="00D525B9"/>
    <w:rsid w:val="00D52872"/>
    <w:rsid w:val="00D52971"/>
    <w:rsid w:val="00D52E89"/>
    <w:rsid w:val="00D52EAF"/>
    <w:rsid w:val="00D52ED9"/>
    <w:rsid w:val="00D53077"/>
    <w:rsid w:val="00D53542"/>
    <w:rsid w:val="00D53957"/>
    <w:rsid w:val="00D53A85"/>
    <w:rsid w:val="00D53FFA"/>
    <w:rsid w:val="00D54262"/>
    <w:rsid w:val="00D54372"/>
    <w:rsid w:val="00D54AF3"/>
    <w:rsid w:val="00D55259"/>
    <w:rsid w:val="00D55831"/>
    <w:rsid w:val="00D55B92"/>
    <w:rsid w:val="00D5608C"/>
    <w:rsid w:val="00D564FF"/>
    <w:rsid w:val="00D566E4"/>
    <w:rsid w:val="00D56799"/>
    <w:rsid w:val="00D56E88"/>
    <w:rsid w:val="00D57313"/>
    <w:rsid w:val="00D576F5"/>
    <w:rsid w:val="00D57827"/>
    <w:rsid w:val="00D579A3"/>
    <w:rsid w:val="00D57A83"/>
    <w:rsid w:val="00D57B33"/>
    <w:rsid w:val="00D57DF1"/>
    <w:rsid w:val="00D57E9B"/>
    <w:rsid w:val="00D600A3"/>
    <w:rsid w:val="00D6042F"/>
    <w:rsid w:val="00D60A07"/>
    <w:rsid w:val="00D60A69"/>
    <w:rsid w:val="00D60C9E"/>
    <w:rsid w:val="00D60CF8"/>
    <w:rsid w:val="00D60D6C"/>
    <w:rsid w:val="00D61236"/>
    <w:rsid w:val="00D6139A"/>
    <w:rsid w:val="00D614BD"/>
    <w:rsid w:val="00D61C8F"/>
    <w:rsid w:val="00D61E86"/>
    <w:rsid w:val="00D61F7E"/>
    <w:rsid w:val="00D623F3"/>
    <w:rsid w:val="00D6240A"/>
    <w:rsid w:val="00D62661"/>
    <w:rsid w:val="00D6274C"/>
    <w:rsid w:val="00D6286E"/>
    <w:rsid w:val="00D62954"/>
    <w:rsid w:val="00D62A81"/>
    <w:rsid w:val="00D62B03"/>
    <w:rsid w:val="00D62C2F"/>
    <w:rsid w:val="00D62C58"/>
    <w:rsid w:val="00D62C8B"/>
    <w:rsid w:val="00D62DE5"/>
    <w:rsid w:val="00D62EF6"/>
    <w:rsid w:val="00D62FF1"/>
    <w:rsid w:val="00D636AA"/>
    <w:rsid w:val="00D636EC"/>
    <w:rsid w:val="00D63E56"/>
    <w:rsid w:val="00D64066"/>
    <w:rsid w:val="00D6413A"/>
    <w:rsid w:val="00D645AB"/>
    <w:rsid w:val="00D646C3"/>
    <w:rsid w:val="00D647C8"/>
    <w:rsid w:val="00D6493F"/>
    <w:rsid w:val="00D64A36"/>
    <w:rsid w:val="00D64C3C"/>
    <w:rsid w:val="00D64D63"/>
    <w:rsid w:val="00D64D86"/>
    <w:rsid w:val="00D64E92"/>
    <w:rsid w:val="00D64FDB"/>
    <w:rsid w:val="00D65540"/>
    <w:rsid w:val="00D65640"/>
    <w:rsid w:val="00D6565F"/>
    <w:rsid w:val="00D65840"/>
    <w:rsid w:val="00D659EF"/>
    <w:rsid w:val="00D65FF1"/>
    <w:rsid w:val="00D66128"/>
    <w:rsid w:val="00D661FC"/>
    <w:rsid w:val="00D662EB"/>
    <w:rsid w:val="00D664DF"/>
    <w:rsid w:val="00D667A0"/>
    <w:rsid w:val="00D669F9"/>
    <w:rsid w:val="00D66B99"/>
    <w:rsid w:val="00D66D11"/>
    <w:rsid w:val="00D6739F"/>
    <w:rsid w:val="00D678F1"/>
    <w:rsid w:val="00D679F8"/>
    <w:rsid w:val="00D701AA"/>
    <w:rsid w:val="00D702F4"/>
    <w:rsid w:val="00D70453"/>
    <w:rsid w:val="00D706B0"/>
    <w:rsid w:val="00D707D9"/>
    <w:rsid w:val="00D70A84"/>
    <w:rsid w:val="00D70BA4"/>
    <w:rsid w:val="00D70BC1"/>
    <w:rsid w:val="00D70C7E"/>
    <w:rsid w:val="00D71135"/>
    <w:rsid w:val="00D714EE"/>
    <w:rsid w:val="00D71609"/>
    <w:rsid w:val="00D71850"/>
    <w:rsid w:val="00D71FBD"/>
    <w:rsid w:val="00D7243F"/>
    <w:rsid w:val="00D72645"/>
    <w:rsid w:val="00D72680"/>
    <w:rsid w:val="00D726BE"/>
    <w:rsid w:val="00D72A65"/>
    <w:rsid w:val="00D72AC5"/>
    <w:rsid w:val="00D72B72"/>
    <w:rsid w:val="00D730A4"/>
    <w:rsid w:val="00D73C90"/>
    <w:rsid w:val="00D73CD9"/>
    <w:rsid w:val="00D73EDC"/>
    <w:rsid w:val="00D741B4"/>
    <w:rsid w:val="00D742B6"/>
    <w:rsid w:val="00D744DF"/>
    <w:rsid w:val="00D74793"/>
    <w:rsid w:val="00D74907"/>
    <w:rsid w:val="00D74F01"/>
    <w:rsid w:val="00D75053"/>
    <w:rsid w:val="00D75874"/>
    <w:rsid w:val="00D75EBA"/>
    <w:rsid w:val="00D75EC3"/>
    <w:rsid w:val="00D760CC"/>
    <w:rsid w:val="00D76129"/>
    <w:rsid w:val="00D76631"/>
    <w:rsid w:val="00D76659"/>
    <w:rsid w:val="00D76AED"/>
    <w:rsid w:val="00D77017"/>
    <w:rsid w:val="00D771F3"/>
    <w:rsid w:val="00D772B7"/>
    <w:rsid w:val="00D77553"/>
    <w:rsid w:val="00D775EA"/>
    <w:rsid w:val="00D775FA"/>
    <w:rsid w:val="00D77611"/>
    <w:rsid w:val="00D777D4"/>
    <w:rsid w:val="00D778A9"/>
    <w:rsid w:val="00D77B14"/>
    <w:rsid w:val="00D77E71"/>
    <w:rsid w:val="00D77F09"/>
    <w:rsid w:val="00D80029"/>
    <w:rsid w:val="00D80839"/>
    <w:rsid w:val="00D8086C"/>
    <w:rsid w:val="00D80D2A"/>
    <w:rsid w:val="00D80E99"/>
    <w:rsid w:val="00D80F51"/>
    <w:rsid w:val="00D811D8"/>
    <w:rsid w:val="00D8138E"/>
    <w:rsid w:val="00D81895"/>
    <w:rsid w:val="00D81929"/>
    <w:rsid w:val="00D819BB"/>
    <w:rsid w:val="00D81EAF"/>
    <w:rsid w:val="00D81F25"/>
    <w:rsid w:val="00D82046"/>
    <w:rsid w:val="00D82131"/>
    <w:rsid w:val="00D82E64"/>
    <w:rsid w:val="00D82EEB"/>
    <w:rsid w:val="00D8312A"/>
    <w:rsid w:val="00D83447"/>
    <w:rsid w:val="00D8375F"/>
    <w:rsid w:val="00D83C5F"/>
    <w:rsid w:val="00D84008"/>
    <w:rsid w:val="00D84A6B"/>
    <w:rsid w:val="00D84C00"/>
    <w:rsid w:val="00D84CE3"/>
    <w:rsid w:val="00D84D2B"/>
    <w:rsid w:val="00D85139"/>
    <w:rsid w:val="00D85203"/>
    <w:rsid w:val="00D8540B"/>
    <w:rsid w:val="00D85441"/>
    <w:rsid w:val="00D858FD"/>
    <w:rsid w:val="00D859CC"/>
    <w:rsid w:val="00D85B35"/>
    <w:rsid w:val="00D85DB1"/>
    <w:rsid w:val="00D85F15"/>
    <w:rsid w:val="00D85FFC"/>
    <w:rsid w:val="00D861B6"/>
    <w:rsid w:val="00D861D0"/>
    <w:rsid w:val="00D86267"/>
    <w:rsid w:val="00D8667A"/>
    <w:rsid w:val="00D867A7"/>
    <w:rsid w:val="00D868E2"/>
    <w:rsid w:val="00D86950"/>
    <w:rsid w:val="00D86A83"/>
    <w:rsid w:val="00D86AD1"/>
    <w:rsid w:val="00D86AD5"/>
    <w:rsid w:val="00D86EEA"/>
    <w:rsid w:val="00D86F97"/>
    <w:rsid w:val="00D87077"/>
    <w:rsid w:val="00D87646"/>
    <w:rsid w:val="00D876AA"/>
    <w:rsid w:val="00D876CE"/>
    <w:rsid w:val="00D8783A"/>
    <w:rsid w:val="00D87973"/>
    <w:rsid w:val="00D87A6C"/>
    <w:rsid w:val="00D87ADC"/>
    <w:rsid w:val="00D87ADF"/>
    <w:rsid w:val="00D87C16"/>
    <w:rsid w:val="00D87D4B"/>
    <w:rsid w:val="00D9008A"/>
    <w:rsid w:val="00D90199"/>
    <w:rsid w:val="00D90359"/>
    <w:rsid w:val="00D90487"/>
    <w:rsid w:val="00D90AE7"/>
    <w:rsid w:val="00D90E98"/>
    <w:rsid w:val="00D90F51"/>
    <w:rsid w:val="00D91198"/>
    <w:rsid w:val="00D9123B"/>
    <w:rsid w:val="00D91330"/>
    <w:rsid w:val="00D913B2"/>
    <w:rsid w:val="00D91630"/>
    <w:rsid w:val="00D91773"/>
    <w:rsid w:val="00D91779"/>
    <w:rsid w:val="00D91864"/>
    <w:rsid w:val="00D91D02"/>
    <w:rsid w:val="00D9217B"/>
    <w:rsid w:val="00D92348"/>
    <w:rsid w:val="00D9250D"/>
    <w:rsid w:val="00D92530"/>
    <w:rsid w:val="00D92977"/>
    <w:rsid w:val="00D92986"/>
    <w:rsid w:val="00D92AF3"/>
    <w:rsid w:val="00D92C06"/>
    <w:rsid w:val="00D92D84"/>
    <w:rsid w:val="00D92E09"/>
    <w:rsid w:val="00D92FE2"/>
    <w:rsid w:val="00D93143"/>
    <w:rsid w:val="00D932D6"/>
    <w:rsid w:val="00D93B91"/>
    <w:rsid w:val="00D93E9C"/>
    <w:rsid w:val="00D93FF7"/>
    <w:rsid w:val="00D94063"/>
    <w:rsid w:val="00D943F9"/>
    <w:rsid w:val="00D94477"/>
    <w:rsid w:val="00D94692"/>
    <w:rsid w:val="00D948C1"/>
    <w:rsid w:val="00D94B93"/>
    <w:rsid w:val="00D94C79"/>
    <w:rsid w:val="00D94F10"/>
    <w:rsid w:val="00D9533F"/>
    <w:rsid w:val="00D9555C"/>
    <w:rsid w:val="00D95B0C"/>
    <w:rsid w:val="00D95BDC"/>
    <w:rsid w:val="00D95EAB"/>
    <w:rsid w:val="00D95EC0"/>
    <w:rsid w:val="00D95F7D"/>
    <w:rsid w:val="00D95FC6"/>
    <w:rsid w:val="00D9634C"/>
    <w:rsid w:val="00D969A8"/>
    <w:rsid w:val="00D97497"/>
    <w:rsid w:val="00D97732"/>
    <w:rsid w:val="00D97F34"/>
    <w:rsid w:val="00DA0768"/>
    <w:rsid w:val="00DA0E4F"/>
    <w:rsid w:val="00DA10F2"/>
    <w:rsid w:val="00DA110A"/>
    <w:rsid w:val="00DA1199"/>
    <w:rsid w:val="00DA1983"/>
    <w:rsid w:val="00DA19E6"/>
    <w:rsid w:val="00DA1A04"/>
    <w:rsid w:val="00DA1D2B"/>
    <w:rsid w:val="00DA1E81"/>
    <w:rsid w:val="00DA1F7A"/>
    <w:rsid w:val="00DA1FFC"/>
    <w:rsid w:val="00DA21E2"/>
    <w:rsid w:val="00DA2224"/>
    <w:rsid w:val="00DA22BF"/>
    <w:rsid w:val="00DA2750"/>
    <w:rsid w:val="00DA28F4"/>
    <w:rsid w:val="00DA2CED"/>
    <w:rsid w:val="00DA31AF"/>
    <w:rsid w:val="00DA3348"/>
    <w:rsid w:val="00DA3C46"/>
    <w:rsid w:val="00DA3E4B"/>
    <w:rsid w:val="00DA3F75"/>
    <w:rsid w:val="00DA45E2"/>
    <w:rsid w:val="00DA4842"/>
    <w:rsid w:val="00DA4B72"/>
    <w:rsid w:val="00DA4BAB"/>
    <w:rsid w:val="00DA4C32"/>
    <w:rsid w:val="00DA4E13"/>
    <w:rsid w:val="00DA4FEC"/>
    <w:rsid w:val="00DA510E"/>
    <w:rsid w:val="00DA5221"/>
    <w:rsid w:val="00DA5A07"/>
    <w:rsid w:val="00DA5BD6"/>
    <w:rsid w:val="00DA5C71"/>
    <w:rsid w:val="00DA5CE0"/>
    <w:rsid w:val="00DA5EA3"/>
    <w:rsid w:val="00DA5F2D"/>
    <w:rsid w:val="00DA6253"/>
    <w:rsid w:val="00DA6485"/>
    <w:rsid w:val="00DA648D"/>
    <w:rsid w:val="00DA65D5"/>
    <w:rsid w:val="00DA6C40"/>
    <w:rsid w:val="00DA6D07"/>
    <w:rsid w:val="00DA6F61"/>
    <w:rsid w:val="00DA7495"/>
    <w:rsid w:val="00DA7629"/>
    <w:rsid w:val="00DA7710"/>
    <w:rsid w:val="00DA7852"/>
    <w:rsid w:val="00DA7A3A"/>
    <w:rsid w:val="00DA7CFF"/>
    <w:rsid w:val="00DA7D8A"/>
    <w:rsid w:val="00DA7F76"/>
    <w:rsid w:val="00DB05D9"/>
    <w:rsid w:val="00DB0714"/>
    <w:rsid w:val="00DB0D5A"/>
    <w:rsid w:val="00DB12BD"/>
    <w:rsid w:val="00DB1839"/>
    <w:rsid w:val="00DB1BC1"/>
    <w:rsid w:val="00DB1C85"/>
    <w:rsid w:val="00DB2218"/>
    <w:rsid w:val="00DB2445"/>
    <w:rsid w:val="00DB246E"/>
    <w:rsid w:val="00DB2533"/>
    <w:rsid w:val="00DB29F3"/>
    <w:rsid w:val="00DB2A1A"/>
    <w:rsid w:val="00DB2FF1"/>
    <w:rsid w:val="00DB3ADB"/>
    <w:rsid w:val="00DB3E18"/>
    <w:rsid w:val="00DB41B4"/>
    <w:rsid w:val="00DB4294"/>
    <w:rsid w:val="00DB42AB"/>
    <w:rsid w:val="00DB42B6"/>
    <w:rsid w:val="00DB4389"/>
    <w:rsid w:val="00DB438B"/>
    <w:rsid w:val="00DB4757"/>
    <w:rsid w:val="00DB4AF2"/>
    <w:rsid w:val="00DB4CEA"/>
    <w:rsid w:val="00DB4D30"/>
    <w:rsid w:val="00DB4FC3"/>
    <w:rsid w:val="00DB4FF1"/>
    <w:rsid w:val="00DB5161"/>
    <w:rsid w:val="00DB527C"/>
    <w:rsid w:val="00DB5464"/>
    <w:rsid w:val="00DB5590"/>
    <w:rsid w:val="00DB574D"/>
    <w:rsid w:val="00DB58AE"/>
    <w:rsid w:val="00DB58D4"/>
    <w:rsid w:val="00DB5AED"/>
    <w:rsid w:val="00DB5BF8"/>
    <w:rsid w:val="00DB5C2C"/>
    <w:rsid w:val="00DB5D36"/>
    <w:rsid w:val="00DB5F86"/>
    <w:rsid w:val="00DB61DB"/>
    <w:rsid w:val="00DB6A4D"/>
    <w:rsid w:val="00DB6ACF"/>
    <w:rsid w:val="00DB6AF3"/>
    <w:rsid w:val="00DB6BE6"/>
    <w:rsid w:val="00DB709E"/>
    <w:rsid w:val="00DB726C"/>
    <w:rsid w:val="00DB72DF"/>
    <w:rsid w:val="00DB75DB"/>
    <w:rsid w:val="00DB774F"/>
    <w:rsid w:val="00DB7A34"/>
    <w:rsid w:val="00DB7C9A"/>
    <w:rsid w:val="00DC02F4"/>
    <w:rsid w:val="00DC0470"/>
    <w:rsid w:val="00DC048E"/>
    <w:rsid w:val="00DC049F"/>
    <w:rsid w:val="00DC0565"/>
    <w:rsid w:val="00DC0BF2"/>
    <w:rsid w:val="00DC0C30"/>
    <w:rsid w:val="00DC1149"/>
    <w:rsid w:val="00DC12D7"/>
    <w:rsid w:val="00DC157E"/>
    <w:rsid w:val="00DC1675"/>
    <w:rsid w:val="00DC1C71"/>
    <w:rsid w:val="00DC1C93"/>
    <w:rsid w:val="00DC1CAE"/>
    <w:rsid w:val="00DC2065"/>
    <w:rsid w:val="00DC2275"/>
    <w:rsid w:val="00DC2810"/>
    <w:rsid w:val="00DC2D86"/>
    <w:rsid w:val="00DC2E22"/>
    <w:rsid w:val="00DC2FF7"/>
    <w:rsid w:val="00DC319D"/>
    <w:rsid w:val="00DC3335"/>
    <w:rsid w:val="00DC3388"/>
    <w:rsid w:val="00DC346C"/>
    <w:rsid w:val="00DC3504"/>
    <w:rsid w:val="00DC35AA"/>
    <w:rsid w:val="00DC3613"/>
    <w:rsid w:val="00DC38A9"/>
    <w:rsid w:val="00DC3A71"/>
    <w:rsid w:val="00DC3F33"/>
    <w:rsid w:val="00DC41DC"/>
    <w:rsid w:val="00DC4816"/>
    <w:rsid w:val="00DC481B"/>
    <w:rsid w:val="00DC4A36"/>
    <w:rsid w:val="00DC4C6E"/>
    <w:rsid w:val="00DC4D15"/>
    <w:rsid w:val="00DC4DBC"/>
    <w:rsid w:val="00DC5152"/>
    <w:rsid w:val="00DC531D"/>
    <w:rsid w:val="00DC58CC"/>
    <w:rsid w:val="00DC5B15"/>
    <w:rsid w:val="00DC5CC1"/>
    <w:rsid w:val="00DC5E04"/>
    <w:rsid w:val="00DC5E15"/>
    <w:rsid w:val="00DC5E9E"/>
    <w:rsid w:val="00DC5EE9"/>
    <w:rsid w:val="00DC6062"/>
    <w:rsid w:val="00DC6746"/>
    <w:rsid w:val="00DC6A3E"/>
    <w:rsid w:val="00DC6A91"/>
    <w:rsid w:val="00DC6FAC"/>
    <w:rsid w:val="00DC7254"/>
    <w:rsid w:val="00DC735A"/>
    <w:rsid w:val="00DC74C3"/>
    <w:rsid w:val="00DC7544"/>
    <w:rsid w:val="00DC7760"/>
    <w:rsid w:val="00DC7F96"/>
    <w:rsid w:val="00DD02AA"/>
    <w:rsid w:val="00DD0847"/>
    <w:rsid w:val="00DD0A5E"/>
    <w:rsid w:val="00DD168C"/>
    <w:rsid w:val="00DD189B"/>
    <w:rsid w:val="00DD1BDE"/>
    <w:rsid w:val="00DD2102"/>
    <w:rsid w:val="00DD219C"/>
    <w:rsid w:val="00DD24E9"/>
    <w:rsid w:val="00DD28FC"/>
    <w:rsid w:val="00DD2AF9"/>
    <w:rsid w:val="00DD2CE5"/>
    <w:rsid w:val="00DD3571"/>
    <w:rsid w:val="00DD36C8"/>
    <w:rsid w:val="00DD38D6"/>
    <w:rsid w:val="00DD394F"/>
    <w:rsid w:val="00DD3BE6"/>
    <w:rsid w:val="00DD3D9A"/>
    <w:rsid w:val="00DD3DAA"/>
    <w:rsid w:val="00DD3FEC"/>
    <w:rsid w:val="00DD4525"/>
    <w:rsid w:val="00DD4620"/>
    <w:rsid w:val="00DD4ACD"/>
    <w:rsid w:val="00DD4C3B"/>
    <w:rsid w:val="00DD5199"/>
    <w:rsid w:val="00DD5254"/>
    <w:rsid w:val="00DD5260"/>
    <w:rsid w:val="00DD53CD"/>
    <w:rsid w:val="00DD5683"/>
    <w:rsid w:val="00DD5962"/>
    <w:rsid w:val="00DD598F"/>
    <w:rsid w:val="00DD5B7F"/>
    <w:rsid w:val="00DD610E"/>
    <w:rsid w:val="00DD6119"/>
    <w:rsid w:val="00DD623E"/>
    <w:rsid w:val="00DD6482"/>
    <w:rsid w:val="00DD672D"/>
    <w:rsid w:val="00DD6C95"/>
    <w:rsid w:val="00DD6EB6"/>
    <w:rsid w:val="00DD76E3"/>
    <w:rsid w:val="00DD7738"/>
    <w:rsid w:val="00DD7957"/>
    <w:rsid w:val="00DD7A5F"/>
    <w:rsid w:val="00DD7AE4"/>
    <w:rsid w:val="00DD7C2A"/>
    <w:rsid w:val="00DD7E31"/>
    <w:rsid w:val="00DE03DC"/>
    <w:rsid w:val="00DE0567"/>
    <w:rsid w:val="00DE0738"/>
    <w:rsid w:val="00DE077D"/>
    <w:rsid w:val="00DE08AD"/>
    <w:rsid w:val="00DE0A49"/>
    <w:rsid w:val="00DE0B55"/>
    <w:rsid w:val="00DE0C83"/>
    <w:rsid w:val="00DE0F2C"/>
    <w:rsid w:val="00DE126D"/>
    <w:rsid w:val="00DE1307"/>
    <w:rsid w:val="00DE1336"/>
    <w:rsid w:val="00DE15C3"/>
    <w:rsid w:val="00DE1652"/>
    <w:rsid w:val="00DE16C3"/>
    <w:rsid w:val="00DE17DF"/>
    <w:rsid w:val="00DE18F4"/>
    <w:rsid w:val="00DE1913"/>
    <w:rsid w:val="00DE1A0F"/>
    <w:rsid w:val="00DE1A78"/>
    <w:rsid w:val="00DE1EA1"/>
    <w:rsid w:val="00DE1F83"/>
    <w:rsid w:val="00DE2044"/>
    <w:rsid w:val="00DE20A7"/>
    <w:rsid w:val="00DE2A66"/>
    <w:rsid w:val="00DE2CE8"/>
    <w:rsid w:val="00DE2DF6"/>
    <w:rsid w:val="00DE3341"/>
    <w:rsid w:val="00DE3737"/>
    <w:rsid w:val="00DE3907"/>
    <w:rsid w:val="00DE3AB3"/>
    <w:rsid w:val="00DE3C7F"/>
    <w:rsid w:val="00DE46A9"/>
    <w:rsid w:val="00DE47C5"/>
    <w:rsid w:val="00DE4B67"/>
    <w:rsid w:val="00DE4E94"/>
    <w:rsid w:val="00DE4E9B"/>
    <w:rsid w:val="00DE50E1"/>
    <w:rsid w:val="00DE514F"/>
    <w:rsid w:val="00DE5170"/>
    <w:rsid w:val="00DE5881"/>
    <w:rsid w:val="00DE5A67"/>
    <w:rsid w:val="00DE5BD9"/>
    <w:rsid w:val="00DE66C1"/>
    <w:rsid w:val="00DE67BC"/>
    <w:rsid w:val="00DE6D0A"/>
    <w:rsid w:val="00DE6F18"/>
    <w:rsid w:val="00DE738E"/>
    <w:rsid w:val="00DE7756"/>
    <w:rsid w:val="00DE7AF4"/>
    <w:rsid w:val="00DE7B09"/>
    <w:rsid w:val="00DE7C96"/>
    <w:rsid w:val="00DF0269"/>
    <w:rsid w:val="00DF02FD"/>
    <w:rsid w:val="00DF0603"/>
    <w:rsid w:val="00DF0693"/>
    <w:rsid w:val="00DF073D"/>
    <w:rsid w:val="00DF087D"/>
    <w:rsid w:val="00DF08A2"/>
    <w:rsid w:val="00DF09D8"/>
    <w:rsid w:val="00DF0B7D"/>
    <w:rsid w:val="00DF0C23"/>
    <w:rsid w:val="00DF0F39"/>
    <w:rsid w:val="00DF1226"/>
    <w:rsid w:val="00DF14C8"/>
    <w:rsid w:val="00DF14DD"/>
    <w:rsid w:val="00DF1B64"/>
    <w:rsid w:val="00DF1E37"/>
    <w:rsid w:val="00DF1ED9"/>
    <w:rsid w:val="00DF2881"/>
    <w:rsid w:val="00DF28AF"/>
    <w:rsid w:val="00DF2B5A"/>
    <w:rsid w:val="00DF2F79"/>
    <w:rsid w:val="00DF32FA"/>
    <w:rsid w:val="00DF3554"/>
    <w:rsid w:val="00DF3590"/>
    <w:rsid w:val="00DF3859"/>
    <w:rsid w:val="00DF3A1E"/>
    <w:rsid w:val="00DF3D6A"/>
    <w:rsid w:val="00DF3E0B"/>
    <w:rsid w:val="00DF43D2"/>
    <w:rsid w:val="00DF46AF"/>
    <w:rsid w:val="00DF479A"/>
    <w:rsid w:val="00DF4C8D"/>
    <w:rsid w:val="00DF4DF6"/>
    <w:rsid w:val="00DF524A"/>
    <w:rsid w:val="00DF5473"/>
    <w:rsid w:val="00DF56B7"/>
    <w:rsid w:val="00DF6065"/>
    <w:rsid w:val="00DF6202"/>
    <w:rsid w:val="00DF6269"/>
    <w:rsid w:val="00DF62B5"/>
    <w:rsid w:val="00DF6386"/>
    <w:rsid w:val="00DF659A"/>
    <w:rsid w:val="00DF67DF"/>
    <w:rsid w:val="00DF68CC"/>
    <w:rsid w:val="00DF6BBE"/>
    <w:rsid w:val="00DF74FF"/>
    <w:rsid w:val="00DF7559"/>
    <w:rsid w:val="00DF7C20"/>
    <w:rsid w:val="00DF7D73"/>
    <w:rsid w:val="00E0062E"/>
    <w:rsid w:val="00E0063E"/>
    <w:rsid w:val="00E00B61"/>
    <w:rsid w:val="00E00FBF"/>
    <w:rsid w:val="00E01018"/>
    <w:rsid w:val="00E010C9"/>
    <w:rsid w:val="00E01514"/>
    <w:rsid w:val="00E018B3"/>
    <w:rsid w:val="00E01916"/>
    <w:rsid w:val="00E01980"/>
    <w:rsid w:val="00E01B32"/>
    <w:rsid w:val="00E01B9B"/>
    <w:rsid w:val="00E01FD9"/>
    <w:rsid w:val="00E02411"/>
    <w:rsid w:val="00E02825"/>
    <w:rsid w:val="00E029D6"/>
    <w:rsid w:val="00E02D16"/>
    <w:rsid w:val="00E02E6F"/>
    <w:rsid w:val="00E03553"/>
    <w:rsid w:val="00E0376A"/>
    <w:rsid w:val="00E0399A"/>
    <w:rsid w:val="00E03ACE"/>
    <w:rsid w:val="00E03AD2"/>
    <w:rsid w:val="00E03CFD"/>
    <w:rsid w:val="00E041A0"/>
    <w:rsid w:val="00E0426D"/>
    <w:rsid w:val="00E043EF"/>
    <w:rsid w:val="00E04479"/>
    <w:rsid w:val="00E04652"/>
    <w:rsid w:val="00E04754"/>
    <w:rsid w:val="00E0488E"/>
    <w:rsid w:val="00E04AE4"/>
    <w:rsid w:val="00E04E50"/>
    <w:rsid w:val="00E05047"/>
    <w:rsid w:val="00E051DD"/>
    <w:rsid w:val="00E05247"/>
    <w:rsid w:val="00E0563A"/>
    <w:rsid w:val="00E06222"/>
    <w:rsid w:val="00E06445"/>
    <w:rsid w:val="00E06487"/>
    <w:rsid w:val="00E06874"/>
    <w:rsid w:val="00E06C02"/>
    <w:rsid w:val="00E07044"/>
    <w:rsid w:val="00E07874"/>
    <w:rsid w:val="00E107C1"/>
    <w:rsid w:val="00E10828"/>
    <w:rsid w:val="00E10940"/>
    <w:rsid w:val="00E10B27"/>
    <w:rsid w:val="00E110D0"/>
    <w:rsid w:val="00E11283"/>
    <w:rsid w:val="00E11F5A"/>
    <w:rsid w:val="00E11F9D"/>
    <w:rsid w:val="00E11FBB"/>
    <w:rsid w:val="00E11FCB"/>
    <w:rsid w:val="00E12348"/>
    <w:rsid w:val="00E1237C"/>
    <w:rsid w:val="00E128A1"/>
    <w:rsid w:val="00E12921"/>
    <w:rsid w:val="00E12A4F"/>
    <w:rsid w:val="00E12A6F"/>
    <w:rsid w:val="00E12B4A"/>
    <w:rsid w:val="00E13094"/>
    <w:rsid w:val="00E136C1"/>
    <w:rsid w:val="00E136E4"/>
    <w:rsid w:val="00E1399C"/>
    <w:rsid w:val="00E13AC6"/>
    <w:rsid w:val="00E147F6"/>
    <w:rsid w:val="00E1483B"/>
    <w:rsid w:val="00E14B77"/>
    <w:rsid w:val="00E14EC6"/>
    <w:rsid w:val="00E15235"/>
    <w:rsid w:val="00E155D7"/>
    <w:rsid w:val="00E157AC"/>
    <w:rsid w:val="00E15844"/>
    <w:rsid w:val="00E15A4A"/>
    <w:rsid w:val="00E15B33"/>
    <w:rsid w:val="00E160A4"/>
    <w:rsid w:val="00E161C8"/>
    <w:rsid w:val="00E16274"/>
    <w:rsid w:val="00E16476"/>
    <w:rsid w:val="00E16C4F"/>
    <w:rsid w:val="00E16E65"/>
    <w:rsid w:val="00E16F3D"/>
    <w:rsid w:val="00E171DA"/>
    <w:rsid w:val="00E17EA0"/>
    <w:rsid w:val="00E201F2"/>
    <w:rsid w:val="00E208F7"/>
    <w:rsid w:val="00E2093B"/>
    <w:rsid w:val="00E20A0A"/>
    <w:rsid w:val="00E20B08"/>
    <w:rsid w:val="00E20D50"/>
    <w:rsid w:val="00E2115D"/>
    <w:rsid w:val="00E213A0"/>
    <w:rsid w:val="00E21482"/>
    <w:rsid w:val="00E217C5"/>
    <w:rsid w:val="00E21D24"/>
    <w:rsid w:val="00E221C1"/>
    <w:rsid w:val="00E22418"/>
    <w:rsid w:val="00E22636"/>
    <w:rsid w:val="00E227FB"/>
    <w:rsid w:val="00E229F5"/>
    <w:rsid w:val="00E22D44"/>
    <w:rsid w:val="00E22DC5"/>
    <w:rsid w:val="00E230A7"/>
    <w:rsid w:val="00E2341A"/>
    <w:rsid w:val="00E23924"/>
    <w:rsid w:val="00E2395E"/>
    <w:rsid w:val="00E23A17"/>
    <w:rsid w:val="00E23B0F"/>
    <w:rsid w:val="00E23B70"/>
    <w:rsid w:val="00E23C17"/>
    <w:rsid w:val="00E23CE1"/>
    <w:rsid w:val="00E23E4A"/>
    <w:rsid w:val="00E24139"/>
    <w:rsid w:val="00E241E8"/>
    <w:rsid w:val="00E2424D"/>
    <w:rsid w:val="00E24365"/>
    <w:rsid w:val="00E245C7"/>
    <w:rsid w:val="00E245EE"/>
    <w:rsid w:val="00E249D2"/>
    <w:rsid w:val="00E24BB0"/>
    <w:rsid w:val="00E24C1F"/>
    <w:rsid w:val="00E24CFB"/>
    <w:rsid w:val="00E24CFD"/>
    <w:rsid w:val="00E24EB7"/>
    <w:rsid w:val="00E25118"/>
    <w:rsid w:val="00E25228"/>
    <w:rsid w:val="00E2533C"/>
    <w:rsid w:val="00E25682"/>
    <w:rsid w:val="00E25751"/>
    <w:rsid w:val="00E25A88"/>
    <w:rsid w:val="00E25BFC"/>
    <w:rsid w:val="00E25C9B"/>
    <w:rsid w:val="00E25DDF"/>
    <w:rsid w:val="00E25DE7"/>
    <w:rsid w:val="00E2607C"/>
    <w:rsid w:val="00E260DE"/>
    <w:rsid w:val="00E2611C"/>
    <w:rsid w:val="00E266D1"/>
    <w:rsid w:val="00E2679C"/>
    <w:rsid w:val="00E26915"/>
    <w:rsid w:val="00E26C98"/>
    <w:rsid w:val="00E270EA"/>
    <w:rsid w:val="00E272F6"/>
    <w:rsid w:val="00E276B4"/>
    <w:rsid w:val="00E2779C"/>
    <w:rsid w:val="00E27867"/>
    <w:rsid w:val="00E30C48"/>
    <w:rsid w:val="00E3116A"/>
    <w:rsid w:val="00E311A9"/>
    <w:rsid w:val="00E3124B"/>
    <w:rsid w:val="00E31623"/>
    <w:rsid w:val="00E31710"/>
    <w:rsid w:val="00E31914"/>
    <w:rsid w:val="00E31AFB"/>
    <w:rsid w:val="00E31C1E"/>
    <w:rsid w:val="00E31F8B"/>
    <w:rsid w:val="00E321C6"/>
    <w:rsid w:val="00E32947"/>
    <w:rsid w:val="00E32DD2"/>
    <w:rsid w:val="00E32E6C"/>
    <w:rsid w:val="00E32F1D"/>
    <w:rsid w:val="00E331E1"/>
    <w:rsid w:val="00E3342D"/>
    <w:rsid w:val="00E334D7"/>
    <w:rsid w:val="00E33526"/>
    <w:rsid w:val="00E3364C"/>
    <w:rsid w:val="00E33722"/>
    <w:rsid w:val="00E33F39"/>
    <w:rsid w:val="00E3400E"/>
    <w:rsid w:val="00E34027"/>
    <w:rsid w:val="00E34267"/>
    <w:rsid w:val="00E34340"/>
    <w:rsid w:val="00E3453D"/>
    <w:rsid w:val="00E345FE"/>
    <w:rsid w:val="00E34D5B"/>
    <w:rsid w:val="00E34E14"/>
    <w:rsid w:val="00E34E89"/>
    <w:rsid w:val="00E34EF4"/>
    <w:rsid w:val="00E34F08"/>
    <w:rsid w:val="00E3516F"/>
    <w:rsid w:val="00E351E0"/>
    <w:rsid w:val="00E354F1"/>
    <w:rsid w:val="00E3554F"/>
    <w:rsid w:val="00E359BB"/>
    <w:rsid w:val="00E35A55"/>
    <w:rsid w:val="00E35A86"/>
    <w:rsid w:val="00E35D03"/>
    <w:rsid w:val="00E35F76"/>
    <w:rsid w:val="00E3620A"/>
    <w:rsid w:val="00E3627C"/>
    <w:rsid w:val="00E362F6"/>
    <w:rsid w:val="00E3631A"/>
    <w:rsid w:val="00E3634A"/>
    <w:rsid w:val="00E36785"/>
    <w:rsid w:val="00E367D2"/>
    <w:rsid w:val="00E369CA"/>
    <w:rsid w:val="00E36F31"/>
    <w:rsid w:val="00E37380"/>
    <w:rsid w:val="00E37566"/>
    <w:rsid w:val="00E37984"/>
    <w:rsid w:val="00E37A04"/>
    <w:rsid w:val="00E37C7C"/>
    <w:rsid w:val="00E37D6D"/>
    <w:rsid w:val="00E37E9A"/>
    <w:rsid w:val="00E37F3C"/>
    <w:rsid w:val="00E401F9"/>
    <w:rsid w:val="00E40223"/>
    <w:rsid w:val="00E409E2"/>
    <w:rsid w:val="00E40A61"/>
    <w:rsid w:val="00E40ECA"/>
    <w:rsid w:val="00E411B7"/>
    <w:rsid w:val="00E411D5"/>
    <w:rsid w:val="00E41FAC"/>
    <w:rsid w:val="00E4208D"/>
    <w:rsid w:val="00E428CC"/>
    <w:rsid w:val="00E428F6"/>
    <w:rsid w:val="00E42CCB"/>
    <w:rsid w:val="00E42F37"/>
    <w:rsid w:val="00E430CB"/>
    <w:rsid w:val="00E430DD"/>
    <w:rsid w:val="00E43143"/>
    <w:rsid w:val="00E43994"/>
    <w:rsid w:val="00E43A31"/>
    <w:rsid w:val="00E43CE9"/>
    <w:rsid w:val="00E43FC0"/>
    <w:rsid w:val="00E440E2"/>
    <w:rsid w:val="00E4416D"/>
    <w:rsid w:val="00E44250"/>
    <w:rsid w:val="00E44B7F"/>
    <w:rsid w:val="00E44C00"/>
    <w:rsid w:val="00E44C30"/>
    <w:rsid w:val="00E44C5F"/>
    <w:rsid w:val="00E44EC4"/>
    <w:rsid w:val="00E4508E"/>
    <w:rsid w:val="00E450E7"/>
    <w:rsid w:val="00E45297"/>
    <w:rsid w:val="00E45435"/>
    <w:rsid w:val="00E455B2"/>
    <w:rsid w:val="00E45A7C"/>
    <w:rsid w:val="00E45B7C"/>
    <w:rsid w:val="00E45C61"/>
    <w:rsid w:val="00E45CCC"/>
    <w:rsid w:val="00E45D7F"/>
    <w:rsid w:val="00E45EC6"/>
    <w:rsid w:val="00E45F5D"/>
    <w:rsid w:val="00E460F6"/>
    <w:rsid w:val="00E46D63"/>
    <w:rsid w:val="00E47108"/>
    <w:rsid w:val="00E4744E"/>
    <w:rsid w:val="00E478B1"/>
    <w:rsid w:val="00E47972"/>
    <w:rsid w:val="00E47A5F"/>
    <w:rsid w:val="00E47D05"/>
    <w:rsid w:val="00E47E69"/>
    <w:rsid w:val="00E50853"/>
    <w:rsid w:val="00E509EF"/>
    <w:rsid w:val="00E50CCE"/>
    <w:rsid w:val="00E50E68"/>
    <w:rsid w:val="00E50F1C"/>
    <w:rsid w:val="00E510CE"/>
    <w:rsid w:val="00E51415"/>
    <w:rsid w:val="00E51453"/>
    <w:rsid w:val="00E5158F"/>
    <w:rsid w:val="00E51623"/>
    <w:rsid w:val="00E51AD0"/>
    <w:rsid w:val="00E51BAD"/>
    <w:rsid w:val="00E51C2A"/>
    <w:rsid w:val="00E51FDD"/>
    <w:rsid w:val="00E522FA"/>
    <w:rsid w:val="00E5235B"/>
    <w:rsid w:val="00E52835"/>
    <w:rsid w:val="00E52AD6"/>
    <w:rsid w:val="00E52C94"/>
    <w:rsid w:val="00E52E6B"/>
    <w:rsid w:val="00E53306"/>
    <w:rsid w:val="00E53BB0"/>
    <w:rsid w:val="00E53C25"/>
    <w:rsid w:val="00E53D2B"/>
    <w:rsid w:val="00E540B4"/>
    <w:rsid w:val="00E54140"/>
    <w:rsid w:val="00E54186"/>
    <w:rsid w:val="00E54252"/>
    <w:rsid w:val="00E54681"/>
    <w:rsid w:val="00E547F2"/>
    <w:rsid w:val="00E5485A"/>
    <w:rsid w:val="00E54E1E"/>
    <w:rsid w:val="00E551F3"/>
    <w:rsid w:val="00E5530F"/>
    <w:rsid w:val="00E555A2"/>
    <w:rsid w:val="00E555B0"/>
    <w:rsid w:val="00E557A4"/>
    <w:rsid w:val="00E55D92"/>
    <w:rsid w:val="00E55E54"/>
    <w:rsid w:val="00E55F77"/>
    <w:rsid w:val="00E568F7"/>
    <w:rsid w:val="00E56AF7"/>
    <w:rsid w:val="00E57116"/>
    <w:rsid w:val="00E5714E"/>
    <w:rsid w:val="00E57529"/>
    <w:rsid w:val="00E576F5"/>
    <w:rsid w:val="00E60362"/>
    <w:rsid w:val="00E60477"/>
    <w:rsid w:val="00E6054C"/>
    <w:rsid w:val="00E6083E"/>
    <w:rsid w:val="00E608FE"/>
    <w:rsid w:val="00E60919"/>
    <w:rsid w:val="00E60A44"/>
    <w:rsid w:val="00E60D76"/>
    <w:rsid w:val="00E6147C"/>
    <w:rsid w:val="00E618BD"/>
    <w:rsid w:val="00E61945"/>
    <w:rsid w:val="00E61AC9"/>
    <w:rsid w:val="00E61B55"/>
    <w:rsid w:val="00E61C95"/>
    <w:rsid w:val="00E61CC0"/>
    <w:rsid w:val="00E61EB0"/>
    <w:rsid w:val="00E61F12"/>
    <w:rsid w:val="00E620A5"/>
    <w:rsid w:val="00E629F3"/>
    <w:rsid w:val="00E62AB8"/>
    <w:rsid w:val="00E62CAD"/>
    <w:rsid w:val="00E62EAF"/>
    <w:rsid w:val="00E63056"/>
    <w:rsid w:val="00E630EF"/>
    <w:rsid w:val="00E632AC"/>
    <w:rsid w:val="00E63872"/>
    <w:rsid w:val="00E63E8A"/>
    <w:rsid w:val="00E63F56"/>
    <w:rsid w:val="00E63FC4"/>
    <w:rsid w:val="00E643D0"/>
    <w:rsid w:val="00E64574"/>
    <w:rsid w:val="00E647C2"/>
    <w:rsid w:val="00E64833"/>
    <w:rsid w:val="00E648EC"/>
    <w:rsid w:val="00E6496A"/>
    <w:rsid w:val="00E64BD9"/>
    <w:rsid w:val="00E64DF0"/>
    <w:rsid w:val="00E65160"/>
    <w:rsid w:val="00E6526E"/>
    <w:rsid w:val="00E65765"/>
    <w:rsid w:val="00E65B54"/>
    <w:rsid w:val="00E65C57"/>
    <w:rsid w:val="00E6617C"/>
    <w:rsid w:val="00E662AB"/>
    <w:rsid w:val="00E66353"/>
    <w:rsid w:val="00E66363"/>
    <w:rsid w:val="00E66409"/>
    <w:rsid w:val="00E6684F"/>
    <w:rsid w:val="00E66858"/>
    <w:rsid w:val="00E671AE"/>
    <w:rsid w:val="00E6774C"/>
    <w:rsid w:val="00E6774D"/>
    <w:rsid w:val="00E679D2"/>
    <w:rsid w:val="00E67D5B"/>
    <w:rsid w:val="00E67E53"/>
    <w:rsid w:val="00E708A6"/>
    <w:rsid w:val="00E70993"/>
    <w:rsid w:val="00E70F71"/>
    <w:rsid w:val="00E7127F"/>
    <w:rsid w:val="00E7130B"/>
    <w:rsid w:val="00E715D5"/>
    <w:rsid w:val="00E71630"/>
    <w:rsid w:val="00E71A74"/>
    <w:rsid w:val="00E71BAD"/>
    <w:rsid w:val="00E71F3C"/>
    <w:rsid w:val="00E721CB"/>
    <w:rsid w:val="00E72285"/>
    <w:rsid w:val="00E72324"/>
    <w:rsid w:val="00E7243F"/>
    <w:rsid w:val="00E726C2"/>
    <w:rsid w:val="00E72D57"/>
    <w:rsid w:val="00E72DD0"/>
    <w:rsid w:val="00E73034"/>
    <w:rsid w:val="00E731DC"/>
    <w:rsid w:val="00E73574"/>
    <w:rsid w:val="00E735FA"/>
    <w:rsid w:val="00E735FC"/>
    <w:rsid w:val="00E73842"/>
    <w:rsid w:val="00E7396A"/>
    <w:rsid w:val="00E739C8"/>
    <w:rsid w:val="00E73A1C"/>
    <w:rsid w:val="00E73A4D"/>
    <w:rsid w:val="00E73B1C"/>
    <w:rsid w:val="00E73B74"/>
    <w:rsid w:val="00E73DFE"/>
    <w:rsid w:val="00E73EAC"/>
    <w:rsid w:val="00E73FCD"/>
    <w:rsid w:val="00E742DB"/>
    <w:rsid w:val="00E74633"/>
    <w:rsid w:val="00E74729"/>
    <w:rsid w:val="00E7505B"/>
    <w:rsid w:val="00E7506A"/>
    <w:rsid w:val="00E75084"/>
    <w:rsid w:val="00E750F8"/>
    <w:rsid w:val="00E751C4"/>
    <w:rsid w:val="00E75326"/>
    <w:rsid w:val="00E75B57"/>
    <w:rsid w:val="00E76299"/>
    <w:rsid w:val="00E76358"/>
    <w:rsid w:val="00E765EE"/>
    <w:rsid w:val="00E76BD2"/>
    <w:rsid w:val="00E76BD7"/>
    <w:rsid w:val="00E76EF7"/>
    <w:rsid w:val="00E7708F"/>
    <w:rsid w:val="00E771A7"/>
    <w:rsid w:val="00E7774A"/>
    <w:rsid w:val="00E77CB2"/>
    <w:rsid w:val="00E77D76"/>
    <w:rsid w:val="00E80114"/>
    <w:rsid w:val="00E801CE"/>
    <w:rsid w:val="00E801F2"/>
    <w:rsid w:val="00E801FF"/>
    <w:rsid w:val="00E80337"/>
    <w:rsid w:val="00E80451"/>
    <w:rsid w:val="00E805F5"/>
    <w:rsid w:val="00E806A9"/>
    <w:rsid w:val="00E80763"/>
    <w:rsid w:val="00E80843"/>
    <w:rsid w:val="00E81048"/>
    <w:rsid w:val="00E816D1"/>
    <w:rsid w:val="00E818B8"/>
    <w:rsid w:val="00E81F3F"/>
    <w:rsid w:val="00E81F43"/>
    <w:rsid w:val="00E820E7"/>
    <w:rsid w:val="00E8248B"/>
    <w:rsid w:val="00E8278C"/>
    <w:rsid w:val="00E82BAC"/>
    <w:rsid w:val="00E831CA"/>
    <w:rsid w:val="00E83804"/>
    <w:rsid w:val="00E83A3D"/>
    <w:rsid w:val="00E83CE4"/>
    <w:rsid w:val="00E83EF8"/>
    <w:rsid w:val="00E84280"/>
    <w:rsid w:val="00E844D8"/>
    <w:rsid w:val="00E8460F"/>
    <w:rsid w:val="00E846CB"/>
    <w:rsid w:val="00E84DA4"/>
    <w:rsid w:val="00E84EBA"/>
    <w:rsid w:val="00E84EDC"/>
    <w:rsid w:val="00E8529D"/>
    <w:rsid w:val="00E85979"/>
    <w:rsid w:val="00E86254"/>
    <w:rsid w:val="00E86B39"/>
    <w:rsid w:val="00E86D80"/>
    <w:rsid w:val="00E8701C"/>
    <w:rsid w:val="00E87076"/>
    <w:rsid w:val="00E87131"/>
    <w:rsid w:val="00E8722D"/>
    <w:rsid w:val="00E874C4"/>
    <w:rsid w:val="00E87701"/>
    <w:rsid w:val="00E8778E"/>
    <w:rsid w:val="00E8789F"/>
    <w:rsid w:val="00E878DB"/>
    <w:rsid w:val="00E9006F"/>
    <w:rsid w:val="00E9007C"/>
    <w:rsid w:val="00E90372"/>
    <w:rsid w:val="00E9097C"/>
    <w:rsid w:val="00E90989"/>
    <w:rsid w:val="00E9098F"/>
    <w:rsid w:val="00E90DD1"/>
    <w:rsid w:val="00E9113E"/>
    <w:rsid w:val="00E91219"/>
    <w:rsid w:val="00E913EF"/>
    <w:rsid w:val="00E915C3"/>
    <w:rsid w:val="00E917F9"/>
    <w:rsid w:val="00E9198F"/>
    <w:rsid w:val="00E91B5F"/>
    <w:rsid w:val="00E91E11"/>
    <w:rsid w:val="00E91E18"/>
    <w:rsid w:val="00E91F0F"/>
    <w:rsid w:val="00E92363"/>
    <w:rsid w:val="00E92747"/>
    <w:rsid w:val="00E92FA4"/>
    <w:rsid w:val="00E935A9"/>
    <w:rsid w:val="00E93696"/>
    <w:rsid w:val="00E93758"/>
    <w:rsid w:val="00E93AD4"/>
    <w:rsid w:val="00E94498"/>
    <w:rsid w:val="00E9451D"/>
    <w:rsid w:val="00E945BE"/>
    <w:rsid w:val="00E9470C"/>
    <w:rsid w:val="00E94D14"/>
    <w:rsid w:val="00E953B4"/>
    <w:rsid w:val="00E95F13"/>
    <w:rsid w:val="00E95F3B"/>
    <w:rsid w:val="00E96053"/>
    <w:rsid w:val="00E961B1"/>
    <w:rsid w:val="00E9626B"/>
    <w:rsid w:val="00E964D1"/>
    <w:rsid w:val="00E966F8"/>
    <w:rsid w:val="00E96D97"/>
    <w:rsid w:val="00E972CC"/>
    <w:rsid w:val="00E9741D"/>
    <w:rsid w:val="00E975BD"/>
    <w:rsid w:val="00E97D33"/>
    <w:rsid w:val="00E97DAF"/>
    <w:rsid w:val="00E97E2B"/>
    <w:rsid w:val="00E97E35"/>
    <w:rsid w:val="00E97E8F"/>
    <w:rsid w:val="00E97FE3"/>
    <w:rsid w:val="00EA024B"/>
    <w:rsid w:val="00EA08A5"/>
    <w:rsid w:val="00EA0F0E"/>
    <w:rsid w:val="00EA0F87"/>
    <w:rsid w:val="00EA1632"/>
    <w:rsid w:val="00EA18FA"/>
    <w:rsid w:val="00EA19B2"/>
    <w:rsid w:val="00EA1B5D"/>
    <w:rsid w:val="00EA1C01"/>
    <w:rsid w:val="00EA1C9A"/>
    <w:rsid w:val="00EA1DA6"/>
    <w:rsid w:val="00EA2295"/>
    <w:rsid w:val="00EA24EF"/>
    <w:rsid w:val="00EA2B4B"/>
    <w:rsid w:val="00EA2C66"/>
    <w:rsid w:val="00EA2D19"/>
    <w:rsid w:val="00EA3120"/>
    <w:rsid w:val="00EA338C"/>
    <w:rsid w:val="00EA3DBC"/>
    <w:rsid w:val="00EA40EC"/>
    <w:rsid w:val="00EA4407"/>
    <w:rsid w:val="00EA4483"/>
    <w:rsid w:val="00EA4667"/>
    <w:rsid w:val="00EA46C2"/>
    <w:rsid w:val="00EA49AD"/>
    <w:rsid w:val="00EA4A2E"/>
    <w:rsid w:val="00EA523E"/>
    <w:rsid w:val="00EA5551"/>
    <w:rsid w:val="00EA57EF"/>
    <w:rsid w:val="00EA5880"/>
    <w:rsid w:val="00EA5912"/>
    <w:rsid w:val="00EA5BD2"/>
    <w:rsid w:val="00EA5BE8"/>
    <w:rsid w:val="00EA5D09"/>
    <w:rsid w:val="00EA5D30"/>
    <w:rsid w:val="00EA5EA4"/>
    <w:rsid w:val="00EA601B"/>
    <w:rsid w:val="00EA6062"/>
    <w:rsid w:val="00EA622B"/>
    <w:rsid w:val="00EA6271"/>
    <w:rsid w:val="00EA63F7"/>
    <w:rsid w:val="00EA6495"/>
    <w:rsid w:val="00EA64BB"/>
    <w:rsid w:val="00EA6B2D"/>
    <w:rsid w:val="00EA6BC6"/>
    <w:rsid w:val="00EA70B8"/>
    <w:rsid w:val="00EA7178"/>
    <w:rsid w:val="00EA71AF"/>
    <w:rsid w:val="00EA7237"/>
    <w:rsid w:val="00EA74B5"/>
    <w:rsid w:val="00EA7574"/>
    <w:rsid w:val="00EA75CE"/>
    <w:rsid w:val="00EA791A"/>
    <w:rsid w:val="00EA7955"/>
    <w:rsid w:val="00EA7C38"/>
    <w:rsid w:val="00EA7E1E"/>
    <w:rsid w:val="00EA7FA4"/>
    <w:rsid w:val="00EB0333"/>
    <w:rsid w:val="00EB06F9"/>
    <w:rsid w:val="00EB0CA1"/>
    <w:rsid w:val="00EB0D66"/>
    <w:rsid w:val="00EB1226"/>
    <w:rsid w:val="00EB158E"/>
    <w:rsid w:val="00EB19B1"/>
    <w:rsid w:val="00EB1AB2"/>
    <w:rsid w:val="00EB2071"/>
    <w:rsid w:val="00EB2802"/>
    <w:rsid w:val="00EB2894"/>
    <w:rsid w:val="00EB292B"/>
    <w:rsid w:val="00EB35A9"/>
    <w:rsid w:val="00EB3DB3"/>
    <w:rsid w:val="00EB3EDC"/>
    <w:rsid w:val="00EB3F3D"/>
    <w:rsid w:val="00EB3FAE"/>
    <w:rsid w:val="00EB3FCF"/>
    <w:rsid w:val="00EB42A0"/>
    <w:rsid w:val="00EB431F"/>
    <w:rsid w:val="00EB4480"/>
    <w:rsid w:val="00EB4493"/>
    <w:rsid w:val="00EB4744"/>
    <w:rsid w:val="00EB4E48"/>
    <w:rsid w:val="00EB4E53"/>
    <w:rsid w:val="00EB4E65"/>
    <w:rsid w:val="00EB53FF"/>
    <w:rsid w:val="00EB5544"/>
    <w:rsid w:val="00EB564E"/>
    <w:rsid w:val="00EB5908"/>
    <w:rsid w:val="00EB5E9E"/>
    <w:rsid w:val="00EB5FED"/>
    <w:rsid w:val="00EB616D"/>
    <w:rsid w:val="00EB632E"/>
    <w:rsid w:val="00EB6532"/>
    <w:rsid w:val="00EB6830"/>
    <w:rsid w:val="00EB6A57"/>
    <w:rsid w:val="00EB6BEA"/>
    <w:rsid w:val="00EB6D5B"/>
    <w:rsid w:val="00EB6DE2"/>
    <w:rsid w:val="00EB713B"/>
    <w:rsid w:val="00EB72AA"/>
    <w:rsid w:val="00EB738D"/>
    <w:rsid w:val="00EB7486"/>
    <w:rsid w:val="00EB76BF"/>
    <w:rsid w:val="00EB7819"/>
    <w:rsid w:val="00EB7C0E"/>
    <w:rsid w:val="00EB7DDC"/>
    <w:rsid w:val="00EC011A"/>
    <w:rsid w:val="00EC0576"/>
    <w:rsid w:val="00EC06C4"/>
    <w:rsid w:val="00EC08E1"/>
    <w:rsid w:val="00EC0D94"/>
    <w:rsid w:val="00EC0E22"/>
    <w:rsid w:val="00EC0F9F"/>
    <w:rsid w:val="00EC1189"/>
    <w:rsid w:val="00EC1389"/>
    <w:rsid w:val="00EC1584"/>
    <w:rsid w:val="00EC162C"/>
    <w:rsid w:val="00EC195B"/>
    <w:rsid w:val="00EC1EFB"/>
    <w:rsid w:val="00EC1F5B"/>
    <w:rsid w:val="00EC1F80"/>
    <w:rsid w:val="00EC29E2"/>
    <w:rsid w:val="00EC2EC0"/>
    <w:rsid w:val="00EC2FFD"/>
    <w:rsid w:val="00EC3005"/>
    <w:rsid w:val="00EC39DA"/>
    <w:rsid w:val="00EC3F14"/>
    <w:rsid w:val="00EC4167"/>
    <w:rsid w:val="00EC42FB"/>
    <w:rsid w:val="00EC4432"/>
    <w:rsid w:val="00EC44D9"/>
    <w:rsid w:val="00EC4671"/>
    <w:rsid w:val="00EC4745"/>
    <w:rsid w:val="00EC477D"/>
    <w:rsid w:val="00EC48AB"/>
    <w:rsid w:val="00EC4DA4"/>
    <w:rsid w:val="00EC5151"/>
    <w:rsid w:val="00EC543B"/>
    <w:rsid w:val="00EC5652"/>
    <w:rsid w:val="00EC58CC"/>
    <w:rsid w:val="00EC5E0F"/>
    <w:rsid w:val="00EC5E12"/>
    <w:rsid w:val="00EC62F7"/>
    <w:rsid w:val="00EC68A7"/>
    <w:rsid w:val="00EC69C7"/>
    <w:rsid w:val="00EC6AA6"/>
    <w:rsid w:val="00EC72A4"/>
    <w:rsid w:val="00EC74E6"/>
    <w:rsid w:val="00EC74F7"/>
    <w:rsid w:val="00EC790D"/>
    <w:rsid w:val="00EC79A7"/>
    <w:rsid w:val="00EC7D11"/>
    <w:rsid w:val="00ED0122"/>
    <w:rsid w:val="00ED027A"/>
    <w:rsid w:val="00ED02D2"/>
    <w:rsid w:val="00ED05B7"/>
    <w:rsid w:val="00ED0967"/>
    <w:rsid w:val="00ED0BA9"/>
    <w:rsid w:val="00ED0ECA"/>
    <w:rsid w:val="00ED105A"/>
    <w:rsid w:val="00ED143E"/>
    <w:rsid w:val="00ED15BE"/>
    <w:rsid w:val="00ED15C0"/>
    <w:rsid w:val="00ED164D"/>
    <w:rsid w:val="00ED174B"/>
    <w:rsid w:val="00ED1ADE"/>
    <w:rsid w:val="00ED1D48"/>
    <w:rsid w:val="00ED2633"/>
    <w:rsid w:val="00ED26F7"/>
    <w:rsid w:val="00ED28F2"/>
    <w:rsid w:val="00ED2F4D"/>
    <w:rsid w:val="00ED324B"/>
    <w:rsid w:val="00ED330B"/>
    <w:rsid w:val="00ED3518"/>
    <w:rsid w:val="00ED3765"/>
    <w:rsid w:val="00ED3925"/>
    <w:rsid w:val="00ED3BED"/>
    <w:rsid w:val="00ED3E39"/>
    <w:rsid w:val="00ED3E54"/>
    <w:rsid w:val="00ED4191"/>
    <w:rsid w:val="00ED4481"/>
    <w:rsid w:val="00ED44EC"/>
    <w:rsid w:val="00ED4678"/>
    <w:rsid w:val="00ED4BC5"/>
    <w:rsid w:val="00ED5298"/>
    <w:rsid w:val="00ED5B15"/>
    <w:rsid w:val="00ED5B3A"/>
    <w:rsid w:val="00ED5E68"/>
    <w:rsid w:val="00ED64E7"/>
    <w:rsid w:val="00ED6B1F"/>
    <w:rsid w:val="00ED6BCB"/>
    <w:rsid w:val="00ED7122"/>
    <w:rsid w:val="00ED7435"/>
    <w:rsid w:val="00ED7A72"/>
    <w:rsid w:val="00ED7CDD"/>
    <w:rsid w:val="00EE00CC"/>
    <w:rsid w:val="00EE0280"/>
    <w:rsid w:val="00EE035D"/>
    <w:rsid w:val="00EE041C"/>
    <w:rsid w:val="00EE0438"/>
    <w:rsid w:val="00EE0A81"/>
    <w:rsid w:val="00EE0AA0"/>
    <w:rsid w:val="00EE0CA5"/>
    <w:rsid w:val="00EE100F"/>
    <w:rsid w:val="00EE152F"/>
    <w:rsid w:val="00EE153A"/>
    <w:rsid w:val="00EE1591"/>
    <w:rsid w:val="00EE1647"/>
    <w:rsid w:val="00EE1693"/>
    <w:rsid w:val="00EE16F0"/>
    <w:rsid w:val="00EE1D48"/>
    <w:rsid w:val="00EE1D63"/>
    <w:rsid w:val="00EE1DCA"/>
    <w:rsid w:val="00EE1FCE"/>
    <w:rsid w:val="00EE2276"/>
    <w:rsid w:val="00EE2554"/>
    <w:rsid w:val="00EE264A"/>
    <w:rsid w:val="00EE2750"/>
    <w:rsid w:val="00EE29D1"/>
    <w:rsid w:val="00EE29FE"/>
    <w:rsid w:val="00EE2A0E"/>
    <w:rsid w:val="00EE2FF0"/>
    <w:rsid w:val="00EE3235"/>
    <w:rsid w:val="00EE354F"/>
    <w:rsid w:val="00EE3833"/>
    <w:rsid w:val="00EE3A7B"/>
    <w:rsid w:val="00EE3AFD"/>
    <w:rsid w:val="00EE3D34"/>
    <w:rsid w:val="00EE407F"/>
    <w:rsid w:val="00EE42F9"/>
    <w:rsid w:val="00EE4706"/>
    <w:rsid w:val="00EE48AA"/>
    <w:rsid w:val="00EE4B9D"/>
    <w:rsid w:val="00EE4CBC"/>
    <w:rsid w:val="00EE522B"/>
    <w:rsid w:val="00EE5264"/>
    <w:rsid w:val="00EE5361"/>
    <w:rsid w:val="00EE55F4"/>
    <w:rsid w:val="00EE5BBB"/>
    <w:rsid w:val="00EE5BCA"/>
    <w:rsid w:val="00EE5C1D"/>
    <w:rsid w:val="00EE62FB"/>
    <w:rsid w:val="00EE650B"/>
    <w:rsid w:val="00EE673D"/>
    <w:rsid w:val="00EE6A2C"/>
    <w:rsid w:val="00EE6AAA"/>
    <w:rsid w:val="00EE6B09"/>
    <w:rsid w:val="00EE6B6C"/>
    <w:rsid w:val="00EE6D79"/>
    <w:rsid w:val="00EE7425"/>
    <w:rsid w:val="00EE76D9"/>
    <w:rsid w:val="00EE78D3"/>
    <w:rsid w:val="00EE7C5F"/>
    <w:rsid w:val="00EE7D46"/>
    <w:rsid w:val="00EF0277"/>
    <w:rsid w:val="00EF0C21"/>
    <w:rsid w:val="00EF0D72"/>
    <w:rsid w:val="00EF0E20"/>
    <w:rsid w:val="00EF0FA7"/>
    <w:rsid w:val="00EF10CD"/>
    <w:rsid w:val="00EF12E9"/>
    <w:rsid w:val="00EF14D0"/>
    <w:rsid w:val="00EF18E8"/>
    <w:rsid w:val="00EF1A0C"/>
    <w:rsid w:val="00EF1A8D"/>
    <w:rsid w:val="00EF1A8F"/>
    <w:rsid w:val="00EF1C23"/>
    <w:rsid w:val="00EF1F34"/>
    <w:rsid w:val="00EF1F59"/>
    <w:rsid w:val="00EF1F8C"/>
    <w:rsid w:val="00EF2211"/>
    <w:rsid w:val="00EF2450"/>
    <w:rsid w:val="00EF2582"/>
    <w:rsid w:val="00EF28E5"/>
    <w:rsid w:val="00EF2C4C"/>
    <w:rsid w:val="00EF309C"/>
    <w:rsid w:val="00EF31A5"/>
    <w:rsid w:val="00EF3500"/>
    <w:rsid w:val="00EF3588"/>
    <w:rsid w:val="00EF366E"/>
    <w:rsid w:val="00EF37DB"/>
    <w:rsid w:val="00EF3853"/>
    <w:rsid w:val="00EF3BD4"/>
    <w:rsid w:val="00EF3EC2"/>
    <w:rsid w:val="00EF3F01"/>
    <w:rsid w:val="00EF428E"/>
    <w:rsid w:val="00EF4654"/>
    <w:rsid w:val="00EF469E"/>
    <w:rsid w:val="00EF47C3"/>
    <w:rsid w:val="00EF485D"/>
    <w:rsid w:val="00EF4E63"/>
    <w:rsid w:val="00EF4E74"/>
    <w:rsid w:val="00EF5653"/>
    <w:rsid w:val="00EF579F"/>
    <w:rsid w:val="00EF5BF3"/>
    <w:rsid w:val="00EF5C85"/>
    <w:rsid w:val="00EF5CE0"/>
    <w:rsid w:val="00EF63D5"/>
    <w:rsid w:val="00EF678B"/>
    <w:rsid w:val="00EF6A20"/>
    <w:rsid w:val="00EF6A57"/>
    <w:rsid w:val="00EF759E"/>
    <w:rsid w:val="00EF768A"/>
    <w:rsid w:val="00EF7906"/>
    <w:rsid w:val="00EF7C14"/>
    <w:rsid w:val="00EF7D82"/>
    <w:rsid w:val="00EF7DB4"/>
    <w:rsid w:val="00EF7E5B"/>
    <w:rsid w:val="00EF7F3C"/>
    <w:rsid w:val="00EF7FAE"/>
    <w:rsid w:val="00F00083"/>
    <w:rsid w:val="00F003AA"/>
    <w:rsid w:val="00F004C0"/>
    <w:rsid w:val="00F00AA3"/>
    <w:rsid w:val="00F00ADF"/>
    <w:rsid w:val="00F00CC6"/>
    <w:rsid w:val="00F01467"/>
    <w:rsid w:val="00F014C0"/>
    <w:rsid w:val="00F0174A"/>
    <w:rsid w:val="00F019CD"/>
    <w:rsid w:val="00F01A14"/>
    <w:rsid w:val="00F021D0"/>
    <w:rsid w:val="00F021E6"/>
    <w:rsid w:val="00F02297"/>
    <w:rsid w:val="00F022B9"/>
    <w:rsid w:val="00F023A5"/>
    <w:rsid w:val="00F025FA"/>
    <w:rsid w:val="00F02622"/>
    <w:rsid w:val="00F02B64"/>
    <w:rsid w:val="00F02C01"/>
    <w:rsid w:val="00F02F3B"/>
    <w:rsid w:val="00F02FA3"/>
    <w:rsid w:val="00F02FF1"/>
    <w:rsid w:val="00F0369F"/>
    <w:rsid w:val="00F03730"/>
    <w:rsid w:val="00F03A4F"/>
    <w:rsid w:val="00F03B68"/>
    <w:rsid w:val="00F03CD1"/>
    <w:rsid w:val="00F03CDD"/>
    <w:rsid w:val="00F04119"/>
    <w:rsid w:val="00F044F8"/>
    <w:rsid w:val="00F0452D"/>
    <w:rsid w:val="00F04A50"/>
    <w:rsid w:val="00F04C53"/>
    <w:rsid w:val="00F04E98"/>
    <w:rsid w:val="00F0531B"/>
    <w:rsid w:val="00F0547F"/>
    <w:rsid w:val="00F0558E"/>
    <w:rsid w:val="00F055EC"/>
    <w:rsid w:val="00F05B25"/>
    <w:rsid w:val="00F05CDA"/>
    <w:rsid w:val="00F06216"/>
    <w:rsid w:val="00F0636D"/>
    <w:rsid w:val="00F06537"/>
    <w:rsid w:val="00F067C7"/>
    <w:rsid w:val="00F06ABF"/>
    <w:rsid w:val="00F06BD1"/>
    <w:rsid w:val="00F06EE6"/>
    <w:rsid w:val="00F0729A"/>
    <w:rsid w:val="00F072D1"/>
    <w:rsid w:val="00F0735C"/>
    <w:rsid w:val="00F073B8"/>
    <w:rsid w:val="00F073EC"/>
    <w:rsid w:val="00F07618"/>
    <w:rsid w:val="00F0768A"/>
    <w:rsid w:val="00F078FA"/>
    <w:rsid w:val="00F07F83"/>
    <w:rsid w:val="00F100AC"/>
    <w:rsid w:val="00F10241"/>
    <w:rsid w:val="00F1049D"/>
    <w:rsid w:val="00F106EE"/>
    <w:rsid w:val="00F10B56"/>
    <w:rsid w:val="00F10C92"/>
    <w:rsid w:val="00F10D51"/>
    <w:rsid w:val="00F10FCE"/>
    <w:rsid w:val="00F115A8"/>
    <w:rsid w:val="00F116F4"/>
    <w:rsid w:val="00F119D7"/>
    <w:rsid w:val="00F11AC1"/>
    <w:rsid w:val="00F122B4"/>
    <w:rsid w:val="00F12430"/>
    <w:rsid w:val="00F12B67"/>
    <w:rsid w:val="00F12C62"/>
    <w:rsid w:val="00F12CCE"/>
    <w:rsid w:val="00F12E99"/>
    <w:rsid w:val="00F134A6"/>
    <w:rsid w:val="00F13706"/>
    <w:rsid w:val="00F137C4"/>
    <w:rsid w:val="00F13A1E"/>
    <w:rsid w:val="00F13B1B"/>
    <w:rsid w:val="00F13B52"/>
    <w:rsid w:val="00F13F9D"/>
    <w:rsid w:val="00F1447E"/>
    <w:rsid w:val="00F1489A"/>
    <w:rsid w:val="00F148BF"/>
    <w:rsid w:val="00F14FE8"/>
    <w:rsid w:val="00F15313"/>
    <w:rsid w:val="00F153CF"/>
    <w:rsid w:val="00F1558B"/>
    <w:rsid w:val="00F156A2"/>
    <w:rsid w:val="00F1594F"/>
    <w:rsid w:val="00F159BF"/>
    <w:rsid w:val="00F161FB"/>
    <w:rsid w:val="00F1651F"/>
    <w:rsid w:val="00F165C0"/>
    <w:rsid w:val="00F166E3"/>
    <w:rsid w:val="00F1688B"/>
    <w:rsid w:val="00F16A15"/>
    <w:rsid w:val="00F16EC1"/>
    <w:rsid w:val="00F16ECA"/>
    <w:rsid w:val="00F16F03"/>
    <w:rsid w:val="00F17376"/>
    <w:rsid w:val="00F173F7"/>
    <w:rsid w:val="00F174BF"/>
    <w:rsid w:val="00F1775E"/>
    <w:rsid w:val="00F17C21"/>
    <w:rsid w:val="00F17D17"/>
    <w:rsid w:val="00F17DB4"/>
    <w:rsid w:val="00F200BB"/>
    <w:rsid w:val="00F200ED"/>
    <w:rsid w:val="00F201EC"/>
    <w:rsid w:val="00F202DB"/>
    <w:rsid w:val="00F2033C"/>
    <w:rsid w:val="00F20385"/>
    <w:rsid w:val="00F2123C"/>
    <w:rsid w:val="00F21A86"/>
    <w:rsid w:val="00F21A9E"/>
    <w:rsid w:val="00F21C97"/>
    <w:rsid w:val="00F21F29"/>
    <w:rsid w:val="00F220CF"/>
    <w:rsid w:val="00F220D8"/>
    <w:rsid w:val="00F223DC"/>
    <w:rsid w:val="00F22438"/>
    <w:rsid w:val="00F22774"/>
    <w:rsid w:val="00F2285A"/>
    <w:rsid w:val="00F2300D"/>
    <w:rsid w:val="00F230CC"/>
    <w:rsid w:val="00F233C3"/>
    <w:rsid w:val="00F23844"/>
    <w:rsid w:val="00F23C1F"/>
    <w:rsid w:val="00F23F8D"/>
    <w:rsid w:val="00F241B9"/>
    <w:rsid w:val="00F245E2"/>
    <w:rsid w:val="00F247E7"/>
    <w:rsid w:val="00F24802"/>
    <w:rsid w:val="00F24810"/>
    <w:rsid w:val="00F248DC"/>
    <w:rsid w:val="00F2490C"/>
    <w:rsid w:val="00F24BFB"/>
    <w:rsid w:val="00F24D14"/>
    <w:rsid w:val="00F24E9A"/>
    <w:rsid w:val="00F24F18"/>
    <w:rsid w:val="00F25362"/>
    <w:rsid w:val="00F2537E"/>
    <w:rsid w:val="00F25567"/>
    <w:rsid w:val="00F255A7"/>
    <w:rsid w:val="00F25C42"/>
    <w:rsid w:val="00F25C61"/>
    <w:rsid w:val="00F25D55"/>
    <w:rsid w:val="00F25E7D"/>
    <w:rsid w:val="00F25F30"/>
    <w:rsid w:val="00F260B0"/>
    <w:rsid w:val="00F260C7"/>
    <w:rsid w:val="00F2616A"/>
    <w:rsid w:val="00F26291"/>
    <w:rsid w:val="00F26FC6"/>
    <w:rsid w:val="00F270C8"/>
    <w:rsid w:val="00F27716"/>
    <w:rsid w:val="00F2775A"/>
    <w:rsid w:val="00F277B6"/>
    <w:rsid w:val="00F27A74"/>
    <w:rsid w:val="00F27C6E"/>
    <w:rsid w:val="00F3023D"/>
    <w:rsid w:val="00F30395"/>
    <w:rsid w:val="00F30802"/>
    <w:rsid w:val="00F30B88"/>
    <w:rsid w:val="00F31006"/>
    <w:rsid w:val="00F310FB"/>
    <w:rsid w:val="00F31150"/>
    <w:rsid w:val="00F314C1"/>
    <w:rsid w:val="00F315EA"/>
    <w:rsid w:val="00F31814"/>
    <w:rsid w:val="00F318FF"/>
    <w:rsid w:val="00F31D49"/>
    <w:rsid w:val="00F31DAD"/>
    <w:rsid w:val="00F31E3B"/>
    <w:rsid w:val="00F31ED9"/>
    <w:rsid w:val="00F32028"/>
    <w:rsid w:val="00F32042"/>
    <w:rsid w:val="00F321B9"/>
    <w:rsid w:val="00F32649"/>
    <w:rsid w:val="00F3287A"/>
    <w:rsid w:val="00F3297B"/>
    <w:rsid w:val="00F32CED"/>
    <w:rsid w:val="00F32F98"/>
    <w:rsid w:val="00F32FCB"/>
    <w:rsid w:val="00F33337"/>
    <w:rsid w:val="00F3361F"/>
    <w:rsid w:val="00F33BEC"/>
    <w:rsid w:val="00F33E16"/>
    <w:rsid w:val="00F343A8"/>
    <w:rsid w:val="00F34E46"/>
    <w:rsid w:val="00F34FED"/>
    <w:rsid w:val="00F35174"/>
    <w:rsid w:val="00F351E6"/>
    <w:rsid w:val="00F35985"/>
    <w:rsid w:val="00F35A0C"/>
    <w:rsid w:val="00F35A8F"/>
    <w:rsid w:val="00F361FD"/>
    <w:rsid w:val="00F3632F"/>
    <w:rsid w:val="00F36592"/>
    <w:rsid w:val="00F3664D"/>
    <w:rsid w:val="00F36878"/>
    <w:rsid w:val="00F3717E"/>
    <w:rsid w:val="00F37407"/>
    <w:rsid w:val="00F377E3"/>
    <w:rsid w:val="00F379A9"/>
    <w:rsid w:val="00F37B06"/>
    <w:rsid w:val="00F37C25"/>
    <w:rsid w:val="00F37D90"/>
    <w:rsid w:val="00F37E49"/>
    <w:rsid w:val="00F37E4C"/>
    <w:rsid w:val="00F40306"/>
    <w:rsid w:val="00F405BD"/>
    <w:rsid w:val="00F40707"/>
    <w:rsid w:val="00F4080F"/>
    <w:rsid w:val="00F40887"/>
    <w:rsid w:val="00F40A1E"/>
    <w:rsid w:val="00F40A50"/>
    <w:rsid w:val="00F40B07"/>
    <w:rsid w:val="00F4144A"/>
    <w:rsid w:val="00F414F2"/>
    <w:rsid w:val="00F4180E"/>
    <w:rsid w:val="00F41AAA"/>
    <w:rsid w:val="00F41F39"/>
    <w:rsid w:val="00F42891"/>
    <w:rsid w:val="00F42CA8"/>
    <w:rsid w:val="00F42EE0"/>
    <w:rsid w:val="00F42F4E"/>
    <w:rsid w:val="00F42F9E"/>
    <w:rsid w:val="00F4330A"/>
    <w:rsid w:val="00F4339B"/>
    <w:rsid w:val="00F433BC"/>
    <w:rsid w:val="00F43506"/>
    <w:rsid w:val="00F435A5"/>
    <w:rsid w:val="00F43750"/>
    <w:rsid w:val="00F438B2"/>
    <w:rsid w:val="00F43A63"/>
    <w:rsid w:val="00F43BE6"/>
    <w:rsid w:val="00F43E48"/>
    <w:rsid w:val="00F43E6D"/>
    <w:rsid w:val="00F43FCF"/>
    <w:rsid w:val="00F441DB"/>
    <w:rsid w:val="00F441E6"/>
    <w:rsid w:val="00F44459"/>
    <w:rsid w:val="00F44569"/>
    <w:rsid w:val="00F44579"/>
    <w:rsid w:val="00F4461B"/>
    <w:rsid w:val="00F4479F"/>
    <w:rsid w:val="00F44A28"/>
    <w:rsid w:val="00F44C68"/>
    <w:rsid w:val="00F44E07"/>
    <w:rsid w:val="00F44E3F"/>
    <w:rsid w:val="00F4528B"/>
    <w:rsid w:val="00F4551E"/>
    <w:rsid w:val="00F45633"/>
    <w:rsid w:val="00F4576A"/>
    <w:rsid w:val="00F459CA"/>
    <w:rsid w:val="00F45F0A"/>
    <w:rsid w:val="00F4641C"/>
    <w:rsid w:val="00F467DC"/>
    <w:rsid w:val="00F469D4"/>
    <w:rsid w:val="00F46D4F"/>
    <w:rsid w:val="00F46F0F"/>
    <w:rsid w:val="00F47562"/>
    <w:rsid w:val="00F47659"/>
    <w:rsid w:val="00F4769C"/>
    <w:rsid w:val="00F479A5"/>
    <w:rsid w:val="00F47C77"/>
    <w:rsid w:val="00F47DF7"/>
    <w:rsid w:val="00F47E65"/>
    <w:rsid w:val="00F50172"/>
    <w:rsid w:val="00F5084A"/>
    <w:rsid w:val="00F50A25"/>
    <w:rsid w:val="00F50BCB"/>
    <w:rsid w:val="00F5109F"/>
    <w:rsid w:val="00F511C5"/>
    <w:rsid w:val="00F51532"/>
    <w:rsid w:val="00F51A21"/>
    <w:rsid w:val="00F51DC6"/>
    <w:rsid w:val="00F528A0"/>
    <w:rsid w:val="00F528B5"/>
    <w:rsid w:val="00F52928"/>
    <w:rsid w:val="00F529DE"/>
    <w:rsid w:val="00F529EE"/>
    <w:rsid w:val="00F52DB7"/>
    <w:rsid w:val="00F52FD3"/>
    <w:rsid w:val="00F53579"/>
    <w:rsid w:val="00F5363A"/>
    <w:rsid w:val="00F5384D"/>
    <w:rsid w:val="00F53997"/>
    <w:rsid w:val="00F542BB"/>
    <w:rsid w:val="00F543C4"/>
    <w:rsid w:val="00F543E1"/>
    <w:rsid w:val="00F54737"/>
    <w:rsid w:val="00F54804"/>
    <w:rsid w:val="00F548D5"/>
    <w:rsid w:val="00F54963"/>
    <w:rsid w:val="00F54AC6"/>
    <w:rsid w:val="00F54D03"/>
    <w:rsid w:val="00F54EEB"/>
    <w:rsid w:val="00F55027"/>
    <w:rsid w:val="00F55264"/>
    <w:rsid w:val="00F552EC"/>
    <w:rsid w:val="00F55762"/>
    <w:rsid w:val="00F557B3"/>
    <w:rsid w:val="00F55A06"/>
    <w:rsid w:val="00F55C10"/>
    <w:rsid w:val="00F5605A"/>
    <w:rsid w:val="00F56288"/>
    <w:rsid w:val="00F56413"/>
    <w:rsid w:val="00F564D4"/>
    <w:rsid w:val="00F56660"/>
    <w:rsid w:val="00F567E5"/>
    <w:rsid w:val="00F56C7E"/>
    <w:rsid w:val="00F570FF"/>
    <w:rsid w:val="00F57482"/>
    <w:rsid w:val="00F57545"/>
    <w:rsid w:val="00F57A82"/>
    <w:rsid w:val="00F60087"/>
    <w:rsid w:val="00F603F4"/>
    <w:rsid w:val="00F606D6"/>
    <w:rsid w:val="00F607CC"/>
    <w:rsid w:val="00F608AF"/>
    <w:rsid w:val="00F60A2B"/>
    <w:rsid w:val="00F60A82"/>
    <w:rsid w:val="00F60EB8"/>
    <w:rsid w:val="00F613F8"/>
    <w:rsid w:val="00F6158B"/>
    <w:rsid w:val="00F61662"/>
    <w:rsid w:val="00F61A26"/>
    <w:rsid w:val="00F61F06"/>
    <w:rsid w:val="00F61F33"/>
    <w:rsid w:val="00F62017"/>
    <w:rsid w:val="00F628F4"/>
    <w:rsid w:val="00F62B20"/>
    <w:rsid w:val="00F63252"/>
    <w:rsid w:val="00F632FD"/>
    <w:rsid w:val="00F63402"/>
    <w:rsid w:val="00F63879"/>
    <w:rsid w:val="00F63DF1"/>
    <w:rsid w:val="00F63DFC"/>
    <w:rsid w:val="00F63E3B"/>
    <w:rsid w:val="00F64098"/>
    <w:rsid w:val="00F641D5"/>
    <w:rsid w:val="00F6424B"/>
    <w:rsid w:val="00F64568"/>
    <w:rsid w:val="00F64602"/>
    <w:rsid w:val="00F647C5"/>
    <w:rsid w:val="00F64835"/>
    <w:rsid w:val="00F648BF"/>
    <w:rsid w:val="00F64DDB"/>
    <w:rsid w:val="00F64F9D"/>
    <w:rsid w:val="00F65328"/>
    <w:rsid w:val="00F65363"/>
    <w:rsid w:val="00F65B01"/>
    <w:rsid w:val="00F6615E"/>
    <w:rsid w:val="00F66360"/>
    <w:rsid w:val="00F66500"/>
    <w:rsid w:val="00F666D6"/>
    <w:rsid w:val="00F66771"/>
    <w:rsid w:val="00F66817"/>
    <w:rsid w:val="00F66859"/>
    <w:rsid w:val="00F66937"/>
    <w:rsid w:val="00F66952"/>
    <w:rsid w:val="00F66BA0"/>
    <w:rsid w:val="00F66DA0"/>
    <w:rsid w:val="00F67213"/>
    <w:rsid w:val="00F67334"/>
    <w:rsid w:val="00F676BC"/>
    <w:rsid w:val="00F67962"/>
    <w:rsid w:val="00F67A33"/>
    <w:rsid w:val="00F67C96"/>
    <w:rsid w:val="00F700AC"/>
    <w:rsid w:val="00F701A3"/>
    <w:rsid w:val="00F70385"/>
    <w:rsid w:val="00F70650"/>
    <w:rsid w:val="00F706D8"/>
    <w:rsid w:val="00F709E3"/>
    <w:rsid w:val="00F70B27"/>
    <w:rsid w:val="00F70C74"/>
    <w:rsid w:val="00F70F28"/>
    <w:rsid w:val="00F7140D"/>
    <w:rsid w:val="00F7141B"/>
    <w:rsid w:val="00F714F2"/>
    <w:rsid w:val="00F71579"/>
    <w:rsid w:val="00F71717"/>
    <w:rsid w:val="00F717BB"/>
    <w:rsid w:val="00F719B9"/>
    <w:rsid w:val="00F71D53"/>
    <w:rsid w:val="00F722A9"/>
    <w:rsid w:val="00F724DE"/>
    <w:rsid w:val="00F72584"/>
    <w:rsid w:val="00F725FA"/>
    <w:rsid w:val="00F72655"/>
    <w:rsid w:val="00F7288F"/>
    <w:rsid w:val="00F72CA9"/>
    <w:rsid w:val="00F72D80"/>
    <w:rsid w:val="00F7308D"/>
    <w:rsid w:val="00F73424"/>
    <w:rsid w:val="00F734D8"/>
    <w:rsid w:val="00F736F7"/>
    <w:rsid w:val="00F73992"/>
    <w:rsid w:val="00F73B49"/>
    <w:rsid w:val="00F740DD"/>
    <w:rsid w:val="00F74873"/>
    <w:rsid w:val="00F74E58"/>
    <w:rsid w:val="00F74E6E"/>
    <w:rsid w:val="00F74FCB"/>
    <w:rsid w:val="00F75D66"/>
    <w:rsid w:val="00F75E6A"/>
    <w:rsid w:val="00F76091"/>
    <w:rsid w:val="00F76254"/>
    <w:rsid w:val="00F7627D"/>
    <w:rsid w:val="00F764C8"/>
    <w:rsid w:val="00F7662D"/>
    <w:rsid w:val="00F767DA"/>
    <w:rsid w:val="00F769A0"/>
    <w:rsid w:val="00F76A58"/>
    <w:rsid w:val="00F76A84"/>
    <w:rsid w:val="00F779EA"/>
    <w:rsid w:val="00F77A9B"/>
    <w:rsid w:val="00F77AD5"/>
    <w:rsid w:val="00F77C25"/>
    <w:rsid w:val="00F77D64"/>
    <w:rsid w:val="00F77DAD"/>
    <w:rsid w:val="00F8009A"/>
    <w:rsid w:val="00F80110"/>
    <w:rsid w:val="00F8031F"/>
    <w:rsid w:val="00F80711"/>
    <w:rsid w:val="00F809C6"/>
    <w:rsid w:val="00F80AED"/>
    <w:rsid w:val="00F80C87"/>
    <w:rsid w:val="00F80EC1"/>
    <w:rsid w:val="00F81533"/>
    <w:rsid w:val="00F816DC"/>
    <w:rsid w:val="00F817C8"/>
    <w:rsid w:val="00F81A94"/>
    <w:rsid w:val="00F81E00"/>
    <w:rsid w:val="00F820C0"/>
    <w:rsid w:val="00F821CA"/>
    <w:rsid w:val="00F82431"/>
    <w:rsid w:val="00F82515"/>
    <w:rsid w:val="00F82580"/>
    <w:rsid w:val="00F82595"/>
    <w:rsid w:val="00F82598"/>
    <w:rsid w:val="00F82799"/>
    <w:rsid w:val="00F828A3"/>
    <w:rsid w:val="00F82E6E"/>
    <w:rsid w:val="00F83143"/>
    <w:rsid w:val="00F83187"/>
    <w:rsid w:val="00F83B37"/>
    <w:rsid w:val="00F83D1E"/>
    <w:rsid w:val="00F83DD1"/>
    <w:rsid w:val="00F83F4B"/>
    <w:rsid w:val="00F84017"/>
    <w:rsid w:val="00F84417"/>
    <w:rsid w:val="00F84445"/>
    <w:rsid w:val="00F8473E"/>
    <w:rsid w:val="00F8475C"/>
    <w:rsid w:val="00F84878"/>
    <w:rsid w:val="00F84D41"/>
    <w:rsid w:val="00F84D81"/>
    <w:rsid w:val="00F853F2"/>
    <w:rsid w:val="00F858C7"/>
    <w:rsid w:val="00F85C2A"/>
    <w:rsid w:val="00F85D23"/>
    <w:rsid w:val="00F8613E"/>
    <w:rsid w:val="00F86200"/>
    <w:rsid w:val="00F86207"/>
    <w:rsid w:val="00F8633B"/>
    <w:rsid w:val="00F864B2"/>
    <w:rsid w:val="00F864F5"/>
    <w:rsid w:val="00F865F1"/>
    <w:rsid w:val="00F866FD"/>
    <w:rsid w:val="00F86B2E"/>
    <w:rsid w:val="00F86E2C"/>
    <w:rsid w:val="00F87175"/>
    <w:rsid w:val="00F8759A"/>
    <w:rsid w:val="00F87745"/>
    <w:rsid w:val="00F87998"/>
    <w:rsid w:val="00F87BD1"/>
    <w:rsid w:val="00F87ECB"/>
    <w:rsid w:val="00F90058"/>
    <w:rsid w:val="00F9012B"/>
    <w:rsid w:val="00F9017D"/>
    <w:rsid w:val="00F902DE"/>
    <w:rsid w:val="00F9031B"/>
    <w:rsid w:val="00F903E2"/>
    <w:rsid w:val="00F90737"/>
    <w:rsid w:val="00F90A5F"/>
    <w:rsid w:val="00F90B88"/>
    <w:rsid w:val="00F90BB5"/>
    <w:rsid w:val="00F90CDB"/>
    <w:rsid w:val="00F90E31"/>
    <w:rsid w:val="00F91126"/>
    <w:rsid w:val="00F9128A"/>
    <w:rsid w:val="00F916F9"/>
    <w:rsid w:val="00F91731"/>
    <w:rsid w:val="00F91B89"/>
    <w:rsid w:val="00F91CA8"/>
    <w:rsid w:val="00F91F9B"/>
    <w:rsid w:val="00F925AA"/>
    <w:rsid w:val="00F92643"/>
    <w:rsid w:val="00F92BB6"/>
    <w:rsid w:val="00F92E81"/>
    <w:rsid w:val="00F9336D"/>
    <w:rsid w:val="00F93375"/>
    <w:rsid w:val="00F934C2"/>
    <w:rsid w:val="00F93504"/>
    <w:rsid w:val="00F939D3"/>
    <w:rsid w:val="00F939FE"/>
    <w:rsid w:val="00F93BFF"/>
    <w:rsid w:val="00F93D52"/>
    <w:rsid w:val="00F93EC9"/>
    <w:rsid w:val="00F94456"/>
    <w:rsid w:val="00F946EC"/>
    <w:rsid w:val="00F94928"/>
    <w:rsid w:val="00F94A9B"/>
    <w:rsid w:val="00F950D4"/>
    <w:rsid w:val="00F95129"/>
    <w:rsid w:val="00F95ADD"/>
    <w:rsid w:val="00F95BCD"/>
    <w:rsid w:val="00F95C74"/>
    <w:rsid w:val="00F95DBB"/>
    <w:rsid w:val="00F964D4"/>
    <w:rsid w:val="00F96641"/>
    <w:rsid w:val="00F968CC"/>
    <w:rsid w:val="00F96A16"/>
    <w:rsid w:val="00F96E6E"/>
    <w:rsid w:val="00F96F37"/>
    <w:rsid w:val="00F96F41"/>
    <w:rsid w:val="00F97255"/>
    <w:rsid w:val="00F97269"/>
    <w:rsid w:val="00F976F6"/>
    <w:rsid w:val="00F97975"/>
    <w:rsid w:val="00F97BB5"/>
    <w:rsid w:val="00F97F8F"/>
    <w:rsid w:val="00FA0276"/>
    <w:rsid w:val="00FA0307"/>
    <w:rsid w:val="00FA0577"/>
    <w:rsid w:val="00FA06CD"/>
    <w:rsid w:val="00FA09B6"/>
    <w:rsid w:val="00FA0B1F"/>
    <w:rsid w:val="00FA0B8B"/>
    <w:rsid w:val="00FA0EB1"/>
    <w:rsid w:val="00FA108C"/>
    <w:rsid w:val="00FA16FB"/>
    <w:rsid w:val="00FA1723"/>
    <w:rsid w:val="00FA18EC"/>
    <w:rsid w:val="00FA20B7"/>
    <w:rsid w:val="00FA20FD"/>
    <w:rsid w:val="00FA2257"/>
    <w:rsid w:val="00FA2297"/>
    <w:rsid w:val="00FA229D"/>
    <w:rsid w:val="00FA22DE"/>
    <w:rsid w:val="00FA2911"/>
    <w:rsid w:val="00FA2D8F"/>
    <w:rsid w:val="00FA2FB6"/>
    <w:rsid w:val="00FA3009"/>
    <w:rsid w:val="00FA3177"/>
    <w:rsid w:val="00FA399D"/>
    <w:rsid w:val="00FA3A7E"/>
    <w:rsid w:val="00FA3AE5"/>
    <w:rsid w:val="00FA41F2"/>
    <w:rsid w:val="00FA433B"/>
    <w:rsid w:val="00FA442B"/>
    <w:rsid w:val="00FA4B36"/>
    <w:rsid w:val="00FA4C02"/>
    <w:rsid w:val="00FA4CA2"/>
    <w:rsid w:val="00FA4E0C"/>
    <w:rsid w:val="00FA4EC8"/>
    <w:rsid w:val="00FA4ED8"/>
    <w:rsid w:val="00FA4F7E"/>
    <w:rsid w:val="00FA503D"/>
    <w:rsid w:val="00FA60D2"/>
    <w:rsid w:val="00FA60F9"/>
    <w:rsid w:val="00FA6150"/>
    <w:rsid w:val="00FA6298"/>
    <w:rsid w:val="00FA6557"/>
    <w:rsid w:val="00FA6798"/>
    <w:rsid w:val="00FA6A52"/>
    <w:rsid w:val="00FA6D73"/>
    <w:rsid w:val="00FA6DC6"/>
    <w:rsid w:val="00FA6F3A"/>
    <w:rsid w:val="00FA7043"/>
    <w:rsid w:val="00FA7394"/>
    <w:rsid w:val="00FA74BA"/>
    <w:rsid w:val="00FA771A"/>
    <w:rsid w:val="00FA79C8"/>
    <w:rsid w:val="00FA7A7F"/>
    <w:rsid w:val="00FA7F4E"/>
    <w:rsid w:val="00FB0B7A"/>
    <w:rsid w:val="00FB0D48"/>
    <w:rsid w:val="00FB0DA4"/>
    <w:rsid w:val="00FB0E88"/>
    <w:rsid w:val="00FB12EE"/>
    <w:rsid w:val="00FB1379"/>
    <w:rsid w:val="00FB1676"/>
    <w:rsid w:val="00FB194C"/>
    <w:rsid w:val="00FB1ADE"/>
    <w:rsid w:val="00FB1B9E"/>
    <w:rsid w:val="00FB1ED8"/>
    <w:rsid w:val="00FB2483"/>
    <w:rsid w:val="00FB250A"/>
    <w:rsid w:val="00FB2628"/>
    <w:rsid w:val="00FB2795"/>
    <w:rsid w:val="00FB27F6"/>
    <w:rsid w:val="00FB2E60"/>
    <w:rsid w:val="00FB302E"/>
    <w:rsid w:val="00FB304D"/>
    <w:rsid w:val="00FB31B0"/>
    <w:rsid w:val="00FB31DC"/>
    <w:rsid w:val="00FB3A97"/>
    <w:rsid w:val="00FB3F69"/>
    <w:rsid w:val="00FB4BD3"/>
    <w:rsid w:val="00FB4E21"/>
    <w:rsid w:val="00FB5296"/>
    <w:rsid w:val="00FB532B"/>
    <w:rsid w:val="00FB55CB"/>
    <w:rsid w:val="00FB57B9"/>
    <w:rsid w:val="00FB591C"/>
    <w:rsid w:val="00FB5C53"/>
    <w:rsid w:val="00FB5D3E"/>
    <w:rsid w:val="00FB5FF6"/>
    <w:rsid w:val="00FB633F"/>
    <w:rsid w:val="00FB6389"/>
    <w:rsid w:val="00FB6569"/>
    <w:rsid w:val="00FB6822"/>
    <w:rsid w:val="00FB6A73"/>
    <w:rsid w:val="00FB6A78"/>
    <w:rsid w:val="00FB6AE6"/>
    <w:rsid w:val="00FB6B4A"/>
    <w:rsid w:val="00FB6C26"/>
    <w:rsid w:val="00FB6C2E"/>
    <w:rsid w:val="00FB6CA6"/>
    <w:rsid w:val="00FB6E2E"/>
    <w:rsid w:val="00FB7091"/>
    <w:rsid w:val="00FB72CF"/>
    <w:rsid w:val="00FB75D8"/>
    <w:rsid w:val="00FB7656"/>
    <w:rsid w:val="00FB77F5"/>
    <w:rsid w:val="00FB7BAC"/>
    <w:rsid w:val="00FB7BBB"/>
    <w:rsid w:val="00FB7E16"/>
    <w:rsid w:val="00FB7FE2"/>
    <w:rsid w:val="00FC03EF"/>
    <w:rsid w:val="00FC0437"/>
    <w:rsid w:val="00FC050A"/>
    <w:rsid w:val="00FC05AE"/>
    <w:rsid w:val="00FC0753"/>
    <w:rsid w:val="00FC08CD"/>
    <w:rsid w:val="00FC0B12"/>
    <w:rsid w:val="00FC0B1F"/>
    <w:rsid w:val="00FC0BC0"/>
    <w:rsid w:val="00FC0C58"/>
    <w:rsid w:val="00FC0D8C"/>
    <w:rsid w:val="00FC0ECB"/>
    <w:rsid w:val="00FC0FA8"/>
    <w:rsid w:val="00FC10EF"/>
    <w:rsid w:val="00FC136F"/>
    <w:rsid w:val="00FC13D2"/>
    <w:rsid w:val="00FC1533"/>
    <w:rsid w:val="00FC1733"/>
    <w:rsid w:val="00FC19C0"/>
    <w:rsid w:val="00FC1B67"/>
    <w:rsid w:val="00FC1DD3"/>
    <w:rsid w:val="00FC2194"/>
    <w:rsid w:val="00FC22E5"/>
    <w:rsid w:val="00FC26FF"/>
    <w:rsid w:val="00FC2708"/>
    <w:rsid w:val="00FC2845"/>
    <w:rsid w:val="00FC2BBB"/>
    <w:rsid w:val="00FC2C2A"/>
    <w:rsid w:val="00FC2F37"/>
    <w:rsid w:val="00FC2FC6"/>
    <w:rsid w:val="00FC30A2"/>
    <w:rsid w:val="00FC38DC"/>
    <w:rsid w:val="00FC38FE"/>
    <w:rsid w:val="00FC3B63"/>
    <w:rsid w:val="00FC3EF7"/>
    <w:rsid w:val="00FC4124"/>
    <w:rsid w:val="00FC425C"/>
    <w:rsid w:val="00FC4900"/>
    <w:rsid w:val="00FC4F19"/>
    <w:rsid w:val="00FC5077"/>
    <w:rsid w:val="00FC5347"/>
    <w:rsid w:val="00FC56A4"/>
    <w:rsid w:val="00FC56FF"/>
    <w:rsid w:val="00FC5812"/>
    <w:rsid w:val="00FC6077"/>
    <w:rsid w:val="00FC607F"/>
    <w:rsid w:val="00FC611E"/>
    <w:rsid w:val="00FC6137"/>
    <w:rsid w:val="00FC6211"/>
    <w:rsid w:val="00FC638C"/>
    <w:rsid w:val="00FC660F"/>
    <w:rsid w:val="00FC6A5D"/>
    <w:rsid w:val="00FC6BC2"/>
    <w:rsid w:val="00FC6DAE"/>
    <w:rsid w:val="00FC6DDB"/>
    <w:rsid w:val="00FC6F58"/>
    <w:rsid w:val="00FC6FD2"/>
    <w:rsid w:val="00FC7193"/>
    <w:rsid w:val="00FC7199"/>
    <w:rsid w:val="00FC74E5"/>
    <w:rsid w:val="00FC7635"/>
    <w:rsid w:val="00FC76CC"/>
    <w:rsid w:val="00FD04EF"/>
    <w:rsid w:val="00FD0552"/>
    <w:rsid w:val="00FD08BD"/>
    <w:rsid w:val="00FD0E11"/>
    <w:rsid w:val="00FD0FF3"/>
    <w:rsid w:val="00FD11ED"/>
    <w:rsid w:val="00FD149B"/>
    <w:rsid w:val="00FD1597"/>
    <w:rsid w:val="00FD1782"/>
    <w:rsid w:val="00FD1E01"/>
    <w:rsid w:val="00FD1EBB"/>
    <w:rsid w:val="00FD1F80"/>
    <w:rsid w:val="00FD2F95"/>
    <w:rsid w:val="00FD2FD4"/>
    <w:rsid w:val="00FD2FDE"/>
    <w:rsid w:val="00FD3215"/>
    <w:rsid w:val="00FD3382"/>
    <w:rsid w:val="00FD3466"/>
    <w:rsid w:val="00FD34D9"/>
    <w:rsid w:val="00FD3640"/>
    <w:rsid w:val="00FD3817"/>
    <w:rsid w:val="00FD3EB4"/>
    <w:rsid w:val="00FD41AB"/>
    <w:rsid w:val="00FD45D9"/>
    <w:rsid w:val="00FD48AA"/>
    <w:rsid w:val="00FD4A51"/>
    <w:rsid w:val="00FD4A87"/>
    <w:rsid w:val="00FD4DC2"/>
    <w:rsid w:val="00FD4EFF"/>
    <w:rsid w:val="00FD4F09"/>
    <w:rsid w:val="00FD4FC3"/>
    <w:rsid w:val="00FD507D"/>
    <w:rsid w:val="00FD50EA"/>
    <w:rsid w:val="00FD520D"/>
    <w:rsid w:val="00FD564A"/>
    <w:rsid w:val="00FD5715"/>
    <w:rsid w:val="00FD57D4"/>
    <w:rsid w:val="00FD5858"/>
    <w:rsid w:val="00FD5A02"/>
    <w:rsid w:val="00FD5F22"/>
    <w:rsid w:val="00FD622C"/>
    <w:rsid w:val="00FD661A"/>
    <w:rsid w:val="00FD66ED"/>
    <w:rsid w:val="00FD68E5"/>
    <w:rsid w:val="00FD6B42"/>
    <w:rsid w:val="00FD6C80"/>
    <w:rsid w:val="00FD70D4"/>
    <w:rsid w:val="00FD7610"/>
    <w:rsid w:val="00FD7660"/>
    <w:rsid w:val="00FD7B4F"/>
    <w:rsid w:val="00FD7BE5"/>
    <w:rsid w:val="00FE02B5"/>
    <w:rsid w:val="00FE0662"/>
    <w:rsid w:val="00FE0723"/>
    <w:rsid w:val="00FE0C13"/>
    <w:rsid w:val="00FE0D2D"/>
    <w:rsid w:val="00FE0D85"/>
    <w:rsid w:val="00FE103D"/>
    <w:rsid w:val="00FE1501"/>
    <w:rsid w:val="00FE1A11"/>
    <w:rsid w:val="00FE1A7F"/>
    <w:rsid w:val="00FE1C07"/>
    <w:rsid w:val="00FE1C65"/>
    <w:rsid w:val="00FE1E27"/>
    <w:rsid w:val="00FE2101"/>
    <w:rsid w:val="00FE2296"/>
    <w:rsid w:val="00FE2713"/>
    <w:rsid w:val="00FE293F"/>
    <w:rsid w:val="00FE312F"/>
    <w:rsid w:val="00FE331D"/>
    <w:rsid w:val="00FE336F"/>
    <w:rsid w:val="00FE3928"/>
    <w:rsid w:val="00FE39DF"/>
    <w:rsid w:val="00FE3BE5"/>
    <w:rsid w:val="00FE3F0D"/>
    <w:rsid w:val="00FE3F4A"/>
    <w:rsid w:val="00FE4498"/>
    <w:rsid w:val="00FE45BF"/>
    <w:rsid w:val="00FE4A00"/>
    <w:rsid w:val="00FE4B30"/>
    <w:rsid w:val="00FE4D21"/>
    <w:rsid w:val="00FE53A9"/>
    <w:rsid w:val="00FE55EB"/>
    <w:rsid w:val="00FE572D"/>
    <w:rsid w:val="00FE581E"/>
    <w:rsid w:val="00FE5C04"/>
    <w:rsid w:val="00FE5D0C"/>
    <w:rsid w:val="00FE6167"/>
    <w:rsid w:val="00FE629E"/>
    <w:rsid w:val="00FE64B2"/>
    <w:rsid w:val="00FE670B"/>
    <w:rsid w:val="00FE69F7"/>
    <w:rsid w:val="00FE6AAC"/>
    <w:rsid w:val="00FE706D"/>
    <w:rsid w:val="00FE7359"/>
    <w:rsid w:val="00FE77DD"/>
    <w:rsid w:val="00FE78BD"/>
    <w:rsid w:val="00FE7A86"/>
    <w:rsid w:val="00FF0420"/>
    <w:rsid w:val="00FF044C"/>
    <w:rsid w:val="00FF091E"/>
    <w:rsid w:val="00FF0A38"/>
    <w:rsid w:val="00FF0DA2"/>
    <w:rsid w:val="00FF0F60"/>
    <w:rsid w:val="00FF1098"/>
    <w:rsid w:val="00FF10FD"/>
    <w:rsid w:val="00FF12B5"/>
    <w:rsid w:val="00FF156C"/>
    <w:rsid w:val="00FF15C3"/>
    <w:rsid w:val="00FF1CB6"/>
    <w:rsid w:val="00FF1E0C"/>
    <w:rsid w:val="00FF24EB"/>
    <w:rsid w:val="00FF34A4"/>
    <w:rsid w:val="00FF35FE"/>
    <w:rsid w:val="00FF3864"/>
    <w:rsid w:val="00FF3C28"/>
    <w:rsid w:val="00FF3D20"/>
    <w:rsid w:val="00FF3D23"/>
    <w:rsid w:val="00FF3D80"/>
    <w:rsid w:val="00FF4050"/>
    <w:rsid w:val="00FF40D8"/>
    <w:rsid w:val="00FF41EC"/>
    <w:rsid w:val="00FF43B0"/>
    <w:rsid w:val="00FF45B5"/>
    <w:rsid w:val="00FF4B47"/>
    <w:rsid w:val="00FF4E21"/>
    <w:rsid w:val="00FF510D"/>
    <w:rsid w:val="00FF541D"/>
    <w:rsid w:val="00FF55B3"/>
    <w:rsid w:val="00FF567F"/>
    <w:rsid w:val="00FF5701"/>
    <w:rsid w:val="00FF5DDF"/>
    <w:rsid w:val="00FF5F65"/>
    <w:rsid w:val="00FF6424"/>
    <w:rsid w:val="00FF6457"/>
    <w:rsid w:val="00FF6548"/>
    <w:rsid w:val="00FF66FB"/>
    <w:rsid w:val="00FF6F9B"/>
    <w:rsid w:val="00FF7392"/>
    <w:rsid w:val="00FF745D"/>
    <w:rsid w:val="00FF76ED"/>
    <w:rsid w:val="00FF774E"/>
    <w:rsid w:val="00FF7796"/>
    <w:rsid w:val="00FF77CA"/>
    <w:rsid w:val="00FF7B66"/>
    <w:rsid w:val="00FF7D99"/>
    <w:rsid w:val="00FF7DE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6"/>
    <o:shapelayout v:ext="edit">
      <o:idmap v:ext="edit" data="2"/>
    </o:shapelayout>
  </w:shapeDefaults>
  <w:decimalSymbol w:val=","/>
  <w:listSeparator w:val=";"/>
  <w14:docId w14:val="38449EE5"/>
  <w15:chartTrackingRefBased/>
  <w15:docId w15:val="{90F7662D-2F5B-4C83-9901-4C4BD91523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iPriority="0"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qFormat="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1"/>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34" w:qFormat="1"/>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34"/>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34"/>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34"/>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aliases w:val="Дис_обыч"/>
    <w:qFormat/>
    <w:rsid w:val="00822B1E"/>
    <w:pPr>
      <w:spacing w:after="0" w:line="240" w:lineRule="auto"/>
      <w:jc w:val="both"/>
    </w:pPr>
    <w:rPr>
      <w:rFonts w:ascii="Times New Roman" w:hAnsi="Times New Roman"/>
      <w:sz w:val="28"/>
    </w:rPr>
  </w:style>
  <w:style w:type="paragraph" w:styleId="1">
    <w:name w:val="heading 1"/>
    <w:aliases w:val="h1"/>
    <w:basedOn w:val="a"/>
    <w:next w:val="a"/>
    <w:link w:val="10"/>
    <w:uiPriority w:val="9"/>
    <w:qFormat/>
    <w:rsid w:val="00FE616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aliases w:val="h2"/>
    <w:basedOn w:val="a"/>
    <w:next w:val="a"/>
    <w:link w:val="20"/>
    <w:uiPriority w:val="9"/>
    <w:unhideWhenUsed/>
    <w:qFormat/>
    <w:rsid w:val="00106FC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aliases w:val="h3"/>
    <w:basedOn w:val="bwtBase"/>
    <w:next w:val="bwtBody1"/>
    <w:link w:val="30"/>
    <w:uiPriority w:val="9"/>
    <w:qFormat/>
    <w:rsid w:val="00A453A4"/>
    <w:pPr>
      <w:keepNext/>
      <w:keepLines/>
      <w:suppressAutoHyphens/>
      <w:spacing w:before="480" w:after="480" w:line="360" w:lineRule="auto"/>
      <w:outlineLvl w:val="2"/>
    </w:pPr>
    <w:rPr>
      <w:bCs/>
      <w:szCs w:val="26"/>
    </w:rPr>
  </w:style>
  <w:style w:type="paragraph" w:styleId="4">
    <w:name w:val="heading 4"/>
    <w:aliases w:val="h4"/>
    <w:basedOn w:val="bwtBase"/>
    <w:next w:val="bwtBody1"/>
    <w:link w:val="40"/>
    <w:uiPriority w:val="9"/>
    <w:qFormat/>
    <w:rsid w:val="00A453A4"/>
    <w:pPr>
      <w:keepNext/>
      <w:keepLines/>
      <w:suppressAutoHyphens/>
      <w:spacing w:before="480" w:after="480" w:line="360" w:lineRule="auto"/>
      <w:outlineLvl w:val="3"/>
    </w:pPr>
    <w:rPr>
      <w:bCs/>
      <w:szCs w:val="28"/>
    </w:rPr>
  </w:style>
  <w:style w:type="paragraph" w:styleId="5">
    <w:name w:val="heading 5"/>
    <w:aliases w:val="h5"/>
    <w:basedOn w:val="bwtBase"/>
    <w:next w:val="bwtBody1"/>
    <w:link w:val="50"/>
    <w:uiPriority w:val="9"/>
    <w:qFormat/>
    <w:rsid w:val="00A453A4"/>
    <w:pPr>
      <w:keepNext/>
      <w:keepLines/>
      <w:suppressAutoHyphens/>
      <w:spacing w:before="480" w:after="480" w:line="360" w:lineRule="auto"/>
      <w:outlineLvl w:val="4"/>
    </w:pPr>
    <w:rPr>
      <w:bCs/>
      <w:iCs/>
      <w:szCs w:val="26"/>
    </w:rPr>
  </w:style>
  <w:style w:type="paragraph" w:styleId="6">
    <w:name w:val="heading 6"/>
    <w:aliases w:val="h6"/>
    <w:basedOn w:val="bwtBase"/>
    <w:next w:val="bwtBody1"/>
    <w:link w:val="60"/>
    <w:uiPriority w:val="9"/>
    <w:qFormat/>
    <w:rsid w:val="00A453A4"/>
    <w:pPr>
      <w:keepNext/>
      <w:keepLines/>
      <w:pageBreakBefore/>
      <w:suppressAutoHyphens/>
      <w:spacing w:after="480" w:line="360" w:lineRule="auto"/>
      <w:jc w:val="center"/>
      <w:outlineLvl w:val="5"/>
    </w:pPr>
    <w:rPr>
      <w:bCs/>
      <w:szCs w:val="22"/>
    </w:rPr>
  </w:style>
  <w:style w:type="paragraph" w:styleId="7">
    <w:name w:val="heading 7"/>
    <w:aliases w:val="h7"/>
    <w:basedOn w:val="bwtBase"/>
    <w:next w:val="bwtBody1"/>
    <w:link w:val="70"/>
    <w:uiPriority w:val="9"/>
    <w:qFormat/>
    <w:rsid w:val="00A453A4"/>
    <w:pPr>
      <w:keepNext/>
      <w:keepLines/>
      <w:suppressAutoHyphens/>
      <w:spacing w:before="480" w:after="480" w:line="360" w:lineRule="auto"/>
      <w:outlineLvl w:val="6"/>
    </w:pPr>
  </w:style>
  <w:style w:type="paragraph" w:styleId="8">
    <w:name w:val="heading 8"/>
    <w:aliases w:val="h8"/>
    <w:basedOn w:val="bwtBase"/>
    <w:next w:val="bwtBody1"/>
    <w:link w:val="80"/>
    <w:uiPriority w:val="9"/>
    <w:qFormat/>
    <w:rsid w:val="00A453A4"/>
    <w:pPr>
      <w:keepNext/>
      <w:keepLines/>
      <w:suppressAutoHyphens/>
      <w:spacing w:before="480" w:after="480" w:line="360" w:lineRule="auto"/>
      <w:outlineLvl w:val="7"/>
    </w:pPr>
    <w:rPr>
      <w:iCs/>
    </w:rPr>
  </w:style>
  <w:style w:type="paragraph" w:styleId="9">
    <w:name w:val="heading 9"/>
    <w:aliases w:val="h9"/>
    <w:basedOn w:val="bwtBase"/>
    <w:next w:val="bwtBody1"/>
    <w:link w:val="90"/>
    <w:uiPriority w:val="9"/>
    <w:qFormat/>
    <w:rsid w:val="00A453A4"/>
    <w:pPr>
      <w:keepNext/>
      <w:keepLines/>
      <w:suppressAutoHyphens/>
      <w:spacing w:before="480" w:after="480" w:line="360" w:lineRule="auto"/>
      <w:outlineLvl w:val="8"/>
    </w:pPr>
    <w:rPr>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4"/>
    <w:uiPriority w:val="99"/>
    <w:qFormat/>
    <w:rsid w:val="009D2632"/>
    <w:pPr>
      <w:spacing w:before="100" w:beforeAutospacing="1" w:after="100" w:afterAutospacing="1"/>
    </w:pPr>
    <w:rPr>
      <w:rFonts w:eastAsia="Times New Roman" w:cs="Times New Roman"/>
      <w:sz w:val="24"/>
      <w:szCs w:val="24"/>
      <w:lang w:eastAsia="ru-RU"/>
    </w:rPr>
  </w:style>
  <w:style w:type="character" w:customStyle="1" w:styleId="10">
    <w:name w:val="Заголовок 1 Знак"/>
    <w:aliases w:val="h1 Знак"/>
    <w:basedOn w:val="a0"/>
    <w:link w:val="1"/>
    <w:uiPriority w:val="9"/>
    <w:rsid w:val="00FE6167"/>
    <w:rPr>
      <w:rFonts w:asciiTheme="majorHAnsi" w:eastAsiaTheme="majorEastAsia" w:hAnsiTheme="majorHAnsi" w:cstheme="majorBidi"/>
      <w:color w:val="2F5496" w:themeColor="accent1" w:themeShade="BF"/>
      <w:sz w:val="32"/>
      <w:szCs w:val="32"/>
    </w:rPr>
  </w:style>
  <w:style w:type="paragraph" w:styleId="a5">
    <w:name w:val="TOC Heading"/>
    <w:basedOn w:val="1"/>
    <w:next w:val="a"/>
    <w:uiPriority w:val="39"/>
    <w:unhideWhenUsed/>
    <w:qFormat/>
    <w:rsid w:val="00FE6167"/>
    <w:pPr>
      <w:outlineLvl w:val="9"/>
    </w:pPr>
    <w:rPr>
      <w:lang w:eastAsia="ru-RU"/>
    </w:rPr>
  </w:style>
  <w:style w:type="character" w:customStyle="1" w:styleId="20">
    <w:name w:val="Заголовок 2 Знак"/>
    <w:aliases w:val="h2 Знак"/>
    <w:basedOn w:val="a0"/>
    <w:link w:val="2"/>
    <w:uiPriority w:val="9"/>
    <w:rsid w:val="00106FC1"/>
    <w:rPr>
      <w:rFonts w:asciiTheme="majorHAnsi" w:eastAsiaTheme="majorEastAsia" w:hAnsiTheme="majorHAnsi" w:cstheme="majorBidi"/>
      <w:color w:val="2F5496" w:themeColor="accent1" w:themeShade="BF"/>
      <w:sz w:val="26"/>
      <w:szCs w:val="26"/>
    </w:rPr>
  </w:style>
  <w:style w:type="paragraph" w:styleId="11">
    <w:name w:val="toc 1"/>
    <w:basedOn w:val="a"/>
    <w:next w:val="a"/>
    <w:autoRedefine/>
    <w:uiPriority w:val="39"/>
    <w:unhideWhenUsed/>
    <w:qFormat/>
    <w:rsid w:val="006B0CB0"/>
    <w:pPr>
      <w:tabs>
        <w:tab w:val="right" w:leader="dot" w:pos="9344"/>
      </w:tabs>
      <w:spacing w:after="100"/>
    </w:pPr>
  </w:style>
  <w:style w:type="paragraph" w:styleId="21">
    <w:name w:val="toc 2"/>
    <w:basedOn w:val="a"/>
    <w:next w:val="a"/>
    <w:autoRedefine/>
    <w:uiPriority w:val="39"/>
    <w:unhideWhenUsed/>
    <w:qFormat/>
    <w:rsid w:val="00445E5E"/>
    <w:pPr>
      <w:spacing w:after="100"/>
      <w:ind w:left="220"/>
    </w:pPr>
  </w:style>
  <w:style w:type="character" w:styleId="a6">
    <w:name w:val="Hyperlink"/>
    <w:basedOn w:val="a0"/>
    <w:uiPriority w:val="99"/>
    <w:unhideWhenUsed/>
    <w:rsid w:val="00445E5E"/>
    <w:rPr>
      <w:color w:val="0563C1" w:themeColor="hyperlink"/>
      <w:u w:val="single"/>
    </w:rPr>
  </w:style>
  <w:style w:type="paragraph" w:styleId="a7">
    <w:name w:val="header"/>
    <w:basedOn w:val="a"/>
    <w:link w:val="a8"/>
    <w:uiPriority w:val="99"/>
    <w:unhideWhenUsed/>
    <w:rsid w:val="000A7C2E"/>
    <w:pPr>
      <w:tabs>
        <w:tab w:val="center" w:pos="4677"/>
        <w:tab w:val="right" w:pos="9355"/>
      </w:tabs>
    </w:pPr>
  </w:style>
  <w:style w:type="character" w:customStyle="1" w:styleId="a8">
    <w:name w:val="Верхний колонтитул Знак"/>
    <w:basedOn w:val="a0"/>
    <w:link w:val="a7"/>
    <w:uiPriority w:val="99"/>
    <w:rsid w:val="000A7C2E"/>
  </w:style>
  <w:style w:type="paragraph" w:styleId="a9">
    <w:name w:val="footer"/>
    <w:basedOn w:val="a"/>
    <w:link w:val="aa"/>
    <w:uiPriority w:val="99"/>
    <w:unhideWhenUsed/>
    <w:rsid w:val="000A7C2E"/>
    <w:pPr>
      <w:tabs>
        <w:tab w:val="center" w:pos="4677"/>
        <w:tab w:val="right" w:pos="9355"/>
      </w:tabs>
    </w:pPr>
  </w:style>
  <w:style w:type="character" w:customStyle="1" w:styleId="aa">
    <w:name w:val="Нижний колонтитул Знак"/>
    <w:basedOn w:val="a0"/>
    <w:link w:val="a9"/>
    <w:uiPriority w:val="99"/>
    <w:rsid w:val="000A7C2E"/>
  </w:style>
  <w:style w:type="character" w:customStyle="1" w:styleId="30">
    <w:name w:val="Заголовок 3 Знак"/>
    <w:aliases w:val="h3 Знак"/>
    <w:basedOn w:val="a0"/>
    <w:link w:val="3"/>
    <w:uiPriority w:val="9"/>
    <w:rsid w:val="00A453A4"/>
    <w:rPr>
      <w:rFonts w:ascii="Times New Roman" w:eastAsia="Times New Roman" w:hAnsi="Times New Roman" w:cs="Times New Roman"/>
      <w:bCs/>
      <w:sz w:val="28"/>
      <w:szCs w:val="26"/>
      <w:lang w:eastAsia="ru-RU"/>
    </w:rPr>
  </w:style>
  <w:style w:type="character" w:customStyle="1" w:styleId="40">
    <w:name w:val="Заголовок 4 Знак"/>
    <w:aliases w:val="h4 Знак"/>
    <w:basedOn w:val="a0"/>
    <w:link w:val="4"/>
    <w:uiPriority w:val="9"/>
    <w:rsid w:val="00A453A4"/>
    <w:rPr>
      <w:rFonts w:ascii="Times New Roman" w:eastAsia="Times New Roman" w:hAnsi="Times New Roman" w:cs="Times New Roman"/>
      <w:bCs/>
      <w:sz w:val="28"/>
      <w:szCs w:val="28"/>
      <w:lang w:eastAsia="ru-RU"/>
    </w:rPr>
  </w:style>
  <w:style w:type="character" w:customStyle="1" w:styleId="50">
    <w:name w:val="Заголовок 5 Знак"/>
    <w:aliases w:val="h5 Знак"/>
    <w:basedOn w:val="a0"/>
    <w:link w:val="5"/>
    <w:uiPriority w:val="9"/>
    <w:rsid w:val="00A453A4"/>
    <w:rPr>
      <w:rFonts w:ascii="Times New Roman" w:eastAsia="Times New Roman" w:hAnsi="Times New Roman" w:cs="Times New Roman"/>
      <w:bCs/>
      <w:iCs/>
      <w:sz w:val="28"/>
      <w:szCs w:val="26"/>
      <w:lang w:eastAsia="ru-RU"/>
    </w:rPr>
  </w:style>
  <w:style w:type="character" w:customStyle="1" w:styleId="60">
    <w:name w:val="Заголовок 6 Знак"/>
    <w:aliases w:val="h6 Знак"/>
    <w:basedOn w:val="a0"/>
    <w:link w:val="6"/>
    <w:uiPriority w:val="9"/>
    <w:rsid w:val="00A453A4"/>
    <w:rPr>
      <w:rFonts w:ascii="Times New Roman" w:eastAsia="Times New Roman" w:hAnsi="Times New Roman" w:cs="Times New Roman"/>
      <w:bCs/>
      <w:sz w:val="28"/>
      <w:lang w:eastAsia="ru-RU"/>
    </w:rPr>
  </w:style>
  <w:style w:type="character" w:customStyle="1" w:styleId="70">
    <w:name w:val="Заголовок 7 Знак"/>
    <w:aliases w:val="h7 Знак"/>
    <w:basedOn w:val="a0"/>
    <w:link w:val="7"/>
    <w:uiPriority w:val="9"/>
    <w:rsid w:val="00A453A4"/>
    <w:rPr>
      <w:rFonts w:ascii="Times New Roman" w:eastAsia="Times New Roman" w:hAnsi="Times New Roman" w:cs="Times New Roman"/>
      <w:sz w:val="28"/>
      <w:szCs w:val="24"/>
      <w:lang w:eastAsia="ru-RU"/>
    </w:rPr>
  </w:style>
  <w:style w:type="character" w:customStyle="1" w:styleId="80">
    <w:name w:val="Заголовок 8 Знак"/>
    <w:aliases w:val="h8 Знак"/>
    <w:basedOn w:val="a0"/>
    <w:link w:val="8"/>
    <w:uiPriority w:val="9"/>
    <w:rsid w:val="00A453A4"/>
    <w:rPr>
      <w:rFonts w:ascii="Times New Roman" w:eastAsia="Times New Roman" w:hAnsi="Times New Roman" w:cs="Times New Roman"/>
      <w:iCs/>
      <w:sz w:val="28"/>
      <w:szCs w:val="24"/>
      <w:lang w:eastAsia="ru-RU"/>
    </w:rPr>
  </w:style>
  <w:style w:type="character" w:customStyle="1" w:styleId="90">
    <w:name w:val="Заголовок 9 Знак"/>
    <w:aliases w:val="h9 Знак"/>
    <w:basedOn w:val="a0"/>
    <w:link w:val="9"/>
    <w:uiPriority w:val="9"/>
    <w:rsid w:val="00A453A4"/>
    <w:rPr>
      <w:rFonts w:ascii="Times New Roman" w:eastAsia="Times New Roman" w:hAnsi="Times New Roman" w:cs="Times New Roman"/>
      <w:sz w:val="28"/>
      <w:lang w:eastAsia="ru-RU"/>
    </w:rPr>
  </w:style>
  <w:style w:type="table" w:styleId="ab">
    <w:name w:val="Table Grid"/>
    <w:basedOn w:val="a1"/>
    <w:uiPriority w:val="39"/>
    <w:rsid w:val="00A453A4"/>
    <w:pPr>
      <w:spacing w:after="0" w:line="240" w:lineRule="auto"/>
      <w:outlineLvl w:val="6"/>
    </w:pPr>
    <w:rPr>
      <w:rFonts w:ascii="Times New Roman" w:eastAsia="Times New Roman" w:hAnsi="Times New Roman" w:cs="Times New Roman"/>
      <w:sz w:val="24"/>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2">
    <w:name w:val="Body Text 2"/>
    <w:basedOn w:val="a"/>
    <w:link w:val="23"/>
    <w:unhideWhenUsed/>
    <w:rsid w:val="00A453A4"/>
    <w:pPr>
      <w:spacing w:line="480" w:lineRule="auto"/>
    </w:pPr>
    <w:rPr>
      <w:rFonts w:eastAsia="Times New Roman" w:cs="Times New Roman"/>
      <w:szCs w:val="24"/>
      <w:lang w:eastAsia="ru-RU"/>
    </w:rPr>
  </w:style>
  <w:style w:type="character" w:customStyle="1" w:styleId="23">
    <w:name w:val="Основной текст 2 Знак"/>
    <w:basedOn w:val="a0"/>
    <w:link w:val="22"/>
    <w:rsid w:val="00A453A4"/>
    <w:rPr>
      <w:rFonts w:ascii="Times New Roman" w:eastAsia="Times New Roman" w:hAnsi="Times New Roman" w:cs="Times New Roman"/>
      <w:sz w:val="28"/>
      <w:szCs w:val="24"/>
      <w:lang w:eastAsia="ru-RU"/>
    </w:rPr>
  </w:style>
  <w:style w:type="paragraph" w:styleId="ac">
    <w:name w:val="List Paragraph"/>
    <w:aliases w:val="Обычный текст"/>
    <w:basedOn w:val="a"/>
    <w:link w:val="ad"/>
    <w:uiPriority w:val="34"/>
    <w:qFormat/>
    <w:rsid w:val="00A453A4"/>
    <w:pPr>
      <w:ind w:left="720"/>
      <w:contextualSpacing/>
    </w:pPr>
    <w:rPr>
      <w:rFonts w:eastAsia="Times New Roman" w:cs="Times New Roman"/>
      <w:szCs w:val="24"/>
      <w:lang w:eastAsia="ru-RU"/>
    </w:rPr>
  </w:style>
  <w:style w:type="paragraph" w:styleId="ae">
    <w:name w:val="Balloon Text"/>
    <w:basedOn w:val="a"/>
    <w:link w:val="af"/>
    <w:uiPriority w:val="99"/>
    <w:rsid w:val="00A453A4"/>
    <w:rPr>
      <w:rFonts w:ascii="Tahoma" w:eastAsia="Times New Roman" w:hAnsi="Tahoma" w:cs="Tahoma"/>
      <w:sz w:val="16"/>
      <w:szCs w:val="16"/>
      <w:lang w:eastAsia="ru-RU"/>
    </w:rPr>
  </w:style>
  <w:style w:type="character" w:customStyle="1" w:styleId="af">
    <w:name w:val="Текст выноски Знак"/>
    <w:basedOn w:val="a0"/>
    <w:link w:val="ae"/>
    <w:uiPriority w:val="99"/>
    <w:rsid w:val="00A453A4"/>
    <w:rPr>
      <w:rFonts w:ascii="Tahoma" w:eastAsia="Times New Roman" w:hAnsi="Tahoma" w:cs="Tahoma"/>
      <w:sz w:val="16"/>
      <w:szCs w:val="16"/>
      <w:lang w:eastAsia="ru-RU"/>
    </w:rPr>
  </w:style>
  <w:style w:type="paragraph" w:customStyle="1" w:styleId="31">
    <w:name w:val="Заголовок 31"/>
    <w:basedOn w:val="a"/>
    <w:next w:val="a"/>
    <w:semiHidden/>
    <w:unhideWhenUsed/>
    <w:qFormat/>
    <w:rsid w:val="00A453A4"/>
    <w:pPr>
      <w:keepNext/>
      <w:keepLines/>
      <w:widowControl w:val="0"/>
      <w:autoSpaceDE w:val="0"/>
      <w:autoSpaceDN w:val="0"/>
      <w:adjustRightInd w:val="0"/>
      <w:spacing w:before="40"/>
      <w:outlineLvl w:val="2"/>
    </w:pPr>
    <w:rPr>
      <w:rFonts w:ascii="Cambria" w:eastAsia="Times New Roman" w:hAnsi="Cambria" w:cs="Times New Roman"/>
      <w:color w:val="243F60"/>
      <w:sz w:val="24"/>
      <w:szCs w:val="24"/>
      <w:lang w:eastAsia="ru-RU"/>
    </w:rPr>
  </w:style>
  <w:style w:type="numbering" w:customStyle="1" w:styleId="12">
    <w:name w:val="Нет списка1"/>
    <w:next w:val="a2"/>
    <w:uiPriority w:val="99"/>
    <w:semiHidden/>
    <w:unhideWhenUsed/>
    <w:rsid w:val="00A453A4"/>
  </w:style>
  <w:style w:type="paragraph" w:customStyle="1" w:styleId="msonormal0">
    <w:name w:val="msonormal"/>
    <w:basedOn w:val="a"/>
    <w:rsid w:val="00A453A4"/>
    <w:pPr>
      <w:spacing w:before="100" w:beforeAutospacing="1" w:after="100" w:afterAutospacing="1"/>
    </w:pPr>
    <w:rPr>
      <w:rFonts w:eastAsia="Times New Roman" w:cs="Times New Roman"/>
      <w:sz w:val="24"/>
      <w:szCs w:val="24"/>
      <w:lang w:eastAsia="ru-RU"/>
    </w:rPr>
  </w:style>
  <w:style w:type="paragraph" w:styleId="af0">
    <w:name w:val="annotation text"/>
    <w:basedOn w:val="a"/>
    <w:link w:val="af1"/>
    <w:uiPriority w:val="99"/>
    <w:semiHidden/>
    <w:unhideWhenUsed/>
    <w:rsid w:val="00A453A4"/>
    <w:pPr>
      <w:widowControl w:val="0"/>
      <w:autoSpaceDE w:val="0"/>
      <w:autoSpaceDN w:val="0"/>
      <w:adjustRightInd w:val="0"/>
    </w:pPr>
    <w:rPr>
      <w:rFonts w:eastAsia="Times New Roman" w:cs="Times New Roman"/>
      <w:sz w:val="20"/>
      <w:szCs w:val="20"/>
      <w:lang w:eastAsia="ru-RU"/>
    </w:rPr>
  </w:style>
  <w:style w:type="character" w:customStyle="1" w:styleId="af1">
    <w:name w:val="Текст примечания Знак"/>
    <w:basedOn w:val="a0"/>
    <w:link w:val="af0"/>
    <w:uiPriority w:val="99"/>
    <w:semiHidden/>
    <w:rsid w:val="00A453A4"/>
    <w:rPr>
      <w:rFonts w:ascii="Times New Roman" w:eastAsia="Times New Roman" w:hAnsi="Times New Roman" w:cs="Times New Roman"/>
      <w:sz w:val="20"/>
      <w:szCs w:val="20"/>
      <w:lang w:eastAsia="ru-RU"/>
    </w:rPr>
  </w:style>
  <w:style w:type="paragraph" w:styleId="af2">
    <w:name w:val="table of figures"/>
    <w:aliases w:val="Перечень заголовок"/>
    <w:basedOn w:val="bwtBase"/>
    <w:uiPriority w:val="99"/>
    <w:rsid w:val="00A453A4"/>
    <w:pPr>
      <w:keepLines/>
      <w:suppressAutoHyphens/>
      <w:spacing w:after="140"/>
    </w:pPr>
  </w:style>
  <w:style w:type="paragraph" w:styleId="af3">
    <w:name w:val="Title"/>
    <w:aliases w:val="Название_П,Таблица"/>
    <w:basedOn w:val="a"/>
    <w:next w:val="a"/>
    <w:link w:val="af4"/>
    <w:uiPriority w:val="10"/>
    <w:qFormat/>
    <w:rsid w:val="00A453A4"/>
    <w:pPr>
      <w:jc w:val="center"/>
    </w:pPr>
    <w:rPr>
      <w:rFonts w:eastAsia="Times New Roman" w:cs="Times New Roman"/>
      <w:b/>
      <w:szCs w:val="20"/>
      <w:lang w:eastAsia="ru-RU"/>
    </w:rPr>
  </w:style>
  <w:style w:type="character" w:customStyle="1" w:styleId="af4">
    <w:name w:val="Заголовок Знак"/>
    <w:aliases w:val="Название_П Знак,Таблица Знак"/>
    <w:basedOn w:val="a0"/>
    <w:link w:val="af3"/>
    <w:uiPriority w:val="10"/>
    <w:rsid w:val="00A453A4"/>
    <w:rPr>
      <w:rFonts w:ascii="Times New Roman" w:eastAsia="Times New Roman" w:hAnsi="Times New Roman" w:cs="Times New Roman"/>
      <w:b/>
      <w:sz w:val="28"/>
      <w:szCs w:val="20"/>
      <w:lang w:eastAsia="ru-RU"/>
    </w:rPr>
  </w:style>
  <w:style w:type="paragraph" w:styleId="af5">
    <w:name w:val="Body Text"/>
    <w:basedOn w:val="a"/>
    <w:link w:val="af6"/>
    <w:unhideWhenUsed/>
    <w:rsid w:val="00A453A4"/>
    <w:pPr>
      <w:widowControl w:val="0"/>
      <w:autoSpaceDE w:val="0"/>
      <w:autoSpaceDN w:val="0"/>
      <w:adjustRightInd w:val="0"/>
    </w:pPr>
    <w:rPr>
      <w:rFonts w:eastAsia="Times New Roman" w:cs="Times New Roman"/>
      <w:sz w:val="20"/>
      <w:szCs w:val="20"/>
      <w:lang w:eastAsia="ru-RU"/>
    </w:rPr>
  </w:style>
  <w:style w:type="character" w:customStyle="1" w:styleId="af6">
    <w:name w:val="Основной текст Знак"/>
    <w:basedOn w:val="a0"/>
    <w:link w:val="af5"/>
    <w:rsid w:val="00A453A4"/>
    <w:rPr>
      <w:rFonts w:ascii="Times New Roman" w:eastAsia="Times New Roman" w:hAnsi="Times New Roman" w:cs="Times New Roman"/>
      <w:sz w:val="20"/>
      <w:szCs w:val="20"/>
      <w:lang w:eastAsia="ru-RU"/>
    </w:rPr>
  </w:style>
  <w:style w:type="paragraph" w:styleId="af7">
    <w:name w:val="Body Text Indent"/>
    <w:basedOn w:val="a"/>
    <w:link w:val="af8"/>
    <w:unhideWhenUsed/>
    <w:rsid w:val="00A453A4"/>
    <w:pPr>
      <w:ind w:left="283"/>
    </w:pPr>
    <w:rPr>
      <w:rFonts w:eastAsia="Times New Roman" w:cs="Times New Roman"/>
      <w:szCs w:val="24"/>
      <w:lang w:eastAsia="ru-RU"/>
    </w:rPr>
  </w:style>
  <w:style w:type="character" w:customStyle="1" w:styleId="af8">
    <w:name w:val="Основной текст с отступом Знак"/>
    <w:basedOn w:val="a0"/>
    <w:link w:val="af7"/>
    <w:rsid w:val="00A453A4"/>
    <w:rPr>
      <w:rFonts w:ascii="Times New Roman" w:eastAsia="Times New Roman" w:hAnsi="Times New Roman" w:cs="Times New Roman"/>
      <w:sz w:val="28"/>
      <w:szCs w:val="24"/>
      <w:lang w:eastAsia="ru-RU"/>
    </w:rPr>
  </w:style>
  <w:style w:type="paragraph" w:styleId="af9">
    <w:name w:val="Subtitle"/>
    <w:aliases w:val="Дис_подзагол"/>
    <w:basedOn w:val="afa"/>
    <w:next w:val="a"/>
    <w:link w:val="afb"/>
    <w:uiPriority w:val="11"/>
    <w:qFormat/>
    <w:rsid w:val="009E7D77"/>
    <w:pPr>
      <w:jc w:val="left"/>
    </w:pPr>
    <w:rPr>
      <w:rFonts w:eastAsia="Times New Roman" w:cs="Times New Roman"/>
      <w:szCs w:val="20"/>
      <w:lang w:eastAsia="ru-RU"/>
    </w:rPr>
  </w:style>
  <w:style w:type="character" w:customStyle="1" w:styleId="afb">
    <w:name w:val="Подзаголовок Знак"/>
    <w:aliases w:val="Дис_подзагол Знак"/>
    <w:basedOn w:val="a0"/>
    <w:link w:val="af9"/>
    <w:uiPriority w:val="11"/>
    <w:rsid w:val="009E7D77"/>
    <w:rPr>
      <w:rFonts w:ascii="Times New Roman" w:eastAsia="Times New Roman" w:hAnsi="Times New Roman" w:cs="Times New Roman"/>
      <w:sz w:val="28"/>
      <w:szCs w:val="20"/>
      <w:lang w:eastAsia="ru-RU"/>
    </w:rPr>
  </w:style>
  <w:style w:type="paragraph" w:styleId="24">
    <w:name w:val="Body Text Indent 2"/>
    <w:basedOn w:val="a"/>
    <w:link w:val="25"/>
    <w:uiPriority w:val="99"/>
    <w:unhideWhenUsed/>
    <w:rsid w:val="00A453A4"/>
    <w:pPr>
      <w:widowControl w:val="0"/>
      <w:autoSpaceDE w:val="0"/>
      <w:autoSpaceDN w:val="0"/>
      <w:adjustRightInd w:val="0"/>
      <w:spacing w:line="480" w:lineRule="auto"/>
      <w:ind w:left="283"/>
    </w:pPr>
    <w:rPr>
      <w:rFonts w:eastAsia="Times New Roman" w:cs="Times New Roman"/>
      <w:sz w:val="20"/>
      <w:szCs w:val="20"/>
      <w:lang w:eastAsia="ru-RU"/>
    </w:rPr>
  </w:style>
  <w:style w:type="character" w:customStyle="1" w:styleId="25">
    <w:name w:val="Основной текст с отступом 2 Знак"/>
    <w:basedOn w:val="a0"/>
    <w:link w:val="24"/>
    <w:uiPriority w:val="99"/>
    <w:rsid w:val="00A453A4"/>
    <w:rPr>
      <w:rFonts w:ascii="Times New Roman" w:eastAsia="Times New Roman" w:hAnsi="Times New Roman" w:cs="Times New Roman"/>
      <w:sz w:val="20"/>
      <w:szCs w:val="20"/>
      <w:lang w:eastAsia="ru-RU"/>
    </w:rPr>
  </w:style>
  <w:style w:type="paragraph" w:styleId="afc">
    <w:name w:val="Plain Text"/>
    <w:basedOn w:val="a"/>
    <w:link w:val="afd"/>
    <w:semiHidden/>
    <w:unhideWhenUsed/>
    <w:rsid w:val="00A453A4"/>
    <w:rPr>
      <w:rFonts w:ascii="Courier New" w:eastAsia="Times New Roman" w:hAnsi="Courier New" w:cs="Courier New"/>
      <w:sz w:val="20"/>
      <w:szCs w:val="20"/>
      <w:lang w:eastAsia="ru-RU"/>
    </w:rPr>
  </w:style>
  <w:style w:type="character" w:customStyle="1" w:styleId="afd">
    <w:name w:val="Текст Знак"/>
    <w:basedOn w:val="a0"/>
    <w:link w:val="afc"/>
    <w:semiHidden/>
    <w:rsid w:val="00A453A4"/>
    <w:rPr>
      <w:rFonts w:ascii="Courier New" w:eastAsia="Times New Roman" w:hAnsi="Courier New" w:cs="Courier New"/>
      <w:sz w:val="20"/>
      <w:szCs w:val="20"/>
      <w:lang w:eastAsia="ru-RU"/>
    </w:rPr>
  </w:style>
  <w:style w:type="paragraph" w:styleId="afe">
    <w:name w:val="annotation subject"/>
    <w:basedOn w:val="af0"/>
    <w:next w:val="af0"/>
    <w:link w:val="aff"/>
    <w:uiPriority w:val="99"/>
    <w:semiHidden/>
    <w:unhideWhenUsed/>
    <w:rsid w:val="00A453A4"/>
    <w:rPr>
      <w:b/>
      <w:bCs/>
    </w:rPr>
  </w:style>
  <w:style w:type="character" w:customStyle="1" w:styleId="aff">
    <w:name w:val="Тема примечания Знак"/>
    <w:basedOn w:val="af1"/>
    <w:link w:val="afe"/>
    <w:uiPriority w:val="99"/>
    <w:semiHidden/>
    <w:rsid w:val="00A453A4"/>
    <w:rPr>
      <w:rFonts w:ascii="Times New Roman" w:eastAsia="Times New Roman" w:hAnsi="Times New Roman" w:cs="Times New Roman"/>
      <w:b/>
      <w:bCs/>
      <w:sz w:val="20"/>
      <w:szCs w:val="20"/>
      <w:lang w:eastAsia="ru-RU"/>
    </w:rPr>
  </w:style>
  <w:style w:type="paragraph" w:customStyle="1" w:styleId="26">
    <w:name w:val="заголовок 2"/>
    <w:basedOn w:val="a"/>
    <w:next w:val="a"/>
    <w:rsid w:val="00A453A4"/>
    <w:pPr>
      <w:keepNext/>
    </w:pPr>
    <w:rPr>
      <w:rFonts w:eastAsia="Times New Roman" w:cs="Times New Roman"/>
      <w:b/>
      <w:sz w:val="24"/>
      <w:szCs w:val="20"/>
      <w:lang w:eastAsia="ru-RU"/>
    </w:rPr>
  </w:style>
  <w:style w:type="character" w:customStyle="1" w:styleId="aff0">
    <w:name w:val="Название Знак"/>
    <w:link w:val="13"/>
    <w:uiPriority w:val="10"/>
    <w:locked/>
    <w:rsid w:val="00A453A4"/>
    <w:rPr>
      <w:rFonts w:ascii="Arial" w:hAnsi="Arial" w:cs="Arial"/>
      <w:b/>
      <w:kern w:val="28"/>
      <w:sz w:val="32"/>
    </w:rPr>
  </w:style>
  <w:style w:type="paragraph" w:customStyle="1" w:styleId="13">
    <w:name w:val="1"/>
    <w:basedOn w:val="a"/>
    <w:next w:val="af3"/>
    <w:link w:val="aff0"/>
    <w:uiPriority w:val="99"/>
    <w:qFormat/>
    <w:rsid w:val="00A453A4"/>
    <w:pPr>
      <w:spacing w:before="240" w:after="60"/>
      <w:jc w:val="center"/>
      <w:outlineLvl w:val="0"/>
    </w:pPr>
    <w:rPr>
      <w:rFonts w:ascii="Arial" w:hAnsi="Arial" w:cs="Arial"/>
      <w:b/>
      <w:kern w:val="28"/>
      <w:sz w:val="32"/>
    </w:rPr>
  </w:style>
  <w:style w:type="paragraph" w:customStyle="1" w:styleId="aff1">
    <w:name w:val="Абзац"/>
    <w:basedOn w:val="a"/>
    <w:autoRedefine/>
    <w:uiPriority w:val="99"/>
    <w:rsid w:val="00A453A4"/>
    <w:rPr>
      <w:rFonts w:eastAsia="Times New Roman" w:cs="Times New Roman"/>
      <w:szCs w:val="28"/>
      <w:lang w:eastAsia="ru-RU"/>
    </w:rPr>
  </w:style>
  <w:style w:type="paragraph" w:customStyle="1" w:styleId="210">
    <w:name w:val="Основной текст 21"/>
    <w:basedOn w:val="a"/>
    <w:rsid w:val="00A453A4"/>
    <w:pPr>
      <w:ind w:firstLine="720"/>
    </w:pPr>
    <w:rPr>
      <w:rFonts w:eastAsia="Times New Roman" w:cs="Times New Roman"/>
      <w:color w:val="000000"/>
      <w:szCs w:val="20"/>
      <w:lang w:eastAsia="ru-RU"/>
    </w:rPr>
  </w:style>
  <w:style w:type="character" w:styleId="aff2">
    <w:name w:val="annotation reference"/>
    <w:uiPriority w:val="99"/>
    <w:semiHidden/>
    <w:unhideWhenUsed/>
    <w:rsid w:val="00A453A4"/>
    <w:rPr>
      <w:sz w:val="16"/>
      <w:szCs w:val="16"/>
    </w:rPr>
  </w:style>
  <w:style w:type="character" w:styleId="aff3">
    <w:name w:val="Placeholder Text"/>
    <w:basedOn w:val="a0"/>
    <w:uiPriority w:val="99"/>
    <w:semiHidden/>
    <w:rsid w:val="00A453A4"/>
    <w:rPr>
      <w:color w:val="808080"/>
    </w:rPr>
  </w:style>
  <w:style w:type="table" w:customStyle="1" w:styleId="14">
    <w:name w:val="Сетка таблицы1"/>
    <w:basedOn w:val="a1"/>
    <w:next w:val="ab"/>
    <w:uiPriority w:val="39"/>
    <w:rsid w:val="00A453A4"/>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uiPriority w:val="59"/>
    <w:rsid w:val="00A453A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1"/>
    <w:uiPriority w:val="59"/>
    <w:rsid w:val="00A453A4"/>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10">
    <w:name w:val="Заголовок 3 Знак1"/>
    <w:uiPriority w:val="9"/>
    <w:semiHidden/>
    <w:rsid w:val="00A453A4"/>
    <w:rPr>
      <w:rFonts w:ascii="Calibri Light" w:eastAsia="Times New Roman" w:hAnsi="Calibri Light" w:cs="Times New Roman"/>
      <w:b/>
      <w:bCs/>
      <w:sz w:val="26"/>
      <w:szCs w:val="26"/>
      <w:lang w:eastAsia="en-US"/>
    </w:rPr>
  </w:style>
  <w:style w:type="table" w:customStyle="1" w:styleId="27">
    <w:name w:val="Сетка таблицы2"/>
    <w:basedOn w:val="a1"/>
    <w:next w:val="ab"/>
    <w:uiPriority w:val="59"/>
    <w:rsid w:val="00A453A4"/>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b"/>
    <w:uiPriority w:val="59"/>
    <w:rsid w:val="00A453A4"/>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b"/>
    <w:uiPriority w:val="59"/>
    <w:rsid w:val="00A453A4"/>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b"/>
    <w:uiPriority w:val="59"/>
    <w:rsid w:val="00A453A4"/>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b"/>
    <w:uiPriority w:val="59"/>
    <w:rsid w:val="00A453A4"/>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b"/>
    <w:uiPriority w:val="59"/>
    <w:rsid w:val="00A453A4"/>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b"/>
    <w:uiPriority w:val="59"/>
    <w:rsid w:val="00A453A4"/>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b"/>
    <w:uiPriority w:val="59"/>
    <w:rsid w:val="00A453A4"/>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b"/>
    <w:uiPriority w:val="59"/>
    <w:rsid w:val="00A453A4"/>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b"/>
    <w:uiPriority w:val="59"/>
    <w:rsid w:val="00A453A4"/>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1"/>
    <w:next w:val="ab"/>
    <w:uiPriority w:val="59"/>
    <w:rsid w:val="00A453A4"/>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0"/>
    <w:rsid w:val="00A453A4"/>
    <w:rPr>
      <w:rFonts w:ascii="Times New Roman" w:hAnsi="Times New Roman" w:cs="Times New Roman" w:hint="default"/>
      <w:b w:val="0"/>
      <w:bCs w:val="0"/>
      <w:i w:val="0"/>
      <w:iCs w:val="0"/>
      <w:color w:val="000000"/>
      <w:sz w:val="24"/>
      <w:szCs w:val="24"/>
    </w:rPr>
  </w:style>
  <w:style w:type="paragraph" w:styleId="aff4">
    <w:name w:val="No Spacing"/>
    <w:uiPriority w:val="1"/>
    <w:qFormat/>
    <w:rsid w:val="00A453A4"/>
    <w:pPr>
      <w:suppressAutoHyphens/>
      <w:spacing w:after="0" w:line="240" w:lineRule="auto"/>
      <w:ind w:right="459"/>
      <w:jc w:val="both"/>
    </w:pPr>
    <w:rPr>
      <w:rFonts w:ascii="Calibri" w:eastAsia="Calibri" w:hAnsi="Calibri" w:cs="Times New Roman"/>
      <w:lang w:eastAsia="ar-SA"/>
    </w:rPr>
  </w:style>
  <w:style w:type="paragraph" w:customStyle="1" w:styleId="bwtBase">
    <w:name w:val="bwt_Base"/>
    <w:rsid w:val="00A453A4"/>
    <w:pPr>
      <w:spacing w:after="0" w:line="240" w:lineRule="auto"/>
    </w:pPr>
    <w:rPr>
      <w:rFonts w:ascii="Times New Roman" w:eastAsia="Times New Roman" w:hAnsi="Times New Roman" w:cs="Times New Roman"/>
      <w:sz w:val="28"/>
      <w:szCs w:val="24"/>
      <w:lang w:eastAsia="ru-RU"/>
    </w:rPr>
  </w:style>
  <w:style w:type="paragraph" w:customStyle="1" w:styleId="bwtT1L">
    <w:name w:val="bwt_T1_L"/>
    <w:basedOn w:val="bwtBase"/>
    <w:rsid w:val="00A453A4"/>
  </w:style>
  <w:style w:type="paragraph" w:customStyle="1" w:styleId="bwtT1C">
    <w:name w:val="bwt_T1_C"/>
    <w:basedOn w:val="bwtBase"/>
    <w:rsid w:val="00A453A4"/>
    <w:pPr>
      <w:jc w:val="center"/>
    </w:pPr>
  </w:style>
  <w:style w:type="paragraph" w:customStyle="1" w:styleId="bwtT1R">
    <w:name w:val="bwt_T1_R"/>
    <w:basedOn w:val="bwtBase"/>
    <w:rsid w:val="00A453A4"/>
    <w:pPr>
      <w:jc w:val="right"/>
    </w:pPr>
  </w:style>
  <w:style w:type="paragraph" w:customStyle="1" w:styleId="bwtT1W">
    <w:name w:val="bwt_T1_W"/>
    <w:basedOn w:val="bwtBase"/>
    <w:rsid w:val="00A453A4"/>
    <w:pPr>
      <w:jc w:val="both"/>
    </w:pPr>
  </w:style>
  <w:style w:type="paragraph" w:customStyle="1" w:styleId="bwtT1I">
    <w:name w:val="bwt_T1_I"/>
    <w:basedOn w:val="bwtBase"/>
    <w:rsid w:val="00A453A4"/>
    <w:pPr>
      <w:tabs>
        <w:tab w:val="left" w:pos="907"/>
      </w:tabs>
      <w:ind w:firstLine="425"/>
      <w:jc w:val="both"/>
    </w:pPr>
  </w:style>
  <w:style w:type="paragraph" w:customStyle="1" w:styleId="bwtT2L">
    <w:name w:val="bwt_T2_L"/>
    <w:basedOn w:val="bwtBase"/>
    <w:rsid w:val="00A453A4"/>
    <w:pPr>
      <w:keepNext/>
    </w:pPr>
  </w:style>
  <w:style w:type="paragraph" w:customStyle="1" w:styleId="bwtT2C">
    <w:name w:val="bwt_T2_C"/>
    <w:basedOn w:val="bwtBase"/>
    <w:rsid w:val="00A453A4"/>
    <w:pPr>
      <w:keepNext/>
      <w:jc w:val="center"/>
    </w:pPr>
  </w:style>
  <w:style w:type="paragraph" w:customStyle="1" w:styleId="bwtT2R">
    <w:name w:val="bwt_T2_R"/>
    <w:basedOn w:val="bwtBase"/>
    <w:rsid w:val="00A453A4"/>
    <w:pPr>
      <w:keepNext/>
      <w:jc w:val="right"/>
    </w:pPr>
  </w:style>
  <w:style w:type="paragraph" w:customStyle="1" w:styleId="bwtT2W">
    <w:name w:val="bwt_T2_W"/>
    <w:basedOn w:val="bwtBase"/>
    <w:rsid w:val="00A453A4"/>
    <w:pPr>
      <w:keepNext/>
      <w:jc w:val="both"/>
    </w:pPr>
  </w:style>
  <w:style w:type="paragraph" w:customStyle="1" w:styleId="bwtT2I">
    <w:name w:val="bwt_T2_I"/>
    <w:basedOn w:val="bwtBase"/>
    <w:rsid w:val="00A453A4"/>
    <w:pPr>
      <w:keepNext/>
      <w:tabs>
        <w:tab w:val="left" w:pos="907"/>
      </w:tabs>
      <w:ind w:firstLine="425"/>
      <w:jc w:val="both"/>
    </w:pPr>
  </w:style>
  <w:style w:type="paragraph" w:customStyle="1" w:styleId="bwtBody1">
    <w:name w:val="bwt_Body1"/>
    <w:basedOn w:val="bwtBase"/>
    <w:rsid w:val="00A453A4"/>
    <w:pPr>
      <w:tabs>
        <w:tab w:val="left" w:pos="1191"/>
      </w:tabs>
      <w:spacing w:line="360" w:lineRule="auto"/>
      <w:ind w:firstLine="709"/>
      <w:jc w:val="both"/>
    </w:pPr>
  </w:style>
  <w:style w:type="paragraph" w:customStyle="1" w:styleId="bwtBody2">
    <w:name w:val="bwt_Body2"/>
    <w:basedOn w:val="bwtBase"/>
    <w:next w:val="bwtBody1"/>
    <w:rsid w:val="00A453A4"/>
    <w:pPr>
      <w:keepNext/>
      <w:tabs>
        <w:tab w:val="left" w:pos="1191"/>
      </w:tabs>
      <w:spacing w:line="360" w:lineRule="auto"/>
      <w:ind w:firstLine="709"/>
      <w:jc w:val="both"/>
    </w:pPr>
  </w:style>
  <w:style w:type="paragraph" w:customStyle="1" w:styleId="bwtBody3">
    <w:name w:val="bwt_Body3"/>
    <w:basedOn w:val="bwtBase"/>
    <w:next w:val="bwtBody1"/>
    <w:rsid w:val="00A453A4"/>
    <w:pPr>
      <w:spacing w:line="360" w:lineRule="auto"/>
      <w:ind w:left="1191" w:firstLine="482"/>
      <w:jc w:val="both"/>
    </w:pPr>
  </w:style>
  <w:style w:type="paragraph" w:customStyle="1" w:styleId="bwtBody4">
    <w:name w:val="bwt_Body4"/>
    <w:basedOn w:val="bwtBase"/>
    <w:next w:val="bwtBody1"/>
    <w:rsid w:val="00A453A4"/>
    <w:pPr>
      <w:keepNext/>
      <w:spacing w:line="360" w:lineRule="auto"/>
      <w:ind w:left="1191" w:firstLine="482"/>
      <w:jc w:val="both"/>
    </w:pPr>
  </w:style>
  <w:style w:type="paragraph" w:customStyle="1" w:styleId="bwtBodyN1">
    <w:name w:val="bwt_BodyN1"/>
    <w:basedOn w:val="bwtBase"/>
    <w:next w:val="bwtBody1"/>
    <w:rsid w:val="00A453A4"/>
    <w:pPr>
      <w:tabs>
        <w:tab w:val="left" w:pos="709"/>
      </w:tabs>
      <w:spacing w:line="360" w:lineRule="auto"/>
      <w:jc w:val="both"/>
    </w:pPr>
  </w:style>
  <w:style w:type="paragraph" w:customStyle="1" w:styleId="bwtBodyN2">
    <w:name w:val="bwt_BodyN2"/>
    <w:basedOn w:val="bwtBase"/>
    <w:next w:val="bwtBody1"/>
    <w:rsid w:val="00A453A4"/>
    <w:pPr>
      <w:keepNext/>
      <w:tabs>
        <w:tab w:val="left" w:pos="709"/>
      </w:tabs>
      <w:spacing w:line="360" w:lineRule="auto"/>
      <w:jc w:val="both"/>
    </w:pPr>
  </w:style>
  <w:style w:type="paragraph" w:customStyle="1" w:styleId="bwtBodyN3">
    <w:name w:val="bwt_BodyN3"/>
    <w:basedOn w:val="bwtBase"/>
    <w:next w:val="bwtBody1"/>
    <w:rsid w:val="00A453A4"/>
    <w:pPr>
      <w:spacing w:line="360" w:lineRule="auto"/>
      <w:ind w:left="1191"/>
      <w:jc w:val="both"/>
    </w:pPr>
  </w:style>
  <w:style w:type="paragraph" w:customStyle="1" w:styleId="bwtBodyN4">
    <w:name w:val="bwt_BodyN4"/>
    <w:basedOn w:val="bwtBase"/>
    <w:next w:val="bwtBody1"/>
    <w:rsid w:val="00A453A4"/>
    <w:pPr>
      <w:keepNext/>
      <w:spacing w:line="360" w:lineRule="auto"/>
      <w:ind w:left="1191"/>
      <w:jc w:val="both"/>
    </w:pPr>
  </w:style>
  <w:style w:type="paragraph" w:customStyle="1" w:styleId="bwtBodyB1">
    <w:name w:val="bwt_Body_B1"/>
    <w:basedOn w:val="bwtBase"/>
    <w:next w:val="bwtBody1"/>
    <w:rsid w:val="00A453A4"/>
    <w:pPr>
      <w:tabs>
        <w:tab w:val="left" w:pos="1191"/>
      </w:tabs>
      <w:spacing w:before="480" w:line="360" w:lineRule="auto"/>
      <w:ind w:firstLine="709"/>
      <w:jc w:val="both"/>
    </w:pPr>
  </w:style>
  <w:style w:type="paragraph" w:customStyle="1" w:styleId="bwtBodyB2">
    <w:name w:val="bwt_Body_B2"/>
    <w:basedOn w:val="bwtBase"/>
    <w:next w:val="bwtBody1"/>
    <w:rsid w:val="00A453A4"/>
    <w:pPr>
      <w:keepNext/>
      <w:tabs>
        <w:tab w:val="left" w:pos="1191"/>
      </w:tabs>
      <w:spacing w:before="480" w:line="360" w:lineRule="auto"/>
      <w:ind w:firstLine="709"/>
      <w:jc w:val="both"/>
    </w:pPr>
  </w:style>
  <w:style w:type="paragraph" w:customStyle="1" w:styleId="bwtBodyB3">
    <w:name w:val="bwt_Body_B3"/>
    <w:basedOn w:val="bwtBase"/>
    <w:next w:val="bwtBody1"/>
    <w:rsid w:val="00A453A4"/>
    <w:pPr>
      <w:tabs>
        <w:tab w:val="left" w:pos="1191"/>
      </w:tabs>
      <w:spacing w:line="360" w:lineRule="auto"/>
      <w:ind w:firstLine="709"/>
      <w:jc w:val="both"/>
    </w:pPr>
  </w:style>
  <w:style w:type="paragraph" w:customStyle="1" w:styleId="bwtBodyB4">
    <w:name w:val="bwt_Body_B4"/>
    <w:basedOn w:val="bwtBase"/>
    <w:next w:val="bwtBody1"/>
    <w:rsid w:val="00A453A4"/>
    <w:pPr>
      <w:keepNext/>
      <w:tabs>
        <w:tab w:val="left" w:pos="1191"/>
      </w:tabs>
      <w:spacing w:line="360" w:lineRule="auto"/>
      <w:ind w:firstLine="709"/>
      <w:jc w:val="both"/>
    </w:pPr>
  </w:style>
  <w:style w:type="paragraph" w:customStyle="1" w:styleId="bwtBodyBN1">
    <w:name w:val="bwt_Body_BN1"/>
    <w:basedOn w:val="bwtBase"/>
    <w:next w:val="bwtBody1"/>
    <w:rsid w:val="00A453A4"/>
    <w:pPr>
      <w:tabs>
        <w:tab w:val="left" w:pos="709"/>
      </w:tabs>
      <w:spacing w:before="480" w:line="360" w:lineRule="auto"/>
      <w:jc w:val="both"/>
    </w:pPr>
  </w:style>
  <w:style w:type="paragraph" w:customStyle="1" w:styleId="bwtBodyBN2">
    <w:name w:val="bwt_Body_BN2"/>
    <w:basedOn w:val="bwtBase"/>
    <w:next w:val="bwtBody1"/>
    <w:rsid w:val="00A453A4"/>
    <w:pPr>
      <w:keepNext/>
      <w:tabs>
        <w:tab w:val="left" w:pos="709"/>
      </w:tabs>
      <w:spacing w:before="480" w:line="360" w:lineRule="auto"/>
      <w:jc w:val="both"/>
    </w:pPr>
  </w:style>
  <w:style w:type="paragraph" w:customStyle="1" w:styleId="bwtBodyBN3">
    <w:name w:val="bwt_Body_BN3"/>
    <w:basedOn w:val="bwtBase"/>
    <w:next w:val="bwtBody1"/>
    <w:rsid w:val="00A453A4"/>
    <w:pPr>
      <w:tabs>
        <w:tab w:val="left" w:pos="709"/>
      </w:tabs>
      <w:spacing w:line="360" w:lineRule="auto"/>
      <w:jc w:val="both"/>
    </w:pPr>
  </w:style>
  <w:style w:type="paragraph" w:customStyle="1" w:styleId="bwtBodyBN4">
    <w:name w:val="bwt_Body_BN4"/>
    <w:basedOn w:val="bwtBase"/>
    <w:next w:val="bwtBody1"/>
    <w:rsid w:val="00A453A4"/>
    <w:pPr>
      <w:keepNext/>
      <w:tabs>
        <w:tab w:val="left" w:pos="709"/>
      </w:tabs>
      <w:spacing w:line="360" w:lineRule="auto"/>
      <w:jc w:val="both"/>
    </w:pPr>
  </w:style>
  <w:style w:type="paragraph" w:customStyle="1" w:styleId="bwtBodyC1">
    <w:name w:val="bwt_Body_C1"/>
    <w:basedOn w:val="bwtBase"/>
    <w:next w:val="bwtBody1"/>
    <w:rsid w:val="00A453A4"/>
    <w:pPr>
      <w:tabs>
        <w:tab w:val="left" w:pos="1191"/>
      </w:tabs>
      <w:spacing w:before="480" w:after="480" w:line="360" w:lineRule="auto"/>
      <w:ind w:firstLine="709"/>
      <w:jc w:val="both"/>
    </w:pPr>
  </w:style>
  <w:style w:type="paragraph" w:customStyle="1" w:styleId="bwtBodyC2">
    <w:name w:val="bwt_Body_C2"/>
    <w:basedOn w:val="bwtBase"/>
    <w:next w:val="bwtBody1"/>
    <w:rsid w:val="00A453A4"/>
    <w:pPr>
      <w:keepNext/>
      <w:tabs>
        <w:tab w:val="left" w:pos="1191"/>
      </w:tabs>
      <w:spacing w:before="480" w:after="480" w:line="360" w:lineRule="auto"/>
      <w:ind w:firstLine="709"/>
      <w:jc w:val="both"/>
    </w:pPr>
  </w:style>
  <w:style w:type="paragraph" w:customStyle="1" w:styleId="bwtBodyC3">
    <w:name w:val="bwt_Body_C3"/>
    <w:basedOn w:val="bwtBase"/>
    <w:next w:val="bwtBody1"/>
    <w:rsid w:val="00A453A4"/>
    <w:pPr>
      <w:tabs>
        <w:tab w:val="left" w:pos="1191"/>
      </w:tabs>
      <w:spacing w:line="360" w:lineRule="auto"/>
      <w:ind w:firstLine="709"/>
      <w:jc w:val="both"/>
    </w:pPr>
  </w:style>
  <w:style w:type="paragraph" w:customStyle="1" w:styleId="bwtBodyC4">
    <w:name w:val="bwt_Body_C4"/>
    <w:basedOn w:val="bwtBase"/>
    <w:next w:val="bwtBody1"/>
    <w:rsid w:val="00A453A4"/>
    <w:pPr>
      <w:keepNext/>
      <w:tabs>
        <w:tab w:val="left" w:pos="1191"/>
      </w:tabs>
      <w:spacing w:line="360" w:lineRule="auto"/>
      <w:ind w:firstLine="709"/>
      <w:jc w:val="both"/>
    </w:pPr>
  </w:style>
  <w:style w:type="paragraph" w:customStyle="1" w:styleId="bwtBodyCN1">
    <w:name w:val="bwt_Body_CN1"/>
    <w:basedOn w:val="bwtBase"/>
    <w:next w:val="bwtBody1"/>
    <w:rsid w:val="00A453A4"/>
    <w:pPr>
      <w:tabs>
        <w:tab w:val="left" w:pos="709"/>
      </w:tabs>
      <w:spacing w:before="480" w:after="480" w:line="360" w:lineRule="auto"/>
      <w:jc w:val="both"/>
    </w:pPr>
  </w:style>
  <w:style w:type="paragraph" w:customStyle="1" w:styleId="bwtBodyCN2">
    <w:name w:val="bwt_Body_CN2"/>
    <w:basedOn w:val="bwtBase"/>
    <w:next w:val="bwtBody1"/>
    <w:rsid w:val="00A453A4"/>
    <w:pPr>
      <w:keepNext/>
      <w:tabs>
        <w:tab w:val="left" w:pos="709"/>
      </w:tabs>
      <w:spacing w:before="480" w:after="480" w:line="360" w:lineRule="auto"/>
      <w:jc w:val="both"/>
    </w:pPr>
  </w:style>
  <w:style w:type="paragraph" w:customStyle="1" w:styleId="bwtBodyCN3">
    <w:name w:val="bwt_Body_CN3"/>
    <w:basedOn w:val="bwtBase"/>
    <w:next w:val="bwtBody1"/>
    <w:rsid w:val="00A453A4"/>
    <w:pPr>
      <w:tabs>
        <w:tab w:val="left" w:pos="709"/>
      </w:tabs>
      <w:spacing w:line="360" w:lineRule="auto"/>
      <w:jc w:val="both"/>
    </w:pPr>
  </w:style>
  <w:style w:type="paragraph" w:customStyle="1" w:styleId="bwtBodyCN4">
    <w:name w:val="bwt_Body_CN4"/>
    <w:basedOn w:val="bwtBase"/>
    <w:next w:val="bwtBody1"/>
    <w:rsid w:val="00A453A4"/>
    <w:pPr>
      <w:keepNext/>
      <w:tabs>
        <w:tab w:val="left" w:pos="709"/>
      </w:tabs>
      <w:spacing w:line="360" w:lineRule="auto"/>
      <w:jc w:val="both"/>
    </w:pPr>
  </w:style>
  <w:style w:type="paragraph" w:customStyle="1" w:styleId="bwtBodyA1">
    <w:name w:val="bwt_Body_A1"/>
    <w:basedOn w:val="bwtBase"/>
    <w:next w:val="bwtBody1"/>
    <w:rsid w:val="00A453A4"/>
    <w:pPr>
      <w:tabs>
        <w:tab w:val="left" w:pos="1191"/>
      </w:tabs>
      <w:spacing w:after="480" w:line="360" w:lineRule="auto"/>
      <w:ind w:firstLine="709"/>
      <w:jc w:val="both"/>
    </w:pPr>
  </w:style>
  <w:style w:type="paragraph" w:customStyle="1" w:styleId="bwtBodyA2">
    <w:name w:val="bwt_Body_A2"/>
    <w:basedOn w:val="bwtBase"/>
    <w:next w:val="bwtBody1"/>
    <w:rsid w:val="00A453A4"/>
    <w:pPr>
      <w:keepNext/>
      <w:tabs>
        <w:tab w:val="left" w:pos="1191"/>
      </w:tabs>
      <w:spacing w:after="480" w:line="360" w:lineRule="auto"/>
      <w:ind w:firstLine="709"/>
      <w:jc w:val="both"/>
    </w:pPr>
  </w:style>
  <w:style w:type="paragraph" w:customStyle="1" w:styleId="bwtBodyA3">
    <w:name w:val="bwt_Body_A3"/>
    <w:basedOn w:val="bwtBase"/>
    <w:next w:val="bwtBody1"/>
    <w:rsid w:val="00A453A4"/>
    <w:pPr>
      <w:tabs>
        <w:tab w:val="left" w:pos="1191"/>
      </w:tabs>
      <w:spacing w:line="360" w:lineRule="auto"/>
      <w:ind w:firstLine="709"/>
      <w:jc w:val="both"/>
    </w:pPr>
  </w:style>
  <w:style w:type="paragraph" w:customStyle="1" w:styleId="bwtBodyA4">
    <w:name w:val="bwt_Body_A4"/>
    <w:basedOn w:val="bwtBase"/>
    <w:next w:val="bwtBody1"/>
    <w:rsid w:val="00A453A4"/>
    <w:pPr>
      <w:keepNext/>
      <w:tabs>
        <w:tab w:val="left" w:pos="1191"/>
      </w:tabs>
      <w:spacing w:line="360" w:lineRule="auto"/>
      <w:ind w:firstLine="709"/>
      <w:jc w:val="both"/>
    </w:pPr>
  </w:style>
  <w:style w:type="paragraph" w:customStyle="1" w:styleId="bwtBodyAN1">
    <w:name w:val="bwt_Body_AN1"/>
    <w:basedOn w:val="bwtBase"/>
    <w:next w:val="bwtBody1"/>
    <w:rsid w:val="00A453A4"/>
    <w:pPr>
      <w:tabs>
        <w:tab w:val="left" w:pos="709"/>
      </w:tabs>
      <w:spacing w:after="480" w:line="360" w:lineRule="auto"/>
      <w:jc w:val="both"/>
    </w:pPr>
  </w:style>
  <w:style w:type="paragraph" w:customStyle="1" w:styleId="bwtBodyAN2">
    <w:name w:val="bwt_Body_AN2"/>
    <w:basedOn w:val="bwtBase"/>
    <w:next w:val="bwtBody1"/>
    <w:rsid w:val="00A453A4"/>
    <w:pPr>
      <w:keepNext/>
      <w:tabs>
        <w:tab w:val="left" w:pos="709"/>
      </w:tabs>
      <w:spacing w:after="480" w:line="360" w:lineRule="auto"/>
      <w:jc w:val="both"/>
    </w:pPr>
  </w:style>
  <w:style w:type="paragraph" w:customStyle="1" w:styleId="bwtBodyAN3">
    <w:name w:val="bwt_Body_AN3"/>
    <w:basedOn w:val="bwtBase"/>
    <w:next w:val="bwtBody1"/>
    <w:rsid w:val="00A453A4"/>
    <w:pPr>
      <w:tabs>
        <w:tab w:val="left" w:pos="709"/>
      </w:tabs>
      <w:spacing w:line="360" w:lineRule="auto"/>
      <w:jc w:val="both"/>
    </w:pPr>
  </w:style>
  <w:style w:type="paragraph" w:customStyle="1" w:styleId="bwtBodyAN4">
    <w:name w:val="bwt_Body_AN4"/>
    <w:basedOn w:val="bwtBase"/>
    <w:next w:val="bwtBody1"/>
    <w:rsid w:val="00A453A4"/>
    <w:pPr>
      <w:keepNext/>
      <w:tabs>
        <w:tab w:val="left" w:pos="709"/>
      </w:tabs>
      <w:spacing w:line="360" w:lineRule="auto"/>
      <w:jc w:val="both"/>
    </w:pPr>
  </w:style>
  <w:style w:type="paragraph" w:customStyle="1" w:styleId="bwtAfterT1">
    <w:name w:val="bwt_AfterT1"/>
    <w:basedOn w:val="bwtBase"/>
    <w:next w:val="bwtBody1"/>
    <w:rsid w:val="00A453A4"/>
    <w:pPr>
      <w:spacing w:after="720"/>
    </w:pPr>
    <w:rPr>
      <w:sz w:val="2"/>
    </w:rPr>
  </w:style>
  <w:style w:type="paragraph" w:customStyle="1" w:styleId="bwtAfterT2">
    <w:name w:val="bwt_AfterT2"/>
    <w:basedOn w:val="bwtBase"/>
    <w:next w:val="bwtBody1"/>
    <w:rsid w:val="00A453A4"/>
    <w:pPr>
      <w:spacing w:after="240"/>
    </w:pPr>
    <w:rPr>
      <w:sz w:val="2"/>
    </w:rPr>
  </w:style>
  <w:style w:type="paragraph" w:customStyle="1" w:styleId="bwtBeforeT1">
    <w:name w:val="bwt_BeforeT1"/>
    <w:basedOn w:val="bwtBase"/>
    <w:rsid w:val="00A453A4"/>
    <w:pPr>
      <w:keepNext/>
      <w:keepLines/>
      <w:spacing w:before="560"/>
    </w:pPr>
    <w:rPr>
      <w:sz w:val="2"/>
    </w:rPr>
  </w:style>
  <w:style w:type="paragraph" w:customStyle="1" w:styleId="bwtBeforeT2">
    <w:name w:val="bwt_BeforeT2"/>
    <w:basedOn w:val="bwtBase"/>
    <w:rsid w:val="00A453A4"/>
    <w:pPr>
      <w:keepNext/>
      <w:keepLines/>
      <w:spacing w:before="120"/>
    </w:pPr>
    <w:rPr>
      <w:sz w:val="2"/>
    </w:rPr>
  </w:style>
  <w:style w:type="paragraph" w:customStyle="1" w:styleId="bwtF1">
    <w:name w:val="bwt_F1"/>
    <w:basedOn w:val="bwtBase"/>
    <w:next w:val="bwtBody1"/>
    <w:rsid w:val="00A453A4"/>
    <w:pPr>
      <w:keepNext/>
      <w:spacing w:before="560" w:after="140"/>
      <w:jc w:val="center"/>
    </w:pPr>
  </w:style>
  <w:style w:type="paragraph" w:customStyle="1" w:styleId="bwtF2">
    <w:name w:val="bwt_F2"/>
    <w:basedOn w:val="bwtBase"/>
    <w:next w:val="bwtBody1"/>
    <w:rsid w:val="00A453A4"/>
    <w:pPr>
      <w:keepNext/>
      <w:spacing w:after="140"/>
      <w:jc w:val="center"/>
    </w:pPr>
  </w:style>
  <w:style w:type="paragraph" w:customStyle="1" w:styleId="bwtCaptionF1">
    <w:name w:val="bwt_Caption_F1"/>
    <w:basedOn w:val="bwtBase"/>
    <w:next w:val="bwtBody1"/>
    <w:rsid w:val="00A453A4"/>
    <w:pPr>
      <w:keepLines/>
      <w:spacing w:after="620"/>
      <w:jc w:val="center"/>
    </w:pPr>
  </w:style>
  <w:style w:type="paragraph" w:customStyle="1" w:styleId="bwtCaptionF2">
    <w:name w:val="bwt_Caption_F2"/>
    <w:basedOn w:val="bwtBase"/>
    <w:next w:val="bwtBody1"/>
    <w:rsid w:val="00A453A4"/>
    <w:pPr>
      <w:keepLines/>
      <w:spacing w:after="620"/>
      <w:jc w:val="center"/>
    </w:pPr>
  </w:style>
  <w:style w:type="paragraph" w:customStyle="1" w:styleId="bwtCaptionT1">
    <w:name w:val="bwt_Caption_T1"/>
    <w:basedOn w:val="bwtBase"/>
    <w:rsid w:val="00A453A4"/>
    <w:pPr>
      <w:keepNext/>
      <w:keepLines/>
      <w:spacing w:after="140"/>
    </w:pPr>
  </w:style>
  <w:style w:type="paragraph" w:customStyle="1" w:styleId="bwtCaptionT2">
    <w:name w:val="bwt_Caption_T2"/>
    <w:basedOn w:val="bwtBase"/>
    <w:rsid w:val="00A453A4"/>
    <w:pPr>
      <w:keepNext/>
      <w:keepLines/>
      <w:spacing w:after="140"/>
    </w:pPr>
  </w:style>
  <w:style w:type="paragraph" w:customStyle="1" w:styleId="bwtCaptionT3">
    <w:name w:val="bwt_Caption_T3"/>
    <w:basedOn w:val="bwtBase"/>
    <w:rsid w:val="00A453A4"/>
    <w:pPr>
      <w:keepNext/>
      <w:keepLines/>
      <w:spacing w:after="140"/>
    </w:pPr>
  </w:style>
  <w:style w:type="paragraph" w:customStyle="1" w:styleId="bwtCaptionT4">
    <w:name w:val="bwt_Caption_T4"/>
    <w:basedOn w:val="bwtBase"/>
    <w:rsid w:val="00A453A4"/>
    <w:pPr>
      <w:keepNext/>
      <w:keepLines/>
      <w:spacing w:after="140"/>
      <w:jc w:val="right"/>
    </w:pPr>
  </w:style>
  <w:style w:type="paragraph" w:customStyle="1" w:styleId="bwtCaptionT5">
    <w:name w:val="bwt_Caption_T5"/>
    <w:basedOn w:val="bwtBase"/>
    <w:rsid w:val="00A453A4"/>
    <w:pPr>
      <w:keepNext/>
      <w:keepLines/>
    </w:pPr>
    <w:rPr>
      <w:sz w:val="2"/>
    </w:rPr>
  </w:style>
  <w:style w:type="paragraph" w:customStyle="1" w:styleId="bwtCaptionT6">
    <w:name w:val="bwt_Caption_T6"/>
    <w:basedOn w:val="bwtBase"/>
    <w:rsid w:val="00A453A4"/>
    <w:pPr>
      <w:keepNext/>
      <w:keepLines/>
    </w:pPr>
    <w:rPr>
      <w:sz w:val="2"/>
    </w:rPr>
  </w:style>
  <w:style w:type="paragraph" w:customStyle="1" w:styleId="bwtCaptionT7">
    <w:name w:val="bwt_Caption_T7"/>
    <w:basedOn w:val="bwtBase"/>
    <w:rsid w:val="00A453A4"/>
    <w:pPr>
      <w:keepNext/>
      <w:keepLines/>
      <w:spacing w:after="140"/>
    </w:pPr>
  </w:style>
  <w:style w:type="paragraph" w:customStyle="1" w:styleId="bwtCaptionT8">
    <w:name w:val="bwt_Caption_T8"/>
    <w:basedOn w:val="bwtBase"/>
    <w:rsid w:val="00A453A4"/>
    <w:pPr>
      <w:keepNext/>
      <w:keepLines/>
    </w:pPr>
    <w:rPr>
      <w:sz w:val="14"/>
    </w:rPr>
  </w:style>
  <w:style w:type="paragraph" w:customStyle="1" w:styleId="bwtEq1L">
    <w:name w:val="bwt_Eq1_L"/>
    <w:basedOn w:val="bwtBase"/>
    <w:rsid w:val="00A453A4"/>
    <w:pPr>
      <w:keepLines/>
      <w:tabs>
        <w:tab w:val="right" w:pos="9354"/>
      </w:tabs>
      <w:spacing w:line="360" w:lineRule="auto"/>
      <w:ind w:left="709"/>
    </w:pPr>
  </w:style>
  <w:style w:type="paragraph" w:customStyle="1" w:styleId="bwtEq2L">
    <w:name w:val="bwt_Eq2_L"/>
    <w:basedOn w:val="bwtBase"/>
    <w:rsid w:val="00A453A4"/>
    <w:pPr>
      <w:keepNext/>
      <w:keepLines/>
      <w:tabs>
        <w:tab w:val="right" w:pos="9354"/>
      </w:tabs>
      <w:spacing w:line="360" w:lineRule="auto"/>
      <w:ind w:left="709"/>
    </w:pPr>
  </w:style>
  <w:style w:type="paragraph" w:customStyle="1" w:styleId="bwtEq1C">
    <w:name w:val="bwt_Eq1_C"/>
    <w:basedOn w:val="bwtBase"/>
    <w:rsid w:val="00A453A4"/>
    <w:pPr>
      <w:keepLines/>
      <w:tabs>
        <w:tab w:val="center" w:pos="4677"/>
        <w:tab w:val="right" w:pos="9354"/>
      </w:tabs>
      <w:spacing w:line="360" w:lineRule="auto"/>
      <w:jc w:val="center"/>
    </w:pPr>
  </w:style>
  <w:style w:type="paragraph" w:customStyle="1" w:styleId="bwtEq2C">
    <w:name w:val="bwt_Eq2_C"/>
    <w:basedOn w:val="bwtBase"/>
    <w:rsid w:val="00A453A4"/>
    <w:pPr>
      <w:keepNext/>
      <w:keepLines/>
      <w:tabs>
        <w:tab w:val="center" w:pos="4677"/>
        <w:tab w:val="right" w:pos="9354"/>
      </w:tabs>
      <w:spacing w:line="360" w:lineRule="auto"/>
      <w:jc w:val="center"/>
    </w:pPr>
  </w:style>
  <w:style w:type="paragraph" w:customStyle="1" w:styleId="bwtEqR">
    <w:name w:val="bwt_Eq_R"/>
    <w:basedOn w:val="bwtBase"/>
    <w:rsid w:val="00A453A4"/>
    <w:pPr>
      <w:spacing w:line="360" w:lineRule="auto"/>
      <w:jc w:val="right"/>
    </w:pPr>
  </w:style>
  <w:style w:type="paragraph" w:customStyle="1" w:styleId="bwtBib">
    <w:name w:val="bwt_Bib"/>
    <w:basedOn w:val="bwtBase"/>
    <w:rsid w:val="00A453A4"/>
    <w:pPr>
      <w:tabs>
        <w:tab w:val="left" w:pos="1191"/>
      </w:tabs>
      <w:spacing w:line="360" w:lineRule="auto"/>
      <w:ind w:firstLine="709"/>
      <w:jc w:val="both"/>
    </w:pPr>
  </w:style>
  <w:style w:type="paragraph" w:customStyle="1" w:styleId="bwtBibAH">
    <w:name w:val="bwt_BibAH"/>
    <w:basedOn w:val="bwtBase"/>
    <w:rsid w:val="00A453A4"/>
    <w:pPr>
      <w:tabs>
        <w:tab w:val="left" w:pos="1191"/>
      </w:tabs>
      <w:spacing w:line="360" w:lineRule="auto"/>
      <w:ind w:firstLine="709"/>
      <w:jc w:val="both"/>
    </w:pPr>
  </w:style>
  <w:style w:type="character" w:customStyle="1" w:styleId="bwtHideRef">
    <w:name w:val="bwt__HideRef"/>
    <w:basedOn w:val="a0"/>
    <w:rsid w:val="00A453A4"/>
    <w:rPr>
      <w:vanish/>
    </w:rPr>
  </w:style>
  <w:style w:type="character" w:customStyle="1" w:styleId="bwtHideList">
    <w:name w:val="bwt__HideList"/>
    <w:basedOn w:val="a0"/>
    <w:rsid w:val="00A453A4"/>
    <w:rPr>
      <w:vanish/>
    </w:rPr>
  </w:style>
  <w:style w:type="character" w:customStyle="1" w:styleId="bwtChar1">
    <w:name w:val="bwt__Char1"/>
    <w:basedOn w:val="a0"/>
    <w:rsid w:val="00A453A4"/>
    <w:rPr>
      <w:i/>
    </w:rPr>
  </w:style>
  <w:style w:type="character" w:customStyle="1" w:styleId="bwtChar2">
    <w:name w:val="bwt__Char2"/>
    <w:basedOn w:val="a0"/>
    <w:rsid w:val="00A453A4"/>
    <w:rPr>
      <w:b/>
    </w:rPr>
  </w:style>
  <w:style w:type="paragraph" w:customStyle="1" w:styleId="bwtL1X7">
    <w:name w:val="bwt_L1_X_7"/>
    <w:basedOn w:val="bwtBase"/>
    <w:next w:val="bwtBody1"/>
    <w:rsid w:val="00A453A4"/>
    <w:pPr>
      <w:spacing w:line="360" w:lineRule="auto"/>
      <w:ind w:left="1191" w:hanging="482"/>
      <w:jc w:val="both"/>
    </w:pPr>
  </w:style>
  <w:style w:type="paragraph" w:customStyle="1" w:styleId="bwtL1X8">
    <w:name w:val="bwt_L1_X_8"/>
    <w:basedOn w:val="bwtBase"/>
    <w:rsid w:val="00A453A4"/>
    <w:pPr>
      <w:spacing w:line="360" w:lineRule="auto"/>
      <w:ind w:left="1672" w:hanging="482"/>
      <w:jc w:val="both"/>
    </w:pPr>
  </w:style>
  <w:style w:type="paragraph" w:customStyle="1" w:styleId="bwtL1X9">
    <w:name w:val="bwt_L1_X_9"/>
    <w:basedOn w:val="bwtBase"/>
    <w:rsid w:val="00A453A4"/>
    <w:pPr>
      <w:spacing w:line="360" w:lineRule="auto"/>
      <w:ind w:left="2154" w:hanging="482"/>
      <w:jc w:val="both"/>
    </w:pPr>
  </w:style>
  <w:style w:type="paragraph" w:customStyle="1" w:styleId="bwtL2X7">
    <w:name w:val="bwt_L2_X_7"/>
    <w:basedOn w:val="bwtBase"/>
    <w:next w:val="bwtBody1"/>
    <w:rsid w:val="00A453A4"/>
    <w:pPr>
      <w:keepNext/>
      <w:spacing w:line="360" w:lineRule="auto"/>
      <w:ind w:left="1191" w:hanging="482"/>
      <w:jc w:val="both"/>
    </w:pPr>
  </w:style>
  <w:style w:type="paragraph" w:customStyle="1" w:styleId="bwtL2X8">
    <w:name w:val="bwt_L2_X_8"/>
    <w:basedOn w:val="bwtBase"/>
    <w:rsid w:val="00A453A4"/>
    <w:pPr>
      <w:keepNext/>
      <w:spacing w:line="360" w:lineRule="auto"/>
      <w:ind w:left="1672" w:hanging="482"/>
      <w:jc w:val="both"/>
    </w:pPr>
  </w:style>
  <w:style w:type="paragraph" w:customStyle="1" w:styleId="bwtL2X9">
    <w:name w:val="bwt_L2_X_9"/>
    <w:basedOn w:val="bwtBase"/>
    <w:rsid w:val="00A453A4"/>
    <w:pPr>
      <w:keepNext/>
      <w:spacing w:line="360" w:lineRule="auto"/>
      <w:ind w:left="2154" w:hanging="482"/>
      <w:jc w:val="both"/>
    </w:pPr>
  </w:style>
  <w:style w:type="paragraph" w:customStyle="1" w:styleId="bwtL3X7">
    <w:name w:val="bwt_L3_X_7"/>
    <w:basedOn w:val="bwtBase"/>
    <w:next w:val="bwtBody1"/>
    <w:rsid w:val="00A453A4"/>
    <w:pPr>
      <w:tabs>
        <w:tab w:val="left" w:pos="1191"/>
      </w:tabs>
      <w:spacing w:line="360" w:lineRule="auto"/>
      <w:ind w:firstLine="709"/>
      <w:jc w:val="both"/>
    </w:pPr>
  </w:style>
  <w:style w:type="paragraph" w:customStyle="1" w:styleId="bwtL3X8">
    <w:name w:val="bwt_L3_X_8"/>
    <w:basedOn w:val="bwtBase"/>
    <w:rsid w:val="00A453A4"/>
    <w:pPr>
      <w:tabs>
        <w:tab w:val="left" w:pos="1191"/>
      </w:tabs>
      <w:spacing w:line="360" w:lineRule="auto"/>
      <w:ind w:firstLine="709"/>
      <w:jc w:val="both"/>
    </w:pPr>
  </w:style>
  <w:style w:type="paragraph" w:customStyle="1" w:styleId="bwtL3X9">
    <w:name w:val="bwt_L3_X_9"/>
    <w:basedOn w:val="bwtBase"/>
    <w:rsid w:val="00A453A4"/>
    <w:pPr>
      <w:tabs>
        <w:tab w:val="left" w:pos="1191"/>
      </w:tabs>
      <w:spacing w:line="360" w:lineRule="auto"/>
      <w:ind w:firstLine="709"/>
      <w:jc w:val="both"/>
    </w:pPr>
  </w:style>
  <w:style w:type="paragraph" w:customStyle="1" w:styleId="bwtL1T7">
    <w:name w:val="bwt_L1_T_7"/>
    <w:basedOn w:val="bwtBase"/>
    <w:next w:val="bwtBody1"/>
    <w:rsid w:val="00A453A4"/>
    <w:pPr>
      <w:ind w:left="907" w:hanging="482"/>
      <w:jc w:val="both"/>
    </w:pPr>
  </w:style>
  <w:style w:type="paragraph" w:customStyle="1" w:styleId="bwtL1T8">
    <w:name w:val="bwt_L1_T_8"/>
    <w:basedOn w:val="bwtBase"/>
    <w:rsid w:val="00A453A4"/>
    <w:pPr>
      <w:ind w:left="1389" w:hanging="482"/>
      <w:jc w:val="both"/>
    </w:pPr>
  </w:style>
  <w:style w:type="paragraph" w:customStyle="1" w:styleId="bwtL1T9">
    <w:name w:val="bwt_L1_T_9"/>
    <w:basedOn w:val="bwtBase"/>
    <w:rsid w:val="00A453A4"/>
    <w:pPr>
      <w:ind w:left="1871" w:hanging="482"/>
      <w:jc w:val="both"/>
    </w:pPr>
  </w:style>
  <w:style w:type="paragraph" w:customStyle="1" w:styleId="bwtL2T7">
    <w:name w:val="bwt_L2_T_7"/>
    <w:basedOn w:val="bwtBase"/>
    <w:next w:val="bwtBody1"/>
    <w:rsid w:val="00A453A4"/>
    <w:pPr>
      <w:keepNext/>
      <w:ind w:left="907" w:hanging="482"/>
      <w:jc w:val="both"/>
    </w:pPr>
  </w:style>
  <w:style w:type="paragraph" w:customStyle="1" w:styleId="bwtL2T8">
    <w:name w:val="bwt_L2_T_8"/>
    <w:basedOn w:val="bwtBase"/>
    <w:rsid w:val="00A453A4"/>
    <w:pPr>
      <w:keepNext/>
      <w:ind w:left="1389" w:hanging="482"/>
      <w:jc w:val="both"/>
    </w:pPr>
  </w:style>
  <w:style w:type="paragraph" w:customStyle="1" w:styleId="bwtL2T9">
    <w:name w:val="bwt_L2_T_9"/>
    <w:basedOn w:val="bwtBase"/>
    <w:rsid w:val="00A453A4"/>
    <w:pPr>
      <w:keepNext/>
      <w:ind w:left="1871" w:hanging="482"/>
      <w:jc w:val="both"/>
    </w:pPr>
  </w:style>
  <w:style w:type="paragraph" w:customStyle="1" w:styleId="bwtL3T7">
    <w:name w:val="bwt_L3_T_7"/>
    <w:basedOn w:val="bwtBase"/>
    <w:next w:val="bwtBody1"/>
    <w:rsid w:val="00A453A4"/>
    <w:pPr>
      <w:tabs>
        <w:tab w:val="left" w:pos="907"/>
      </w:tabs>
      <w:ind w:firstLine="425"/>
      <w:jc w:val="both"/>
    </w:pPr>
  </w:style>
  <w:style w:type="paragraph" w:customStyle="1" w:styleId="bwtL3T8">
    <w:name w:val="bwt_L3_T_8"/>
    <w:basedOn w:val="bwtBase"/>
    <w:rsid w:val="00A453A4"/>
    <w:pPr>
      <w:tabs>
        <w:tab w:val="left" w:pos="907"/>
      </w:tabs>
      <w:ind w:firstLine="425"/>
      <w:jc w:val="both"/>
    </w:pPr>
  </w:style>
  <w:style w:type="paragraph" w:customStyle="1" w:styleId="bwtL3T9">
    <w:name w:val="bwt_L3_T_9"/>
    <w:basedOn w:val="bwtBase"/>
    <w:rsid w:val="00A453A4"/>
    <w:pPr>
      <w:tabs>
        <w:tab w:val="left" w:pos="907"/>
      </w:tabs>
      <w:ind w:firstLine="425"/>
      <w:jc w:val="both"/>
    </w:pPr>
  </w:style>
  <w:style w:type="paragraph" w:customStyle="1" w:styleId="bwtL1Main7">
    <w:name w:val="bwt_L1_Main_7"/>
    <w:basedOn w:val="bwtBase"/>
    <w:next w:val="bwtBody1"/>
    <w:rsid w:val="00A453A4"/>
    <w:pPr>
      <w:spacing w:line="360" w:lineRule="auto"/>
      <w:ind w:left="1191" w:hanging="482"/>
      <w:jc w:val="both"/>
    </w:pPr>
  </w:style>
  <w:style w:type="paragraph" w:customStyle="1" w:styleId="bwtL1Main8">
    <w:name w:val="bwt_L1_Main_8"/>
    <w:basedOn w:val="bwtBase"/>
    <w:rsid w:val="00A453A4"/>
    <w:pPr>
      <w:spacing w:line="360" w:lineRule="auto"/>
      <w:ind w:left="1672" w:hanging="482"/>
      <w:jc w:val="both"/>
    </w:pPr>
  </w:style>
  <w:style w:type="paragraph" w:customStyle="1" w:styleId="bwtL1Main9">
    <w:name w:val="bwt_L1_Main_9"/>
    <w:basedOn w:val="bwtBase"/>
    <w:rsid w:val="00A453A4"/>
    <w:pPr>
      <w:spacing w:line="360" w:lineRule="auto"/>
      <w:ind w:left="2154" w:hanging="482"/>
      <w:jc w:val="both"/>
    </w:pPr>
  </w:style>
  <w:style w:type="paragraph" w:customStyle="1" w:styleId="bwtL2Main7">
    <w:name w:val="bwt_L2_Main_7"/>
    <w:basedOn w:val="bwtBase"/>
    <w:next w:val="bwtBody1"/>
    <w:rsid w:val="00A453A4"/>
    <w:pPr>
      <w:keepNext/>
      <w:spacing w:line="360" w:lineRule="auto"/>
      <w:ind w:left="1191" w:hanging="482"/>
      <w:jc w:val="both"/>
    </w:pPr>
  </w:style>
  <w:style w:type="paragraph" w:customStyle="1" w:styleId="bwtL2Main8">
    <w:name w:val="bwt_L2_Main_8"/>
    <w:basedOn w:val="bwtBase"/>
    <w:rsid w:val="00A453A4"/>
    <w:pPr>
      <w:keepNext/>
      <w:spacing w:line="360" w:lineRule="auto"/>
      <w:ind w:left="1672" w:hanging="482"/>
      <w:jc w:val="both"/>
    </w:pPr>
  </w:style>
  <w:style w:type="paragraph" w:customStyle="1" w:styleId="bwtL2Main9">
    <w:name w:val="bwt_L2_Main_9"/>
    <w:basedOn w:val="bwtBase"/>
    <w:rsid w:val="00A453A4"/>
    <w:pPr>
      <w:keepNext/>
      <w:spacing w:line="360" w:lineRule="auto"/>
      <w:ind w:left="2154" w:hanging="482"/>
      <w:jc w:val="both"/>
    </w:pPr>
  </w:style>
  <w:style w:type="paragraph" w:customStyle="1" w:styleId="bwtL3Main7">
    <w:name w:val="bwt_L3_Main_7"/>
    <w:basedOn w:val="bwtBase"/>
    <w:next w:val="bwtBody1"/>
    <w:rsid w:val="00A453A4"/>
    <w:pPr>
      <w:tabs>
        <w:tab w:val="left" w:pos="1191"/>
      </w:tabs>
      <w:spacing w:line="360" w:lineRule="auto"/>
      <w:ind w:firstLine="709"/>
      <w:jc w:val="both"/>
    </w:pPr>
  </w:style>
  <w:style w:type="paragraph" w:customStyle="1" w:styleId="bwtL3Main8">
    <w:name w:val="bwt_L3_Main_8"/>
    <w:basedOn w:val="bwtBase"/>
    <w:rsid w:val="00A453A4"/>
    <w:pPr>
      <w:tabs>
        <w:tab w:val="left" w:pos="1191"/>
      </w:tabs>
      <w:spacing w:line="360" w:lineRule="auto"/>
      <w:ind w:firstLine="709"/>
      <w:jc w:val="both"/>
    </w:pPr>
  </w:style>
  <w:style w:type="paragraph" w:customStyle="1" w:styleId="bwtL3Main9">
    <w:name w:val="bwt_L3_Main_9"/>
    <w:basedOn w:val="bwtBase"/>
    <w:rsid w:val="00A453A4"/>
    <w:pPr>
      <w:tabs>
        <w:tab w:val="left" w:pos="1191"/>
      </w:tabs>
      <w:spacing w:line="360" w:lineRule="auto"/>
      <w:ind w:firstLine="709"/>
      <w:jc w:val="both"/>
    </w:pPr>
  </w:style>
  <w:style w:type="paragraph" w:customStyle="1" w:styleId="bwtL1N7">
    <w:name w:val="bwt_L1_N_7"/>
    <w:basedOn w:val="bwtBase"/>
    <w:next w:val="bwtBody1"/>
    <w:rsid w:val="00A453A4"/>
    <w:pPr>
      <w:spacing w:line="360" w:lineRule="auto"/>
      <w:ind w:left="1191" w:hanging="482"/>
      <w:jc w:val="both"/>
    </w:pPr>
  </w:style>
  <w:style w:type="paragraph" w:customStyle="1" w:styleId="bwtL1N8">
    <w:name w:val="bwt_L1_N_8"/>
    <w:basedOn w:val="bwtBase"/>
    <w:rsid w:val="00A453A4"/>
    <w:pPr>
      <w:spacing w:line="360" w:lineRule="auto"/>
      <w:ind w:left="1672" w:hanging="482"/>
      <w:jc w:val="both"/>
    </w:pPr>
  </w:style>
  <w:style w:type="paragraph" w:customStyle="1" w:styleId="bwtL1N9">
    <w:name w:val="bwt_L1_N_9"/>
    <w:basedOn w:val="bwtBase"/>
    <w:rsid w:val="00A453A4"/>
    <w:pPr>
      <w:spacing w:line="360" w:lineRule="auto"/>
      <w:ind w:left="2154" w:hanging="482"/>
      <w:jc w:val="both"/>
    </w:pPr>
  </w:style>
  <w:style w:type="paragraph" w:customStyle="1" w:styleId="bwtL2N7">
    <w:name w:val="bwt_L2_N_7"/>
    <w:basedOn w:val="bwtBase"/>
    <w:next w:val="bwtBody1"/>
    <w:rsid w:val="00A453A4"/>
    <w:pPr>
      <w:keepNext/>
      <w:spacing w:line="360" w:lineRule="auto"/>
      <w:ind w:left="1191" w:hanging="482"/>
      <w:jc w:val="both"/>
    </w:pPr>
  </w:style>
  <w:style w:type="paragraph" w:customStyle="1" w:styleId="bwtL2N8">
    <w:name w:val="bwt_L2_N_8"/>
    <w:basedOn w:val="bwtBase"/>
    <w:rsid w:val="00A453A4"/>
    <w:pPr>
      <w:keepNext/>
      <w:spacing w:line="360" w:lineRule="auto"/>
      <w:ind w:left="1672" w:hanging="482"/>
      <w:jc w:val="both"/>
    </w:pPr>
  </w:style>
  <w:style w:type="paragraph" w:customStyle="1" w:styleId="bwtL2N9">
    <w:name w:val="bwt_L2_N_9"/>
    <w:basedOn w:val="bwtBase"/>
    <w:rsid w:val="00A453A4"/>
    <w:pPr>
      <w:keepNext/>
      <w:spacing w:line="360" w:lineRule="auto"/>
      <w:ind w:left="2154" w:hanging="482"/>
      <w:jc w:val="both"/>
    </w:pPr>
  </w:style>
  <w:style w:type="paragraph" w:customStyle="1" w:styleId="bwtL3N7">
    <w:name w:val="bwt_L3_N_7"/>
    <w:basedOn w:val="bwtBase"/>
    <w:next w:val="bwtBody1"/>
    <w:rsid w:val="00A453A4"/>
    <w:pPr>
      <w:tabs>
        <w:tab w:val="left" w:pos="1191"/>
      </w:tabs>
      <w:spacing w:line="360" w:lineRule="auto"/>
      <w:ind w:firstLine="709"/>
      <w:jc w:val="both"/>
    </w:pPr>
  </w:style>
  <w:style w:type="paragraph" w:customStyle="1" w:styleId="bwtL3N8">
    <w:name w:val="bwt_L3_N_8"/>
    <w:basedOn w:val="bwtBase"/>
    <w:rsid w:val="00A453A4"/>
    <w:pPr>
      <w:tabs>
        <w:tab w:val="left" w:pos="1191"/>
      </w:tabs>
      <w:spacing w:line="360" w:lineRule="auto"/>
      <w:ind w:firstLine="709"/>
      <w:jc w:val="both"/>
    </w:pPr>
  </w:style>
  <w:style w:type="paragraph" w:customStyle="1" w:styleId="bwtL3N9">
    <w:name w:val="bwt_L3_N_9"/>
    <w:basedOn w:val="bwtBase"/>
    <w:rsid w:val="00A453A4"/>
    <w:pPr>
      <w:tabs>
        <w:tab w:val="left" w:pos="1191"/>
      </w:tabs>
      <w:spacing w:line="360" w:lineRule="auto"/>
      <w:ind w:firstLine="709"/>
      <w:jc w:val="both"/>
    </w:pPr>
  </w:style>
  <w:style w:type="paragraph" w:customStyle="1" w:styleId="bwtL1One7">
    <w:name w:val="bwt_L1_One_7"/>
    <w:basedOn w:val="bwtBase"/>
    <w:next w:val="bwtBody1"/>
    <w:rsid w:val="00A453A4"/>
    <w:pPr>
      <w:spacing w:line="360" w:lineRule="auto"/>
      <w:ind w:left="1191" w:hanging="482"/>
      <w:jc w:val="both"/>
    </w:pPr>
  </w:style>
  <w:style w:type="paragraph" w:customStyle="1" w:styleId="bwtL1One8">
    <w:name w:val="bwt_L1_One_8"/>
    <w:basedOn w:val="bwtBase"/>
    <w:rsid w:val="00A453A4"/>
    <w:pPr>
      <w:spacing w:line="360" w:lineRule="auto"/>
      <w:ind w:left="1672" w:hanging="482"/>
      <w:jc w:val="both"/>
    </w:pPr>
  </w:style>
  <w:style w:type="paragraph" w:customStyle="1" w:styleId="bwtL1One9">
    <w:name w:val="bwt_L1_One_9"/>
    <w:basedOn w:val="bwtBase"/>
    <w:rsid w:val="00A453A4"/>
    <w:pPr>
      <w:spacing w:line="360" w:lineRule="auto"/>
      <w:ind w:left="2154" w:hanging="482"/>
      <w:jc w:val="both"/>
    </w:pPr>
  </w:style>
  <w:style w:type="paragraph" w:customStyle="1" w:styleId="bwtL2One7">
    <w:name w:val="bwt_L2_One_7"/>
    <w:basedOn w:val="bwtBase"/>
    <w:next w:val="bwtBody1"/>
    <w:rsid w:val="00A453A4"/>
    <w:pPr>
      <w:keepNext/>
      <w:spacing w:line="360" w:lineRule="auto"/>
      <w:ind w:left="1191" w:hanging="482"/>
      <w:jc w:val="both"/>
    </w:pPr>
  </w:style>
  <w:style w:type="paragraph" w:customStyle="1" w:styleId="bwtL2One8">
    <w:name w:val="bwt_L2_One_8"/>
    <w:basedOn w:val="bwtBase"/>
    <w:rsid w:val="00A453A4"/>
    <w:pPr>
      <w:keepNext/>
      <w:spacing w:line="360" w:lineRule="auto"/>
      <w:ind w:left="1672" w:hanging="482"/>
      <w:jc w:val="both"/>
    </w:pPr>
  </w:style>
  <w:style w:type="paragraph" w:customStyle="1" w:styleId="bwtL2One9">
    <w:name w:val="bwt_L2_One_9"/>
    <w:basedOn w:val="bwtBase"/>
    <w:rsid w:val="00A453A4"/>
    <w:pPr>
      <w:keepNext/>
      <w:spacing w:line="360" w:lineRule="auto"/>
      <w:ind w:left="2154" w:hanging="482"/>
      <w:jc w:val="both"/>
    </w:pPr>
  </w:style>
  <w:style w:type="paragraph" w:customStyle="1" w:styleId="bwtL3One7">
    <w:name w:val="bwt_L3_One_7"/>
    <w:basedOn w:val="bwtBase"/>
    <w:next w:val="bwtBody1"/>
    <w:rsid w:val="00A453A4"/>
    <w:pPr>
      <w:tabs>
        <w:tab w:val="left" w:pos="1191"/>
      </w:tabs>
      <w:spacing w:line="360" w:lineRule="auto"/>
      <w:ind w:firstLine="709"/>
      <w:jc w:val="both"/>
    </w:pPr>
  </w:style>
  <w:style w:type="paragraph" w:customStyle="1" w:styleId="bwtL3One8">
    <w:name w:val="bwt_L3_One_8"/>
    <w:basedOn w:val="bwtBase"/>
    <w:rsid w:val="00A453A4"/>
    <w:pPr>
      <w:tabs>
        <w:tab w:val="left" w:pos="1191"/>
      </w:tabs>
      <w:spacing w:line="360" w:lineRule="auto"/>
      <w:ind w:firstLine="709"/>
      <w:jc w:val="both"/>
    </w:pPr>
  </w:style>
  <w:style w:type="paragraph" w:customStyle="1" w:styleId="bwtL3One9">
    <w:name w:val="bwt_L3_One_9"/>
    <w:basedOn w:val="bwtBase"/>
    <w:rsid w:val="00A453A4"/>
    <w:pPr>
      <w:tabs>
        <w:tab w:val="left" w:pos="1191"/>
      </w:tabs>
      <w:spacing w:line="360" w:lineRule="auto"/>
      <w:ind w:firstLine="709"/>
      <w:jc w:val="both"/>
    </w:pPr>
  </w:style>
  <w:style w:type="paragraph" w:customStyle="1" w:styleId="bwtHNoNum1">
    <w:name w:val="bwt_HNoNum1"/>
    <w:basedOn w:val="bwtBase"/>
    <w:next w:val="bwtBody1"/>
    <w:rsid w:val="00A453A4"/>
    <w:pPr>
      <w:keepNext/>
      <w:keepLines/>
      <w:pageBreakBefore/>
      <w:suppressAutoHyphens/>
      <w:spacing w:after="480" w:line="360" w:lineRule="auto"/>
      <w:jc w:val="center"/>
    </w:pPr>
  </w:style>
  <w:style w:type="paragraph" w:customStyle="1" w:styleId="bwtHNoNum2">
    <w:name w:val="bwt_HNoNum2"/>
    <w:basedOn w:val="bwtBase"/>
    <w:next w:val="bwtBody1"/>
    <w:rsid w:val="00A453A4"/>
    <w:pPr>
      <w:keepNext/>
      <w:keepLines/>
      <w:suppressAutoHyphens/>
      <w:spacing w:before="480" w:after="480" w:line="360" w:lineRule="auto"/>
      <w:jc w:val="center"/>
    </w:pPr>
  </w:style>
  <w:style w:type="paragraph" w:customStyle="1" w:styleId="bwtHNoNum3">
    <w:name w:val="bwt_HNoNum3"/>
    <w:basedOn w:val="bwtBase"/>
    <w:next w:val="bwtBody1"/>
    <w:rsid w:val="00A453A4"/>
    <w:pPr>
      <w:keepNext/>
      <w:keepLines/>
      <w:pageBreakBefore/>
      <w:suppressAutoHyphens/>
      <w:spacing w:after="480" w:line="360" w:lineRule="auto"/>
      <w:jc w:val="center"/>
    </w:pPr>
  </w:style>
  <w:style w:type="paragraph" w:customStyle="1" w:styleId="bwtHNoNum4">
    <w:name w:val="bwt_HNoNum4"/>
    <w:basedOn w:val="bwtBase"/>
    <w:next w:val="bwtBody1"/>
    <w:rsid w:val="00A453A4"/>
    <w:pPr>
      <w:keepNext/>
      <w:keepLines/>
      <w:suppressAutoHyphens/>
      <w:spacing w:before="480" w:after="480" w:line="360" w:lineRule="auto"/>
      <w:jc w:val="center"/>
    </w:pPr>
  </w:style>
  <w:style w:type="paragraph" w:customStyle="1" w:styleId="bwtHNoNum5">
    <w:name w:val="bwt_HNoNum5"/>
    <w:basedOn w:val="bwtBase"/>
    <w:next w:val="bwtBody1"/>
    <w:rsid w:val="00A453A4"/>
    <w:pPr>
      <w:keepNext/>
      <w:keepLines/>
      <w:pageBreakBefore/>
      <w:suppressAutoHyphens/>
      <w:spacing w:after="480" w:line="360" w:lineRule="auto"/>
      <w:jc w:val="center"/>
    </w:pPr>
  </w:style>
  <w:style w:type="paragraph" w:customStyle="1" w:styleId="bwtHNoNum6">
    <w:name w:val="bwt_HNoNum6"/>
    <w:basedOn w:val="bwtBase"/>
    <w:next w:val="bwtBody1"/>
    <w:rsid w:val="00A453A4"/>
    <w:pPr>
      <w:keepNext/>
      <w:keepLines/>
      <w:suppressAutoHyphens/>
      <w:spacing w:before="480" w:after="480" w:line="360" w:lineRule="auto"/>
      <w:jc w:val="center"/>
    </w:pPr>
  </w:style>
  <w:style w:type="paragraph" w:customStyle="1" w:styleId="bwtHI1">
    <w:name w:val="bwt_HI_1"/>
    <w:basedOn w:val="bwtBase"/>
    <w:next w:val="bwtBody1"/>
    <w:rsid w:val="00A453A4"/>
    <w:pPr>
      <w:spacing w:line="360" w:lineRule="auto"/>
      <w:ind w:firstLine="709"/>
      <w:jc w:val="both"/>
    </w:pPr>
  </w:style>
  <w:style w:type="paragraph" w:customStyle="1" w:styleId="bwtHI2">
    <w:name w:val="bwt_HI_2"/>
    <w:basedOn w:val="bwtBase"/>
    <w:next w:val="bwtBody1"/>
    <w:rsid w:val="00A453A4"/>
    <w:pPr>
      <w:spacing w:line="360" w:lineRule="auto"/>
      <w:ind w:firstLine="709"/>
      <w:jc w:val="both"/>
    </w:pPr>
  </w:style>
  <w:style w:type="paragraph" w:customStyle="1" w:styleId="bwtHI3">
    <w:name w:val="bwt_HI_3"/>
    <w:basedOn w:val="bwtBase"/>
    <w:next w:val="bwtBody1"/>
    <w:rsid w:val="00A453A4"/>
    <w:pPr>
      <w:spacing w:line="360" w:lineRule="auto"/>
      <w:ind w:firstLine="709"/>
      <w:jc w:val="both"/>
    </w:pPr>
  </w:style>
  <w:style w:type="paragraph" w:customStyle="1" w:styleId="bwtHI4">
    <w:name w:val="bwt_HI_4"/>
    <w:basedOn w:val="bwtBase"/>
    <w:next w:val="bwtBody1"/>
    <w:rsid w:val="00A453A4"/>
    <w:pPr>
      <w:spacing w:line="360" w:lineRule="auto"/>
      <w:ind w:firstLine="709"/>
      <w:jc w:val="both"/>
    </w:pPr>
  </w:style>
  <w:style w:type="paragraph" w:customStyle="1" w:styleId="bwtHI5">
    <w:name w:val="bwt_HI_5"/>
    <w:basedOn w:val="bwtBase"/>
    <w:next w:val="bwtBody1"/>
    <w:rsid w:val="00A453A4"/>
    <w:pPr>
      <w:spacing w:line="360" w:lineRule="auto"/>
      <w:ind w:firstLine="709"/>
      <w:jc w:val="both"/>
    </w:pPr>
  </w:style>
  <w:style w:type="paragraph" w:customStyle="1" w:styleId="bwtH1">
    <w:name w:val="bwt_H_1"/>
    <w:basedOn w:val="bwtBase"/>
    <w:next w:val="bwtBody1"/>
    <w:rsid w:val="00A453A4"/>
    <w:pPr>
      <w:keepNext/>
      <w:keepLines/>
      <w:suppressAutoHyphens/>
      <w:spacing w:line="360" w:lineRule="auto"/>
      <w:ind w:firstLine="709"/>
      <w:jc w:val="both"/>
    </w:pPr>
  </w:style>
  <w:style w:type="paragraph" w:customStyle="1" w:styleId="bwtH2">
    <w:name w:val="bwt_H_2"/>
    <w:basedOn w:val="bwtBase"/>
    <w:next w:val="bwtBody1"/>
    <w:rsid w:val="00A453A4"/>
    <w:pPr>
      <w:keepNext/>
      <w:keepLines/>
      <w:suppressAutoHyphens/>
      <w:spacing w:line="360" w:lineRule="auto"/>
      <w:ind w:firstLine="709"/>
      <w:jc w:val="both"/>
    </w:pPr>
  </w:style>
  <w:style w:type="paragraph" w:customStyle="1" w:styleId="bwtH3">
    <w:name w:val="bwt_H_3"/>
    <w:basedOn w:val="bwtBase"/>
    <w:next w:val="bwtBody1"/>
    <w:rsid w:val="00A453A4"/>
    <w:pPr>
      <w:keepNext/>
      <w:keepLines/>
      <w:suppressAutoHyphens/>
      <w:spacing w:line="360" w:lineRule="auto"/>
      <w:ind w:firstLine="709"/>
      <w:jc w:val="both"/>
    </w:pPr>
  </w:style>
  <w:style w:type="paragraph" w:customStyle="1" w:styleId="bwtH4">
    <w:name w:val="bwt_H_4"/>
    <w:basedOn w:val="bwtBase"/>
    <w:next w:val="bwtBody1"/>
    <w:rsid w:val="00A453A4"/>
    <w:pPr>
      <w:keepNext/>
      <w:keepLines/>
      <w:suppressAutoHyphens/>
      <w:spacing w:line="360" w:lineRule="auto"/>
      <w:ind w:firstLine="709"/>
      <w:jc w:val="both"/>
    </w:pPr>
  </w:style>
  <w:style w:type="paragraph" w:customStyle="1" w:styleId="bwtH5">
    <w:name w:val="bwt_H_5"/>
    <w:basedOn w:val="bwtBase"/>
    <w:next w:val="bwtBody1"/>
    <w:rsid w:val="00A453A4"/>
    <w:pPr>
      <w:keepNext/>
      <w:keepLines/>
      <w:suppressAutoHyphens/>
      <w:spacing w:line="360" w:lineRule="auto"/>
      <w:ind w:firstLine="709"/>
      <w:jc w:val="both"/>
    </w:pPr>
  </w:style>
  <w:style w:type="paragraph" w:customStyle="1" w:styleId="bwtHALT1">
    <w:name w:val="bwt_H_ALT_1"/>
    <w:basedOn w:val="bwtBase"/>
    <w:next w:val="bwtBody1"/>
    <w:rsid w:val="00A453A4"/>
    <w:pPr>
      <w:keepNext/>
      <w:keepLines/>
      <w:pageBreakBefore/>
      <w:suppressAutoHyphens/>
      <w:spacing w:after="480" w:line="360" w:lineRule="auto"/>
      <w:ind w:left="709"/>
    </w:pPr>
  </w:style>
  <w:style w:type="paragraph" w:customStyle="1" w:styleId="bwtHALT2">
    <w:name w:val="bwt_H_ALT_2"/>
    <w:basedOn w:val="bwtBase"/>
    <w:next w:val="bwtBody1"/>
    <w:rsid w:val="00A453A4"/>
    <w:pPr>
      <w:keepNext/>
      <w:keepLines/>
      <w:suppressAutoHyphens/>
      <w:spacing w:before="480" w:after="480" w:line="360" w:lineRule="auto"/>
      <w:ind w:left="709"/>
    </w:pPr>
  </w:style>
  <w:style w:type="paragraph" w:customStyle="1" w:styleId="bwtHALT3">
    <w:name w:val="bwt_H_ALT_3"/>
    <w:basedOn w:val="bwtBase"/>
    <w:next w:val="bwtBody1"/>
    <w:rsid w:val="00A453A4"/>
    <w:pPr>
      <w:keepNext/>
      <w:keepLines/>
      <w:suppressAutoHyphens/>
      <w:spacing w:before="480" w:after="480" w:line="360" w:lineRule="auto"/>
      <w:ind w:left="709"/>
    </w:pPr>
  </w:style>
  <w:style w:type="paragraph" w:customStyle="1" w:styleId="bwtHALT4">
    <w:name w:val="bwt_H_ALT_4"/>
    <w:basedOn w:val="bwtBase"/>
    <w:next w:val="bwtBody1"/>
    <w:rsid w:val="00A453A4"/>
    <w:pPr>
      <w:keepNext/>
      <w:keepLines/>
      <w:suppressAutoHyphens/>
      <w:spacing w:before="480" w:after="480" w:line="360" w:lineRule="auto"/>
      <w:ind w:left="709"/>
    </w:pPr>
  </w:style>
  <w:style w:type="paragraph" w:customStyle="1" w:styleId="bwtHALT5">
    <w:name w:val="bwt_H_ALT_5"/>
    <w:basedOn w:val="bwtBase"/>
    <w:next w:val="bwtBody1"/>
    <w:rsid w:val="00A453A4"/>
    <w:pPr>
      <w:keepNext/>
      <w:keepLines/>
      <w:suppressAutoHyphens/>
      <w:spacing w:before="480" w:after="480" w:line="360" w:lineRule="auto"/>
      <w:ind w:left="709"/>
    </w:pPr>
  </w:style>
  <w:style w:type="paragraph" w:customStyle="1" w:styleId="h10">
    <w:name w:val="h10"/>
    <w:basedOn w:val="bwtBase"/>
    <w:next w:val="bwtBody1"/>
    <w:rsid w:val="00A453A4"/>
    <w:pPr>
      <w:keepNext/>
      <w:keepLines/>
      <w:suppressAutoHyphens/>
      <w:spacing w:before="480" w:after="480" w:line="360" w:lineRule="auto"/>
      <w:ind w:left="709"/>
    </w:pPr>
  </w:style>
  <w:style w:type="paragraph" w:customStyle="1" w:styleId="bwtHI6">
    <w:name w:val="bwt_HI_6"/>
    <w:basedOn w:val="bwtBase"/>
    <w:next w:val="bwtBody1"/>
    <w:rsid w:val="00A453A4"/>
    <w:pPr>
      <w:spacing w:line="360" w:lineRule="auto"/>
      <w:jc w:val="center"/>
    </w:pPr>
  </w:style>
  <w:style w:type="paragraph" w:customStyle="1" w:styleId="bwtHI7">
    <w:name w:val="bwt_HI_7"/>
    <w:basedOn w:val="bwtBase"/>
    <w:next w:val="bwtBody1"/>
    <w:rsid w:val="00A453A4"/>
    <w:pPr>
      <w:spacing w:line="360" w:lineRule="auto"/>
      <w:ind w:firstLine="709"/>
      <w:jc w:val="both"/>
    </w:pPr>
  </w:style>
  <w:style w:type="paragraph" w:customStyle="1" w:styleId="bwtHI8">
    <w:name w:val="bwt_HI_8"/>
    <w:basedOn w:val="bwtBase"/>
    <w:next w:val="bwtBody1"/>
    <w:rsid w:val="00A453A4"/>
    <w:pPr>
      <w:spacing w:line="360" w:lineRule="auto"/>
      <w:ind w:firstLine="709"/>
      <w:jc w:val="both"/>
    </w:pPr>
  </w:style>
  <w:style w:type="paragraph" w:customStyle="1" w:styleId="bwtHI9">
    <w:name w:val="bwt_HI_9"/>
    <w:basedOn w:val="bwtBase"/>
    <w:next w:val="bwtBody1"/>
    <w:rsid w:val="00A453A4"/>
    <w:pPr>
      <w:spacing w:line="360" w:lineRule="auto"/>
      <w:ind w:firstLine="709"/>
      <w:jc w:val="both"/>
    </w:pPr>
  </w:style>
  <w:style w:type="paragraph" w:customStyle="1" w:styleId="bwtHI10">
    <w:name w:val="bwt_HI_10"/>
    <w:basedOn w:val="bwtBase"/>
    <w:next w:val="bwtBody1"/>
    <w:rsid w:val="00A453A4"/>
    <w:pPr>
      <w:spacing w:line="360" w:lineRule="auto"/>
      <w:ind w:firstLine="709"/>
      <w:jc w:val="both"/>
    </w:pPr>
  </w:style>
  <w:style w:type="paragraph" w:customStyle="1" w:styleId="bwtH6">
    <w:name w:val="bwt_H_6"/>
    <w:basedOn w:val="bwtBase"/>
    <w:next w:val="bwtBody1"/>
    <w:rsid w:val="00A453A4"/>
    <w:pPr>
      <w:keepNext/>
      <w:keepLines/>
      <w:suppressAutoHyphens/>
      <w:spacing w:line="360" w:lineRule="auto"/>
      <w:jc w:val="center"/>
    </w:pPr>
  </w:style>
  <w:style w:type="paragraph" w:customStyle="1" w:styleId="bwtH7">
    <w:name w:val="bwt_H_7"/>
    <w:basedOn w:val="bwtBase"/>
    <w:next w:val="bwtBody1"/>
    <w:rsid w:val="00A453A4"/>
    <w:pPr>
      <w:keepNext/>
      <w:keepLines/>
      <w:suppressAutoHyphens/>
      <w:spacing w:line="360" w:lineRule="auto"/>
      <w:ind w:firstLine="709"/>
      <w:jc w:val="both"/>
    </w:pPr>
  </w:style>
  <w:style w:type="paragraph" w:customStyle="1" w:styleId="bwtH8">
    <w:name w:val="bwt_H_8"/>
    <w:basedOn w:val="bwtBase"/>
    <w:next w:val="bwtBody1"/>
    <w:rsid w:val="00A453A4"/>
    <w:pPr>
      <w:keepNext/>
      <w:keepLines/>
      <w:suppressAutoHyphens/>
      <w:spacing w:line="360" w:lineRule="auto"/>
      <w:ind w:firstLine="709"/>
      <w:jc w:val="both"/>
    </w:pPr>
  </w:style>
  <w:style w:type="paragraph" w:customStyle="1" w:styleId="bwtH9">
    <w:name w:val="bwt_H_9"/>
    <w:basedOn w:val="bwtBase"/>
    <w:next w:val="bwtBody1"/>
    <w:rsid w:val="00A453A4"/>
    <w:pPr>
      <w:keepNext/>
      <w:keepLines/>
      <w:suppressAutoHyphens/>
      <w:spacing w:line="360" w:lineRule="auto"/>
      <w:ind w:firstLine="709"/>
      <w:jc w:val="both"/>
    </w:pPr>
  </w:style>
  <w:style w:type="paragraph" w:customStyle="1" w:styleId="bwtH10">
    <w:name w:val="bwt_H_10"/>
    <w:basedOn w:val="bwtBase"/>
    <w:next w:val="bwtBody1"/>
    <w:rsid w:val="00A453A4"/>
    <w:pPr>
      <w:keepNext/>
      <w:keepLines/>
      <w:suppressAutoHyphens/>
      <w:spacing w:line="360" w:lineRule="auto"/>
      <w:ind w:firstLine="709"/>
      <w:jc w:val="both"/>
    </w:pPr>
  </w:style>
  <w:style w:type="paragraph" w:customStyle="1" w:styleId="bwtHALT6">
    <w:name w:val="bwt_H_ALT_6"/>
    <w:basedOn w:val="bwtBase"/>
    <w:next w:val="bwtBody1"/>
    <w:rsid w:val="00A453A4"/>
    <w:pPr>
      <w:keepNext/>
      <w:keepLines/>
      <w:pageBreakBefore/>
      <w:suppressAutoHyphens/>
      <w:spacing w:after="480" w:line="360" w:lineRule="auto"/>
      <w:jc w:val="center"/>
    </w:pPr>
  </w:style>
  <w:style w:type="paragraph" w:customStyle="1" w:styleId="bwtHALT7">
    <w:name w:val="bwt_H_ALT_7"/>
    <w:basedOn w:val="bwtBase"/>
    <w:next w:val="bwtBody1"/>
    <w:rsid w:val="00A453A4"/>
    <w:pPr>
      <w:keepNext/>
      <w:keepLines/>
      <w:suppressAutoHyphens/>
      <w:spacing w:before="480" w:after="480" w:line="360" w:lineRule="auto"/>
      <w:ind w:left="709"/>
    </w:pPr>
  </w:style>
  <w:style w:type="paragraph" w:customStyle="1" w:styleId="bwtHALT8">
    <w:name w:val="bwt_H_ALT_8"/>
    <w:basedOn w:val="bwtBase"/>
    <w:next w:val="bwtBody1"/>
    <w:rsid w:val="00A453A4"/>
    <w:pPr>
      <w:keepNext/>
      <w:keepLines/>
      <w:suppressAutoHyphens/>
      <w:spacing w:before="480" w:after="480" w:line="360" w:lineRule="auto"/>
      <w:ind w:left="709"/>
    </w:pPr>
  </w:style>
  <w:style w:type="paragraph" w:customStyle="1" w:styleId="bwtHALT9">
    <w:name w:val="bwt_H_ALT_9"/>
    <w:basedOn w:val="bwtBase"/>
    <w:next w:val="bwtBody1"/>
    <w:rsid w:val="00A453A4"/>
    <w:pPr>
      <w:keepNext/>
      <w:keepLines/>
      <w:suppressAutoHyphens/>
      <w:spacing w:before="480" w:after="480" w:line="360" w:lineRule="auto"/>
      <w:ind w:left="709"/>
    </w:pPr>
  </w:style>
  <w:style w:type="paragraph" w:customStyle="1" w:styleId="bwtHALT10">
    <w:name w:val="bwt_H_ALT_10"/>
    <w:basedOn w:val="bwtBase"/>
    <w:next w:val="bwtBody1"/>
    <w:rsid w:val="00A453A4"/>
    <w:pPr>
      <w:keepNext/>
      <w:keepLines/>
      <w:suppressAutoHyphens/>
      <w:spacing w:before="480" w:after="480" w:line="360" w:lineRule="auto"/>
      <w:ind w:left="709"/>
    </w:pPr>
  </w:style>
  <w:style w:type="paragraph" w:styleId="33">
    <w:name w:val="toc 3"/>
    <w:basedOn w:val="bwtBase"/>
    <w:autoRedefine/>
    <w:uiPriority w:val="39"/>
    <w:qFormat/>
    <w:rsid w:val="00A453A4"/>
    <w:pPr>
      <w:keepLines/>
      <w:suppressAutoHyphens/>
      <w:spacing w:after="140"/>
      <w:ind w:left="567"/>
    </w:pPr>
  </w:style>
  <w:style w:type="paragraph" w:styleId="42">
    <w:name w:val="toc 4"/>
    <w:basedOn w:val="bwtBase"/>
    <w:autoRedefine/>
    <w:uiPriority w:val="39"/>
    <w:rsid w:val="00A453A4"/>
    <w:pPr>
      <w:keepLines/>
      <w:suppressAutoHyphens/>
      <w:spacing w:after="140"/>
      <w:ind w:left="850"/>
    </w:pPr>
  </w:style>
  <w:style w:type="paragraph" w:styleId="52">
    <w:name w:val="toc 5"/>
    <w:basedOn w:val="bwtBase"/>
    <w:autoRedefine/>
    <w:uiPriority w:val="39"/>
    <w:rsid w:val="00A453A4"/>
    <w:pPr>
      <w:keepLines/>
      <w:suppressAutoHyphens/>
      <w:spacing w:after="140"/>
      <w:ind w:left="1134"/>
    </w:pPr>
  </w:style>
  <w:style w:type="table" w:customStyle="1" w:styleId="bwtGrid1">
    <w:name w:val="bwt_Grid1"/>
    <w:basedOn w:val="a1"/>
    <w:uiPriority w:val="99"/>
    <w:qFormat/>
    <w:rsid w:val="00A453A4"/>
    <w:pPr>
      <w:spacing w:after="0" w:line="240" w:lineRule="auto"/>
    </w:pPr>
    <w:rPr>
      <w:rFonts w:ascii="Times New Roman" w:eastAsia="Times New Roman" w:hAnsi="Times New Roman" w:cs="Times New Roman"/>
      <w:sz w:val="24"/>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Pr>
    <w:trPr>
      <w:cantSplit/>
    </w:trPr>
    <w:tcPr>
      <w:vAlign w:val="center"/>
    </w:tc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style>
  <w:style w:type="table" w:customStyle="1" w:styleId="bwtGrid2">
    <w:name w:val="bwt_Grid2"/>
    <w:basedOn w:val="a1"/>
    <w:uiPriority w:val="99"/>
    <w:qFormat/>
    <w:rsid w:val="00A453A4"/>
    <w:pPr>
      <w:spacing w:after="0" w:line="240" w:lineRule="auto"/>
    </w:pPr>
    <w:rPr>
      <w:rFonts w:ascii="Times New Roman" w:eastAsia="Times New Roman" w:hAnsi="Times New Roman" w:cs="Times New Roman"/>
      <w:sz w:val="24"/>
      <w:szCs w:val="20"/>
      <w:lang w:eastAsia="ru-RU"/>
    </w:rPr>
    <w:tblPr>
      <w:tblBorders>
        <w:top w:val="single" w:sz="4" w:space="0" w:color="auto"/>
        <w:left w:val="single" w:sz="4" w:space="0" w:color="auto"/>
        <w:right w:val="single" w:sz="4" w:space="0" w:color="auto"/>
        <w:insideH w:val="single" w:sz="4" w:space="0" w:color="auto"/>
        <w:insideV w:val="single" w:sz="4" w:space="0" w:color="auto"/>
      </w:tblBorders>
      <w:tblCellMar>
        <w:top w:w="57" w:type="dxa"/>
        <w:bottom w:w="57" w:type="dxa"/>
      </w:tblCellMar>
    </w:tblPr>
    <w:trPr>
      <w:cantSplit/>
    </w:trPr>
    <w:tcPr>
      <w:vAlign w:val="center"/>
    </w:tc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tcPr>
    </w:tblStylePr>
  </w:style>
  <w:style w:type="table" w:customStyle="1" w:styleId="bwtGridEq">
    <w:name w:val="bwt_Grid_Eq"/>
    <w:basedOn w:val="a1"/>
    <w:rsid w:val="00A453A4"/>
    <w:pPr>
      <w:spacing w:after="0" w:line="240" w:lineRule="auto"/>
    </w:pPr>
    <w:rPr>
      <w:rFonts w:ascii="Times New Roman" w:eastAsia="Times New Roman" w:hAnsi="Times New Roman" w:cs="Times New Roman"/>
      <w:sz w:val="24"/>
      <w:szCs w:val="20"/>
      <w:lang w:eastAsia="ru-RU"/>
    </w:rPr>
    <w:tblPr>
      <w:tblCellMar>
        <w:left w:w="0" w:type="dxa"/>
        <w:right w:w="0" w:type="dxa"/>
      </w:tblCellMar>
    </w:tblPr>
    <w:trPr>
      <w:cantSplit/>
    </w:trPr>
    <w:tcPr>
      <w:vAlign w:val="center"/>
    </w:tcPr>
  </w:style>
  <w:style w:type="paragraph" w:styleId="aff5">
    <w:name w:val="caption"/>
    <w:basedOn w:val="a"/>
    <w:next w:val="a"/>
    <w:link w:val="aff6"/>
    <w:autoRedefine/>
    <w:uiPriority w:val="35"/>
    <w:qFormat/>
    <w:rsid w:val="00242599"/>
    <w:pPr>
      <w:ind w:firstLine="29"/>
      <w:jc w:val="center"/>
      <w:outlineLvl w:val="6"/>
    </w:pPr>
    <w:rPr>
      <w:rFonts w:eastAsia="Times New Roman" w:cs="Times New Roman"/>
      <w:bCs/>
      <w:szCs w:val="28"/>
      <w:lang w:eastAsia="ru-RU"/>
    </w:rPr>
  </w:style>
  <w:style w:type="numbering" w:customStyle="1" w:styleId="bwtListAppendices">
    <w:name w:val="bwt_List_Appendices"/>
    <w:basedOn w:val="a2"/>
    <w:uiPriority w:val="99"/>
    <w:rsid w:val="00A453A4"/>
    <w:pPr>
      <w:numPr>
        <w:numId w:val="6"/>
      </w:numPr>
    </w:pPr>
  </w:style>
  <w:style w:type="numbering" w:customStyle="1" w:styleId="bwtListHeadings">
    <w:name w:val="bwt_List_Headings"/>
    <w:basedOn w:val="a2"/>
    <w:uiPriority w:val="99"/>
    <w:rsid w:val="00A453A4"/>
    <w:pPr>
      <w:numPr>
        <w:numId w:val="7"/>
      </w:numPr>
    </w:pPr>
  </w:style>
  <w:style w:type="paragraph" w:styleId="aff7">
    <w:name w:val="Closing"/>
    <w:basedOn w:val="a"/>
    <w:link w:val="aff8"/>
    <w:rsid w:val="00A453A4"/>
    <w:pPr>
      <w:ind w:left="4252"/>
    </w:pPr>
    <w:rPr>
      <w:rFonts w:eastAsia="Times New Roman" w:cs="Times New Roman"/>
      <w:szCs w:val="24"/>
      <w:lang w:eastAsia="ru-RU"/>
    </w:rPr>
  </w:style>
  <w:style w:type="character" w:customStyle="1" w:styleId="aff8">
    <w:name w:val="Прощание Знак"/>
    <w:basedOn w:val="a0"/>
    <w:link w:val="aff7"/>
    <w:rsid w:val="00A453A4"/>
    <w:rPr>
      <w:rFonts w:ascii="Times New Roman" w:eastAsia="Times New Roman" w:hAnsi="Times New Roman" w:cs="Times New Roman"/>
      <w:sz w:val="28"/>
      <w:szCs w:val="24"/>
      <w:lang w:eastAsia="ru-RU"/>
    </w:rPr>
  </w:style>
  <w:style w:type="numbering" w:customStyle="1" w:styleId="bwtListX">
    <w:name w:val="bwt_List_X"/>
    <w:basedOn w:val="a2"/>
    <w:uiPriority w:val="99"/>
    <w:rsid w:val="00A453A4"/>
    <w:pPr>
      <w:numPr>
        <w:numId w:val="1"/>
      </w:numPr>
    </w:pPr>
  </w:style>
  <w:style w:type="numbering" w:customStyle="1" w:styleId="bwtListT">
    <w:name w:val="bwt_List_T"/>
    <w:basedOn w:val="a2"/>
    <w:uiPriority w:val="99"/>
    <w:rsid w:val="00A453A4"/>
    <w:pPr>
      <w:numPr>
        <w:numId w:val="2"/>
      </w:numPr>
    </w:pPr>
  </w:style>
  <w:style w:type="numbering" w:customStyle="1" w:styleId="bwtListMain">
    <w:name w:val="bwt_List_Main"/>
    <w:basedOn w:val="a2"/>
    <w:uiPriority w:val="99"/>
    <w:rsid w:val="00A453A4"/>
    <w:pPr>
      <w:numPr>
        <w:numId w:val="3"/>
      </w:numPr>
    </w:pPr>
  </w:style>
  <w:style w:type="numbering" w:customStyle="1" w:styleId="bwtListN">
    <w:name w:val="bwt_List_N"/>
    <w:basedOn w:val="a2"/>
    <w:uiPriority w:val="99"/>
    <w:rsid w:val="00A453A4"/>
    <w:pPr>
      <w:numPr>
        <w:numId w:val="4"/>
      </w:numPr>
    </w:pPr>
  </w:style>
  <w:style w:type="numbering" w:customStyle="1" w:styleId="bwtListOne">
    <w:name w:val="bwt_List_One"/>
    <w:basedOn w:val="a2"/>
    <w:uiPriority w:val="99"/>
    <w:rsid w:val="00A453A4"/>
    <w:pPr>
      <w:numPr>
        <w:numId w:val="5"/>
      </w:numPr>
    </w:pPr>
  </w:style>
  <w:style w:type="character" w:styleId="HTML">
    <w:name w:val="HTML Code"/>
    <w:basedOn w:val="a0"/>
    <w:uiPriority w:val="99"/>
    <w:unhideWhenUsed/>
    <w:rsid w:val="00A453A4"/>
    <w:rPr>
      <w:rFonts w:ascii="Courier New" w:eastAsia="Times New Roman" w:hAnsi="Courier New" w:cs="Courier New"/>
      <w:sz w:val="20"/>
      <w:szCs w:val="20"/>
    </w:rPr>
  </w:style>
  <w:style w:type="paragraph" w:styleId="62">
    <w:name w:val="toc 6"/>
    <w:basedOn w:val="a"/>
    <w:next w:val="a"/>
    <w:autoRedefine/>
    <w:uiPriority w:val="39"/>
    <w:rsid w:val="00A453A4"/>
    <w:pPr>
      <w:spacing w:after="100"/>
      <w:ind w:left="1200"/>
    </w:pPr>
    <w:rPr>
      <w:rFonts w:eastAsia="Times New Roman" w:cs="Times New Roman"/>
      <w:szCs w:val="24"/>
      <w:lang w:eastAsia="ru-RU"/>
    </w:rPr>
  </w:style>
  <w:style w:type="paragraph" w:styleId="72">
    <w:name w:val="toc 7"/>
    <w:basedOn w:val="a"/>
    <w:next w:val="a"/>
    <w:autoRedefine/>
    <w:uiPriority w:val="39"/>
    <w:rsid w:val="00A453A4"/>
    <w:pPr>
      <w:spacing w:after="100"/>
      <w:ind w:left="1440"/>
    </w:pPr>
    <w:rPr>
      <w:rFonts w:eastAsia="Times New Roman" w:cs="Times New Roman"/>
      <w:szCs w:val="24"/>
      <w:lang w:eastAsia="ru-RU"/>
    </w:rPr>
  </w:style>
  <w:style w:type="character" w:customStyle="1" w:styleId="bwtChar3">
    <w:name w:val="bwt__Char3"/>
    <w:basedOn w:val="a0"/>
    <w:rsid w:val="00A453A4"/>
    <w:rPr>
      <w:spacing w:val="70"/>
    </w:rPr>
  </w:style>
  <w:style w:type="table" w:customStyle="1" w:styleId="bwtGrid3">
    <w:name w:val="bwt_Grid3"/>
    <w:basedOn w:val="a1"/>
    <w:uiPriority w:val="99"/>
    <w:qFormat/>
    <w:rsid w:val="00A453A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Pr>
    <w:trPr>
      <w:cantSplit/>
    </w:trPr>
    <w:tcPr>
      <w:vAlign w:val="center"/>
    </w:tcPr>
  </w:style>
  <w:style w:type="table" w:customStyle="1" w:styleId="bwtGrid4">
    <w:name w:val="bwt_Grid4"/>
    <w:basedOn w:val="a1"/>
    <w:uiPriority w:val="99"/>
    <w:qFormat/>
    <w:rsid w:val="00A453A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vAlign w:val="center"/>
    </w:tcPr>
  </w:style>
  <w:style w:type="paragraph" w:styleId="aff9">
    <w:name w:val="footnote text"/>
    <w:basedOn w:val="bwtBase"/>
    <w:link w:val="affa"/>
    <w:rsid w:val="00A453A4"/>
    <w:pPr>
      <w:tabs>
        <w:tab w:val="left" w:pos="907"/>
      </w:tabs>
      <w:ind w:firstLine="425"/>
      <w:jc w:val="both"/>
    </w:pPr>
    <w:rPr>
      <w:szCs w:val="20"/>
    </w:rPr>
  </w:style>
  <w:style w:type="character" w:customStyle="1" w:styleId="affa">
    <w:name w:val="Текст сноски Знак"/>
    <w:basedOn w:val="a0"/>
    <w:link w:val="aff9"/>
    <w:rsid w:val="00A453A4"/>
    <w:rPr>
      <w:rFonts w:ascii="Times New Roman" w:eastAsia="Times New Roman" w:hAnsi="Times New Roman" w:cs="Times New Roman"/>
      <w:sz w:val="28"/>
      <w:szCs w:val="20"/>
      <w:lang w:eastAsia="ru-RU"/>
    </w:rPr>
  </w:style>
  <w:style w:type="character" w:styleId="affb">
    <w:name w:val="footnote reference"/>
    <w:basedOn w:val="a0"/>
    <w:rsid w:val="00A453A4"/>
    <w:rPr>
      <w:vertAlign w:val="superscript"/>
    </w:rPr>
  </w:style>
  <w:style w:type="table" w:customStyle="1" w:styleId="bwtGridInvisible">
    <w:name w:val="bwt_Grid_Invisible"/>
    <w:basedOn w:val="a1"/>
    <w:uiPriority w:val="99"/>
    <w:qFormat/>
    <w:rsid w:val="00A453A4"/>
    <w:pPr>
      <w:spacing w:after="0" w:line="240" w:lineRule="auto"/>
    </w:pPr>
    <w:rPr>
      <w:rFonts w:ascii="Times New Roman" w:eastAsia="Times New Roman" w:hAnsi="Times New Roman" w:cs="Times New Roman"/>
      <w:sz w:val="20"/>
      <w:szCs w:val="20"/>
      <w:lang w:eastAsia="ru-RU"/>
    </w:rPr>
    <w:tblPr>
      <w:tblCellMar>
        <w:left w:w="0" w:type="dxa"/>
        <w:right w:w="0" w:type="dxa"/>
      </w:tblCellMar>
    </w:tblPr>
  </w:style>
  <w:style w:type="character" w:customStyle="1" w:styleId="aff6">
    <w:name w:val="Название объекта Знак"/>
    <w:basedOn w:val="a0"/>
    <w:link w:val="aff5"/>
    <w:uiPriority w:val="35"/>
    <w:locked/>
    <w:rsid w:val="00242599"/>
    <w:rPr>
      <w:rFonts w:ascii="Times New Roman" w:eastAsia="Times New Roman" w:hAnsi="Times New Roman" w:cs="Times New Roman"/>
      <w:bCs/>
      <w:sz w:val="28"/>
      <w:szCs w:val="28"/>
      <w:lang w:eastAsia="ru-RU"/>
    </w:rPr>
  </w:style>
  <w:style w:type="paragraph" w:customStyle="1" w:styleId="212">
    <w:name w:val="Основной текст с отступом 21"/>
    <w:basedOn w:val="a"/>
    <w:rsid w:val="00A453A4"/>
    <w:pPr>
      <w:widowControl w:val="0"/>
      <w:suppressAutoHyphens/>
      <w:ind w:firstLine="720"/>
    </w:pPr>
    <w:rPr>
      <w:rFonts w:ascii="Arial" w:eastAsia="Arial Unicode MS" w:hAnsi="Arial" w:cs="Times New Roman"/>
      <w:kern w:val="1"/>
      <w:szCs w:val="24"/>
      <w:lang w:eastAsia="ar-SA"/>
    </w:rPr>
  </w:style>
  <w:style w:type="paragraph" w:customStyle="1" w:styleId="Default">
    <w:name w:val="Default"/>
    <w:qFormat/>
    <w:rsid w:val="00741854"/>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fa">
    <w:name w:val="Дис_загол"/>
    <w:basedOn w:val="1"/>
    <w:next w:val="af7"/>
    <w:qFormat/>
    <w:rsid w:val="0026789F"/>
    <w:pPr>
      <w:spacing w:before="120" w:after="120"/>
      <w:jc w:val="center"/>
    </w:pPr>
    <w:rPr>
      <w:rFonts w:ascii="Times New Roman" w:hAnsi="Times New Roman"/>
      <w:color w:val="auto"/>
      <w:sz w:val="28"/>
      <w:lang w:eastAsia="ko-KR"/>
    </w:rPr>
  </w:style>
  <w:style w:type="paragraph" w:customStyle="1" w:styleId="affc">
    <w:name w:val="Дис_отступ"/>
    <w:basedOn w:val="a"/>
    <w:link w:val="affd"/>
    <w:qFormat/>
    <w:rsid w:val="00822B1E"/>
    <w:pPr>
      <w:ind w:firstLine="567"/>
    </w:pPr>
    <w:rPr>
      <w:rFonts w:cs="Times New Roman"/>
      <w:color w:val="000000"/>
      <w:szCs w:val="28"/>
      <w:lang w:eastAsia="ko-KR"/>
    </w:rPr>
  </w:style>
  <w:style w:type="character" w:customStyle="1" w:styleId="affd">
    <w:name w:val="Дис_отступ Знак"/>
    <w:basedOn w:val="a0"/>
    <w:link w:val="affc"/>
    <w:rsid w:val="00822B1E"/>
    <w:rPr>
      <w:rFonts w:ascii="Times New Roman" w:hAnsi="Times New Roman" w:cs="Times New Roman"/>
      <w:color w:val="000000"/>
      <w:sz w:val="28"/>
      <w:szCs w:val="28"/>
      <w:lang w:eastAsia="ko-KR"/>
    </w:rPr>
  </w:style>
  <w:style w:type="character" w:customStyle="1" w:styleId="a4">
    <w:name w:val="Обычный (Интернет)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3"/>
    <w:uiPriority w:val="99"/>
    <w:locked/>
    <w:rsid w:val="00A770FE"/>
    <w:rPr>
      <w:rFonts w:ascii="Times New Roman" w:eastAsia="Times New Roman" w:hAnsi="Times New Roman" w:cs="Times New Roman"/>
      <w:sz w:val="24"/>
      <w:szCs w:val="24"/>
      <w:lang w:eastAsia="ru-RU"/>
    </w:rPr>
  </w:style>
  <w:style w:type="paragraph" w:styleId="HTML0">
    <w:name w:val="HTML Preformatted"/>
    <w:basedOn w:val="a"/>
    <w:link w:val="HTML1"/>
    <w:qFormat/>
    <w:rsid w:val="00A770FE"/>
    <w:pPr>
      <w:spacing w:after="200" w:line="276" w:lineRule="auto"/>
      <w:ind w:firstLine="567"/>
    </w:pPr>
    <w:rPr>
      <w:rFonts w:ascii="Courier New" w:eastAsia="Calibri" w:hAnsi="Courier New" w:cs="Courier New"/>
      <w:sz w:val="20"/>
      <w:szCs w:val="20"/>
    </w:rPr>
  </w:style>
  <w:style w:type="character" w:customStyle="1" w:styleId="HTML1">
    <w:name w:val="Стандартный HTML Знак"/>
    <w:basedOn w:val="a0"/>
    <w:link w:val="HTML0"/>
    <w:qFormat/>
    <w:rsid w:val="00A770FE"/>
    <w:rPr>
      <w:rFonts w:ascii="Courier New" w:eastAsia="Calibri" w:hAnsi="Courier New" w:cs="Courier New"/>
      <w:sz w:val="20"/>
      <w:szCs w:val="20"/>
    </w:rPr>
  </w:style>
  <w:style w:type="paragraph" w:customStyle="1" w:styleId="Normal1">
    <w:name w:val="Normal1"/>
    <w:rsid w:val="00A770FE"/>
    <w:pPr>
      <w:widowControl w:val="0"/>
      <w:snapToGrid w:val="0"/>
      <w:spacing w:after="0" w:line="360" w:lineRule="auto"/>
      <w:ind w:firstLine="567"/>
      <w:jc w:val="both"/>
    </w:pPr>
    <w:rPr>
      <w:rFonts w:ascii="Times New Roman" w:eastAsia="Times New Roman" w:hAnsi="Times New Roman" w:cs="Times New Roman"/>
      <w:sz w:val="24"/>
      <w:szCs w:val="20"/>
      <w:lang w:eastAsia="ru-RU"/>
    </w:rPr>
  </w:style>
  <w:style w:type="paragraph" w:customStyle="1" w:styleId="15">
    <w:name w:val="Обычный1"/>
    <w:rsid w:val="00A770FE"/>
    <w:pPr>
      <w:widowControl w:val="0"/>
      <w:snapToGrid w:val="0"/>
      <w:spacing w:after="0" w:line="360" w:lineRule="auto"/>
      <w:ind w:firstLine="567"/>
      <w:jc w:val="both"/>
    </w:pPr>
    <w:rPr>
      <w:rFonts w:ascii="Times New Roman" w:eastAsia="Times New Roman" w:hAnsi="Times New Roman" w:cs="Times New Roman"/>
      <w:sz w:val="24"/>
      <w:szCs w:val="20"/>
      <w:lang w:eastAsia="ru-RU"/>
    </w:rPr>
  </w:style>
  <w:style w:type="paragraph" w:customStyle="1" w:styleId="111">
    <w:name w:val="Обычный11"/>
    <w:rsid w:val="00A770FE"/>
    <w:pPr>
      <w:spacing w:after="0" w:line="360" w:lineRule="auto"/>
      <w:ind w:firstLine="567"/>
      <w:jc w:val="both"/>
    </w:pPr>
    <w:rPr>
      <w:rFonts w:ascii="Times New Roman" w:eastAsia="Times New Roman" w:hAnsi="Times New Roman" w:cs="Times New Roman"/>
      <w:sz w:val="24"/>
      <w:szCs w:val="20"/>
      <w:lang w:eastAsia="ru-RU"/>
    </w:rPr>
  </w:style>
  <w:style w:type="character" w:customStyle="1" w:styleId="ad">
    <w:name w:val="Абзац списка Знак"/>
    <w:aliases w:val="Обычный текст Знак"/>
    <w:link w:val="ac"/>
    <w:uiPriority w:val="34"/>
    <w:locked/>
    <w:rsid w:val="00A770FE"/>
    <w:rPr>
      <w:rFonts w:ascii="Times New Roman" w:eastAsia="Times New Roman" w:hAnsi="Times New Roman" w:cs="Times New Roman"/>
      <w:sz w:val="28"/>
      <w:szCs w:val="24"/>
      <w:lang w:eastAsia="ru-RU"/>
    </w:rPr>
  </w:style>
  <w:style w:type="character" w:customStyle="1" w:styleId="hps">
    <w:name w:val="hps"/>
    <w:basedOn w:val="a0"/>
    <w:rsid w:val="00A770FE"/>
  </w:style>
  <w:style w:type="paragraph" w:customStyle="1" w:styleId="para">
    <w:name w:val="para"/>
    <w:basedOn w:val="a"/>
    <w:next w:val="para1"/>
    <w:rsid w:val="00A770FE"/>
    <w:pPr>
      <w:suppressAutoHyphens/>
      <w:overflowPunct w:val="0"/>
      <w:autoSpaceDE w:val="0"/>
      <w:autoSpaceDN w:val="0"/>
      <w:adjustRightInd w:val="0"/>
    </w:pPr>
    <w:rPr>
      <w:rFonts w:eastAsia="Times New Roman" w:cs="Times New Roman"/>
      <w:sz w:val="24"/>
      <w:szCs w:val="20"/>
      <w:lang w:val="en-US"/>
    </w:rPr>
  </w:style>
  <w:style w:type="paragraph" w:customStyle="1" w:styleId="Head1">
    <w:name w:val="Head1"/>
    <w:basedOn w:val="a"/>
    <w:next w:val="para"/>
    <w:rsid w:val="00A770FE"/>
    <w:pPr>
      <w:keepNext/>
      <w:widowControl w:val="0"/>
      <w:suppressAutoHyphens/>
      <w:overflowPunct w:val="0"/>
      <w:autoSpaceDE w:val="0"/>
      <w:autoSpaceDN w:val="0"/>
      <w:adjustRightInd w:val="0"/>
      <w:jc w:val="left"/>
    </w:pPr>
    <w:rPr>
      <w:rFonts w:ascii="Arial" w:eastAsia="Times New Roman" w:hAnsi="Arial" w:cs="Times New Roman"/>
      <w:b/>
      <w:szCs w:val="20"/>
      <w:lang w:val="en-US"/>
    </w:rPr>
  </w:style>
  <w:style w:type="paragraph" w:customStyle="1" w:styleId="para1">
    <w:name w:val="para1"/>
    <w:basedOn w:val="para"/>
    <w:rsid w:val="00A770FE"/>
    <w:pPr>
      <w:ind w:firstLine="288"/>
    </w:pPr>
  </w:style>
  <w:style w:type="paragraph" w:customStyle="1" w:styleId="Head2">
    <w:name w:val="Head2"/>
    <w:basedOn w:val="Head1"/>
    <w:next w:val="para1"/>
    <w:rsid w:val="00A770FE"/>
    <w:pPr>
      <w:keepNext w:val="0"/>
      <w:widowControl/>
      <w:suppressAutoHyphens w:val="0"/>
      <w:jc w:val="both"/>
    </w:pPr>
    <w:rPr>
      <w:rFonts w:ascii="Times New Roman" w:hAnsi="Times New Roman"/>
    </w:rPr>
  </w:style>
  <w:style w:type="paragraph" w:customStyle="1" w:styleId="References">
    <w:name w:val="References"/>
    <w:basedOn w:val="para"/>
    <w:rsid w:val="00A770FE"/>
    <w:pPr>
      <w:tabs>
        <w:tab w:val="right" w:pos="240"/>
        <w:tab w:val="left" w:pos="374"/>
      </w:tabs>
      <w:ind w:left="374" w:hanging="374"/>
    </w:pPr>
    <w:rPr>
      <w:sz w:val="18"/>
    </w:rPr>
  </w:style>
  <w:style w:type="paragraph" w:customStyle="1" w:styleId="FigCaption">
    <w:name w:val="FigCaption"/>
    <w:basedOn w:val="a"/>
    <w:rsid w:val="00A770FE"/>
    <w:pPr>
      <w:widowControl w:val="0"/>
      <w:overflowPunct w:val="0"/>
      <w:autoSpaceDE w:val="0"/>
      <w:autoSpaceDN w:val="0"/>
      <w:adjustRightInd w:val="0"/>
    </w:pPr>
    <w:rPr>
      <w:rFonts w:ascii="Arial" w:eastAsia="Times New Roman" w:hAnsi="Arial" w:cs="Times New Roman"/>
      <w:b/>
      <w:sz w:val="16"/>
      <w:szCs w:val="20"/>
      <w:lang w:val="en-US"/>
    </w:rPr>
  </w:style>
  <w:style w:type="paragraph" w:customStyle="1" w:styleId="Equation">
    <w:name w:val="Equation"/>
    <w:basedOn w:val="para1"/>
    <w:next w:val="para"/>
    <w:rsid w:val="00A770FE"/>
    <w:pPr>
      <w:spacing w:before="100" w:after="100"/>
    </w:pPr>
  </w:style>
  <w:style w:type="paragraph" w:styleId="34">
    <w:name w:val="Body Text Indent 3"/>
    <w:basedOn w:val="a"/>
    <w:link w:val="35"/>
    <w:uiPriority w:val="99"/>
    <w:semiHidden/>
    <w:unhideWhenUsed/>
    <w:rsid w:val="00A770FE"/>
    <w:pPr>
      <w:ind w:left="360"/>
      <w:jc w:val="left"/>
    </w:pPr>
    <w:rPr>
      <w:rFonts w:eastAsia="Times New Roman" w:cs="Times New Roman"/>
      <w:sz w:val="16"/>
      <w:szCs w:val="16"/>
      <w:lang w:val="en-US"/>
    </w:rPr>
  </w:style>
  <w:style w:type="character" w:customStyle="1" w:styleId="35">
    <w:name w:val="Основной текст с отступом 3 Знак"/>
    <w:basedOn w:val="a0"/>
    <w:link w:val="34"/>
    <w:uiPriority w:val="99"/>
    <w:semiHidden/>
    <w:rsid w:val="00A770FE"/>
    <w:rPr>
      <w:rFonts w:ascii="Times New Roman" w:eastAsia="Times New Roman" w:hAnsi="Times New Roman" w:cs="Times New Roman"/>
      <w:sz w:val="16"/>
      <w:szCs w:val="16"/>
      <w:lang w:val="en-US"/>
    </w:rPr>
  </w:style>
  <w:style w:type="character" w:styleId="affe">
    <w:name w:val="FollowedHyperlink"/>
    <w:basedOn w:val="a0"/>
    <w:uiPriority w:val="99"/>
    <w:semiHidden/>
    <w:unhideWhenUsed/>
    <w:rsid w:val="00A770FE"/>
    <w:rPr>
      <w:color w:val="800080"/>
      <w:u w:val="single"/>
    </w:rPr>
  </w:style>
  <w:style w:type="paragraph" w:customStyle="1" w:styleId="NormalLinjeavstandMinst18pt">
    <w:name w:val="Normal + Linjeavstand:  Minst 18 pt"/>
    <w:basedOn w:val="a"/>
    <w:rsid w:val="00A770FE"/>
    <w:pPr>
      <w:spacing w:line="360" w:lineRule="atLeast"/>
      <w:jc w:val="left"/>
    </w:pPr>
    <w:rPr>
      <w:rFonts w:eastAsia="Times New Roman" w:cs="Times New Roman"/>
      <w:sz w:val="22"/>
      <w:szCs w:val="20"/>
      <w:lang w:val="en-GB" w:eastAsia="nb-NO"/>
    </w:rPr>
  </w:style>
  <w:style w:type="paragraph" w:styleId="82">
    <w:name w:val="toc 8"/>
    <w:basedOn w:val="a"/>
    <w:next w:val="a"/>
    <w:autoRedefine/>
    <w:uiPriority w:val="39"/>
    <w:unhideWhenUsed/>
    <w:rsid w:val="00A770FE"/>
    <w:pPr>
      <w:ind w:left="1440"/>
      <w:jc w:val="left"/>
    </w:pPr>
    <w:rPr>
      <w:rFonts w:asciiTheme="minorHAnsi" w:eastAsia="Times New Roman" w:hAnsiTheme="minorHAnsi" w:cs="Times New Roman"/>
      <w:sz w:val="20"/>
      <w:szCs w:val="20"/>
      <w:lang w:val="en-US"/>
    </w:rPr>
  </w:style>
  <w:style w:type="paragraph" w:styleId="92">
    <w:name w:val="toc 9"/>
    <w:basedOn w:val="a"/>
    <w:next w:val="a"/>
    <w:autoRedefine/>
    <w:uiPriority w:val="39"/>
    <w:unhideWhenUsed/>
    <w:rsid w:val="00A770FE"/>
    <w:pPr>
      <w:ind w:left="1680"/>
      <w:jc w:val="left"/>
    </w:pPr>
    <w:rPr>
      <w:rFonts w:asciiTheme="minorHAnsi" w:eastAsia="Times New Roman" w:hAnsiTheme="minorHAnsi" w:cs="Times New Roman"/>
      <w:sz w:val="20"/>
      <w:szCs w:val="20"/>
      <w:lang w:val="en-US"/>
    </w:rPr>
  </w:style>
  <w:style w:type="paragraph" w:customStyle="1" w:styleId="Style1">
    <w:name w:val="Style1"/>
    <w:basedOn w:val="aff5"/>
    <w:link w:val="Style1Char"/>
    <w:qFormat/>
    <w:rsid w:val="00A770FE"/>
    <w:pPr>
      <w:jc w:val="left"/>
    </w:pPr>
    <w:rPr>
      <w:rFonts w:ascii="Arial" w:hAnsi="Arial"/>
      <w:b/>
      <w:sz w:val="20"/>
      <w:szCs w:val="20"/>
      <w:lang w:val="en-US"/>
    </w:rPr>
  </w:style>
  <w:style w:type="character" w:customStyle="1" w:styleId="Style1Char">
    <w:name w:val="Style1 Char"/>
    <w:basedOn w:val="aff6"/>
    <w:link w:val="Style1"/>
    <w:rsid w:val="00A770FE"/>
    <w:rPr>
      <w:rFonts w:ascii="Arial" w:eastAsia="Times New Roman" w:hAnsi="Arial" w:cs="Times New Roman"/>
      <w:b/>
      <w:bCs/>
      <w:sz w:val="20"/>
      <w:szCs w:val="20"/>
      <w:lang w:val="en-US" w:eastAsia="ru-RU"/>
    </w:rPr>
  </w:style>
  <w:style w:type="table" w:customStyle="1" w:styleId="16">
    <w:name w:val="Сетка таблицы светлая1"/>
    <w:basedOn w:val="a1"/>
    <w:uiPriority w:val="40"/>
    <w:rsid w:val="00A770F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label">
    <w:name w:val="label"/>
    <w:basedOn w:val="a0"/>
    <w:rsid w:val="00A770FE"/>
  </w:style>
  <w:style w:type="character" w:styleId="afff">
    <w:name w:val="Strong"/>
    <w:basedOn w:val="a0"/>
    <w:uiPriority w:val="22"/>
    <w:qFormat/>
    <w:rsid w:val="00A770FE"/>
    <w:rPr>
      <w:b/>
      <w:bCs/>
    </w:rPr>
  </w:style>
  <w:style w:type="character" w:styleId="afff0">
    <w:name w:val="Emphasis"/>
    <w:basedOn w:val="a0"/>
    <w:uiPriority w:val="20"/>
    <w:qFormat/>
    <w:rsid w:val="00A770FE"/>
    <w:rPr>
      <w:i/>
      <w:iCs/>
    </w:rPr>
  </w:style>
  <w:style w:type="character" w:customStyle="1" w:styleId="title-text">
    <w:name w:val="title-text"/>
    <w:basedOn w:val="a0"/>
    <w:rsid w:val="00A770FE"/>
  </w:style>
  <w:style w:type="character" w:customStyle="1" w:styleId="17">
    <w:name w:val="Неразрешенное упоминание1"/>
    <w:basedOn w:val="a0"/>
    <w:uiPriority w:val="99"/>
    <w:semiHidden/>
    <w:unhideWhenUsed/>
    <w:rsid w:val="00A770FE"/>
    <w:rPr>
      <w:color w:val="605E5C"/>
      <w:shd w:val="clear" w:color="auto" w:fill="E1DFDD"/>
    </w:rPr>
  </w:style>
  <w:style w:type="character" w:customStyle="1" w:styleId="s0">
    <w:name w:val="s0"/>
    <w:rsid w:val="001E4062"/>
    <w:rPr>
      <w:rFonts w:ascii="Times New Roman" w:hAnsi="Times New Roman" w:cs="Times New Roman"/>
      <w:b w:val="0"/>
      <w:bCs w:val="0"/>
      <w:i w:val="0"/>
      <w:iCs w:val="0"/>
      <w:strike w:val="0"/>
      <w:dstrike w:val="0"/>
      <w:color w:val="000000"/>
      <w:sz w:val="28"/>
      <w:szCs w:val="28"/>
      <w:u w:val="none"/>
    </w:rPr>
  </w:style>
  <w:style w:type="character" w:customStyle="1" w:styleId="s1">
    <w:name w:val="s1"/>
    <w:rsid w:val="001E4062"/>
    <w:rPr>
      <w:rFonts w:ascii="Times New Roman" w:hAnsi="Times New Roman" w:cs="Times New Roman"/>
      <w:b/>
      <w:bCs/>
      <w:i w:val="0"/>
      <w:iCs w:val="0"/>
      <w:strike w:val="0"/>
      <w:dstrike w:val="0"/>
      <w:color w:val="000000"/>
      <w:sz w:val="32"/>
      <w:szCs w:val="32"/>
      <w:u w:val="none"/>
    </w:rPr>
  </w:style>
  <w:style w:type="character" w:customStyle="1" w:styleId="-3">
    <w:name w:val="Светлая сетка - Акцент 3 Знак"/>
    <w:link w:val="-30"/>
    <w:uiPriority w:val="99"/>
    <w:locked/>
    <w:rsid w:val="001E4062"/>
    <w:rPr>
      <w:sz w:val="22"/>
      <w:szCs w:val="22"/>
      <w:lang w:eastAsia="en-US"/>
    </w:rPr>
  </w:style>
  <w:style w:type="paragraph" w:styleId="afff1">
    <w:name w:val="Normal Indent"/>
    <w:basedOn w:val="a"/>
    <w:uiPriority w:val="99"/>
    <w:unhideWhenUsed/>
    <w:rsid w:val="001E4062"/>
    <w:pPr>
      <w:spacing w:after="200" w:line="276" w:lineRule="auto"/>
      <w:ind w:left="720"/>
      <w:jc w:val="left"/>
    </w:pPr>
    <w:rPr>
      <w:rFonts w:ascii="Consolas" w:eastAsia="Consolas" w:hAnsi="Consolas" w:cs="Consolas"/>
      <w:sz w:val="22"/>
      <w:lang w:val="en-US"/>
    </w:rPr>
  </w:style>
  <w:style w:type="paragraph" w:customStyle="1" w:styleId="disclaimer">
    <w:name w:val="disclaimer"/>
    <w:basedOn w:val="a"/>
    <w:qFormat/>
    <w:rsid w:val="001E4062"/>
    <w:pPr>
      <w:spacing w:after="200" w:line="276" w:lineRule="auto"/>
      <w:jc w:val="center"/>
    </w:pPr>
    <w:rPr>
      <w:rFonts w:ascii="Consolas" w:eastAsia="Consolas" w:hAnsi="Consolas" w:cs="Consolas"/>
      <w:sz w:val="18"/>
      <w:szCs w:val="18"/>
      <w:lang w:val="en-US"/>
    </w:rPr>
  </w:style>
  <w:style w:type="paragraph" w:customStyle="1" w:styleId="DocDefaults">
    <w:name w:val="DocDefaults"/>
    <w:qFormat/>
    <w:rsid w:val="001E4062"/>
    <w:pPr>
      <w:spacing w:after="200" w:line="276" w:lineRule="auto"/>
    </w:pPr>
    <w:rPr>
      <w:rFonts w:ascii="Calibri" w:eastAsia="Calibri" w:hAnsi="Calibri" w:cs="Times New Roman"/>
      <w:lang w:val="en-US"/>
    </w:rPr>
  </w:style>
  <w:style w:type="character" w:customStyle="1" w:styleId="-1">
    <w:name w:val="Цветной список - Акцент 1 Знак"/>
    <w:link w:val="-31"/>
    <w:uiPriority w:val="34"/>
    <w:locked/>
    <w:rsid w:val="001E4062"/>
    <w:rPr>
      <w:rFonts w:ascii="Times New Roman" w:hAnsi="Times New Roman"/>
      <w:sz w:val="22"/>
      <w:szCs w:val="22"/>
      <w:lang w:eastAsia="en-US"/>
    </w:rPr>
  </w:style>
  <w:style w:type="character" w:customStyle="1" w:styleId="j21">
    <w:name w:val="j21"/>
    <w:rsid w:val="001E4062"/>
  </w:style>
  <w:style w:type="table" w:styleId="-31">
    <w:name w:val="Colorful Shading Accent 3"/>
    <w:basedOn w:val="a1"/>
    <w:link w:val="-1"/>
    <w:uiPriority w:val="34"/>
    <w:unhideWhenUsed/>
    <w:rsid w:val="001E4062"/>
    <w:pPr>
      <w:spacing w:after="0" w:line="240" w:lineRule="auto"/>
    </w:pPr>
    <w:rPr>
      <w:rFonts w:ascii="Times New Roman" w:hAnsi="Times New Roman"/>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2-1">
    <w:name w:val="Средняя сетка 2 - Акцент 1 Знак"/>
    <w:aliases w:val="мелкий Знак,Айгерим Знак,Обя Знак,норма Знак,мой рабочий Знак,No Spacing Знак,No Spacing1 Знак,свой Знак,14 TNR Знак,МОЙ СТИЛЬ Знак,Без интервала11 Знак,Без интервала1 Знак,Елжан Знак,Средняя сетка 2 Знак"/>
    <w:link w:val="2-10"/>
    <w:uiPriority w:val="1"/>
    <w:locked/>
    <w:rsid w:val="001E4062"/>
    <w:rPr>
      <w:sz w:val="22"/>
      <w:szCs w:val="22"/>
      <w:lang w:eastAsia="en-US" w:bidi="ar-SA"/>
    </w:rPr>
  </w:style>
  <w:style w:type="paragraph" w:styleId="afff2">
    <w:name w:val="Document Map"/>
    <w:basedOn w:val="a"/>
    <w:link w:val="afff3"/>
    <w:semiHidden/>
    <w:unhideWhenUsed/>
    <w:rsid w:val="001E4062"/>
    <w:pPr>
      <w:jc w:val="left"/>
    </w:pPr>
    <w:rPr>
      <w:rFonts w:ascii="Tahoma" w:eastAsia="Consolas" w:hAnsi="Tahoma" w:cs="Times New Roman"/>
      <w:sz w:val="16"/>
      <w:szCs w:val="16"/>
      <w:lang w:val="en-US"/>
    </w:rPr>
  </w:style>
  <w:style w:type="character" w:customStyle="1" w:styleId="afff3">
    <w:name w:val="Схема документа Знак"/>
    <w:basedOn w:val="a0"/>
    <w:link w:val="afff2"/>
    <w:uiPriority w:val="99"/>
    <w:semiHidden/>
    <w:rsid w:val="001E4062"/>
    <w:rPr>
      <w:rFonts w:ascii="Tahoma" w:eastAsia="Consolas" w:hAnsi="Tahoma" w:cs="Times New Roman"/>
      <w:sz w:val="16"/>
      <w:szCs w:val="16"/>
      <w:lang w:val="en-US"/>
    </w:rPr>
  </w:style>
  <w:style w:type="table" w:styleId="1-2">
    <w:name w:val="Medium Grid 1 Accent 2"/>
    <w:basedOn w:val="a1"/>
    <w:uiPriority w:val="34"/>
    <w:unhideWhenUsed/>
    <w:qFormat/>
    <w:rsid w:val="001E4062"/>
    <w:pPr>
      <w:spacing w:after="0" w:line="240" w:lineRule="auto"/>
    </w:pPr>
    <w:rPr>
      <w:rFonts w:ascii="Times New Roman" w:eastAsia="Calibri" w:hAnsi="Times New Roman" w:cs="Times New Roman"/>
      <w:sz w:val="20"/>
      <w:szCs w:val="20"/>
      <w:lang w:eastAsia="ru-RU"/>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11">
    <w:name w:val="Цветной список - Акцент 1 Знак1"/>
    <w:link w:val="-10"/>
    <w:uiPriority w:val="34"/>
    <w:locked/>
    <w:rsid w:val="001E4062"/>
    <w:rPr>
      <w:rFonts w:ascii="Consolas" w:eastAsia="Consolas" w:hAnsi="Consolas" w:cs="Consolas"/>
    </w:rPr>
  </w:style>
  <w:style w:type="table" w:styleId="-10">
    <w:name w:val="Colorful List Accent 1"/>
    <w:basedOn w:val="a1"/>
    <w:link w:val="-11"/>
    <w:uiPriority w:val="34"/>
    <w:qFormat/>
    <w:rsid w:val="001E4062"/>
    <w:pPr>
      <w:spacing w:after="0" w:line="240" w:lineRule="auto"/>
    </w:pPr>
    <w:rPr>
      <w:rFonts w:ascii="Consolas" w:eastAsia="Consolas" w:hAnsi="Consolas" w:cs="Consolas"/>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30">
    <w:name w:val="Light Grid Accent 3"/>
    <w:basedOn w:val="a1"/>
    <w:link w:val="-3"/>
    <w:uiPriority w:val="34"/>
    <w:unhideWhenUsed/>
    <w:rsid w:val="001E4062"/>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lastCol">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2-10">
    <w:name w:val="Medium Grid 2 Accent 1"/>
    <w:basedOn w:val="a1"/>
    <w:link w:val="2-1"/>
    <w:uiPriority w:val="1"/>
    <w:unhideWhenUsed/>
    <w:rsid w:val="001E4062"/>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cPr>
      <w:shd w:val="clear" w:color="auto" w:fill="D0DBF0" w:themeFill="accent1" w:themeFillTint="3F"/>
    </w:tcPr>
    <w:tblStylePr w:type="firstRow">
      <w:tblPr/>
      <w:tcPr>
        <w:shd w:val="clear" w:color="auto" w:fill="ECF1F9" w:themeFill="accen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D9E2F3" w:themeFill="accent1" w:themeFillTint="33"/>
      </w:tcPr>
    </w:tblStylePr>
    <w:tblStylePr w:type="band1Vert">
      <w:tblPr/>
      <w:tcPr>
        <w:shd w:val="clear" w:color="auto" w:fill="A1B8E1" w:themeFill="accent1" w:themeFillTint="7F"/>
      </w:tcPr>
    </w:tblStylePr>
    <w:tblStylePr w:type="band1Horz">
      <w:tblPr/>
      <w:tcPr>
        <w:tcBorders>
          <w:insideH w:val="single" w:sz="6" w:space="0" w:color="4472C4" w:themeColor="accent1"/>
          <w:insideV w:val="single" w:sz="6" w:space="0" w:color="4472C4" w:themeColor="accent1"/>
        </w:tcBorders>
        <w:shd w:val="clear" w:color="auto" w:fill="A1B8E1" w:themeFill="accent1" w:themeFillTint="7F"/>
      </w:tcPr>
    </w:tblStylePr>
    <w:tblStylePr w:type="nwCell">
      <w:tblPr/>
      <w:tcPr>
        <w:shd w:val="clear" w:color="auto" w:fill="FFFFFF" w:themeFill="background1"/>
      </w:tcPr>
    </w:tblStylePr>
  </w:style>
  <w:style w:type="character" w:customStyle="1" w:styleId="hit">
    <w:name w:val="hit"/>
    <w:basedOn w:val="a0"/>
    <w:rsid w:val="001E4062"/>
  </w:style>
  <w:style w:type="paragraph" w:customStyle="1" w:styleId="style13374051410000000996style13373144910000000161msonormal">
    <w:name w:val="style_13374051410000000996style13373144910000000161msonormal"/>
    <w:basedOn w:val="a"/>
    <w:qFormat/>
    <w:rsid w:val="001E4062"/>
    <w:pPr>
      <w:spacing w:before="100" w:beforeAutospacing="1" w:after="100" w:afterAutospacing="1"/>
      <w:jc w:val="left"/>
    </w:pPr>
    <w:rPr>
      <w:rFonts w:eastAsia="Times New Roman" w:cs="Times New Roman"/>
      <w:sz w:val="24"/>
      <w:szCs w:val="24"/>
      <w:lang w:eastAsia="ru-RU"/>
    </w:rPr>
  </w:style>
  <w:style w:type="character" w:customStyle="1" w:styleId="brandtop">
    <w:name w:val="brandtop"/>
    <w:basedOn w:val="a0"/>
    <w:rsid w:val="001E4062"/>
  </w:style>
  <w:style w:type="paragraph" w:customStyle="1" w:styleId="BCCReferences">
    <w:name w:val="BCC_References"/>
    <w:basedOn w:val="a"/>
    <w:qFormat/>
    <w:rsid w:val="001E4062"/>
    <w:pPr>
      <w:ind w:left="567" w:hanging="340"/>
    </w:pPr>
    <w:rPr>
      <w:rFonts w:eastAsia="Times New Roman" w:cs="Times New Roman"/>
      <w:sz w:val="20"/>
      <w:szCs w:val="20"/>
      <w:lang w:val="en-GB"/>
    </w:rPr>
  </w:style>
  <w:style w:type="character" w:customStyle="1" w:styleId="-32">
    <w:name w:val="Цветная заливка - Акцент 3 Знак"/>
    <w:uiPriority w:val="99"/>
    <w:locked/>
    <w:rsid w:val="00A62DCF"/>
    <w:rPr>
      <w:sz w:val="22"/>
      <w:szCs w:val="22"/>
      <w:lang w:eastAsia="en-US"/>
    </w:rPr>
  </w:style>
  <w:style w:type="paragraph" w:customStyle="1" w:styleId="afff4">
    <w:basedOn w:val="a"/>
    <w:next w:val="a"/>
    <w:uiPriority w:val="10"/>
    <w:qFormat/>
    <w:rsid w:val="000D1A66"/>
    <w:pPr>
      <w:pBdr>
        <w:bottom w:val="single" w:sz="8" w:space="4" w:color="4F81BD"/>
      </w:pBdr>
      <w:spacing w:after="300" w:line="276" w:lineRule="auto"/>
      <w:contextualSpacing/>
      <w:jc w:val="left"/>
    </w:pPr>
    <w:rPr>
      <w:rFonts w:ascii="Consolas" w:eastAsia="Consolas" w:hAnsi="Consolas" w:cs="Times New Roman"/>
      <w:sz w:val="22"/>
      <w:lang w:val="en-US"/>
    </w:rPr>
  </w:style>
  <w:style w:type="table" w:styleId="2-4">
    <w:name w:val="Medium List 2 Accent 4"/>
    <w:basedOn w:val="a1"/>
    <w:uiPriority w:val="34"/>
    <w:unhideWhenUsed/>
    <w:rsid w:val="00A62DCF"/>
    <w:pPr>
      <w:spacing w:after="0" w:line="240" w:lineRule="auto"/>
    </w:pPr>
    <w:rPr>
      <w:rFonts w:ascii="Times New Roman" w:eastAsia="Calibri" w:hAnsi="Times New Roman" w:cs="Times New Roman"/>
      <w:lang w:val="x-none" w:bidi="x-none"/>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12">
    <w:name w:val="Цветной список - Акцент 1 Знак2"/>
    <w:uiPriority w:val="99"/>
    <w:locked/>
    <w:rsid w:val="00A62DCF"/>
    <w:rPr>
      <w:rFonts w:ascii="Consolas" w:eastAsia="Consolas" w:hAnsi="Consolas" w:cs="Consolas"/>
      <w:sz w:val="22"/>
      <w:szCs w:val="22"/>
      <w:lang w:val="en-US" w:eastAsia="en-US"/>
    </w:rPr>
  </w:style>
  <w:style w:type="character" w:customStyle="1" w:styleId="28">
    <w:name w:val="Неразрешенное упоминание2"/>
    <w:uiPriority w:val="99"/>
    <w:semiHidden/>
    <w:unhideWhenUsed/>
    <w:rsid w:val="00A62DCF"/>
    <w:rPr>
      <w:color w:val="605E5C"/>
      <w:shd w:val="clear" w:color="auto" w:fill="E1DFDD"/>
    </w:rPr>
  </w:style>
  <w:style w:type="paragraph" w:styleId="afff5">
    <w:name w:val="Block Text"/>
    <w:basedOn w:val="a"/>
    <w:unhideWhenUsed/>
    <w:rsid w:val="00A62DCF"/>
    <w:pPr>
      <w:ind w:left="-108" w:right="-109"/>
      <w:jc w:val="center"/>
    </w:pPr>
    <w:rPr>
      <w:rFonts w:eastAsia="Times New Roman" w:cs="Times New Roman"/>
      <w:sz w:val="21"/>
      <w:szCs w:val="20"/>
      <w:lang w:eastAsia="ru-RU"/>
    </w:rPr>
  </w:style>
  <w:style w:type="character" w:customStyle="1" w:styleId="sr-only">
    <w:name w:val="sr-only"/>
    <w:rsid w:val="00A62DCF"/>
  </w:style>
  <w:style w:type="character" w:customStyle="1" w:styleId="orcid-id-https">
    <w:name w:val="orcid-id-https"/>
    <w:rsid w:val="00A62DCF"/>
  </w:style>
  <w:style w:type="character" w:customStyle="1" w:styleId="text">
    <w:name w:val="text"/>
    <w:rsid w:val="00A62DCF"/>
  </w:style>
  <w:style w:type="character" w:customStyle="1" w:styleId="author-ref">
    <w:name w:val="author-ref"/>
    <w:rsid w:val="00A62DCF"/>
  </w:style>
  <w:style w:type="character" w:customStyle="1" w:styleId="18">
    <w:name w:val="Текст примечания Знак1"/>
    <w:uiPriority w:val="99"/>
    <w:semiHidden/>
    <w:rsid w:val="00A62DCF"/>
    <w:rPr>
      <w:rFonts w:ascii="Times New Roman" w:eastAsia="Times New Roman" w:hAnsi="Times New Roman"/>
      <w:lang w:val="kk-KZ" w:eastAsia="ar-SA"/>
    </w:rPr>
  </w:style>
  <w:style w:type="character" w:customStyle="1" w:styleId="19">
    <w:name w:val="Нижний колонтитул Знак1"/>
    <w:uiPriority w:val="99"/>
    <w:semiHidden/>
    <w:rsid w:val="00A62DCF"/>
    <w:rPr>
      <w:rFonts w:ascii="Times New Roman" w:eastAsia="Times New Roman" w:hAnsi="Times New Roman"/>
      <w:sz w:val="24"/>
      <w:szCs w:val="24"/>
      <w:lang w:val="kk-KZ" w:eastAsia="ar-SA"/>
    </w:rPr>
  </w:style>
  <w:style w:type="character" w:customStyle="1" w:styleId="1a">
    <w:name w:val="Верхний колонтитул Знак1"/>
    <w:uiPriority w:val="99"/>
    <w:semiHidden/>
    <w:rsid w:val="00A62DCF"/>
    <w:rPr>
      <w:rFonts w:ascii="Times New Roman" w:eastAsia="Times New Roman" w:hAnsi="Times New Roman"/>
      <w:sz w:val="24"/>
      <w:szCs w:val="24"/>
      <w:lang w:val="kk-KZ" w:eastAsia="ar-SA"/>
    </w:rPr>
  </w:style>
  <w:style w:type="character" w:customStyle="1" w:styleId="1b">
    <w:name w:val="Текст выноски Знак1"/>
    <w:uiPriority w:val="99"/>
    <w:semiHidden/>
    <w:rsid w:val="00A62DCF"/>
    <w:rPr>
      <w:rFonts w:ascii="Segoe UI" w:eastAsia="Times New Roman" w:hAnsi="Segoe UI" w:cs="Segoe UI"/>
      <w:sz w:val="18"/>
      <w:szCs w:val="18"/>
      <w:lang w:val="kk-KZ" w:eastAsia="ar-SA"/>
    </w:rPr>
  </w:style>
  <w:style w:type="character" w:customStyle="1" w:styleId="1c">
    <w:name w:val="Подзаголовок Знак1"/>
    <w:uiPriority w:val="11"/>
    <w:rsid w:val="00A62DCF"/>
    <w:rPr>
      <w:rFonts w:ascii="Calibri" w:eastAsia="Times New Roman" w:hAnsi="Calibri" w:cs="Times New Roman"/>
      <w:color w:val="5A5A5A"/>
      <w:spacing w:val="15"/>
      <w:sz w:val="22"/>
      <w:szCs w:val="22"/>
      <w:lang w:val="kk-KZ" w:eastAsia="ar-SA"/>
    </w:rPr>
  </w:style>
  <w:style w:type="character" w:customStyle="1" w:styleId="1d">
    <w:name w:val="Заголовок Знак1"/>
    <w:uiPriority w:val="10"/>
    <w:rsid w:val="00A62DCF"/>
    <w:rPr>
      <w:rFonts w:ascii="Calibri Light" w:eastAsia="Times New Roman" w:hAnsi="Calibri Light" w:cs="Times New Roman"/>
      <w:spacing w:val="-10"/>
      <w:kern w:val="28"/>
      <w:sz w:val="56"/>
      <w:szCs w:val="56"/>
      <w:lang w:val="kk-KZ" w:eastAsia="ar-SA"/>
    </w:rPr>
  </w:style>
  <w:style w:type="character" w:customStyle="1" w:styleId="1e">
    <w:name w:val="Текст сноски Знак1"/>
    <w:uiPriority w:val="99"/>
    <w:semiHidden/>
    <w:rsid w:val="00A62DCF"/>
    <w:rPr>
      <w:rFonts w:ascii="Times New Roman" w:eastAsia="Times New Roman" w:hAnsi="Times New Roman"/>
      <w:lang w:val="kk-KZ" w:eastAsia="ar-SA"/>
    </w:rPr>
  </w:style>
  <w:style w:type="character" w:customStyle="1" w:styleId="1f">
    <w:name w:val="Схема документа Знак1"/>
    <w:uiPriority w:val="99"/>
    <w:semiHidden/>
    <w:rsid w:val="00A62DCF"/>
    <w:rPr>
      <w:rFonts w:ascii="Segoe UI" w:eastAsia="Times New Roman" w:hAnsi="Segoe UI" w:cs="Segoe UI"/>
      <w:sz w:val="16"/>
      <w:szCs w:val="16"/>
      <w:lang w:val="kk-KZ" w:eastAsia="ar-SA"/>
    </w:rPr>
  </w:style>
  <w:style w:type="character" w:customStyle="1" w:styleId="1f0">
    <w:name w:val="Тема примечания Знак1"/>
    <w:uiPriority w:val="99"/>
    <w:semiHidden/>
    <w:rsid w:val="00A62DCF"/>
    <w:rPr>
      <w:rFonts w:ascii="Times New Roman" w:eastAsia="Times New Roman" w:hAnsi="Times New Roman"/>
      <w:b/>
      <w:bCs/>
      <w:lang w:val="kk-KZ" w:eastAsia="ar-SA"/>
    </w:rPr>
  </w:style>
  <w:style w:type="character" w:customStyle="1" w:styleId="213">
    <w:name w:val="Основной текст с отступом 2 Знак1"/>
    <w:semiHidden/>
    <w:rsid w:val="00A62DCF"/>
    <w:rPr>
      <w:rFonts w:ascii="Times New Roman" w:eastAsia="Times New Roman" w:hAnsi="Times New Roman"/>
      <w:sz w:val="24"/>
      <w:szCs w:val="24"/>
      <w:lang w:val="kk-KZ" w:eastAsia="ar-SA"/>
    </w:rPr>
  </w:style>
  <w:style w:type="character" w:customStyle="1" w:styleId="1f1">
    <w:name w:val="Основной текст с отступом Знак1"/>
    <w:semiHidden/>
    <w:rsid w:val="00A62DCF"/>
    <w:rPr>
      <w:rFonts w:ascii="Times New Roman" w:eastAsia="Times New Roman" w:hAnsi="Times New Roman"/>
      <w:sz w:val="24"/>
      <w:szCs w:val="24"/>
      <w:lang w:val="kk-KZ" w:eastAsia="ar-SA"/>
    </w:rPr>
  </w:style>
  <w:style w:type="character" w:customStyle="1" w:styleId="currentdocdiv">
    <w:name w:val="currentdocdiv"/>
    <w:basedOn w:val="a0"/>
    <w:rsid w:val="007E62BE"/>
  </w:style>
  <w:style w:type="paragraph" w:customStyle="1" w:styleId="Number">
    <w:name w:val="Number"/>
    <w:basedOn w:val="a"/>
    <w:next w:val="af3"/>
    <w:rsid w:val="004F67CD"/>
    <w:pPr>
      <w:widowControl w:val="0"/>
      <w:suppressAutoHyphens/>
      <w:overflowPunct w:val="0"/>
      <w:autoSpaceDE w:val="0"/>
      <w:autoSpaceDN w:val="0"/>
      <w:adjustRightInd w:val="0"/>
      <w:spacing w:before="120" w:after="360"/>
      <w:jc w:val="left"/>
      <w:textAlignment w:val="baseline"/>
    </w:pPr>
    <w:rPr>
      <w:rFonts w:ascii="Arial" w:eastAsia="Times New Roman" w:hAnsi="Arial" w:cs="Times New Roman"/>
      <w:b/>
      <w:szCs w:val="20"/>
      <w:lang w:val="en-US"/>
    </w:rPr>
  </w:style>
  <w:style w:type="paragraph" w:customStyle="1" w:styleId="Author">
    <w:name w:val="Author"/>
    <w:basedOn w:val="a"/>
    <w:next w:val="copyright"/>
    <w:qFormat/>
    <w:rsid w:val="004F67CD"/>
    <w:pPr>
      <w:widowControl w:val="0"/>
      <w:suppressAutoHyphens/>
      <w:overflowPunct w:val="0"/>
      <w:autoSpaceDE w:val="0"/>
      <w:autoSpaceDN w:val="0"/>
      <w:adjustRightInd w:val="0"/>
      <w:spacing w:after="480"/>
      <w:jc w:val="left"/>
      <w:textAlignment w:val="baseline"/>
    </w:pPr>
    <w:rPr>
      <w:rFonts w:ascii="Arial" w:eastAsia="Times New Roman" w:hAnsi="Arial" w:cs="Times New Roman"/>
      <w:sz w:val="20"/>
      <w:szCs w:val="20"/>
      <w:lang w:val="en-US"/>
    </w:rPr>
  </w:style>
  <w:style w:type="paragraph" w:customStyle="1" w:styleId="copyright">
    <w:name w:val="copyright"/>
    <w:basedOn w:val="Author"/>
    <w:rsid w:val="004F67CD"/>
    <w:pPr>
      <w:suppressAutoHyphens w:val="0"/>
      <w:spacing w:after="0"/>
      <w:jc w:val="both"/>
    </w:pPr>
    <w:rPr>
      <w:sz w:val="14"/>
    </w:rPr>
  </w:style>
  <w:style w:type="paragraph" w:customStyle="1" w:styleId="Head3">
    <w:name w:val="Head3"/>
    <w:basedOn w:val="para"/>
    <w:next w:val="para1"/>
    <w:rsid w:val="004F67CD"/>
    <w:pPr>
      <w:ind w:firstLine="288"/>
      <w:textAlignment w:val="baseline"/>
    </w:pPr>
    <w:rPr>
      <w:b/>
      <w:i/>
    </w:rPr>
  </w:style>
  <w:style w:type="paragraph" w:customStyle="1" w:styleId="Head4">
    <w:name w:val="Head4"/>
    <w:basedOn w:val="Head3"/>
    <w:next w:val="para1"/>
    <w:rsid w:val="004F67CD"/>
    <w:rPr>
      <w:b w:val="0"/>
    </w:rPr>
  </w:style>
  <w:style w:type="paragraph" w:customStyle="1" w:styleId="Nomenclature">
    <w:name w:val="Nomenclature"/>
    <w:basedOn w:val="para"/>
    <w:rsid w:val="004F67CD"/>
    <w:pPr>
      <w:tabs>
        <w:tab w:val="right" w:pos="806"/>
        <w:tab w:val="left" w:pos="878"/>
      </w:tabs>
      <w:ind w:left="1032" w:hanging="1032"/>
      <w:jc w:val="left"/>
      <w:textAlignment w:val="baseline"/>
    </w:pPr>
    <w:rPr>
      <w:i/>
    </w:rPr>
  </w:style>
  <w:style w:type="paragraph" w:customStyle="1" w:styleId="Metric">
    <w:name w:val="Metric"/>
    <w:basedOn w:val="para"/>
    <w:rsid w:val="004F67CD"/>
    <w:pPr>
      <w:tabs>
        <w:tab w:val="right" w:pos="1152"/>
        <w:tab w:val="left" w:pos="1224"/>
        <w:tab w:val="right" w:pos="2866"/>
        <w:tab w:val="left" w:pos="2923"/>
      </w:tabs>
      <w:textAlignment w:val="baseline"/>
    </w:pPr>
  </w:style>
  <w:style w:type="character" w:styleId="afff6">
    <w:name w:val="page number"/>
    <w:basedOn w:val="a0"/>
    <w:rsid w:val="004F67CD"/>
  </w:style>
  <w:style w:type="paragraph" w:customStyle="1" w:styleId="rule">
    <w:name w:val="rule"/>
    <w:basedOn w:val="a"/>
    <w:next w:val="copyright"/>
    <w:rsid w:val="004F67CD"/>
    <w:pPr>
      <w:widowControl w:val="0"/>
      <w:overflowPunct w:val="0"/>
      <w:autoSpaceDE w:val="0"/>
      <w:autoSpaceDN w:val="0"/>
      <w:adjustRightInd w:val="0"/>
      <w:jc w:val="left"/>
      <w:textAlignment w:val="baseline"/>
    </w:pPr>
    <w:rPr>
      <w:rFonts w:eastAsia="Times New Roman" w:cs="Times New Roman"/>
      <w:sz w:val="24"/>
      <w:szCs w:val="20"/>
      <w:lang w:val="en-US"/>
    </w:rPr>
  </w:style>
  <w:style w:type="paragraph" w:customStyle="1" w:styleId="msonormalmrcssattrmrcssattr">
    <w:name w:val="msonormalmrcssattr_mr_css_attr"/>
    <w:basedOn w:val="a"/>
    <w:rsid w:val="004F67CD"/>
    <w:pPr>
      <w:spacing w:before="100" w:beforeAutospacing="1" w:after="100" w:afterAutospacing="1"/>
      <w:jc w:val="left"/>
    </w:pPr>
    <w:rPr>
      <w:rFonts w:eastAsia="Times New Roman" w:cs="Times New Roman"/>
      <w:sz w:val="24"/>
      <w:szCs w:val="24"/>
      <w:lang w:val="en-US"/>
    </w:rPr>
  </w:style>
  <w:style w:type="paragraph" w:customStyle="1" w:styleId="BCCHeading1">
    <w:name w:val="BCC_Heading1"/>
    <w:basedOn w:val="a"/>
    <w:rsid w:val="004F67CD"/>
    <w:pPr>
      <w:spacing w:before="240" w:after="120"/>
      <w:jc w:val="center"/>
    </w:pPr>
    <w:rPr>
      <w:rFonts w:eastAsia="Times New Roman" w:cs="Times New Roman"/>
      <w:caps/>
      <w:sz w:val="22"/>
      <w:lang w:val="en-GB"/>
    </w:rPr>
  </w:style>
  <w:style w:type="paragraph" w:customStyle="1" w:styleId="BCCNormal">
    <w:name w:val="BCC_Normal"/>
    <w:basedOn w:val="a"/>
    <w:rsid w:val="00B46567"/>
    <w:pPr>
      <w:tabs>
        <w:tab w:val="left" w:pos="454"/>
        <w:tab w:val="left" w:pos="851"/>
        <w:tab w:val="left" w:pos="1304"/>
        <w:tab w:val="left" w:pos="1814"/>
      </w:tabs>
      <w:ind w:firstLine="284"/>
    </w:pPr>
    <w:rPr>
      <w:rFonts w:eastAsia="Times New Roman" w:cs="Times New Roman"/>
      <w:sz w:val="22"/>
      <w:lang w:val="en-GB"/>
    </w:rPr>
  </w:style>
  <w:style w:type="paragraph" w:customStyle="1" w:styleId="BCCFigCaption">
    <w:name w:val="BCC_FigCaption"/>
    <w:basedOn w:val="a"/>
    <w:next w:val="a"/>
    <w:rsid w:val="0083713A"/>
    <w:pPr>
      <w:spacing w:before="60" w:after="120"/>
      <w:jc w:val="center"/>
    </w:pPr>
    <w:rPr>
      <w:rFonts w:eastAsia="Times New Roman" w:cs="Times New Roman"/>
      <w:sz w:val="20"/>
      <w:szCs w:val="20"/>
      <w:lang w:val="en-GB"/>
    </w:rPr>
  </w:style>
  <w:style w:type="paragraph" w:customStyle="1" w:styleId="Els-1storder-head">
    <w:name w:val="Els-1storder-head"/>
    <w:next w:val="a"/>
    <w:rsid w:val="000D1064"/>
    <w:pPr>
      <w:keepNext/>
      <w:numPr>
        <w:numId w:val="11"/>
      </w:numPr>
      <w:suppressAutoHyphens/>
      <w:spacing w:before="240" w:after="240" w:line="240" w:lineRule="exact"/>
    </w:pPr>
    <w:rPr>
      <w:rFonts w:ascii="Times New Roman" w:eastAsia="SimSun" w:hAnsi="Times New Roman" w:cs="Times New Roman"/>
      <w:b/>
      <w:sz w:val="20"/>
      <w:szCs w:val="20"/>
      <w:lang w:val="en-US"/>
    </w:rPr>
  </w:style>
  <w:style w:type="paragraph" w:customStyle="1" w:styleId="Els-2ndorder-head">
    <w:name w:val="Els-2ndorder-head"/>
    <w:next w:val="a"/>
    <w:rsid w:val="000D1064"/>
    <w:pPr>
      <w:keepNext/>
      <w:numPr>
        <w:ilvl w:val="1"/>
        <w:numId w:val="11"/>
      </w:numPr>
      <w:suppressAutoHyphens/>
      <w:spacing w:before="240" w:after="240" w:line="240" w:lineRule="exact"/>
    </w:pPr>
    <w:rPr>
      <w:rFonts w:ascii="Times New Roman" w:eastAsia="SimSun" w:hAnsi="Times New Roman" w:cs="Times New Roman"/>
      <w:i/>
      <w:sz w:val="20"/>
      <w:szCs w:val="20"/>
      <w:lang w:val="en-US"/>
    </w:rPr>
  </w:style>
  <w:style w:type="paragraph" w:customStyle="1" w:styleId="Els-3rdorder-head">
    <w:name w:val="Els-3rdorder-head"/>
    <w:next w:val="a"/>
    <w:rsid w:val="000D1064"/>
    <w:pPr>
      <w:keepNext/>
      <w:numPr>
        <w:ilvl w:val="2"/>
        <w:numId w:val="11"/>
      </w:numPr>
      <w:suppressAutoHyphens/>
      <w:spacing w:before="240" w:after="0" w:line="240" w:lineRule="exact"/>
    </w:pPr>
    <w:rPr>
      <w:rFonts w:ascii="Times New Roman" w:eastAsia="SimSun" w:hAnsi="Times New Roman" w:cs="Times New Roman"/>
      <w:i/>
      <w:sz w:val="20"/>
      <w:szCs w:val="20"/>
      <w:lang w:val="en-US"/>
    </w:rPr>
  </w:style>
  <w:style w:type="paragraph" w:customStyle="1" w:styleId="Els-4thorder-head">
    <w:name w:val="Els-4thorder-head"/>
    <w:next w:val="a"/>
    <w:rsid w:val="000D1064"/>
    <w:pPr>
      <w:keepNext/>
      <w:numPr>
        <w:ilvl w:val="3"/>
        <w:numId w:val="11"/>
      </w:numPr>
      <w:suppressAutoHyphens/>
      <w:spacing w:before="240" w:after="0" w:line="240" w:lineRule="exact"/>
    </w:pPr>
    <w:rPr>
      <w:rFonts w:ascii="Times New Roman" w:eastAsia="SimSun" w:hAnsi="Times New Roman" w:cs="Times New Roman"/>
      <w:i/>
      <w:sz w:val="20"/>
      <w:szCs w:val="20"/>
      <w:lang w:val="en-US"/>
    </w:rPr>
  </w:style>
  <w:style w:type="paragraph" w:customStyle="1" w:styleId="Els-acknowledgement">
    <w:name w:val="Els-acknowledgement"/>
    <w:next w:val="a"/>
    <w:rsid w:val="000D1064"/>
    <w:pPr>
      <w:keepNext/>
      <w:spacing w:before="480" w:after="240" w:line="220" w:lineRule="exact"/>
    </w:pPr>
    <w:rPr>
      <w:rFonts w:ascii="Times New Roman" w:eastAsia="SimSun" w:hAnsi="Times New Roman" w:cs="Times New Roman"/>
      <w:b/>
      <w:sz w:val="20"/>
      <w:szCs w:val="20"/>
      <w:lang w:val="en-US"/>
    </w:rPr>
  </w:style>
  <w:style w:type="paragraph" w:customStyle="1" w:styleId="Els-reference-head">
    <w:name w:val="Els-reference-head"/>
    <w:next w:val="a"/>
    <w:rsid w:val="000D1064"/>
    <w:pPr>
      <w:keepNext/>
      <w:spacing w:before="480" w:after="200" w:line="220" w:lineRule="exact"/>
    </w:pPr>
    <w:rPr>
      <w:rFonts w:ascii="Times New Roman" w:eastAsia="SimSun" w:hAnsi="Times New Roman" w:cs="Times New Roman"/>
      <w:b/>
      <w:sz w:val="20"/>
      <w:szCs w:val="20"/>
      <w:lang w:val="en-US"/>
    </w:rPr>
  </w:style>
  <w:style w:type="paragraph" w:customStyle="1" w:styleId="CharCharCharCharCharCharChar1CharCharCharCharCharCharCharCharCharCharCharCharCharCharCharCharCharCharCharCharCharCharCharCharCharCharCharCharCharCharChar">
    <w:name w:val="Char Char Char Char Char Char Char1 Char Char Char Char Char Char Char Char Char Char Char Char Char Char Char Char Char Char Char Char Char Char Char Char Char Char Char Char Char Char Char"/>
    <w:basedOn w:val="a"/>
    <w:rsid w:val="00441F16"/>
    <w:pPr>
      <w:tabs>
        <w:tab w:val="left" w:pos="709"/>
      </w:tabs>
      <w:ind w:firstLine="720"/>
    </w:pPr>
    <w:rPr>
      <w:rFonts w:ascii="Tahoma" w:eastAsia="Times New Roman" w:hAnsi="Tahoma" w:cs="Tahoma"/>
      <w:sz w:val="24"/>
      <w:szCs w:val="24"/>
      <w:lang w:val="pl-PL" w:eastAsia="pl-PL"/>
    </w:rPr>
  </w:style>
  <w:style w:type="paragraph" w:styleId="z-">
    <w:name w:val="HTML Top of Form"/>
    <w:basedOn w:val="a"/>
    <w:next w:val="a"/>
    <w:link w:val="z-0"/>
    <w:hidden/>
    <w:uiPriority w:val="99"/>
    <w:rsid w:val="00441F16"/>
    <w:pPr>
      <w:pBdr>
        <w:bottom w:val="single" w:sz="6" w:space="1" w:color="auto"/>
      </w:pBdr>
      <w:ind w:firstLine="720"/>
      <w:jc w:val="center"/>
    </w:pPr>
    <w:rPr>
      <w:rFonts w:ascii="Arial" w:eastAsia="Times New Roman" w:hAnsi="Arial" w:cs="Arial"/>
      <w:vanish/>
      <w:sz w:val="16"/>
      <w:szCs w:val="16"/>
      <w:lang w:val="en-GB"/>
    </w:rPr>
  </w:style>
  <w:style w:type="character" w:customStyle="1" w:styleId="z-0">
    <w:name w:val="z-Начало формы Знак"/>
    <w:basedOn w:val="a0"/>
    <w:link w:val="z-"/>
    <w:uiPriority w:val="99"/>
    <w:rsid w:val="00441F16"/>
    <w:rPr>
      <w:rFonts w:ascii="Arial" w:eastAsia="Times New Roman" w:hAnsi="Arial" w:cs="Arial"/>
      <w:vanish/>
      <w:sz w:val="16"/>
      <w:szCs w:val="16"/>
      <w:lang w:val="en-GB"/>
    </w:rPr>
  </w:style>
  <w:style w:type="character" w:customStyle="1" w:styleId="jfk-button-label1">
    <w:name w:val="jfk-button-label1"/>
    <w:basedOn w:val="a0"/>
    <w:rsid w:val="00441F16"/>
  </w:style>
  <w:style w:type="paragraph" w:customStyle="1" w:styleId="Heading36">
    <w:name w:val="Heading 36"/>
    <w:basedOn w:val="a"/>
    <w:rsid w:val="00441F16"/>
    <w:pPr>
      <w:spacing w:after="90" w:line="261" w:lineRule="atLeast"/>
      <w:ind w:firstLine="720"/>
      <w:outlineLvl w:val="3"/>
    </w:pPr>
    <w:rPr>
      <w:rFonts w:eastAsia="Times New Roman" w:cs="Times New Roman"/>
      <w:sz w:val="12"/>
      <w:szCs w:val="12"/>
      <w:lang w:val="en-GB"/>
    </w:rPr>
  </w:style>
  <w:style w:type="paragraph" w:styleId="z-1">
    <w:name w:val="HTML Bottom of Form"/>
    <w:basedOn w:val="a"/>
    <w:next w:val="a"/>
    <w:link w:val="z-2"/>
    <w:hidden/>
    <w:rsid w:val="00441F16"/>
    <w:pPr>
      <w:pBdr>
        <w:top w:val="single" w:sz="6" w:space="1" w:color="auto"/>
      </w:pBdr>
      <w:ind w:firstLine="720"/>
      <w:jc w:val="center"/>
    </w:pPr>
    <w:rPr>
      <w:rFonts w:ascii="Arial" w:eastAsia="Times New Roman" w:hAnsi="Arial" w:cs="Arial"/>
      <w:vanish/>
      <w:sz w:val="16"/>
      <w:szCs w:val="16"/>
      <w:lang w:val="en-GB"/>
    </w:rPr>
  </w:style>
  <w:style w:type="character" w:customStyle="1" w:styleId="z-2">
    <w:name w:val="z-Конец формы Знак"/>
    <w:basedOn w:val="a0"/>
    <w:link w:val="z-1"/>
    <w:rsid w:val="00441F16"/>
    <w:rPr>
      <w:rFonts w:ascii="Arial" w:eastAsia="Times New Roman" w:hAnsi="Arial" w:cs="Arial"/>
      <w:vanish/>
      <w:sz w:val="16"/>
      <w:szCs w:val="16"/>
      <w:lang w:val="en-GB"/>
    </w:rPr>
  </w:style>
  <w:style w:type="paragraph" w:customStyle="1" w:styleId="Els-body-text">
    <w:name w:val="Els-body-text"/>
    <w:rsid w:val="00441F16"/>
    <w:pPr>
      <w:spacing w:after="0" w:line="240" w:lineRule="auto"/>
      <w:jc w:val="both"/>
    </w:pPr>
    <w:rPr>
      <w:rFonts w:ascii="Times New Roman" w:eastAsia="Times New Roman" w:hAnsi="Times New Roman" w:cs="Times New Roman"/>
      <w:lang w:val="en-US"/>
    </w:rPr>
  </w:style>
  <w:style w:type="character" w:customStyle="1" w:styleId="Els-body-textChar1">
    <w:name w:val="Els-body-text Char1"/>
    <w:rsid w:val="00441F16"/>
    <w:rPr>
      <w:noProof w:val="0"/>
      <w:sz w:val="22"/>
      <w:szCs w:val="22"/>
      <w:lang w:val="en-US" w:eastAsia="en-US" w:bidi="ar-SA"/>
    </w:rPr>
  </w:style>
  <w:style w:type="paragraph" w:customStyle="1" w:styleId="Els-equation">
    <w:name w:val="Els-equation"/>
    <w:basedOn w:val="Els-body-text"/>
    <w:next w:val="Els-body-text"/>
    <w:rsid w:val="00441F16"/>
    <w:pPr>
      <w:tabs>
        <w:tab w:val="right" w:pos="7088"/>
      </w:tabs>
      <w:spacing w:before="120" w:after="120"/>
    </w:pPr>
    <w:rPr>
      <w:i/>
      <w:iCs/>
      <w:noProof/>
      <w:lang w:val="en-GB"/>
    </w:rPr>
  </w:style>
  <w:style w:type="paragraph" w:customStyle="1" w:styleId="NormalWeb10">
    <w:name w:val="Normal (Web)10"/>
    <w:basedOn w:val="a"/>
    <w:rsid w:val="00441F16"/>
    <w:pPr>
      <w:spacing w:before="102" w:after="100" w:afterAutospacing="1" w:line="360" w:lineRule="auto"/>
      <w:ind w:firstLine="720"/>
    </w:pPr>
    <w:rPr>
      <w:rFonts w:eastAsia="Times New Roman" w:cs="Times New Roman"/>
      <w:color w:val="000000"/>
      <w:sz w:val="24"/>
      <w:szCs w:val="24"/>
      <w:lang w:val="en-GB"/>
    </w:rPr>
  </w:style>
  <w:style w:type="paragraph" w:customStyle="1" w:styleId="Els-reference">
    <w:name w:val="Els-reference"/>
    <w:rsid w:val="00441F16"/>
    <w:pPr>
      <w:numPr>
        <w:numId w:val="12"/>
      </w:numPr>
      <w:spacing w:after="0" w:line="240" w:lineRule="auto"/>
      <w:ind w:left="482"/>
    </w:pPr>
    <w:rPr>
      <w:rFonts w:ascii="Times New Roman" w:eastAsia="Times New Roman" w:hAnsi="Times New Roman" w:cs="Times New Roman"/>
      <w:noProof/>
      <w:sz w:val="18"/>
      <w:szCs w:val="18"/>
      <w:lang w:val="en-GB"/>
    </w:rPr>
  </w:style>
  <w:style w:type="paragraph" w:customStyle="1" w:styleId="BulChemComFooter">
    <w:name w:val="BulChemCom Footer"/>
    <w:basedOn w:val="a"/>
    <w:rsid w:val="00441F16"/>
    <w:pPr>
      <w:ind w:firstLine="720"/>
    </w:pPr>
    <w:rPr>
      <w:rFonts w:eastAsia="Times New Roman" w:cs="Times New Roman"/>
      <w:sz w:val="18"/>
      <w:szCs w:val="18"/>
      <w:lang w:val="en-US"/>
    </w:rPr>
  </w:style>
  <w:style w:type="paragraph" w:customStyle="1" w:styleId="BCCDedication">
    <w:name w:val="BCC_Dedication"/>
    <w:basedOn w:val="BCCBodytext"/>
    <w:next w:val="a"/>
    <w:rsid w:val="00441F16"/>
    <w:pPr>
      <w:spacing w:before="120" w:after="120"/>
      <w:jc w:val="center"/>
    </w:pPr>
    <w:rPr>
      <w:sz w:val="20"/>
      <w:szCs w:val="20"/>
    </w:rPr>
  </w:style>
  <w:style w:type="paragraph" w:customStyle="1" w:styleId="BCCBulDedication">
    <w:name w:val="BCC_BulDedication"/>
    <w:basedOn w:val="BCCDedication"/>
    <w:rsid w:val="00441F16"/>
    <w:rPr>
      <w:lang w:val="bg-BG"/>
    </w:rPr>
  </w:style>
  <w:style w:type="paragraph" w:customStyle="1" w:styleId="BCCBulAbstract">
    <w:name w:val="BCC_BulAbstract"/>
    <w:basedOn w:val="BCCBodytext"/>
    <w:rsid w:val="00441F16"/>
    <w:pPr>
      <w:ind w:firstLine="284"/>
      <w:jc w:val="both"/>
    </w:pPr>
    <w:rPr>
      <w:sz w:val="20"/>
      <w:szCs w:val="20"/>
      <w:lang w:val="bg-BG"/>
    </w:rPr>
  </w:style>
  <w:style w:type="paragraph" w:customStyle="1" w:styleId="BCCKeywords">
    <w:name w:val="BCC_Keywords"/>
    <w:basedOn w:val="BCCAbstract"/>
    <w:next w:val="BCCBodytext"/>
    <w:rsid w:val="00441F16"/>
    <w:pPr>
      <w:spacing w:before="120" w:after="240"/>
      <w:ind w:firstLine="0"/>
    </w:pPr>
  </w:style>
  <w:style w:type="paragraph" w:customStyle="1" w:styleId="BCCBulReceived">
    <w:name w:val="BCC_BulReceived"/>
    <w:basedOn w:val="BCCReceived"/>
    <w:next w:val="a"/>
    <w:rsid w:val="00441F16"/>
    <w:rPr>
      <w:lang w:val="bg-BG"/>
    </w:rPr>
  </w:style>
  <w:style w:type="paragraph" w:customStyle="1" w:styleId="BCCAbstract">
    <w:name w:val="BCC_Abstract"/>
    <w:basedOn w:val="BCCBodytext"/>
    <w:rsid w:val="00441F16"/>
    <w:pPr>
      <w:ind w:firstLine="284"/>
      <w:jc w:val="both"/>
    </w:pPr>
    <w:rPr>
      <w:sz w:val="20"/>
      <w:szCs w:val="20"/>
    </w:rPr>
  </w:style>
  <w:style w:type="paragraph" w:customStyle="1" w:styleId="BCCAknowledgement">
    <w:name w:val="BCC_Aknowledgement"/>
    <w:basedOn w:val="BCCBodytext"/>
    <w:rsid w:val="00441F16"/>
    <w:pPr>
      <w:spacing w:before="120"/>
      <w:jc w:val="both"/>
    </w:pPr>
    <w:rPr>
      <w:i/>
      <w:iCs/>
    </w:rPr>
  </w:style>
  <w:style w:type="paragraph" w:customStyle="1" w:styleId="BCCBulAffiliation">
    <w:name w:val="BCC_BulAffiliation"/>
    <w:basedOn w:val="BCCAffiliation"/>
    <w:rsid w:val="00441F16"/>
    <w:rPr>
      <w:lang w:val="bg-BG"/>
    </w:rPr>
  </w:style>
  <w:style w:type="paragraph" w:customStyle="1" w:styleId="BCCContents">
    <w:name w:val="BCC_Contents"/>
    <w:basedOn w:val="a"/>
    <w:rsid w:val="00441F16"/>
    <w:pPr>
      <w:ind w:left="680" w:hanging="680"/>
    </w:pPr>
    <w:rPr>
      <w:rFonts w:eastAsia="Times New Roman" w:cs="Times New Roman"/>
      <w:sz w:val="22"/>
      <w:lang w:val="en-GB"/>
    </w:rPr>
  </w:style>
  <w:style w:type="paragraph" w:customStyle="1" w:styleId="BCCBodytext">
    <w:name w:val="BCC_Body text"/>
    <w:rsid w:val="00441F16"/>
    <w:pPr>
      <w:spacing w:after="0" w:line="240" w:lineRule="auto"/>
    </w:pPr>
    <w:rPr>
      <w:rFonts w:ascii="Times New Roman" w:eastAsia="Times New Roman" w:hAnsi="Times New Roman" w:cs="Times New Roman"/>
      <w:lang w:val="en-GB"/>
    </w:rPr>
  </w:style>
  <w:style w:type="paragraph" w:customStyle="1" w:styleId="BCCBulAuthors">
    <w:name w:val="BCC_BulAuthors"/>
    <w:basedOn w:val="BCCBodytext"/>
    <w:rsid w:val="00441F16"/>
    <w:pPr>
      <w:spacing w:after="120"/>
      <w:jc w:val="center"/>
    </w:pPr>
    <w:rPr>
      <w:lang w:val="bg-BG"/>
    </w:rPr>
  </w:style>
  <w:style w:type="paragraph" w:customStyle="1" w:styleId="BCCReceived">
    <w:name w:val="BCC_Received"/>
    <w:basedOn w:val="BCCBodytext"/>
    <w:next w:val="BCCAbstract"/>
    <w:rsid w:val="00441F16"/>
    <w:pPr>
      <w:spacing w:before="120" w:after="240"/>
      <w:jc w:val="center"/>
    </w:pPr>
    <w:rPr>
      <w:sz w:val="18"/>
      <w:szCs w:val="18"/>
    </w:rPr>
  </w:style>
  <w:style w:type="paragraph" w:customStyle="1" w:styleId="BCCBulTitle">
    <w:name w:val="BCC_BulTitle"/>
    <w:basedOn w:val="BCCBodytext"/>
    <w:next w:val="BCCBodytext"/>
    <w:rsid w:val="00441F16"/>
    <w:pPr>
      <w:spacing w:after="160"/>
      <w:jc w:val="center"/>
    </w:pPr>
    <w:rPr>
      <w:caps/>
      <w:lang w:val="bg-BG"/>
    </w:rPr>
  </w:style>
  <w:style w:type="paragraph" w:customStyle="1" w:styleId="BCCCellCap">
    <w:name w:val="BCC_CellCap"/>
    <w:basedOn w:val="BCCBodytext"/>
    <w:next w:val="BCCBodytext"/>
    <w:rsid w:val="00441F16"/>
    <w:pPr>
      <w:spacing w:before="40" w:after="40"/>
      <w:jc w:val="center"/>
    </w:pPr>
    <w:rPr>
      <w:sz w:val="18"/>
      <w:szCs w:val="18"/>
    </w:rPr>
  </w:style>
  <w:style w:type="paragraph" w:customStyle="1" w:styleId="BCCEquation">
    <w:name w:val="BCC_Equation"/>
    <w:basedOn w:val="BCCBodytext"/>
    <w:next w:val="a"/>
    <w:rsid w:val="00441F16"/>
    <w:pPr>
      <w:spacing w:before="120" w:after="120"/>
      <w:jc w:val="right"/>
    </w:pPr>
    <w:rPr>
      <w:lang w:val="en-US"/>
    </w:rPr>
  </w:style>
  <w:style w:type="paragraph" w:customStyle="1" w:styleId="BCCHeading2">
    <w:name w:val="BCC_Heading2"/>
    <w:basedOn w:val="BCCBodytext"/>
    <w:next w:val="a"/>
    <w:rsid w:val="00441F16"/>
    <w:pPr>
      <w:spacing w:before="120" w:after="120"/>
      <w:jc w:val="center"/>
    </w:pPr>
    <w:rPr>
      <w:i/>
      <w:iCs/>
    </w:rPr>
  </w:style>
  <w:style w:type="paragraph" w:customStyle="1" w:styleId="BCCJournal">
    <w:name w:val="BCC_Journal"/>
    <w:basedOn w:val="BCCBodytext"/>
    <w:next w:val="BCCTitle"/>
    <w:rsid w:val="00441F16"/>
    <w:rPr>
      <w:i/>
      <w:iCs/>
      <w:sz w:val="20"/>
      <w:szCs w:val="20"/>
    </w:rPr>
  </w:style>
  <w:style w:type="paragraph" w:customStyle="1" w:styleId="BCCTitle">
    <w:name w:val="BCC_Title"/>
    <w:basedOn w:val="BCCBodytext"/>
    <w:next w:val="BCCBodytext"/>
    <w:rsid w:val="00441F16"/>
    <w:pPr>
      <w:keepNext/>
      <w:spacing w:before="720" w:after="120"/>
      <w:jc w:val="center"/>
    </w:pPr>
    <w:rPr>
      <w:sz w:val="28"/>
      <w:szCs w:val="28"/>
    </w:rPr>
  </w:style>
  <w:style w:type="paragraph" w:customStyle="1" w:styleId="BCCRezyume">
    <w:name w:val="BCC_Rezyume"/>
    <w:basedOn w:val="BCCBodytext"/>
    <w:rsid w:val="00441F16"/>
    <w:pPr>
      <w:spacing w:before="120" w:after="240"/>
      <w:jc w:val="center"/>
    </w:pPr>
    <w:rPr>
      <w:sz w:val="20"/>
      <w:szCs w:val="20"/>
      <w:lang w:val="bg-BG"/>
    </w:rPr>
  </w:style>
  <w:style w:type="paragraph" w:customStyle="1" w:styleId="BCCTabCells">
    <w:name w:val="BCC_TabCells"/>
    <w:basedOn w:val="BCCBodytext"/>
    <w:rsid w:val="00441F16"/>
    <w:pPr>
      <w:jc w:val="center"/>
    </w:pPr>
    <w:rPr>
      <w:sz w:val="18"/>
      <w:szCs w:val="18"/>
    </w:rPr>
  </w:style>
  <w:style w:type="paragraph" w:customStyle="1" w:styleId="BCCTabFootnote">
    <w:name w:val="BCC_TabFootnote"/>
    <w:basedOn w:val="BCCBodytext"/>
    <w:rsid w:val="00441F16"/>
    <w:pPr>
      <w:spacing w:before="40" w:after="80"/>
    </w:pPr>
    <w:rPr>
      <w:sz w:val="16"/>
      <w:szCs w:val="16"/>
    </w:rPr>
  </w:style>
  <w:style w:type="paragraph" w:customStyle="1" w:styleId="BCCTableCap">
    <w:name w:val="BCC_TableCap"/>
    <w:basedOn w:val="BCCBodytext"/>
    <w:next w:val="BCCBodytext"/>
    <w:rsid w:val="00441F16"/>
    <w:pPr>
      <w:spacing w:before="120" w:after="80"/>
    </w:pPr>
    <w:rPr>
      <w:sz w:val="20"/>
      <w:szCs w:val="20"/>
    </w:rPr>
  </w:style>
  <w:style w:type="paragraph" w:customStyle="1" w:styleId="BCCAuthors">
    <w:name w:val="BCC_Authors"/>
    <w:basedOn w:val="BCCBodytext"/>
    <w:next w:val="BCCBodytext"/>
    <w:rsid w:val="00441F16"/>
    <w:pPr>
      <w:keepNext/>
      <w:spacing w:after="120"/>
      <w:jc w:val="center"/>
    </w:pPr>
    <w:rPr>
      <w:sz w:val="24"/>
      <w:szCs w:val="24"/>
    </w:rPr>
  </w:style>
  <w:style w:type="paragraph" w:customStyle="1" w:styleId="BCCAffiliation">
    <w:name w:val="BCC_Affiliation"/>
    <w:basedOn w:val="BCCBodytext"/>
    <w:next w:val="BCCBodytext"/>
    <w:rsid w:val="00441F16"/>
    <w:pPr>
      <w:spacing w:after="120"/>
      <w:jc w:val="center"/>
    </w:pPr>
    <w:rPr>
      <w:i/>
      <w:iCs/>
      <w:sz w:val="20"/>
      <w:szCs w:val="20"/>
    </w:rPr>
  </w:style>
  <w:style w:type="paragraph" w:customStyle="1" w:styleId="BCCCorrAuth">
    <w:name w:val="BCC_CorrAuth"/>
    <w:basedOn w:val="BCCAbstract"/>
    <w:rsid w:val="00441F16"/>
    <w:pPr>
      <w:pBdr>
        <w:top w:val="single" w:sz="6" w:space="3" w:color="auto"/>
      </w:pBdr>
      <w:spacing w:before="120"/>
      <w:ind w:firstLine="0"/>
      <w:jc w:val="left"/>
    </w:pPr>
    <w:rPr>
      <w:i/>
      <w:iCs/>
      <w:sz w:val="18"/>
      <w:szCs w:val="18"/>
    </w:rPr>
  </w:style>
  <w:style w:type="paragraph" w:customStyle="1" w:styleId="BCCCurrentTitle">
    <w:name w:val="BCC_Current Title"/>
    <w:basedOn w:val="a"/>
    <w:rsid w:val="00441F16"/>
    <w:pPr>
      <w:framePr w:w="9639" w:wrap="notBeside" w:vAnchor="page" w:hAnchor="page" w:x="1135" w:y="1022" w:anchorLock="1"/>
      <w:tabs>
        <w:tab w:val="left" w:pos="340"/>
        <w:tab w:val="left" w:pos="454"/>
        <w:tab w:val="left" w:pos="567"/>
        <w:tab w:val="left" w:pos="851"/>
        <w:tab w:val="left" w:pos="1361"/>
        <w:tab w:val="left" w:pos="1814"/>
      </w:tabs>
      <w:ind w:firstLine="720"/>
      <w:jc w:val="center"/>
    </w:pPr>
    <w:rPr>
      <w:rFonts w:eastAsia="Times New Roman" w:cs="Times New Roman"/>
      <w:i/>
      <w:iCs/>
      <w:sz w:val="18"/>
      <w:szCs w:val="18"/>
      <w:lang w:val="en-GB"/>
    </w:rPr>
  </w:style>
  <w:style w:type="paragraph" w:customStyle="1" w:styleId="BCCCorrAuthor">
    <w:name w:val="BCC_CorrAuthor"/>
    <w:basedOn w:val="BCCBodytext"/>
    <w:next w:val="BCCBodytext"/>
    <w:rsid w:val="00441F16"/>
    <w:pPr>
      <w:framePr w:w="4649" w:h="612" w:hSpace="181" w:vSpace="181" w:wrap="notBeside" w:vAnchor="page" w:hAnchor="page" w:x="1135" w:y="14800" w:anchorLock="1"/>
      <w:pBdr>
        <w:top w:val="single" w:sz="4" w:space="3" w:color="auto"/>
      </w:pBdr>
      <w:tabs>
        <w:tab w:val="left" w:pos="340"/>
        <w:tab w:val="left" w:pos="454"/>
        <w:tab w:val="left" w:pos="567"/>
        <w:tab w:val="left" w:pos="851"/>
        <w:tab w:val="left" w:pos="1361"/>
        <w:tab w:val="left" w:pos="1814"/>
      </w:tabs>
      <w:spacing w:before="120"/>
    </w:pPr>
    <w:rPr>
      <w:sz w:val="18"/>
      <w:szCs w:val="18"/>
    </w:rPr>
  </w:style>
  <w:style w:type="paragraph" w:customStyle="1" w:styleId="BCCCopyright">
    <w:name w:val="BCC_Copyright"/>
    <w:basedOn w:val="a"/>
    <w:next w:val="a"/>
    <w:rsid w:val="00441F16"/>
    <w:pPr>
      <w:framePr w:w="5670" w:hSpace="181" w:vSpace="181" w:wrap="notBeside" w:vAnchor="page" w:hAnchor="page" w:x="1419" w:y="15423" w:anchorLock="1"/>
      <w:jc w:val="left"/>
    </w:pPr>
    <w:rPr>
      <w:rFonts w:eastAsia="Times New Roman" w:cs="Times New Roman"/>
      <w:sz w:val="18"/>
      <w:szCs w:val="18"/>
      <w:lang w:val="en-GB"/>
    </w:rPr>
  </w:style>
  <w:style w:type="paragraph" w:customStyle="1" w:styleId="CharCharCharCharCharCharChar1CharCharCharCharCharCharCharCharCharCharCharCharCharCharCharCharCharCharCharCharCharCharCharCharCharCharCharCharCharChar">
    <w:name w:val="Char Char Char Char Char Char Char1 Char Char Char Char Char Char Char Char Char Char Char Char Char Char Char Char Char Char Char Char Char Char Char Char Char Char Char Char Char Char"/>
    <w:basedOn w:val="a"/>
    <w:rsid w:val="00441F16"/>
    <w:pPr>
      <w:tabs>
        <w:tab w:val="left" w:pos="709"/>
      </w:tabs>
      <w:jc w:val="left"/>
    </w:pPr>
    <w:rPr>
      <w:rFonts w:ascii="Tahoma" w:eastAsia="Times New Roman" w:hAnsi="Tahoma" w:cs="Times New Roman"/>
      <w:sz w:val="24"/>
      <w:szCs w:val="24"/>
      <w:lang w:val="pl-PL" w:eastAsia="pl-PL"/>
    </w:rPr>
  </w:style>
  <w:style w:type="paragraph" w:customStyle="1" w:styleId="TSTitle">
    <w:name w:val="TS Title"/>
    <w:basedOn w:val="a"/>
    <w:link w:val="TSTitleChar"/>
    <w:qFormat/>
    <w:rsid w:val="00441F16"/>
    <w:pPr>
      <w:spacing w:after="220" w:line="320" w:lineRule="exact"/>
      <w:jc w:val="center"/>
    </w:pPr>
    <w:rPr>
      <w:rFonts w:eastAsia="Times New Roman" w:cs="Times New Roman"/>
      <w:b/>
      <w:caps/>
      <w:sz w:val="22"/>
      <w:lang w:val="en-US"/>
    </w:rPr>
  </w:style>
  <w:style w:type="character" w:customStyle="1" w:styleId="TSTitleChar">
    <w:name w:val="TS Title Char"/>
    <w:link w:val="TSTitle"/>
    <w:rsid w:val="00441F16"/>
    <w:rPr>
      <w:rFonts w:ascii="Times New Roman" w:eastAsia="Times New Roman" w:hAnsi="Times New Roman" w:cs="Times New Roman"/>
      <w:b/>
      <w:caps/>
      <w:lang w:val="en-US"/>
    </w:rPr>
  </w:style>
  <w:style w:type="character" w:customStyle="1" w:styleId="cmss-12">
    <w:name w:val="cmss-12"/>
    <w:rsid w:val="00441F16"/>
  </w:style>
  <w:style w:type="character" w:styleId="HTML2">
    <w:name w:val="HTML Typewriter"/>
    <w:uiPriority w:val="99"/>
    <w:semiHidden/>
    <w:unhideWhenUsed/>
    <w:rsid w:val="00441F16"/>
    <w:rPr>
      <w:rFonts w:ascii="Courier New" w:eastAsia="Times New Roman" w:hAnsi="Courier New" w:cs="Courier New"/>
      <w:sz w:val="20"/>
      <w:szCs w:val="20"/>
    </w:rPr>
  </w:style>
  <w:style w:type="character" w:customStyle="1" w:styleId="ff8">
    <w:name w:val="ff8"/>
    <w:rsid w:val="00441F16"/>
  </w:style>
  <w:style w:type="character" w:customStyle="1" w:styleId="ff6">
    <w:name w:val="ff6"/>
    <w:rsid w:val="00441F16"/>
  </w:style>
  <w:style w:type="paragraph" w:customStyle="1" w:styleId="Els-Affiliation">
    <w:name w:val="Els-Affiliation"/>
    <w:next w:val="a"/>
    <w:rsid w:val="00441F16"/>
    <w:pPr>
      <w:suppressAutoHyphens/>
      <w:spacing w:after="0" w:line="200" w:lineRule="exact"/>
      <w:jc w:val="center"/>
    </w:pPr>
    <w:rPr>
      <w:rFonts w:ascii="Times New Roman" w:eastAsia="SimSun" w:hAnsi="Times New Roman" w:cs="Times New Roman"/>
      <w:i/>
      <w:noProof/>
      <w:sz w:val="16"/>
      <w:szCs w:val="20"/>
      <w:lang w:val="en-US"/>
    </w:rPr>
  </w:style>
  <w:style w:type="character" w:styleId="afff7">
    <w:name w:val="Book Title"/>
    <w:basedOn w:val="a0"/>
    <w:uiPriority w:val="33"/>
    <w:qFormat/>
    <w:rsid w:val="002B2051"/>
    <w:rPr>
      <w:b/>
      <w:bCs/>
      <w:i/>
      <w:iCs/>
      <w:spacing w:val="5"/>
    </w:rPr>
  </w:style>
  <w:style w:type="character" w:customStyle="1" w:styleId="accordion-tabbedtab-mobile">
    <w:name w:val="accordion-tabbed__tab-mobile"/>
    <w:basedOn w:val="a0"/>
    <w:rsid w:val="00FC0FA8"/>
  </w:style>
  <w:style w:type="character" w:customStyle="1" w:styleId="comma-separator">
    <w:name w:val="comma-separator"/>
    <w:basedOn w:val="a0"/>
    <w:rsid w:val="00FC0FA8"/>
  </w:style>
  <w:style w:type="character" w:styleId="HTML3">
    <w:name w:val="HTML Cite"/>
    <w:basedOn w:val="a0"/>
    <w:uiPriority w:val="99"/>
    <w:semiHidden/>
    <w:unhideWhenUsed/>
    <w:rsid w:val="00FC0FA8"/>
    <w:rPr>
      <w:i/>
      <w:iCs/>
    </w:rPr>
  </w:style>
  <w:style w:type="character" w:customStyle="1" w:styleId="vol">
    <w:name w:val="vol"/>
    <w:basedOn w:val="a0"/>
    <w:rsid w:val="00FC0FA8"/>
  </w:style>
  <w:style w:type="character" w:customStyle="1" w:styleId="pagefirst">
    <w:name w:val="pagefirst"/>
    <w:basedOn w:val="a0"/>
    <w:rsid w:val="00FC0FA8"/>
  </w:style>
  <w:style w:type="character" w:customStyle="1" w:styleId="pagelast">
    <w:name w:val="pagelast"/>
    <w:basedOn w:val="a0"/>
    <w:rsid w:val="00FC0FA8"/>
  </w:style>
  <w:style w:type="character" w:customStyle="1" w:styleId="author0">
    <w:name w:val="author"/>
    <w:basedOn w:val="a0"/>
    <w:rsid w:val="00FC0FA8"/>
  </w:style>
  <w:style w:type="character" w:customStyle="1" w:styleId="pubyear">
    <w:name w:val="pubyear"/>
    <w:basedOn w:val="a0"/>
    <w:rsid w:val="00FC0FA8"/>
  </w:style>
  <w:style w:type="character" w:customStyle="1" w:styleId="articletitle">
    <w:name w:val="articletitle"/>
    <w:basedOn w:val="a0"/>
    <w:rsid w:val="00FC0FA8"/>
  </w:style>
  <w:style w:type="character" w:customStyle="1" w:styleId="typography">
    <w:name w:val="typography"/>
    <w:basedOn w:val="a0"/>
    <w:rsid w:val="00FC0FA8"/>
  </w:style>
  <w:style w:type="character" w:customStyle="1" w:styleId="29">
    <w:name w:val="Неразрешенное упоминание2"/>
    <w:basedOn w:val="a0"/>
    <w:uiPriority w:val="99"/>
    <w:semiHidden/>
    <w:unhideWhenUsed/>
    <w:rsid w:val="00FC0FA8"/>
    <w:rPr>
      <w:color w:val="605E5C"/>
      <w:shd w:val="clear" w:color="auto" w:fill="E1DFDD"/>
    </w:rPr>
  </w:style>
  <w:style w:type="paragraph" w:styleId="afff8">
    <w:name w:val="Bibliography"/>
    <w:basedOn w:val="a"/>
    <w:next w:val="a"/>
    <w:uiPriority w:val="37"/>
    <w:unhideWhenUsed/>
    <w:rsid w:val="00E34EF4"/>
  </w:style>
  <w:style w:type="paragraph" w:styleId="afff9">
    <w:name w:val="endnote text"/>
    <w:basedOn w:val="a"/>
    <w:link w:val="afffa"/>
    <w:uiPriority w:val="99"/>
    <w:semiHidden/>
    <w:unhideWhenUsed/>
    <w:rsid w:val="00C24A97"/>
    <w:rPr>
      <w:sz w:val="20"/>
      <w:szCs w:val="20"/>
    </w:rPr>
  </w:style>
  <w:style w:type="character" w:customStyle="1" w:styleId="afffa">
    <w:name w:val="Текст концевой сноски Знак"/>
    <w:basedOn w:val="a0"/>
    <w:link w:val="afff9"/>
    <w:uiPriority w:val="99"/>
    <w:semiHidden/>
    <w:rsid w:val="00C24A97"/>
    <w:rPr>
      <w:rFonts w:ascii="Times New Roman" w:hAnsi="Times New Roman"/>
      <w:sz w:val="20"/>
      <w:szCs w:val="20"/>
    </w:rPr>
  </w:style>
  <w:style w:type="character" w:styleId="afffb">
    <w:name w:val="endnote reference"/>
    <w:basedOn w:val="a0"/>
    <w:uiPriority w:val="99"/>
    <w:semiHidden/>
    <w:unhideWhenUsed/>
    <w:rsid w:val="00C24A97"/>
    <w:rPr>
      <w:vertAlign w:val="superscript"/>
    </w:rPr>
  </w:style>
  <w:style w:type="character" w:styleId="afffc">
    <w:name w:val="Subtle Emphasis"/>
    <w:basedOn w:val="a0"/>
    <w:uiPriority w:val="19"/>
    <w:qFormat/>
    <w:rsid w:val="00B37D87"/>
    <w:rPr>
      <w:i/>
      <w:iCs/>
      <w:color w:val="404040" w:themeColor="text1" w:themeTint="BF"/>
    </w:rPr>
  </w:style>
  <w:style w:type="character" w:customStyle="1" w:styleId="36">
    <w:name w:val="Неразрешенное упоминание3"/>
    <w:basedOn w:val="a0"/>
    <w:uiPriority w:val="99"/>
    <w:semiHidden/>
    <w:unhideWhenUsed/>
    <w:rsid w:val="00D742B6"/>
    <w:rPr>
      <w:color w:val="605E5C"/>
      <w:shd w:val="clear" w:color="auto" w:fill="E1DFDD"/>
    </w:rPr>
  </w:style>
  <w:style w:type="character" w:customStyle="1" w:styleId="header-center-item">
    <w:name w:val="header-center-item"/>
    <w:basedOn w:val="a0"/>
    <w:rsid w:val="00C95FC6"/>
  </w:style>
  <w:style w:type="paragraph" w:customStyle="1" w:styleId="msonormalmailrucssattributepostfix">
    <w:name w:val="msonormal_mailru_css_attribute_postfix"/>
    <w:basedOn w:val="a"/>
    <w:rsid w:val="00D30DC3"/>
    <w:pPr>
      <w:spacing w:before="100" w:beforeAutospacing="1" w:after="100" w:afterAutospacing="1"/>
      <w:jc w:val="left"/>
    </w:pPr>
    <w:rPr>
      <w:rFonts w:eastAsia="Times New Roman" w:cs="Times New Roman"/>
      <w:sz w:val="24"/>
      <w:szCs w:val="24"/>
      <w:lang w:eastAsia="ru-RU"/>
    </w:rPr>
  </w:style>
  <w:style w:type="character" w:customStyle="1" w:styleId="apple-converted-space">
    <w:name w:val="apple-converted-space"/>
    <w:basedOn w:val="a0"/>
    <w:rsid w:val="00E0062E"/>
  </w:style>
  <w:style w:type="character" w:customStyle="1" w:styleId="citedissue">
    <w:name w:val="citedissue"/>
    <w:basedOn w:val="a0"/>
    <w:rsid w:val="00E0062E"/>
  </w:style>
  <w:style w:type="table" w:styleId="afffd">
    <w:name w:val="Grid Table Light"/>
    <w:basedOn w:val="a1"/>
    <w:uiPriority w:val="40"/>
    <w:rsid w:val="00344D1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fffe">
    <w:name w:val="_"/>
    <w:basedOn w:val="a0"/>
    <w:rsid w:val="00344D1E"/>
  </w:style>
  <w:style w:type="paragraph" w:customStyle="1" w:styleId="c-article-author-listitem">
    <w:name w:val="c-article-author-list__item"/>
    <w:basedOn w:val="a"/>
    <w:rsid w:val="00344D1E"/>
    <w:pPr>
      <w:spacing w:before="100" w:beforeAutospacing="1" w:after="100" w:afterAutospacing="1"/>
      <w:jc w:val="left"/>
    </w:pPr>
    <w:rPr>
      <w:rFonts w:eastAsia="Times New Roman" w:cs="Times New Roman"/>
      <w:sz w:val="24"/>
      <w:szCs w:val="24"/>
      <w:lang w:val="kk-KZ" w:eastAsia="ar-SA"/>
    </w:rPr>
  </w:style>
  <w:style w:type="character" w:customStyle="1" w:styleId="u-visually-hidden">
    <w:name w:val="u-visually-hidden"/>
    <w:basedOn w:val="a0"/>
    <w:rsid w:val="00344D1E"/>
  </w:style>
  <w:style w:type="table" w:styleId="2a">
    <w:name w:val="Plain Table 2"/>
    <w:basedOn w:val="a1"/>
    <w:uiPriority w:val="42"/>
    <w:rsid w:val="00344D1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doi">
    <w:name w:val="doi"/>
    <w:basedOn w:val="a0"/>
    <w:rsid w:val="00964D88"/>
  </w:style>
  <w:style w:type="character" w:customStyle="1" w:styleId="doi-field">
    <w:name w:val="doi-field"/>
    <w:basedOn w:val="a0"/>
    <w:rsid w:val="00964D88"/>
  </w:style>
  <w:style w:type="paragraph" w:customStyle="1" w:styleId="nova-legacy-e-listitem">
    <w:name w:val="nova-legacy-e-list__item"/>
    <w:basedOn w:val="a"/>
    <w:rsid w:val="006D38B6"/>
    <w:pPr>
      <w:spacing w:before="100" w:beforeAutospacing="1" w:after="100" w:afterAutospacing="1"/>
      <w:jc w:val="left"/>
    </w:pPr>
    <w:rPr>
      <w:rFonts w:eastAsia="Times New Roman" w:cs="Times New Roman"/>
      <w:sz w:val="24"/>
      <w:szCs w:val="24"/>
    </w:rPr>
  </w:style>
  <w:style w:type="paragraph" w:styleId="2b">
    <w:name w:val="Quote"/>
    <w:basedOn w:val="a"/>
    <w:next w:val="a"/>
    <w:link w:val="2c"/>
    <w:uiPriority w:val="29"/>
    <w:qFormat/>
    <w:rsid w:val="00034260"/>
    <w:pPr>
      <w:spacing w:after="200" w:line="276" w:lineRule="auto"/>
    </w:pPr>
    <w:rPr>
      <w:rFonts w:asciiTheme="minorHAnsi" w:eastAsiaTheme="minorEastAsia" w:hAnsiTheme="minorHAnsi"/>
      <w:i/>
      <w:iCs/>
      <w:sz w:val="20"/>
      <w:szCs w:val="20"/>
    </w:rPr>
  </w:style>
  <w:style w:type="character" w:customStyle="1" w:styleId="2c">
    <w:name w:val="Цитата 2 Знак"/>
    <w:basedOn w:val="a0"/>
    <w:link w:val="2b"/>
    <w:uiPriority w:val="29"/>
    <w:rsid w:val="00034260"/>
    <w:rPr>
      <w:rFonts w:eastAsiaTheme="minorEastAsia"/>
      <w:i/>
      <w:iCs/>
      <w:sz w:val="20"/>
      <w:szCs w:val="20"/>
    </w:rPr>
  </w:style>
  <w:style w:type="paragraph" w:styleId="affff">
    <w:name w:val="Intense Quote"/>
    <w:basedOn w:val="a"/>
    <w:next w:val="a"/>
    <w:link w:val="affff0"/>
    <w:uiPriority w:val="30"/>
    <w:qFormat/>
    <w:rsid w:val="00034260"/>
    <w:pPr>
      <w:pBdr>
        <w:top w:val="single" w:sz="8" w:space="1" w:color="70AD47" w:themeColor="accent6"/>
      </w:pBdr>
      <w:spacing w:before="140" w:after="140" w:line="276" w:lineRule="auto"/>
      <w:ind w:left="1440" w:right="1440"/>
    </w:pPr>
    <w:rPr>
      <w:rFonts w:asciiTheme="minorHAnsi" w:eastAsiaTheme="minorEastAsia" w:hAnsiTheme="minorHAnsi"/>
      <w:b/>
      <w:bCs/>
      <w:i/>
      <w:iCs/>
      <w:sz w:val="20"/>
      <w:szCs w:val="20"/>
    </w:rPr>
  </w:style>
  <w:style w:type="character" w:customStyle="1" w:styleId="affff0">
    <w:name w:val="Выделенная цитата Знак"/>
    <w:basedOn w:val="a0"/>
    <w:link w:val="affff"/>
    <w:uiPriority w:val="30"/>
    <w:rsid w:val="00034260"/>
    <w:rPr>
      <w:rFonts w:eastAsiaTheme="minorEastAsia"/>
      <w:b/>
      <w:bCs/>
      <w:i/>
      <w:iCs/>
      <w:sz w:val="20"/>
      <w:szCs w:val="20"/>
    </w:rPr>
  </w:style>
  <w:style w:type="character" w:styleId="affff1">
    <w:name w:val="Intense Emphasis"/>
    <w:uiPriority w:val="21"/>
    <w:qFormat/>
    <w:rsid w:val="00034260"/>
    <w:rPr>
      <w:b/>
      <w:bCs/>
      <w:i/>
      <w:iCs/>
      <w:color w:val="70AD47" w:themeColor="accent6"/>
      <w:spacing w:val="10"/>
    </w:rPr>
  </w:style>
  <w:style w:type="character" w:styleId="affff2">
    <w:name w:val="Subtle Reference"/>
    <w:uiPriority w:val="31"/>
    <w:qFormat/>
    <w:rsid w:val="00034260"/>
    <w:rPr>
      <w:b/>
      <w:bCs/>
    </w:rPr>
  </w:style>
  <w:style w:type="character" w:styleId="affff3">
    <w:name w:val="Intense Reference"/>
    <w:uiPriority w:val="32"/>
    <w:qFormat/>
    <w:rsid w:val="00034260"/>
    <w:rPr>
      <w:b/>
      <w:bCs/>
      <w:smallCaps/>
      <w:spacing w:val="5"/>
      <w:sz w:val="22"/>
      <w:szCs w:val="22"/>
      <w:u w:val="single"/>
    </w:rPr>
  </w:style>
  <w:style w:type="paragraph" w:customStyle="1" w:styleId="1f2">
    <w:name w:val="Стиль1"/>
    <w:basedOn w:val="1"/>
    <w:link w:val="1f3"/>
    <w:qFormat/>
    <w:rsid w:val="00034260"/>
    <w:pPr>
      <w:keepNext w:val="0"/>
      <w:keepLines w:val="0"/>
      <w:spacing w:before="300" w:after="40" w:line="276" w:lineRule="auto"/>
      <w:jc w:val="left"/>
    </w:pPr>
    <w:rPr>
      <w:rFonts w:eastAsiaTheme="minorEastAsia"/>
      <w:smallCaps/>
      <w:spacing w:val="5"/>
      <w:lang w:val="en-US"/>
    </w:rPr>
  </w:style>
  <w:style w:type="paragraph" w:customStyle="1" w:styleId="2d">
    <w:name w:val="Стиль2"/>
    <w:basedOn w:val="a"/>
    <w:link w:val="2e"/>
    <w:qFormat/>
    <w:rsid w:val="00034260"/>
    <w:pPr>
      <w:spacing w:after="200" w:line="276" w:lineRule="auto"/>
    </w:pPr>
    <w:rPr>
      <w:rFonts w:asciiTheme="minorHAnsi" w:eastAsiaTheme="minorEastAsia" w:hAnsiTheme="minorHAnsi"/>
      <w:sz w:val="20"/>
      <w:szCs w:val="20"/>
    </w:rPr>
  </w:style>
  <w:style w:type="character" w:customStyle="1" w:styleId="1f3">
    <w:name w:val="Стиль1 Знак"/>
    <w:basedOn w:val="10"/>
    <w:link w:val="1f2"/>
    <w:rsid w:val="00034260"/>
    <w:rPr>
      <w:rFonts w:asciiTheme="majorHAnsi" w:eastAsiaTheme="minorEastAsia" w:hAnsiTheme="majorHAnsi" w:cstheme="majorBidi"/>
      <w:smallCaps/>
      <w:color w:val="2F5496" w:themeColor="accent1" w:themeShade="BF"/>
      <w:spacing w:val="5"/>
      <w:sz w:val="32"/>
      <w:szCs w:val="32"/>
      <w:lang w:val="en-US"/>
    </w:rPr>
  </w:style>
  <w:style w:type="character" w:customStyle="1" w:styleId="2e">
    <w:name w:val="Стиль2 Знак"/>
    <w:basedOn w:val="a0"/>
    <w:link w:val="2d"/>
    <w:rsid w:val="00034260"/>
    <w:rPr>
      <w:rFonts w:eastAsiaTheme="minorEastAsia"/>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99018">
      <w:bodyDiv w:val="1"/>
      <w:marLeft w:val="0"/>
      <w:marRight w:val="0"/>
      <w:marTop w:val="0"/>
      <w:marBottom w:val="0"/>
      <w:divBdr>
        <w:top w:val="none" w:sz="0" w:space="0" w:color="auto"/>
        <w:left w:val="none" w:sz="0" w:space="0" w:color="auto"/>
        <w:bottom w:val="none" w:sz="0" w:space="0" w:color="auto"/>
        <w:right w:val="none" w:sz="0" w:space="0" w:color="auto"/>
      </w:divBdr>
    </w:div>
    <w:div w:id="15354434">
      <w:bodyDiv w:val="1"/>
      <w:marLeft w:val="0"/>
      <w:marRight w:val="0"/>
      <w:marTop w:val="0"/>
      <w:marBottom w:val="0"/>
      <w:divBdr>
        <w:top w:val="none" w:sz="0" w:space="0" w:color="auto"/>
        <w:left w:val="none" w:sz="0" w:space="0" w:color="auto"/>
        <w:bottom w:val="none" w:sz="0" w:space="0" w:color="auto"/>
        <w:right w:val="none" w:sz="0" w:space="0" w:color="auto"/>
      </w:divBdr>
    </w:div>
    <w:div w:id="30033210">
      <w:bodyDiv w:val="1"/>
      <w:marLeft w:val="0"/>
      <w:marRight w:val="0"/>
      <w:marTop w:val="0"/>
      <w:marBottom w:val="0"/>
      <w:divBdr>
        <w:top w:val="none" w:sz="0" w:space="0" w:color="auto"/>
        <w:left w:val="none" w:sz="0" w:space="0" w:color="auto"/>
        <w:bottom w:val="none" w:sz="0" w:space="0" w:color="auto"/>
        <w:right w:val="none" w:sz="0" w:space="0" w:color="auto"/>
      </w:divBdr>
    </w:div>
    <w:div w:id="30544964">
      <w:bodyDiv w:val="1"/>
      <w:marLeft w:val="0"/>
      <w:marRight w:val="0"/>
      <w:marTop w:val="0"/>
      <w:marBottom w:val="0"/>
      <w:divBdr>
        <w:top w:val="none" w:sz="0" w:space="0" w:color="auto"/>
        <w:left w:val="none" w:sz="0" w:space="0" w:color="auto"/>
        <w:bottom w:val="none" w:sz="0" w:space="0" w:color="auto"/>
        <w:right w:val="none" w:sz="0" w:space="0" w:color="auto"/>
      </w:divBdr>
    </w:div>
    <w:div w:id="67579845">
      <w:bodyDiv w:val="1"/>
      <w:marLeft w:val="0"/>
      <w:marRight w:val="0"/>
      <w:marTop w:val="0"/>
      <w:marBottom w:val="0"/>
      <w:divBdr>
        <w:top w:val="none" w:sz="0" w:space="0" w:color="auto"/>
        <w:left w:val="none" w:sz="0" w:space="0" w:color="auto"/>
        <w:bottom w:val="none" w:sz="0" w:space="0" w:color="auto"/>
        <w:right w:val="none" w:sz="0" w:space="0" w:color="auto"/>
      </w:divBdr>
    </w:div>
    <w:div w:id="70591393">
      <w:bodyDiv w:val="1"/>
      <w:marLeft w:val="0"/>
      <w:marRight w:val="0"/>
      <w:marTop w:val="0"/>
      <w:marBottom w:val="0"/>
      <w:divBdr>
        <w:top w:val="none" w:sz="0" w:space="0" w:color="auto"/>
        <w:left w:val="none" w:sz="0" w:space="0" w:color="auto"/>
        <w:bottom w:val="none" w:sz="0" w:space="0" w:color="auto"/>
        <w:right w:val="none" w:sz="0" w:space="0" w:color="auto"/>
      </w:divBdr>
    </w:div>
    <w:div w:id="74328748">
      <w:bodyDiv w:val="1"/>
      <w:marLeft w:val="0"/>
      <w:marRight w:val="0"/>
      <w:marTop w:val="0"/>
      <w:marBottom w:val="0"/>
      <w:divBdr>
        <w:top w:val="none" w:sz="0" w:space="0" w:color="auto"/>
        <w:left w:val="none" w:sz="0" w:space="0" w:color="auto"/>
        <w:bottom w:val="none" w:sz="0" w:space="0" w:color="auto"/>
        <w:right w:val="none" w:sz="0" w:space="0" w:color="auto"/>
      </w:divBdr>
    </w:div>
    <w:div w:id="82990856">
      <w:bodyDiv w:val="1"/>
      <w:marLeft w:val="0"/>
      <w:marRight w:val="0"/>
      <w:marTop w:val="0"/>
      <w:marBottom w:val="0"/>
      <w:divBdr>
        <w:top w:val="none" w:sz="0" w:space="0" w:color="auto"/>
        <w:left w:val="none" w:sz="0" w:space="0" w:color="auto"/>
        <w:bottom w:val="none" w:sz="0" w:space="0" w:color="auto"/>
        <w:right w:val="none" w:sz="0" w:space="0" w:color="auto"/>
      </w:divBdr>
    </w:div>
    <w:div w:id="83575070">
      <w:bodyDiv w:val="1"/>
      <w:marLeft w:val="0"/>
      <w:marRight w:val="0"/>
      <w:marTop w:val="0"/>
      <w:marBottom w:val="0"/>
      <w:divBdr>
        <w:top w:val="none" w:sz="0" w:space="0" w:color="auto"/>
        <w:left w:val="none" w:sz="0" w:space="0" w:color="auto"/>
        <w:bottom w:val="none" w:sz="0" w:space="0" w:color="auto"/>
        <w:right w:val="none" w:sz="0" w:space="0" w:color="auto"/>
      </w:divBdr>
    </w:div>
    <w:div w:id="85929464">
      <w:bodyDiv w:val="1"/>
      <w:marLeft w:val="0"/>
      <w:marRight w:val="0"/>
      <w:marTop w:val="0"/>
      <w:marBottom w:val="0"/>
      <w:divBdr>
        <w:top w:val="none" w:sz="0" w:space="0" w:color="auto"/>
        <w:left w:val="none" w:sz="0" w:space="0" w:color="auto"/>
        <w:bottom w:val="none" w:sz="0" w:space="0" w:color="auto"/>
        <w:right w:val="none" w:sz="0" w:space="0" w:color="auto"/>
      </w:divBdr>
    </w:div>
    <w:div w:id="89280306">
      <w:bodyDiv w:val="1"/>
      <w:marLeft w:val="0"/>
      <w:marRight w:val="0"/>
      <w:marTop w:val="0"/>
      <w:marBottom w:val="0"/>
      <w:divBdr>
        <w:top w:val="none" w:sz="0" w:space="0" w:color="auto"/>
        <w:left w:val="none" w:sz="0" w:space="0" w:color="auto"/>
        <w:bottom w:val="none" w:sz="0" w:space="0" w:color="auto"/>
        <w:right w:val="none" w:sz="0" w:space="0" w:color="auto"/>
      </w:divBdr>
    </w:div>
    <w:div w:id="89813810">
      <w:bodyDiv w:val="1"/>
      <w:marLeft w:val="0"/>
      <w:marRight w:val="0"/>
      <w:marTop w:val="0"/>
      <w:marBottom w:val="0"/>
      <w:divBdr>
        <w:top w:val="none" w:sz="0" w:space="0" w:color="auto"/>
        <w:left w:val="none" w:sz="0" w:space="0" w:color="auto"/>
        <w:bottom w:val="none" w:sz="0" w:space="0" w:color="auto"/>
        <w:right w:val="none" w:sz="0" w:space="0" w:color="auto"/>
      </w:divBdr>
    </w:div>
    <w:div w:id="94638413">
      <w:bodyDiv w:val="1"/>
      <w:marLeft w:val="0"/>
      <w:marRight w:val="0"/>
      <w:marTop w:val="0"/>
      <w:marBottom w:val="0"/>
      <w:divBdr>
        <w:top w:val="none" w:sz="0" w:space="0" w:color="auto"/>
        <w:left w:val="none" w:sz="0" w:space="0" w:color="auto"/>
        <w:bottom w:val="none" w:sz="0" w:space="0" w:color="auto"/>
        <w:right w:val="none" w:sz="0" w:space="0" w:color="auto"/>
      </w:divBdr>
      <w:divsChild>
        <w:div w:id="2053386760">
          <w:marLeft w:val="547"/>
          <w:marRight w:val="0"/>
          <w:marTop w:val="0"/>
          <w:marBottom w:val="0"/>
          <w:divBdr>
            <w:top w:val="none" w:sz="0" w:space="0" w:color="auto"/>
            <w:left w:val="none" w:sz="0" w:space="0" w:color="auto"/>
            <w:bottom w:val="none" w:sz="0" w:space="0" w:color="auto"/>
            <w:right w:val="none" w:sz="0" w:space="0" w:color="auto"/>
          </w:divBdr>
        </w:div>
      </w:divsChild>
    </w:div>
    <w:div w:id="108470697">
      <w:bodyDiv w:val="1"/>
      <w:marLeft w:val="0"/>
      <w:marRight w:val="0"/>
      <w:marTop w:val="0"/>
      <w:marBottom w:val="0"/>
      <w:divBdr>
        <w:top w:val="none" w:sz="0" w:space="0" w:color="auto"/>
        <w:left w:val="none" w:sz="0" w:space="0" w:color="auto"/>
        <w:bottom w:val="none" w:sz="0" w:space="0" w:color="auto"/>
        <w:right w:val="none" w:sz="0" w:space="0" w:color="auto"/>
      </w:divBdr>
    </w:div>
    <w:div w:id="124203972">
      <w:bodyDiv w:val="1"/>
      <w:marLeft w:val="0"/>
      <w:marRight w:val="0"/>
      <w:marTop w:val="0"/>
      <w:marBottom w:val="0"/>
      <w:divBdr>
        <w:top w:val="none" w:sz="0" w:space="0" w:color="auto"/>
        <w:left w:val="none" w:sz="0" w:space="0" w:color="auto"/>
        <w:bottom w:val="none" w:sz="0" w:space="0" w:color="auto"/>
        <w:right w:val="none" w:sz="0" w:space="0" w:color="auto"/>
      </w:divBdr>
    </w:div>
    <w:div w:id="131292657">
      <w:bodyDiv w:val="1"/>
      <w:marLeft w:val="0"/>
      <w:marRight w:val="0"/>
      <w:marTop w:val="0"/>
      <w:marBottom w:val="0"/>
      <w:divBdr>
        <w:top w:val="none" w:sz="0" w:space="0" w:color="auto"/>
        <w:left w:val="none" w:sz="0" w:space="0" w:color="auto"/>
        <w:bottom w:val="none" w:sz="0" w:space="0" w:color="auto"/>
        <w:right w:val="none" w:sz="0" w:space="0" w:color="auto"/>
      </w:divBdr>
    </w:div>
    <w:div w:id="141821347">
      <w:bodyDiv w:val="1"/>
      <w:marLeft w:val="0"/>
      <w:marRight w:val="0"/>
      <w:marTop w:val="0"/>
      <w:marBottom w:val="0"/>
      <w:divBdr>
        <w:top w:val="none" w:sz="0" w:space="0" w:color="auto"/>
        <w:left w:val="none" w:sz="0" w:space="0" w:color="auto"/>
        <w:bottom w:val="none" w:sz="0" w:space="0" w:color="auto"/>
        <w:right w:val="none" w:sz="0" w:space="0" w:color="auto"/>
      </w:divBdr>
    </w:div>
    <w:div w:id="144782533">
      <w:bodyDiv w:val="1"/>
      <w:marLeft w:val="0"/>
      <w:marRight w:val="0"/>
      <w:marTop w:val="0"/>
      <w:marBottom w:val="0"/>
      <w:divBdr>
        <w:top w:val="none" w:sz="0" w:space="0" w:color="auto"/>
        <w:left w:val="none" w:sz="0" w:space="0" w:color="auto"/>
        <w:bottom w:val="none" w:sz="0" w:space="0" w:color="auto"/>
        <w:right w:val="none" w:sz="0" w:space="0" w:color="auto"/>
      </w:divBdr>
      <w:divsChild>
        <w:div w:id="453444121">
          <w:marLeft w:val="0"/>
          <w:marRight w:val="0"/>
          <w:marTop w:val="0"/>
          <w:marBottom w:val="0"/>
          <w:divBdr>
            <w:top w:val="single" w:sz="2" w:space="0" w:color="auto"/>
            <w:left w:val="single" w:sz="2" w:space="0" w:color="auto"/>
            <w:bottom w:val="single" w:sz="6" w:space="0" w:color="auto"/>
            <w:right w:val="single" w:sz="2" w:space="0" w:color="auto"/>
          </w:divBdr>
          <w:divsChild>
            <w:div w:id="65998636">
              <w:marLeft w:val="0"/>
              <w:marRight w:val="0"/>
              <w:marTop w:val="100"/>
              <w:marBottom w:val="100"/>
              <w:divBdr>
                <w:top w:val="single" w:sz="2" w:space="0" w:color="D9D9E3"/>
                <w:left w:val="single" w:sz="2" w:space="0" w:color="D9D9E3"/>
                <w:bottom w:val="single" w:sz="2" w:space="0" w:color="D9D9E3"/>
                <w:right w:val="single" w:sz="2" w:space="0" w:color="D9D9E3"/>
              </w:divBdr>
              <w:divsChild>
                <w:div w:id="1817258954">
                  <w:marLeft w:val="0"/>
                  <w:marRight w:val="0"/>
                  <w:marTop w:val="0"/>
                  <w:marBottom w:val="0"/>
                  <w:divBdr>
                    <w:top w:val="single" w:sz="2" w:space="0" w:color="D9D9E3"/>
                    <w:left w:val="single" w:sz="2" w:space="0" w:color="D9D9E3"/>
                    <w:bottom w:val="single" w:sz="2" w:space="0" w:color="D9D9E3"/>
                    <w:right w:val="single" w:sz="2" w:space="0" w:color="D9D9E3"/>
                  </w:divBdr>
                  <w:divsChild>
                    <w:div w:id="1677609952">
                      <w:marLeft w:val="0"/>
                      <w:marRight w:val="0"/>
                      <w:marTop w:val="0"/>
                      <w:marBottom w:val="0"/>
                      <w:divBdr>
                        <w:top w:val="single" w:sz="2" w:space="0" w:color="D9D9E3"/>
                        <w:left w:val="single" w:sz="2" w:space="0" w:color="D9D9E3"/>
                        <w:bottom w:val="single" w:sz="2" w:space="0" w:color="D9D9E3"/>
                        <w:right w:val="single" w:sz="2" w:space="0" w:color="D9D9E3"/>
                      </w:divBdr>
                      <w:divsChild>
                        <w:div w:id="2035303047">
                          <w:marLeft w:val="0"/>
                          <w:marRight w:val="0"/>
                          <w:marTop w:val="0"/>
                          <w:marBottom w:val="0"/>
                          <w:divBdr>
                            <w:top w:val="single" w:sz="2" w:space="0" w:color="D9D9E3"/>
                            <w:left w:val="single" w:sz="2" w:space="0" w:color="D9D9E3"/>
                            <w:bottom w:val="single" w:sz="2" w:space="0" w:color="D9D9E3"/>
                            <w:right w:val="single" w:sz="2" w:space="0" w:color="D9D9E3"/>
                          </w:divBdr>
                          <w:divsChild>
                            <w:div w:id="1612324786">
                              <w:marLeft w:val="0"/>
                              <w:marRight w:val="0"/>
                              <w:marTop w:val="0"/>
                              <w:marBottom w:val="0"/>
                              <w:divBdr>
                                <w:top w:val="single" w:sz="2" w:space="0" w:color="D9D9E3"/>
                                <w:left w:val="single" w:sz="2" w:space="0" w:color="D9D9E3"/>
                                <w:bottom w:val="single" w:sz="2" w:space="0" w:color="D9D9E3"/>
                                <w:right w:val="single" w:sz="2" w:space="0" w:color="D9D9E3"/>
                              </w:divBdr>
                              <w:divsChild>
                                <w:div w:id="1621572061">
                                  <w:marLeft w:val="0"/>
                                  <w:marRight w:val="0"/>
                                  <w:marTop w:val="0"/>
                                  <w:marBottom w:val="0"/>
                                  <w:divBdr>
                                    <w:top w:val="single" w:sz="2" w:space="0" w:color="D9D9E3"/>
                                    <w:left w:val="single" w:sz="2" w:space="0" w:color="D9D9E3"/>
                                    <w:bottom w:val="single" w:sz="2" w:space="0" w:color="D9D9E3"/>
                                    <w:right w:val="single" w:sz="2" w:space="0" w:color="D9D9E3"/>
                                  </w:divBdr>
                                  <w:divsChild>
                                    <w:div w:id="197972494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46750358">
      <w:bodyDiv w:val="1"/>
      <w:marLeft w:val="0"/>
      <w:marRight w:val="0"/>
      <w:marTop w:val="0"/>
      <w:marBottom w:val="0"/>
      <w:divBdr>
        <w:top w:val="none" w:sz="0" w:space="0" w:color="auto"/>
        <w:left w:val="none" w:sz="0" w:space="0" w:color="auto"/>
        <w:bottom w:val="none" w:sz="0" w:space="0" w:color="auto"/>
        <w:right w:val="none" w:sz="0" w:space="0" w:color="auto"/>
      </w:divBdr>
    </w:div>
    <w:div w:id="169174576">
      <w:bodyDiv w:val="1"/>
      <w:marLeft w:val="0"/>
      <w:marRight w:val="0"/>
      <w:marTop w:val="0"/>
      <w:marBottom w:val="0"/>
      <w:divBdr>
        <w:top w:val="none" w:sz="0" w:space="0" w:color="auto"/>
        <w:left w:val="none" w:sz="0" w:space="0" w:color="auto"/>
        <w:bottom w:val="none" w:sz="0" w:space="0" w:color="auto"/>
        <w:right w:val="none" w:sz="0" w:space="0" w:color="auto"/>
      </w:divBdr>
      <w:divsChild>
        <w:div w:id="1939680046">
          <w:marLeft w:val="446"/>
          <w:marRight w:val="0"/>
          <w:marTop w:val="80"/>
          <w:marBottom w:val="80"/>
          <w:divBdr>
            <w:top w:val="none" w:sz="0" w:space="0" w:color="auto"/>
            <w:left w:val="none" w:sz="0" w:space="0" w:color="auto"/>
            <w:bottom w:val="none" w:sz="0" w:space="0" w:color="auto"/>
            <w:right w:val="none" w:sz="0" w:space="0" w:color="auto"/>
          </w:divBdr>
        </w:div>
        <w:div w:id="91705227">
          <w:marLeft w:val="446"/>
          <w:marRight w:val="0"/>
          <w:marTop w:val="80"/>
          <w:marBottom w:val="80"/>
          <w:divBdr>
            <w:top w:val="none" w:sz="0" w:space="0" w:color="auto"/>
            <w:left w:val="none" w:sz="0" w:space="0" w:color="auto"/>
            <w:bottom w:val="none" w:sz="0" w:space="0" w:color="auto"/>
            <w:right w:val="none" w:sz="0" w:space="0" w:color="auto"/>
          </w:divBdr>
        </w:div>
        <w:div w:id="250361106">
          <w:marLeft w:val="446"/>
          <w:marRight w:val="0"/>
          <w:marTop w:val="80"/>
          <w:marBottom w:val="80"/>
          <w:divBdr>
            <w:top w:val="none" w:sz="0" w:space="0" w:color="auto"/>
            <w:left w:val="none" w:sz="0" w:space="0" w:color="auto"/>
            <w:bottom w:val="none" w:sz="0" w:space="0" w:color="auto"/>
            <w:right w:val="none" w:sz="0" w:space="0" w:color="auto"/>
          </w:divBdr>
        </w:div>
        <w:div w:id="778985850">
          <w:marLeft w:val="446"/>
          <w:marRight w:val="0"/>
          <w:marTop w:val="80"/>
          <w:marBottom w:val="80"/>
          <w:divBdr>
            <w:top w:val="none" w:sz="0" w:space="0" w:color="auto"/>
            <w:left w:val="none" w:sz="0" w:space="0" w:color="auto"/>
            <w:bottom w:val="none" w:sz="0" w:space="0" w:color="auto"/>
            <w:right w:val="none" w:sz="0" w:space="0" w:color="auto"/>
          </w:divBdr>
        </w:div>
        <w:div w:id="1546135608">
          <w:marLeft w:val="446"/>
          <w:marRight w:val="0"/>
          <w:marTop w:val="80"/>
          <w:marBottom w:val="80"/>
          <w:divBdr>
            <w:top w:val="none" w:sz="0" w:space="0" w:color="auto"/>
            <w:left w:val="none" w:sz="0" w:space="0" w:color="auto"/>
            <w:bottom w:val="none" w:sz="0" w:space="0" w:color="auto"/>
            <w:right w:val="none" w:sz="0" w:space="0" w:color="auto"/>
          </w:divBdr>
        </w:div>
      </w:divsChild>
    </w:div>
    <w:div w:id="179122597">
      <w:bodyDiv w:val="1"/>
      <w:marLeft w:val="0"/>
      <w:marRight w:val="0"/>
      <w:marTop w:val="0"/>
      <w:marBottom w:val="0"/>
      <w:divBdr>
        <w:top w:val="none" w:sz="0" w:space="0" w:color="auto"/>
        <w:left w:val="none" w:sz="0" w:space="0" w:color="auto"/>
        <w:bottom w:val="none" w:sz="0" w:space="0" w:color="auto"/>
        <w:right w:val="none" w:sz="0" w:space="0" w:color="auto"/>
      </w:divBdr>
    </w:div>
    <w:div w:id="188567364">
      <w:bodyDiv w:val="1"/>
      <w:marLeft w:val="0"/>
      <w:marRight w:val="0"/>
      <w:marTop w:val="0"/>
      <w:marBottom w:val="0"/>
      <w:divBdr>
        <w:top w:val="none" w:sz="0" w:space="0" w:color="auto"/>
        <w:left w:val="none" w:sz="0" w:space="0" w:color="auto"/>
        <w:bottom w:val="none" w:sz="0" w:space="0" w:color="auto"/>
        <w:right w:val="none" w:sz="0" w:space="0" w:color="auto"/>
      </w:divBdr>
    </w:div>
    <w:div w:id="193227873">
      <w:bodyDiv w:val="1"/>
      <w:marLeft w:val="0"/>
      <w:marRight w:val="0"/>
      <w:marTop w:val="0"/>
      <w:marBottom w:val="0"/>
      <w:divBdr>
        <w:top w:val="none" w:sz="0" w:space="0" w:color="auto"/>
        <w:left w:val="none" w:sz="0" w:space="0" w:color="auto"/>
        <w:bottom w:val="none" w:sz="0" w:space="0" w:color="auto"/>
        <w:right w:val="none" w:sz="0" w:space="0" w:color="auto"/>
      </w:divBdr>
    </w:div>
    <w:div w:id="198593834">
      <w:bodyDiv w:val="1"/>
      <w:marLeft w:val="0"/>
      <w:marRight w:val="0"/>
      <w:marTop w:val="0"/>
      <w:marBottom w:val="0"/>
      <w:divBdr>
        <w:top w:val="none" w:sz="0" w:space="0" w:color="auto"/>
        <w:left w:val="none" w:sz="0" w:space="0" w:color="auto"/>
        <w:bottom w:val="none" w:sz="0" w:space="0" w:color="auto"/>
        <w:right w:val="none" w:sz="0" w:space="0" w:color="auto"/>
      </w:divBdr>
    </w:div>
    <w:div w:id="203760516">
      <w:bodyDiv w:val="1"/>
      <w:marLeft w:val="0"/>
      <w:marRight w:val="0"/>
      <w:marTop w:val="0"/>
      <w:marBottom w:val="0"/>
      <w:divBdr>
        <w:top w:val="none" w:sz="0" w:space="0" w:color="auto"/>
        <w:left w:val="none" w:sz="0" w:space="0" w:color="auto"/>
        <w:bottom w:val="none" w:sz="0" w:space="0" w:color="auto"/>
        <w:right w:val="none" w:sz="0" w:space="0" w:color="auto"/>
      </w:divBdr>
    </w:div>
    <w:div w:id="207956515">
      <w:bodyDiv w:val="1"/>
      <w:marLeft w:val="0"/>
      <w:marRight w:val="0"/>
      <w:marTop w:val="0"/>
      <w:marBottom w:val="0"/>
      <w:divBdr>
        <w:top w:val="none" w:sz="0" w:space="0" w:color="auto"/>
        <w:left w:val="none" w:sz="0" w:space="0" w:color="auto"/>
        <w:bottom w:val="none" w:sz="0" w:space="0" w:color="auto"/>
        <w:right w:val="none" w:sz="0" w:space="0" w:color="auto"/>
      </w:divBdr>
    </w:div>
    <w:div w:id="233898436">
      <w:bodyDiv w:val="1"/>
      <w:marLeft w:val="0"/>
      <w:marRight w:val="0"/>
      <w:marTop w:val="0"/>
      <w:marBottom w:val="0"/>
      <w:divBdr>
        <w:top w:val="none" w:sz="0" w:space="0" w:color="auto"/>
        <w:left w:val="none" w:sz="0" w:space="0" w:color="auto"/>
        <w:bottom w:val="none" w:sz="0" w:space="0" w:color="auto"/>
        <w:right w:val="none" w:sz="0" w:space="0" w:color="auto"/>
      </w:divBdr>
    </w:div>
    <w:div w:id="245695660">
      <w:bodyDiv w:val="1"/>
      <w:marLeft w:val="0"/>
      <w:marRight w:val="0"/>
      <w:marTop w:val="0"/>
      <w:marBottom w:val="0"/>
      <w:divBdr>
        <w:top w:val="none" w:sz="0" w:space="0" w:color="auto"/>
        <w:left w:val="none" w:sz="0" w:space="0" w:color="auto"/>
        <w:bottom w:val="none" w:sz="0" w:space="0" w:color="auto"/>
        <w:right w:val="none" w:sz="0" w:space="0" w:color="auto"/>
      </w:divBdr>
    </w:div>
    <w:div w:id="262610676">
      <w:bodyDiv w:val="1"/>
      <w:marLeft w:val="0"/>
      <w:marRight w:val="0"/>
      <w:marTop w:val="0"/>
      <w:marBottom w:val="0"/>
      <w:divBdr>
        <w:top w:val="none" w:sz="0" w:space="0" w:color="auto"/>
        <w:left w:val="none" w:sz="0" w:space="0" w:color="auto"/>
        <w:bottom w:val="none" w:sz="0" w:space="0" w:color="auto"/>
        <w:right w:val="none" w:sz="0" w:space="0" w:color="auto"/>
      </w:divBdr>
    </w:div>
    <w:div w:id="264575404">
      <w:bodyDiv w:val="1"/>
      <w:marLeft w:val="0"/>
      <w:marRight w:val="0"/>
      <w:marTop w:val="0"/>
      <w:marBottom w:val="0"/>
      <w:divBdr>
        <w:top w:val="none" w:sz="0" w:space="0" w:color="auto"/>
        <w:left w:val="none" w:sz="0" w:space="0" w:color="auto"/>
        <w:bottom w:val="none" w:sz="0" w:space="0" w:color="auto"/>
        <w:right w:val="none" w:sz="0" w:space="0" w:color="auto"/>
      </w:divBdr>
    </w:div>
    <w:div w:id="267199374">
      <w:bodyDiv w:val="1"/>
      <w:marLeft w:val="0"/>
      <w:marRight w:val="0"/>
      <w:marTop w:val="0"/>
      <w:marBottom w:val="0"/>
      <w:divBdr>
        <w:top w:val="none" w:sz="0" w:space="0" w:color="auto"/>
        <w:left w:val="none" w:sz="0" w:space="0" w:color="auto"/>
        <w:bottom w:val="none" w:sz="0" w:space="0" w:color="auto"/>
        <w:right w:val="none" w:sz="0" w:space="0" w:color="auto"/>
      </w:divBdr>
    </w:div>
    <w:div w:id="279337380">
      <w:bodyDiv w:val="1"/>
      <w:marLeft w:val="0"/>
      <w:marRight w:val="0"/>
      <w:marTop w:val="0"/>
      <w:marBottom w:val="0"/>
      <w:divBdr>
        <w:top w:val="none" w:sz="0" w:space="0" w:color="auto"/>
        <w:left w:val="none" w:sz="0" w:space="0" w:color="auto"/>
        <w:bottom w:val="none" w:sz="0" w:space="0" w:color="auto"/>
        <w:right w:val="none" w:sz="0" w:space="0" w:color="auto"/>
      </w:divBdr>
    </w:div>
    <w:div w:id="283384698">
      <w:bodyDiv w:val="1"/>
      <w:marLeft w:val="0"/>
      <w:marRight w:val="0"/>
      <w:marTop w:val="0"/>
      <w:marBottom w:val="0"/>
      <w:divBdr>
        <w:top w:val="none" w:sz="0" w:space="0" w:color="auto"/>
        <w:left w:val="none" w:sz="0" w:space="0" w:color="auto"/>
        <w:bottom w:val="none" w:sz="0" w:space="0" w:color="auto"/>
        <w:right w:val="none" w:sz="0" w:space="0" w:color="auto"/>
      </w:divBdr>
    </w:div>
    <w:div w:id="283929893">
      <w:bodyDiv w:val="1"/>
      <w:marLeft w:val="0"/>
      <w:marRight w:val="0"/>
      <w:marTop w:val="0"/>
      <w:marBottom w:val="0"/>
      <w:divBdr>
        <w:top w:val="none" w:sz="0" w:space="0" w:color="auto"/>
        <w:left w:val="none" w:sz="0" w:space="0" w:color="auto"/>
        <w:bottom w:val="none" w:sz="0" w:space="0" w:color="auto"/>
        <w:right w:val="none" w:sz="0" w:space="0" w:color="auto"/>
      </w:divBdr>
    </w:div>
    <w:div w:id="300380877">
      <w:bodyDiv w:val="1"/>
      <w:marLeft w:val="0"/>
      <w:marRight w:val="0"/>
      <w:marTop w:val="0"/>
      <w:marBottom w:val="0"/>
      <w:divBdr>
        <w:top w:val="none" w:sz="0" w:space="0" w:color="auto"/>
        <w:left w:val="none" w:sz="0" w:space="0" w:color="auto"/>
        <w:bottom w:val="none" w:sz="0" w:space="0" w:color="auto"/>
        <w:right w:val="none" w:sz="0" w:space="0" w:color="auto"/>
      </w:divBdr>
    </w:div>
    <w:div w:id="303851899">
      <w:bodyDiv w:val="1"/>
      <w:marLeft w:val="0"/>
      <w:marRight w:val="0"/>
      <w:marTop w:val="0"/>
      <w:marBottom w:val="0"/>
      <w:divBdr>
        <w:top w:val="none" w:sz="0" w:space="0" w:color="auto"/>
        <w:left w:val="none" w:sz="0" w:space="0" w:color="auto"/>
        <w:bottom w:val="none" w:sz="0" w:space="0" w:color="auto"/>
        <w:right w:val="none" w:sz="0" w:space="0" w:color="auto"/>
      </w:divBdr>
    </w:div>
    <w:div w:id="306280702">
      <w:bodyDiv w:val="1"/>
      <w:marLeft w:val="0"/>
      <w:marRight w:val="0"/>
      <w:marTop w:val="0"/>
      <w:marBottom w:val="0"/>
      <w:divBdr>
        <w:top w:val="none" w:sz="0" w:space="0" w:color="auto"/>
        <w:left w:val="none" w:sz="0" w:space="0" w:color="auto"/>
        <w:bottom w:val="none" w:sz="0" w:space="0" w:color="auto"/>
        <w:right w:val="none" w:sz="0" w:space="0" w:color="auto"/>
      </w:divBdr>
    </w:div>
    <w:div w:id="317730589">
      <w:bodyDiv w:val="1"/>
      <w:marLeft w:val="0"/>
      <w:marRight w:val="0"/>
      <w:marTop w:val="0"/>
      <w:marBottom w:val="0"/>
      <w:divBdr>
        <w:top w:val="none" w:sz="0" w:space="0" w:color="auto"/>
        <w:left w:val="none" w:sz="0" w:space="0" w:color="auto"/>
        <w:bottom w:val="none" w:sz="0" w:space="0" w:color="auto"/>
        <w:right w:val="none" w:sz="0" w:space="0" w:color="auto"/>
      </w:divBdr>
    </w:div>
    <w:div w:id="321737380">
      <w:bodyDiv w:val="1"/>
      <w:marLeft w:val="0"/>
      <w:marRight w:val="0"/>
      <w:marTop w:val="0"/>
      <w:marBottom w:val="0"/>
      <w:divBdr>
        <w:top w:val="none" w:sz="0" w:space="0" w:color="auto"/>
        <w:left w:val="none" w:sz="0" w:space="0" w:color="auto"/>
        <w:bottom w:val="none" w:sz="0" w:space="0" w:color="auto"/>
        <w:right w:val="none" w:sz="0" w:space="0" w:color="auto"/>
      </w:divBdr>
    </w:div>
    <w:div w:id="326448417">
      <w:bodyDiv w:val="1"/>
      <w:marLeft w:val="0"/>
      <w:marRight w:val="0"/>
      <w:marTop w:val="0"/>
      <w:marBottom w:val="0"/>
      <w:divBdr>
        <w:top w:val="none" w:sz="0" w:space="0" w:color="auto"/>
        <w:left w:val="none" w:sz="0" w:space="0" w:color="auto"/>
        <w:bottom w:val="none" w:sz="0" w:space="0" w:color="auto"/>
        <w:right w:val="none" w:sz="0" w:space="0" w:color="auto"/>
      </w:divBdr>
    </w:div>
    <w:div w:id="334917876">
      <w:bodyDiv w:val="1"/>
      <w:marLeft w:val="0"/>
      <w:marRight w:val="0"/>
      <w:marTop w:val="0"/>
      <w:marBottom w:val="0"/>
      <w:divBdr>
        <w:top w:val="none" w:sz="0" w:space="0" w:color="auto"/>
        <w:left w:val="none" w:sz="0" w:space="0" w:color="auto"/>
        <w:bottom w:val="none" w:sz="0" w:space="0" w:color="auto"/>
        <w:right w:val="none" w:sz="0" w:space="0" w:color="auto"/>
      </w:divBdr>
    </w:div>
    <w:div w:id="337738043">
      <w:bodyDiv w:val="1"/>
      <w:marLeft w:val="0"/>
      <w:marRight w:val="0"/>
      <w:marTop w:val="0"/>
      <w:marBottom w:val="0"/>
      <w:divBdr>
        <w:top w:val="none" w:sz="0" w:space="0" w:color="auto"/>
        <w:left w:val="none" w:sz="0" w:space="0" w:color="auto"/>
        <w:bottom w:val="none" w:sz="0" w:space="0" w:color="auto"/>
        <w:right w:val="none" w:sz="0" w:space="0" w:color="auto"/>
      </w:divBdr>
    </w:div>
    <w:div w:id="341902606">
      <w:bodyDiv w:val="1"/>
      <w:marLeft w:val="0"/>
      <w:marRight w:val="0"/>
      <w:marTop w:val="0"/>
      <w:marBottom w:val="0"/>
      <w:divBdr>
        <w:top w:val="none" w:sz="0" w:space="0" w:color="auto"/>
        <w:left w:val="none" w:sz="0" w:space="0" w:color="auto"/>
        <w:bottom w:val="none" w:sz="0" w:space="0" w:color="auto"/>
        <w:right w:val="none" w:sz="0" w:space="0" w:color="auto"/>
      </w:divBdr>
      <w:divsChild>
        <w:div w:id="44716345">
          <w:marLeft w:val="0"/>
          <w:marRight w:val="0"/>
          <w:marTop w:val="0"/>
          <w:marBottom w:val="0"/>
          <w:divBdr>
            <w:top w:val="single" w:sz="2" w:space="0" w:color="auto"/>
            <w:left w:val="single" w:sz="2" w:space="0" w:color="auto"/>
            <w:bottom w:val="single" w:sz="6" w:space="0" w:color="auto"/>
            <w:right w:val="single" w:sz="2" w:space="0" w:color="auto"/>
          </w:divBdr>
          <w:divsChild>
            <w:div w:id="1297106228">
              <w:marLeft w:val="0"/>
              <w:marRight w:val="0"/>
              <w:marTop w:val="100"/>
              <w:marBottom w:val="100"/>
              <w:divBdr>
                <w:top w:val="single" w:sz="2" w:space="0" w:color="D9D9E3"/>
                <w:left w:val="single" w:sz="2" w:space="0" w:color="D9D9E3"/>
                <w:bottom w:val="single" w:sz="2" w:space="0" w:color="D9D9E3"/>
                <w:right w:val="single" w:sz="2" w:space="0" w:color="D9D9E3"/>
              </w:divBdr>
              <w:divsChild>
                <w:div w:id="1886407914">
                  <w:marLeft w:val="0"/>
                  <w:marRight w:val="0"/>
                  <w:marTop w:val="0"/>
                  <w:marBottom w:val="0"/>
                  <w:divBdr>
                    <w:top w:val="single" w:sz="2" w:space="0" w:color="D9D9E3"/>
                    <w:left w:val="single" w:sz="2" w:space="0" w:color="D9D9E3"/>
                    <w:bottom w:val="single" w:sz="2" w:space="0" w:color="D9D9E3"/>
                    <w:right w:val="single" w:sz="2" w:space="0" w:color="D9D9E3"/>
                  </w:divBdr>
                  <w:divsChild>
                    <w:div w:id="1505583467">
                      <w:marLeft w:val="0"/>
                      <w:marRight w:val="0"/>
                      <w:marTop w:val="0"/>
                      <w:marBottom w:val="0"/>
                      <w:divBdr>
                        <w:top w:val="single" w:sz="2" w:space="0" w:color="D9D9E3"/>
                        <w:left w:val="single" w:sz="2" w:space="0" w:color="D9D9E3"/>
                        <w:bottom w:val="single" w:sz="2" w:space="0" w:color="D9D9E3"/>
                        <w:right w:val="single" w:sz="2" w:space="0" w:color="D9D9E3"/>
                      </w:divBdr>
                      <w:divsChild>
                        <w:div w:id="1771854656">
                          <w:marLeft w:val="0"/>
                          <w:marRight w:val="0"/>
                          <w:marTop w:val="0"/>
                          <w:marBottom w:val="0"/>
                          <w:divBdr>
                            <w:top w:val="single" w:sz="2" w:space="0" w:color="D9D9E3"/>
                            <w:left w:val="single" w:sz="2" w:space="0" w:color="D9D9E3"/>
                            <w:bottom w:val="single" w:sz="2" w:space="0" w:color="D9D9E3"/>
                            <w:right w:val="single" w:sz="2" w:space="0" w:color="D9D9E3"/>
                          </w:divBdr>
                          <w:divsChild>
                            <w:div w:id="61552898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345326266">
      <w:bodyDiv w:val="1"/>
      <w:marLeft w:val="0"/>
      <w:marRight w:val="0"/>
      <w:marTop w:val="0"/>
      <w:marBottom w:val="0"/>
      <w:divBdr>
        <w:top w:val="none" w:sz="0" w:space="0" w:color="auto"/>
        <w:left w:val="none" w:sz="0" w:space="0" w:color="auto"/>
        <w:bottom w:val="none" w:sz="0" w:space="0" w:color="auto"/>
        <w:right w:val="none" w:sz="0" w:space="0" w:color="auto"/>
      </w:divBdr>
    </w:div>
    <w:div w:id="346907173">
      <w:bodyDiv w:val="1"/>
      <w:marLeft w:val="0"/>
      <w:marRight w:val="0"/>
      <w:marTop w:val="0"/>
      <w:marBottom w:val="0"/>
      <w:divBdr>
        <w:top w:val="none" w:sz="0" w:space="0" w:color="auto"/>
        <w:left w:val="none" w:sz="0" w:space="0" w:color="auto"/>
        <w:bottom w:val="none" w:sz="0" w:space="0" w:color="auto"/>
        <w:right w:val="none" w:sz="0" w:space="0" w:color="auto"/>
      </w:divBdr>
    </w:div>
    <w:div w:id="357630579">
      <w:bodyDiv w:val="1"/>
      <w:marLeft w:val="0"/>
      <w:marRight w:val="0"/>
      <w:marTop w:val="0"/>
      <w:marBottom w:val="0"/>
      <w:divBdr>
        <w:top w:val="none" w:sz="0" w:space="0" w:color="auto"/>
        <w:left w:val="none" w:sz="0" w:space="0" w:color="auto"/>
        <w:bottom w:val="none" w:sz="0" w:space="0" w:color="auto"/>
        <w:right w:val="none" w:sz="0" w:space="0" w:color="auto"/>
      </w:divBdr>
      <w:divsChild>
        <w:div w:id="1476337727">
          <w:marLeft w:val="0"/>
          <w:marRight w:val="0"/>
          <w:marTop w:val="0"/>
          <w:marBottom w:val="0"/>
          <w:divBdr>
            <w:top w:val="none" w:sz="0" w:space="0" w:color="auto"/>
            <w:left w:val="none" w:sz="0" w:space="0" w:color="auto"/>
            <w:bottom w:val="none" w:sz="0" w:space="0" w:color="auto"/>
            <w:right w:val="none" w:sz="0" w:space="0" w:color="auto"/>
          </w:divBdr>
        </w:div>
        <w:div w:id="2001418745">
          <w:marLeft w:val="0"/>
          <w:marRight w:val="0"/>
          <w:marTop w:val="0"/>
          <w:marBottom w:val="0"/>
          <w:divBdr>
            <w:top w:val="none" w:sz="0" w:space="0" w:color="auto"/>
            <w:left w:val="none" w:sz="0" w:space="0" w:color="auto"/>
            <w:bottom w:val="none" w:sz="0" w:space="0" w:color="auto"/>
            <w:right w:val="none" w:sz="0" w:space="0" w:color="auto"/>
          </w:divBdr>
          <w:divsChild>
            <w:div w:id="1972440578">
              <w:marLeft w:val="0"/>
              <w:marRight w:val="0"/>
              <w:marTop w:val="0"/>
              <w:marBottom w:val="0"/>
              <w:divBdr>
                <w:top w:val="none" w:sz="0" w:space="0" w:color="auto"/>
                <w:left w:val="none" w:sz="0" w:space="0" w:color="auto"/>
                <w:bottom w:val="none" w:sz="0" w:space="0" w:color="auto"/>
                <w:right w:val="none" w:sz="0" w:space="0" w:color="auto"/>
              </w:divBdr>
              <w:divsChild>
                <w:div w:id="683939748">
                  <w:marLeft w:val="0"/>
                  <w:marRight w:val="0"/>
                  <w:marTop w:val="0"/>
                  <w:marBottom w:val="0"/>
                  <w:divBdr>
                    <w:top w:val="none" w:sz="0" w:space="0" w:color="auto"/>
                    <w:left w:val="none" w:sz="0" w:space="0" w:color="auto"/>
                    <w:bottom w:val="none" w:sz="0" w:space="0" w:color="auto"/>
                    <w:right w:val="none" w:sz="0" w:space="0" w:color="auto"/>
                  </w:divBdr>
                  <w:divsChild>
                    <w:div w:id="1020352786">
                      <w:marLeft w:val="0"/>
                      <w:marRight w:val="0"/>
                      <w:marTop w:val="0"/>
                      <w:marBottom w:val="0"/>
                      <w:divBdr>
                        <w:top w:val="none" w:sz="0" w:space="0" w:color="auto"/>
                        <w:left w:val="none" w:sz="0" w:space="0" w:color="auto"/>
                        <w:bottom w:val="none" w:sz="0" w:space="0" w:color="auto"/>
                        <w:right w:val="none" w:sz="0" w:space="0" w:color="auto"/>
                      </w:divBdr>
                      <w:divsChild>
                        <w:div w:id="353310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109766">
              <w:marLeft w:val="0"/>
              <w:marRight w:val="0"/>
              <w:marTop w:val="0"/>
              <w:marBottom w:val="0"/>
              <w:divBdr>
                <w:top w:val="none" w:sz="0" w:space="0" w:color="auto"/>
                <w:left w:val="none" w:sz="0" w:space="0" w:color="auto"/>
                <w:bottom w:val="none" w:sz="0" w:space="0" w:color="auto"/>
                <w:right w:val="none" w:sz="0" w:space="0" w:color="auto"/>
              </w:divBdr>
              <w:divsChild>
                <w:div w:id="445782925">
                  <w:marLeft w:val="0"/>
                  <w:marRight w:val="0"/>
                  <w:marTop w:val="0"/>
                  <w:marBottom w:val="0"/>
                  <w:divBdr>
                    <w:top w:val="none" w:sz="0" w:space="0" w:color="auto"/>
                    <w:left w:val="none" w:sz="0" w:space="0" w:color="auto"/>
                    <w:bottom w:val="none" w:sz="0" w:space="0" w:color="auto"/>
                    <w:right w:val="none" w:sz="0" w:space="0" w:color="auto"/>
                  </w:divBdr>
                  <w:divsChild>
                    <w:div w:id="1603490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1518230">
      <w:bodyDiv w:val="1"/>
      <w:marLeft w:val="0"/>
      <w:marRight w:val="0"/>
      <w:marTop w:val="0"/>
      <w:marBottom w:val="0"/>
      <w:divBdr>
        <w:top w:val="none" w:sz="0" w:space="0" w:color="auto"/>
        <w:left w:val="none" w:sz="0" w:space="0" w:color="auto"/>
        <w:bottom w:val="none" w:sz="0" w:space="0" w:color="auto"/>
        <w:right w:val="none" w:sz="0" w:space="0" w:color="auto"/>
      </w:divBdr>
    </w:div>
    <w:div w:id="378945110">
      <w:bodyDiv w:val="1"/>
      <w:marLeft w:val="0"/>
      <w:marRight w:val="0"/>
      <w:marTop w:val="0"/>
      <w:marBottom w:val="0"/>
      <w:divBdr>
        <w:top w:val="none" w:sz="0" w:space="0" w:color="auto"/>
        <w:left w:val="none" w:sz="0" w:space="0" w:color="auto"/>
        <w:bottom w:val="none" w:sz="0" w:space="0" w:color="auto"/>
        <w:right w:val="none" w:sz="0" w:space="0" w:color="auto"/>
      </w:divBdr>
    </w:div>
    <w:div w:id="391538527">
      <w:bodyDiv w:val="1"/>
      <w:marLeft w:val="0"/>
      <w:marRight w:val="0"/>
      <w:marTop w:val="0"/>
      <w:marBottom w:val="0"/>
      <w:divBdr>
        <w:top w:val="none" w:sz="0" w:space="0" w:color="auto"/>
        <w:left w:val="none" w:sz="0" w:space="0" w:color="auto"/>
        <w:bottom w:val="none" w:sz="0" w:space="0" w:color="auto"/>
        <w:right w:val="none" w:sz="0" w:space="0" w:color="auto"/>
      </w:divBdr>
    </w:div>
    <w:div w:id="394090478">
      <w:bodyDiv w:val="1"/>
      <w:marLeft w:val="0"/>
      <w:marRight w:val="0"/>
      <w:marTop w:val="0"/>
      <w:marBottom w:val="0"/>
      <w:divBdr>
        <w:top w:val="none" w:sz="0" w:space="0" w:color="auto"/>
        <w:left w:val="none" w:sz="0" w:space="0" w:color="auto"/>
        <w:bottom w:val="none" w:sz="0" w:space="0" w:color="auto"/>
        <w:right w:val="none" w:sz="0" w:space="0" w:color="auto"/>
      </w:divBdr>
    </w:div>
    <w:div w:id="410467775">
      <w:bodyDiv w:val="1"/>
      <w:marLeft w:val="0"/>
      <w:marRight w:val="0"/>
      <w:marTop w:val="0"/>
      <w:marBottom w:val="0"/>
      <w:divBdr>
        <w:top w:val="none" w:sz="0" w:space="0" w:color="auto"/>
        <w:left w:val="none" w:sz="0" w:space="0" w:color="auto"/>
        <w:bottom w:val="none" w:sz="0" w:space="0" w:color="auto"/>
        <w:right w:val="none" w:sz="0" w:space="0" w:color="auto"/>
      </w:divBdr>
    </w:div>
    <w:div w:id="414207159">
      <w:bodyDiv w:val="1"/>
      <w:marLeft w:val="0"/>
      <w:marRight w:val="0"/>
      <w:marTop w:val="0"/>
      <w:marBottom w:val="0"/>
      <w:divBdr>
        <w:top w:val="none" w:sz="0" w:space="0" w:color="auto"/>
        <w:left w:val="none" w:sz="0" w:space="0" w:color="auto"/>
        <w:bottom w:val="none" w:sz="0" w:space="0" w:color="auto"/>
        <w:right w:val="none" w:sz="0" w:space="0" w:color="auto"/>
      </w:divBdr>
      <w:divsChild>
        <w:div w:id="1051811610">
          <w:marLeft w:val="446"/>
          <w:marRight w:val="0"/>
          <w:marTop w:val="80"/>
          <w:marBottom w:val="80"/>
          <w:divBdr>
            <w:top w:val="none" w:sz="0" w:space="0" w:color="auto"/>
            <w:left w:val="none" w:sz="0" w:space="0" w:color="auto"/>
            <w:bottom w:val="none" w:sz="0" w:space="0" w:color="auto"/>
            <w:right w:val="none" w:sz="0" w:space="0" w:color="auto"/>
          </w:divBdr>
        </w:div>
        <w:div w:id="1317612412">
          <w:marLeft w:val="446"/>
          <w:marRight w:val="0"/>
          <w:marTop w:val="80"/>
          <w:marBottom w:val="80"/>
          <w:divBdr>
            <w:top w:val="none" w:sz="0" w:space="0" w:color="auto"/>
            <w:left w:val="none" w:sz="0" w:space="0" w:color="auto"/>
            <w:bottom w:val="none" w:sz="0" w:space="0" w:color="auto"/>
            <w:right w:val="none" w:sz="0" w:space="0" w:color="auto"/>
          </w:divBdr>
        </w:div>
        <w:div w:id="890923111">
          <w:marLeft w:val="446"/>
          <w:marRight w:val="0"/>
          <w:marTop w:val="80"/>
          <w:marBottom w:val="80"/>
          <w:divBdr>
            <w:top w:val="none" w:sz="0" w:space="0" w:color="auto"/>
            <w:left w:val="none" w:sz="0" w:space="0" w:color="auto"/>
            <w:bottom w:val="none" w:sz="0" w:space="0" w:color="auto"/>
            <w:right w:val="none" w:sz="0" w:space="0" w:color="auto"/>
          </w:divBdr>
        </w:div>
        <w:div w:id="2081828154">
          <w:marLeft w:val="446"/>
          <w:marRight w:val="0"/>
          <w:marTop w:val="80"/>
          <w:marBottom w:val="80"/>
          <w:divBdr>
            <w:top w:val="none" w:sz="0" w:space="0" w:color="auto"/>
            <w:left w:val="none" w:sz="0" w:space="0" w:color="auto"/>
            <w:bottom w:val="none" w:sz="0" w:space="0" w:color="auto"/>
            <w:right w:val="none" w:sz="0" w:space="0" w:color="auto"/>
          </w:divBdr>
        </w:div>
        <w:div w:id="379981842">
          <w:marLeft w:val="446"/>
          <w:marRight w:val="0"/>
          <w:marTop w:val="80"/>
          <w:marBottom w:val="80"/>
          <w:divBdr>
            <w:top w:val="none" w:sz="0" w:space="0" w:color="auto"/>
            <w:left w:val="none" w:sz="0" w:space="0" w:color="auto"/>
            <w:bottom w:val="none" w:sz="0" w:space="0" w:color="auto"/>
            <w:right w:val="none" w:sz="0" w:space="0" w:color="auto"/>
          </w:divBdr>
        </w:div>
      </w:divsChild>
    </w:div>
    <w:div w:id="430930201">
      <w:bodyDiv w:val="1"/>
      <w:marLeft w:val="0"/>
      <w:marRight w:val="0"/>
      <w:marTop w:val="0"/>
      <w:marBottom w:val="0"/>
      <w:divBdr>
        <w:top w:val="none" w:sz="0" w:space="0" w:color="auto"/>
        <w:left w:val="none" w:sz="0" w:space="0" w:color="auto"/>
        <w:bottom w:val="none" w:sz="0" w:space="0" w:color="auto"/>
        <w:right w:val="none" w:sz="0" w:space="0" w:color="auto"/>
      </w:divBdr>
    </w:div>
    <w:div w:id="464740279">
      <w:bodyDiv w:val="1"/>
      <w:marLeft w:val="0"/>
      <w:marRight w:val="0"/>
      <w:marTop w:val="0"/>
      <w:marBottom w:val="0"/>
      <w:divBdr>
        <w:top w:val="none" w:sz="0" w:space="0" w:color="auto"/>
        <w:left w:val="none" w:sz="0" w:space="0" w:color="auto"/>
        <w:bottom w:val="none" w:sz="0" w:space="0" w:color="auto"/>
        <w:right w:val="none" w:sz="0" w:space="0" w:color="auto"/>
      </w:divBdr>
    </w:div>
    <w:div w:id="475880612">
      <w:bodyDiv w:val="1"/>
      <w:marLeft w:val="0"/>
      <w:marRight w:val="0"/>
      <w:marTop w:val="0"/>
      <w:marBottom w:val="0"/>
      <w:divBdr>
        <w:top w:val="none" w:sz="0" w:space="0" w:color="auto"/>
        <w:left w:val="none" w:sz="0" w:space="0" w:color="auto"/>
        <w:bottom w:val="none" w:sz="0" w:space="0" w:color="auto"/>
        <w:right w:val="none" w:sz="0" w:space="0" w:color="auto"/>
      </w:divBdr>
    </w:div>
    <w:div w:id="476185932">
      <w:bodyDiv w:val="1"/>
      <w:marLeft w:val="0"/>
      <w:marRight w:val="0"/>
      <w:marTop w:val="0"/>
      <w:marBottom w:val="0"/>
      <w:divBdr>
        <w:top w:val="none" w:sz="0" w:space="0" w:color="auto"/>
        <w:left w:val="none" w:sz="0" w:space="0" w:color="auto"/>
        <w:bottom w:val="none" w:sz="0" w:space="0" w:color="auto"/>
        <w:right w:val="none" w:sz="0" w:space="0" w:color="auto"/>
      </w:divBdr>
    </w:div>
    <w:div w:id="480081295">
      <w:bodyDiv w:val="1"/>
      <w:marLeft w:val="0"/>
      <w:marRight w:val="0"/>
      <w:marTop w:val="0"/>
      <w:marBottom w:val="0"/>
      <w:divBdr>
        <w:top w:val="none" w:sz="0" w:space="0" w:color="auto"/>
        <w:left w:val="none" w:sz="0" w:space="0" w:color="auto"/>
        <w:bottom w:val="none" w:sz="0" w:space="0" w:color="auto"/>
        <w:right w:val="none" w:sz="0" w:space="0" w:color="auto"/>
      </w:divBdr>
    </w:div>
    <w:div w:id="497161278">
      <w:bodyDiv w:val="1"/>
      <w:marLeft w:val="0"/>
      <w:marRight w:val="0"/>
      <w:marTop w:val="0"/>
      <w:marBottom w:val="0"/>
      <w:divBdr>
        <w:top w:val="none" w:sz="0" w:space="0" w:color="auto"/>
        <w:left w:val="none" w:sz="0" w:space="0" w:color="auto"/>
        <w:bottom w:val="none" w:sz="0" w:space="0" w:color="auto"/>
        <w:right w:val="none" w:sz="0" w:space="0" w:color="auto"/>
      </w:divBdr>
    </w:div>
    <w:div w:id="513224924">
      <w:bodyDiv w:val="1"/>
      <w:marLeft w:val="0"/>
      <w:marRight w:val="0"/>
      <w:marTop w:val="0"/>
      <w:marBottom w:val="0"/>
      <w:divBdr>
        <w:top w:val="none" w:sz="0" w:space="0" w:color="auto"/>
        <w:left w:val="none" w:sz="0" w:space="0" w:color="auto"/>
        <w:bottom w:val="none" w:sz="0" w:space="0" w:color="auto"/>
        <w:right w:val="none" w:sz="0" w:space="0" w:color="auto"/>
      </w:divBdr>
    </w:div>
    <w:div w:id="521213978">
      <w:bodyDiv w:val="1"/>
      <w:marLeft w:val="0"/>
      <w:marRight w:val="0"/>
      <w:marTop w:val="0"/>
      <w:marBottom w:val="0"/>
      <w:divBdr>
        <w:top w:val="none" w:sz="0" w:space="0" w:color="auto"/>
        <w:left w:val="none" w:sz="0" w:space="0" w:color="auto"/>
        <w:bottom w:val="none" w:sz="0" w:space="0" w:color="auto"/>
        <w:right w:val="none" w:sz="0" w:space="0" w:color="auto"/>
      </w:divBdr>
      <w:divsChild>
        <w:div w:id="1626035975">
          <w:marLeft w:val="547"/>
          <w:marRight w:val="0"/>
          <w:marTop w:val="140"/>
          <w:marBottom w:val="0"/>
          <w:divBdr>
            <w:top w:val="none" w:sz="0" w:space="0" w:color="auto"/>
            <w:left w:val="none" w:sz="0" w:space="0" w:color="auto"/>
            <w:bottom w:val="none" w:sz="0" w:space="0" w:color="auto"/>
            <w:right w:val="none" w:sz="0" w:space="0" w:color="auto"/>
          </w:divBdr>
        </w:div>
        <w:div w:id="913974345">
          <w:marLeft w:val="547"/>
          <w:marRight w:val="0"/>
          <w:marTop w:val="140"/>
          <w:marBottom w:val="0"/>
          <w:divBdr>
            <w:top w:val="none" w:sz="0" w:space="0" w:color="auto"/>
            <w:left w:val="none" w:sz="0" w:space="0" w:color="auto"/>
            <w:bottom w:val="none" w:sz="0" w:space="0" w:color="auto"/>
            <w:right w:val="none" w:sz="0" w:space="0" w:color="auto"/>
          </w:divBdr>
        </w:div>
        <w:div w:id="1679112897">
          <w:marLeft w:val="547"/>
          <w:marRight w:val="0"/>
          <w:marTop w:val="140"/>
          <w:marBottom w:val="0"/>
          <w:divBdr>
            <w:top w:val="none" w:sz="0" w:space="0" w:color="auto"/>
            <w:left w:val="none" w:sz="0" w:space="0" w:color="auto"/>
            <w:bottom w:val="none" w:sz="0" w:space="0" w:color="auto"/>
            <w:right w:val="none" w:sz="0" w:space="0" w:color="auto"/>
          </w:divBdr>
        </w:div>
      </w:divsChild>
    </w:div>
    <w:div w:id="523329174">
      <w:bodyDiv w:val="1"/>
      <w:marLeft w:val="0"/>
      <w:marRight w:val="0"/>
      <w:marTop w:val="0"/>
      <w:marBottom w:val="0"/>
      <w:divBdr>
        <w:top w:val="none" w:sz="0" w:space="0" w:color="auto"/>
        <w:left w:val="none" w:sz="0" w:space="0" w:color="auto"/>
        <w:bottom w:val="none" w:sz="0" w:space="0" w:color="auto"/>
        <w:right w:val="none" w:sz="0" w:space="0" w:color="auto"/>
      </w:divBdr>
    </w:div>
    <w:div w:id="528952219">
      <w:bodyDiv w:val="1"/>
      <w:marLeft w:val="0"/>
      <w:marRight w:val="0"/>
      <w:marTop w:val="0"/>
      <w:marBottom w:val="0"/>
      <w:divBdr>
        <w:top w:val="none" w:sz="0" w:space="0" w:color="auto"/>
        <w:left w:val="none" w:sz="0" w:space="0" w:color="auto"/>
        <w:bottom w:val="none" w:sz="0" w:space="0" w:color="auto"/>
        <w:right w:val="none" w:sz="0" w:space="0" w:color="auto"/>
      </w:divBdr>
    </w:div>
    <w:div w:id="531043099">
      <w:bodyDiv w:val="1"/>
      <w:marLeft w:val="0"/>
      <w:marRight w:val="0"/>
      <w:marTop w:val="0"/>
      <w:marBottom w:val="0"/>
      <w:divBdr>
        <w:top w:val="none" w:sz="0" w:space="0" w:color="auto"/>
        <w:left w:val="none" w:sz="0" w:space="0" w:color="auto"/>
        <w:bottom w:val="none" w:sz="0" w:space="0" w:color="auto"/>
        <w:right w:val="none" w:sz="0" w:space="0" w:color="auto"/>
      </w:divBdr>
    </w:div>
    <w:div w:id="531846227">
      <w:bodyDiv w:val="1"/>
      <w:marLeft w:val="0"/>
      <w:marRight w:val="0"/>
      <w:marTop w:val="0"/>
      <w:marBottom w:val="0"/>
      <w:divBdr>
        <w:top w:val="none" w:sz="0" w:space="0" w:color="auto"/>
        <w:left w:val="none" w:sz="0" w:space="0" w:color="auto"/>
        <w:bottom w:val="none" w:sz="0" w:space="0" w:color="auto"/>
        <w:right w:val="none" w:sz="0" w:space="0" w:color="auto"/>
      </w:divBdr>
    </w:div>
    <w:div w:id="532576950">
      <w:bodyDiv w:val="1"/>
      <w:marLeft w:val="0"/>
      <w:marRight w:val="0"/>
      <w:marTop w:val="0"/>
      <w:marBottom w:val="0"/>
      <w:divBdr>
        <w:top w:val="none" w:sz="0" w:space="0" w:color="auto"/>
        <w:left w:val="none" w:sz="0" w:space="0" w:color="auto"/>
        <w:bottom w:val="none" w:sz="0" w:space="0" w:color="auto"/>
        <w:right w:val="none" w:sz="0" w:space="0" w:color="auto"/>
      </w:divBdr>
    </w:div>
    <w:div w:id="543444268">
      <w:bodyDiv w:val="1"/>
      <w:marLeft w:val="0"/>
      <w:marRight w:val="0"/>
      <w:marTop w:val="0"/>
      <w:marBottom w:val="0"/>
      <w:divBdr>
        <w:top w:val="none" w:sz="0" w:space="0" w:color="auto"/>
        <w:left w:val="none" w:sz="0" w:space="0" w:color="auto"/>
        <w:bottom w:val="none" w:sz="0" w:space="0" w:color="auto"/>
        <w:right w:val="none" w:sz="0" w:space="0" w:color="auto"/>
      </w:divBdr>
    </w:div>
    <w:div w:id="563878194">
      <w:bodyDiv w:val="1"/>
      <w:marLeft w:val="0"/>
      <w:marRight w:val="0"/>
      <w:marTop w:val="0"/>
      <w:marBottom w:val="0"/>
      <w:divBdr>
        <w:top w:val="none" w:sz="0" w:space="0" w:color="auto"/>
        <w:left w:val="none" w:sz="0" w:space="0" w:color="auto"/>
        <w:bottom w:val="none" w:sz="0" w:space="0" w:color="auto"/>
        <w:right w:val="none" w:sz="0" w:space="0" w:color="auto"/>
      </w:divBdr>
    </w:div>
    <w:div w:id="569273762">
      <w:bodyDiv w:val="1"/>
      <w:marLeft w:val="0"/>
      <w:marRight w:val="0"/>
      <w:marTop w:val="0"/>
      <w:marBottom w:val="0"/>
      <w:divBdr>
        <w:top w:val="none" w:sz="0" w:space="0" w:color="auto"/>
        <w:left w:val="none" w:sz="0" w:space="0" w:color="auto"/>
        <w:bottom w:val="none" w:sz="0" w:space="0" w:color="auto"/>
        <w:right w:val="none" w:sz="0" w:space="0" w:color="auto"/>
      </w:divBdr>
    </w:div>
    <w:div w:id="576092459">
      <w:bodyDiv w:val="1"/>
      <w:marLeft w:val="0"/>
      <w:marRight w:val="0"/>
      <w:marTop w:val="0"/>
      <w:marBottom w:val="0"/>
      <w:divBdr>
        <w:top w:val="none" w:sz="0" w:space="0" w:color="auto"/>
        <w:left w:val="none" w:sz="0" w:space="0" w:color="auto"/>
        <w:bottom w:val="none" w:sz="0" w:space="0" w:color="auto"/>
        <w:right w:val="none" w:sz="0" w:space="0" w:color="auto"/>
      </w:divBdr>
    </w:div>
    <w:div w:id="576405904">
      <w:bodyDiv w:val="1"/>
      <w:marLeft w:val="0"/>
      <w:marRight w:val="0"/>
      <w:marTop w:val="0"/>
      <w:marBottom w:val="0"/>
      <w:divBdr>
        <w:top w:val="none" w:sz="0" w:space="0" w:color="auto"/>
        <w:left w:val="none" w:sz="0" w:space="0" w:color="auto"/>
        <w:bottom w:val="none" w:sz="0" w:space="0" w:color="auto"/>
        <w:right w:val="none" w:sz="0" w:space="0" w:color="auto"/>
      </w:divBdr>
    </w:div>
    <w:div w:id="578490759">
      <w:bodyDiv w:val="1"/>
      <w:marLeft w:val="0"/>
      <w:marRight w:val="0"/>
      <w:marTop w:val="0"/>
      <w:marBottom w:val="0"/>
      <w:divBdr>
        <w:top w:val="none" w:sz="0" w:space="0" w:color="auto"/>
        <w:left w:val="none" w:sz="0" w:space="0" w:color="auto"/>
        <w:bottom w:val="none" w:sz="0" w:space="0" w:color="auto"/>
        <w:right w:val="none" w:sz="0" w:space="0" w:color="auto"/>
      </w:divBdr>
    </w:div>
    <w:div w:id="582035353">
      <w:bodyDiv w:val="1"/>
      <w:marLeft w:val="0"/>
      <w:marRight w:val="0"/>
      <w:marTop w:val="0"/>
      <w:marBottom w:val="0"/>
      <w:divBdr>
        <w:top w:val="none" w:sz="0" w:space="0" w:color="auto"/>
        <w:left w:val="none" w:sz="0" w:space="0" w:color="auto"/>
        <w:bottom w:val="none" w:sz="0" w:space="0" w:color="auto"/>
        <w:right w:val="none" w:sz="0" w:space="0" w:color="auto"/>
      </w:divBdr>
      <w:divsChild>
        <w:div w:id="389883451">
          <w:marLeft w:val="446"/>
          <w:marRight w:val="0"/>
          <w:marTop w:val="80"/>
          <w:marBottom w:val="80"/>
          <w:divBdr>
            <w:top w:val="none" w:sz="0" w:space="0" w:color="auto"/>
            <w:left w:val="none" w:sz="0" w:space="0" w:color="auto"/>
            <w:bottom w:val="none" w:sz="0" w:space="0" w:color="auto"/>
            <w:right w:val="none" w:sz="0" w:space="0" w:color="auto"/>
          </w:divBdr>
        </w:div>
        <w:div w:id="738208115">
          <w:marLeft w:val="446"/>
          <w:marRight w:val="0"/>
          <w:marTop w:val="80"/>
          <w:marBottom w:val="80"/>
          <w:divBdr>
            <w:top w:val="none" w:sz="0" w:space="0" w:color="auto"/>
            <w:left w:val="none" w:sz="0" w:space="0" w:color="auto"/>
            <w:bottom w:val="none" w:sz="0" w:space="0" w:color="auto"/>
            <w:right w:val="none" w:sz="0" w:space="0" w:color="auto"/>
          </w:divBdr>
        </w:div>
        <w:div w:id="994186811">
          <w:marLeft w:val="446"/>
          <w:marRight w:val="0"/>
          <w:marTop w:val="80"/>
          <w:marBottom w:val="80"/>
          <w:divBdr>
            <w:top w:val="none" w:sz="0" w:space="0" w:color="auto"/>
            <w:left w:val="none" w:sz="0" w:space="0" w:color="auto"/>
            <w:bottom w:val="none" w:sz="0" w:space="0" w:color="auto"/>
            <w:right w:val="none" w:sz="0" w:space="0" w:color="auto"/>
          </w:divBdr>
        </w:div>
        <w:div w:id="1012490992">
          <w:marLeft w:val="446"/>
          <w:marRight w:val="0"/>
          <w:marTop w:val="80"/>
          <w:marBottom w:val="80"/>
          <w:divBdr>
            <w:top w:val="none" w:sz="0" w:space="0" w:color="auto"/>
            <w:left w:val="none" w:sz="0" w:space="0" w:color="auto"/>
            <w:bottom w:val="none" w:sz="0" w:space="0" w:color="auto"/>
            <w:right w:val="none" w:sz="0" w:space="0" w:color="auto"/>
          </w:divBdr>
        </w:div>
        <w:div w:id="1521700750">
          <w:marLeft w:val="446"/>
          <w:marRight w:val="0"/>
          <w:marTop w:val="80"/>
          <w:marBottom w:val="80"/>
          <w:divBdr>
            <w:top w:val="none" w:sz="0" w:space="0" w:color="auto"/>
            <w:left w:val="none" w:sz="0" w:space="0" w:color="auto"/>
            <w:bottom w:val="none" w:sz="0" w:space="0" w:color="auto"/>
            <w:right w:val="none" w:sz="0" w:space="0" w:color="auto"/>
          </w:divBdr>
        </w:div>
      </w:divsChild>
    </w:div>
    <w:div w:id="583027548">
      <w:bodyDiv w:val="1"/>
      <w:marLeft w:val="0"/>
      <w:marRight w:val="0"/>
      <w:marTop w:val="0"/>
      <w:marBottom w:val="0"/>
      <w:divBdr>
        <w:top w:val="none" w:sz="0" w:space="0" w:color="auto"/>
        <w:left w:val="none" w:sz="0" w:space="0" w:color="auto"/>
        <w:bottom w:val="none" w:sz="0" w:space="0" w:color="auto"/>
        <w:right w:val="none" w:sz="0" w:space="0" w:color="auto"/>
      </w:divBdr>
    </w:div>
    <w:div w:id="597979426">
      <w:bodyDiv w:val="1"/>
      <w:marLeft w:val="0"/>
      <w:marRight w:val="0"/>
      <w:marTop w:val="0"/>
      <w:marBottom w:val="0"/>
      <w:divBdr>
        <w:top w:val="none" w:sz="0" w:space="0" w:color="auto"/>
        <w:left w:val="none" w:sz="0" w:space="0" w:color="auto"/>
        <w:bottom w:val="none" w:sz="0" w:space="0" w:color="auto"/>
        <w:right w:val="none" w:sz="0" w:space="0" w:color="auto"/>
      </w:divBdr>
    </w:div>
    <w:div w:id="599485389">
      <w:bodyDiv w:val="1"/>
      <w:marLeft w:val="0"/>
      <w:marRight w:val="0"/>
      <w:marTop w:val="0"/>
      <w:marBottom w:val="0"/>
      <w:divBdr>
        <w:top w:val="none" w:sz="0" w:space="0" w:color="auto"/>
        <w:left w:val="none" w:sz="0" w:space="0" w:color="auto"/>
        <w:bottom w:val="none" w:sz="0" w:space="0" w:color="auto"/>
        <w:right w:val="none" w:sz="0" w:space="0" w:color="auto"/>
      </w:divBdr>
    </w:div>
    <w:div w:id="626278086">
      <w:bodyDiv w:val="1"/>
      <w:marLeft w:val="0"/>
      <w:marRight w:val="0"/>
      <w:marTop w:val="0"/>
      <w:marBottom w:val="0"/>
      <w:divBdr>
        <w:top w:val="none" w:sz="0" w:space="0" w:color="auto"/>
        <w:left w:val="none" w:sz="0" w:space="0" w:color="auto"/>
        <w:bottom w:val="none" w:sz="0" w:space="0" w:color="auto"/>
        <w:right w:val="none" w:sz="0" w:space="0" w:color="auto"/>
      </w:divBdr>
    </w:div>
    <w:div w:id="634068592">
      <w:bodyDiv w:val="1"/>
      <w:marLeft w:val="0"/>
      <w:marRight w:val="0"/>
      <w:marTop w:val="0"/>
      <w:marBottom w:val="0"/>
      <w:divBdr>
        <w:top w:val="none" w:sz="0" w:space="0" w:color="auto"/>
        <w:left w:val="none" w:sz="0" w:space="0" w:color="auto"/>
        <w:bottom w:val="none" w:sz="0" w:space="0" w:color="auto"/>
        <w:right w:val="none" w:sz="0" w:space="0" w:color="auto"/>
      </w:divBdr>
    </w:div>
    <w:div w:id="639309650">
      <w:bodyDiv w:val="1"/>
      <w:marLeft w:val="0"/>
      <w:marRight w:val="0"/>
      <w:marTop w:val="0"/>
      <w:marBottom w:val="0"/>
      <w:divBdr>
        <w:top w:val="none" w:sz="0" w:space="0" w:color="auto"/>
        <w:left w:val="none" w:sz="0" w:space="0" w:color="auto"/>
        <w:bottom w:val="none" w:sz="0" w:space="0" w:color="auto"/>
        <w:right w:val="none" w:sz="0" w:space="0" w:color="auto"/>
      </w:divBdr>
    </w:div>
    <w:div w:id="641691151">
      <w:bodyDiv w:val="1"/>
      <w:marLeft w:val="0"/>
      <w:marRight w:val="0"/>
      <w:marTop w:val="0"/>
      <w:marBottom w:val="0"/>
      <w:divBdr>
        <w:top w:val="none" w:sz="0" w:space="0" w:color="auto"/>
        <w:left w:val="none" w:sz="0" w:space="0" w:color="auto"/>
        <w:bottom w:val="none" w:sz="0" w:space="0" w:color="auto"/>
        <w:right w:val="none" w:sz="0" w:space="0" w:color="auto"/>
      </w:divBdr>
    </w:div>
    <w:div w:id="642083235">
      <w:bodyDiv w:val="1"/>
      <w:marLeft w:val="0"/>
      <w:marRight w:val="0"/>
      <w:marTop w:val="0"/>
      <w:marBottom w:val="0"/>
      <w:divBdr>
        <w:top w:val="none" w:sz="0" w:space="0" w:color="auto"/>
        <w:left w:val="none" w:sz="0" w:space="0" w:color="auto"/>
        <w:bottom w:val="none" w:sz="0" w:space="0" w:color="auto"/>
        <w:right w:val="none" w:sz="0" w:space="0" w:color="auto"/>
      </w:divBdr>
    </w:div>
    <w:div w:id="687407850">
      <w:bodyDiv w:val="1"/>
      <w:marLeft w:val="0"/>
      <w:marRight w:val="0"/>
      <w:marTop w:val="0"/>
      <w:marBottom w:val="0"/>
      <w:divBdr>
        <w:top w:val="none" w:sz="0" w:space="0" w:color="auto"/>
        <w:left w:val="none" w:sz="0" w:space="0" w:color="auto"/>
        <w:bottom w:val="none" w:sz="0" w:space="0" w:color="auto"/>
        <w:right w:val="none" w:sz="0" w:space="0" w:color="auto"/>
      </w:divBdr>
    </w:div>
    <w:div w:id="687408189">
      <w:bodyDiv w:val="1"/>
      <w:marLeft w:val="0"/>
      <w:marRight w:val="0"/>
      <w:marTop w:val="0"/>
      <w:marBottom w:val="0"/>
      <w:divBdr>
        <w:top w:val="none" w:sz="0" w:space="0" w:color="auto"/>
        <w:left w:val="none" w:sz="0" w:space="0" w:color="auto"/>
        <w:bottom w:val="none" w:sz="0" w:space="0" w:color="auto"/>
        <w:right w:val="none" w:sz="0" w:space="0" w:color="auto"/>
      </w:divBdr>
    </w:div>
    <w:div w:id="692995477">
      <w:bodyDiv w:val="1"/>
      <w:marLeft w:val="0"/>
      <w:marRight w:val="0"/>
      <w:marTop w:val="0"/>
      <w:marBottom w:val="0"/>
      <w:divBdr>
        <w:top w:val="none" w:sz="0" w:space="0" w:color="auto"/>
        <w:left w:val="none" w:sz="0" w:space="0" w:color="auto"/>
        <w:bottom w:val="none" w:sz="0" w:space="0" w:color="auto"/>
        <w:right w:val="none" w:sz="0" w:space="0" w:color="auto"/>
      </w:divBdr>
    </w:div>
    <w:div w:id="695229794">
      <w:bodyDiv w:val="1"/>
      <w:marLeft w:val="0"/>
      <w:marRight w:val="0"/>
      <w:marTop w:val="0"/>
      <w:marBottom w:val="0"/>
      <w:divBdr>
        <w:top w:val="none" w:sz="0" w:space="0" w:color="auto"/>
        <w:left w:val="none" w:sz="0" w:space="0" w:color="auto"/>
        <w:bottom w:val="none" w:sz="0" w:space="0" w:color="auto"/>
        <w:right w:val="none" w:sz="0" w:space="0" w:color="auto"/>
      </w:divBdr>
    </w:div>
    <w:div w:id="701134442">
      <w:bodyDiv w:val="1"/>
      <w:marLeft w:val="0"/>
      <w:marRight w:val="0"/>
      <w:marTop w:val="0"/>
      <w:marBottom w:val="0"/>
      <w:divBdr>
        <w:top w:val="none" w:sz="0" w:space="0" w:color="auto"/>
        <w:left w:val="none" w:sz="0" w:space="0" w:color="auto"/>
        <w:bottom w:val="none" w:sz="0" w:space="0" w:color="auto"/>
        <w:right w:val="none" w:sz="0" w:space="0" w:color="auto"/>
      </w:divBdr>
    </w:div>
    <w:div w:id="718553825">
      <w:bodyDiv w:val="1"/>
      <w:marLeft w:val="0"/>
      <w:marRight w:val="0"/>
      <w:marTop w:val="0"/>
      <w:marBottom w:val="0"/>
      <w:divBdr>
        <w:top w:val="none" w:sz="0" w:space="0" w:color="auto"/>
        <w:left w:val="none" w:sz="0" w:space="0" w:color="auto"/>
        <w:bottom w:val="none" w:sz="0" w:space="0" w:color="auto"/>
        <w:right w:val="none" w:sz="0" w:space="0" w:color="auto"/>
      </w:divBdr>
    </w:div>
    <w:div w:id="731123641">
      <w:bodyDiv w:val="1"/>
      <w:marLeft w:val="0"/>
      <w:marRight w:val="0"/>
      <w:marTop w:val="0"/>
      <w:marBottom w:val="0"/>
      <w:divBdr>
        <w:top w:val="none" w:sz="0" w:space="0" w:color="auto"/>
        <w:left w:val="none" w:sz="0" w:space="0" w:color="auto"/>
        <w:bottom w:val="none" w:sz="0" w:space="0" w:color="auto"/>
        <w:right w:val="none" w:sz="0" w:space="0" w:color="auto"/>
      </w:divBdr>
    </w:div>
    <w:div w:id="731776232">
      <w:bodyDiv w:val="1"/>
      <w:marLeft w:val="0"/>
      <w:marRight w:val="0"/>
      <w:marTop w:val="0"/>
      <w:marBottom w:val="0"/>
      <w:divBdr>
        <w:top w:val="none" w:sz="0" w:space="0" w:color="auto"/>
        <w:left w:val="none" w:sz="0" w:space="0" w:color="auto"/>
        <w:bottom w:val="none" w:sz="0" w:space="0" w:color="auto"/>
        <w:right w:val="none" w:sz="0" w:space="0" w:color="auto"/>
      </w:divBdr>
    </w:div>
    <w:div w:id="735081359">
      <w:bodyDiv w:val="1"/>
      <w:marLeft w:val="0"/>
      <w:marRight w:val="0"/>
      <w:marTop w:val="0"/>
      <w:marBottom w:val="0"/>
      <w:divBdr>
        <w:top w:val="none" w:sz="0" w:space="0" w:color="auto"/>
        <w:left w:val="none" w:sz="0" w:space="0" w:color="auto"/>
        <w:bottom w:val="none" w:sz="0" w:space="0" w:color="auto"/>
        <w:right w:val="none" w:sz="0" w:space="0" w:color="auto"/>
      </w:divBdr>
    </w:div>
    <w:div w:id="735394090">
      <w:bodyDiv w:val="1"/>
      <w:marLeft w:val="0"/>
      <w:marRight w:val="0"/>
      <w:marTop w:val="0"/>
      <w:marBottom w:val="0"/>
      <w:divBdr>
        <w:top w:val="none" w:sz="0" w:space="0" w:color="auto"/>
        <w:left w:val="none" w:sz="0" w:space="0" w:color="auto"/>
        <w:bottom w:val="none" w:sz="0" w:space="0" w:color="auto"/>
        <w:right w:val="none" w:sz="0" w:space="0" w:color="auto"/>
      </w:divBdr>
      <w:divsChild>
        <w:div w:id="1407454056">
          <w:marLeft w:val="547"/>
          <w:marRight w:val="0"/>
          <w:marTop w:val="0"/>
          <w:marBottom w:val="0"/>
          <w:divBdr>
            <w:top w:val="none" w:sz="0" w:space="0" w:color="auto"/>
            <w:left w:val="none" w:sz="0" w:space="0" w:color="auto"/>
            <w:bottom w:val="none" w:sz="0" w:space="0" w:color="auto"/>
            <w:right w:val="none" w:sz="0" w:space="0" w:color="auto"/>
          </w:divBdr>
        </w:div>
      </w:divsChild>
    </w:div>
    <w:div w:id="779180701">
      <w:bodyDiv w:val="1"/>
      <w:marLeft w:val="0"/>
      <w:marRight w:val="0"/>
      <w:marTop w:val="0"/>
      <w:marBottom w:val="0"/>
      <w:divBdr>
        <w:top w:val="none" w:sz="0" w:space="0" w:color="auto"/>
        <w:left w:val="none" w:sz="0" w:space="0" w:color="auto"/>
        <w:bottom w:val="none" w:sz="0" w:space="0" w:color="auto"/>
        <w:right w:val="none" w:sz="0" w:space="0" w:color="auto"/>
      </w:divBdr>
    </w:div>
    <w:div w:id="781993495">
      <w:bodyDiv w:val="1"/>
      <w:marLeft w:val="0"/>
      <w:marRight w:val="0"/>
      <w:marTop w:val="0"/>
      <w:marBottom w:val="0"/>
      <w:divBdr>
        <w:top w:val="none" w:sz="0" w:space="0" w:color="auto"/>
        <w:left w:val="none" w:sz="0" w:space="0" w:color="auto"/>
        <w:bottom w:val="none" w:sz="0" w:space="0" w:color="auto"/>
        <w:right w:val="none" w:sz="0" w:space="0" w:color="auto"/>
      </w:divBdr>
      <w:divsChild>
        <w:div w:id="2039694437">
          <w:marLeft w:val="0"/>
          <w:marRight w:val="0"/>
          <w:marTop w:val="80"/>
          <w:marBottom w:val="80"/>
          <w:divBdr>
            <w:top w:val="none" w:sz="0" w:space="0" w:color="auto"/>
            <w:left w:val="none" w:sz="0" w:space="0" w:color="auto"/>
            <w:bottom w:val="none" w:sz="0" w:space="0" w:color="auto"/>
            <w:right w:val="none" w:sz="0" w:space="0" w:color="auto"/>
          </w:divBdr>
        </w:div>
        <w:div w:id="769740717">
          <w:marLeft w:val="0"/>
          <w:marRight w:val="0"/>
          <w:marTop w:val="80"/>
          <w:marBottom w:val="80"/>
          <w:divBdr>
            <w:top w:val="none" w:sz="0" w:space="0" w:color="auto"/>
            <w:left w:val="none" w:sz="0" w:space="0" w:color="auto"/>
            <w:bottom w:val="none" w:sz="0" w:space="0" w:color="auto"/>
            <w:right w:val="none" w:sz="0" w:space="0" w:color="auto"/>
          </w:divBdr>
        </w:div>
        <w:div w:id="1499223904">
          <w:marLeft w:val="0"/>
          <w:marRight w:val="0"/>
          <w:marTop w:val="80"/>
          <w:marBottom w:val="80"/>
          <w:divBdr>
            <w:top w:val="none" w:sz="0" w:space="0" w:color="auto"/>
            <w:left w:val="none" w:sz="0" w:space="0" w:color="auto"/>
            <w:bottom w:val="none" w:sz="0" w:space="0" w:color="auto"/>
            <w:right w:val="none" w:sz="0" w:space="0" w:color="auto"/>
          </w:divBdr>
        </w:div>
        <w:div w:id="483468965">
          <w:marLeft w:val="0"/>
          <w:marRight w:val="0"/>
          <w:marTop w:val="80"/>
          <w:marBottom w:val="80"/>
          <w:divBdr>
            <w:top w:val="none" w:sz="0" w:space="0" w:color="auto"/>
            <w:left w:val="none" w:sz="0" w:space="0" w:color="auto"/>
            <w:bottom w:val="none" w:sz="0" w:space="0" w:color="auto"/>
            <w:right w:val="none" w:sz="0" w:space="0" w:color="auto"/>
          </w:divBdr>
        </w:div>
        <w:div w:id="870842752">
          <w:marLeft w:val="0"/>
          <w:marRight w:val="0"/>
          <w:marTop w:val="80"/>
          <w:marBottom w:val="80"/>
          <w:divBdr>
            <w:top w:val="none" w:sz="0" w:space="0" w:color="auto"/>
            <w:left w:val="none" w:sz="0" w:space="0" w:color="auto"/>
            <w:bottom w:val="none" w:sz="0" w:space="0" w:color="auto"/>
            <w:right w:val="none" w:sz="0" w:space="0" w:color="auto"/>
          </w:divBdr>
        </w:div>
        <w:div w:id="295720165">
          <w:marLeft w:val="0"/>
          <w:marRight w:val="0"/>
          <w:marTop w:val="80"/>
          <w:marBottom w:val="80"/>
          <w:divBdr>
            <w:top w:val="none" w:sz="0" w:space="0" w:color="auto"/>
            <w:left w:val="none" w:sz="0" w:space="0" w:color="auto"/>
            <w:bottom w:val="none" w:sz="0" w:space="0" w:color="auto"/>
            <w:right w:val="none" w:sz="0" w:space="0" w:color="auto"/>
          </w:divBdr>
        </w:div>
        <w:div w:id="535390703">
          <w:marLeft w:val="0"/>
          <w:marRight w:val="0"/>
          <w:marTop w:val="80"/>
          <w:marBottom w:val="80"/>
          <w:divBdr>
            <w:top w:val="none" w:sz="0" w:space="0" w:color="auto"/>
            <w:left w:val="none" w:sz="0" w:space="0" w:color="auto"/>
            <w:bottom w:val="none" w:sz="0" w:space="0" w:color="auto"/>
            <w:right w:val="none" w:sz="0" w:space="0" w:color="auto"/>
          </w:divBdr>
        </w:div>
      </w:divsChild>
    </w:div>
    <w:div w:id="803692048">
      <w:bodyDiv w:val="1"/>
      <w:marLeft w:val="0"/>
      <w:marRight w:val="0"/>
      <w:marTop w:val="0"/>
      <w:marBottom w:val="0"/>
      <w:divBdr>
        <w:top w:val="none" w:sz="0" w:space="0" w:color="auto"/>
        <w:left w:val="none" w:sz="0" w:space="0" w:color="auto"/>
        <w:bottom w:val="none" w:sz="0" w:space="0" w:color="auto"/>
        <w:right w:val="none" w:sz="0" w:space="0" w:color="auto"/>
      </w:divBdr>
    </w:div>
    <w:div w:id="806047449">
      <w:bodyDiv w:val="1"/>
      <w:marLeft w:val="0"/>
      <w:marRight w:val="0"/>
      <w:marTop w:val="0"/>
      <w:marBottom w:val="0"/>
      <w:divBdr>
        <w:top w:val="none" w:sz="0" w:space="0" w:color="auto"/>
        <w:left w:val="none" w:sz="0" w:space="0" w:color="auto"/>
        <w:bottom w:val="none" w:sz="0" w:space="0" w:color="auto"/>
        <w:right w:val="none" w:sz="0" w:space="0" w:color="auto"/>
      </w:divBdr>
    </w:div>
    <w:div w:id="809443760">
      <w:bodyDiv w:val="1"/>
      <w:marLeft w:val="0"/>
      <w:marRight w:val="0"/>
      <w:marTop w:val="0"/>
      <w:marBottom w:val="0"/>
      <w:divBdr>
        <w:top w:val="none" w:sz="0" w:space="0" w:color="auto"/>
        <w:left w:val="none" w:sz="0" w:space="0" w:color="auto"/>
        <w:bottom w:val="none" w:sz="0" w:space="0" w:color="auto"/>
        <w:right w:val="none" w:sz="0" w:space="0" w:color="auto"/>
      </w:divBdr>
    </w:div>
    <w:div w:id="822350645">
      <w:bodyDiv w:val="1"/>
      <w:marLeft w:val="0"/>
      <w:marRight w:val="0"/>
      <w:marTop w:val="0"/>
      <w:marBottom w:val="0"/>
      <w:divBdr>
        <w:top w:val="none" w:sz="0" w:space="0" w:color="auto"/>
        <w:left w:val="none" w:sz="0" w:space="0" w:color="auto"/>
        <w:bottom w:val="none" w:sz="0" w:space="0" w:color="auto"/>
        <w:right w:val="none" w:sz="0" w:space="0" w:color="auto"/>
      </w:divBdr>
    </w:div>
    <w:div w:id="827939858">
      <w:bodyDiv w:val="1"/>
      <w:marLeft w:val="0"/>
      <w:marRight w:val="0"/>
      <w:marTop w:val="0"/>
      <w:marBottom w:val="0"/>
      <w:divBdr>
        <w:top w:val="none" w:sz="0" w:space="0" w:color="auto"/>
        <w:left w:val="none" w:sz="0" w:space="0" w:color="auto"/>
        <w:bottom w:val="none" w:sz="0" w:space="0" w:color="auto"/>
        <w:right w:val="none" w:sz="0" w:space="0" w:color="auto"/>
      </w:divBdr>
    </w:div>
    <w:div w:id="837844598">
      <w:bodyDiv w:val="1"/>
      <w:marLeft w:val="0"/>
      <w:marRight w:val="0"/>
      <w:marTop w:val="0"/>
      <w:marBottom w:val="0"/>
      <w:divBdr>
        <w:top w:val="none" w:sz="0" w:space="0" w:color="auto"/>
        <w:left w:val="none" w:sz="0" w:space="0" w:color="auto"/>
        <w:bottom w:val="none" w:sz="0" w:space="0" w:color="auto"/>
        <w:right w:val="none" w:sz="0" w:space="0" w:color="auto"/>
      </w:divBdr>
    </w:div>
    <w:div w:id="839346725">
      <w:bodyDiv w:val="1"/>
      <w:marLeft w:val="0"/>
      <w:marRight w:val="0"/>
      <w:marTop w:val="0"/>
      <w:marBottom w:val="0"/>
      <w:divBdr>
        <w:top w:val="none" w:sz="0" w:space="0" w:color="auto"/>
        <w:left w:val="none" w:sz="0" w:space="0" w:color="auto"/>
        <w:bottom w:val="none" w:sz="0" w:space="0" w:color="auto"/>
        <w:right w:val="none" w:sz="0" w:space="0" w:color="auto"/>
      </w:divBdr>
    </w:div>
    <w:div w:id="848567728">
      <w:bodyDiv w:val="1"/>
      <w:marLeft w:val="0"/>
      <w:marRight w:val="0"/>
      <w:marTop w:val="0"/>
      <w:marBottom w:val="0"/>
      <w:divBdr>
        <w:top w:val="none" w:sz="0" w:space="0" w:color="auto"/>
        <w:left w:val="none" w:sz="0" w:space="0" w:color="auto"/>
        <w:bottom w:val="none" w:sz="0" w:space="0" w:color="auto"/>
        <w:right w:val="none" w:sz="0" w:space="0" w:color="auto"/>
      </w:divBdr>
      <w:divsChild>
        <w:div w:id="422725798">
          <w:marLeft w:val="0"/>
          <w:marRight w:val="0"/>
          <w:marTop w:val="0"/>
          <w:marBottom w:val="0"/>
          <w:divBdr>
            <w:top w:val="single" w:sz="2" w:space="0" w:color="auto"/>
            <w:left w:val="single" w:sz="2" w:space="0" w:color="auto"/>
            <w:bottom w:val="single" w:sz="6" w:space="0" w:color="auto"/>
            <w:right w:val="single" w:sz="2" w:space="0" w:color="auto"/>
          </w:divBdr>
          <w:divsChild>
            <w:div w:id="1467118297">
              <w:marLeft w:val="0"/>
              <w:marRight w:val="0"/>
              <w:marTop w:val="100"/>
              <w:marBottom w:val="100"/>
              <w:divBdr>
                <w:top w:val="single" w:sz="2" w:space="0" w:color="D9D9E3"/>
                <w:left w:val="single" w:sz="2" w:space="0" w:color="D9D9E3"/>
                <w:bottom w:val="single" w:sz="2" w:space="0" w:color="D9D9E3"/>
                <w:right w:val="single" w:sz="2" w:space="0" w:color="D9D9E3"/>
              </w:divBdr>
              <w:divsChild>
                <w:div w:id="715087460">
                  <w:marLeft w:val="0"/>
                  <w:marRight w:val="0"/>
                  <w:marTop w:val="0"/>
                  <w:marBottom w:val="0"/>
                  <w:divBdr>
                    <w:top w:val="single" w:sz="2" w:space="0" w:color="D9D9E3"/>
                    <w:left w:val="single" w:sz="2" w:space="0" w:color="D9D9E3"/>
                    <w:bottom w:val="single" w:sz="2" w:space="0" w:color="D9D9E3"/>
                    <w:right w:val="single" w:sz="2" w:space="0" w:color="D9D9E3"/>
                  </w:divBdr>
                  <w:divsChild>
                    <w:div w:id="1336767674">
                      <w:marLeft w:val="0"/>
                      <w:marRight w:val="0"/>
                      <w:marTop w:val="0"/>
                      <w:marBottom w:val="0"/>
                      <w:divBdr>
                        <w:top w:val="single" w:sz="2" w:space="0" w:color="D9D9E3"/>
                        <w:left w:val="single" w:sz="2" w:space="0" w:color="D9D9E3"/>
                        <w:bottom w:val="single" w:sz="2" w:space="0" w:color="D9D9E3"/>
                        <w:right w:val="single" w:sz="2" w:space="0" w:color="D9D9E3"/>
                      </w:divBdr>
                      <w:divsChild>
                        <w:div w:id="902252431">
                          <w:marLeft w:val="0"/>
                          <w:marRight w:val="0"/>
                          <w:marTop w:val="0"/>
                          <w:marBottom w:val="0"/>
                          <w:divBdr>
                            <w:top w:val="single" w:sz="2" w:space="0" w:color="D9D9E3"/>
                            <w:left w:val="single" w:sz="2" w:space="0" w:color="D9D9E3"/>
                            <w:bottom w:val="single" w:sz="2" w:space="0" w:color="D9D9E3"/>
                            <w:right w:val="single" w:sz="2" w:space="0" w:color="D9D9E3"/>
                          </w:divBdr>
                          <w:divsChild>
                            <w:div w:id="164710169">
                              <w:marLeft w:val="0"/>
                              <w:marRight w:val="0"/>
                              <w:marTop w:val="0"/>
                              <w:marBottom w:val="0"/>
                              <w:divBdr>
                                <w:top w:val="single" w:sz="2" w:space="0" w:color="D9D9E3"/>
                                <w:left w:val="single" w:sz="2" w:space="0" w:color="D9D9E3"/>
                                <w:bottom w:val="single" w:sz="2" w:space="0" w:color="D9D9E3"/>
                                <w:right w:val="single" w:sz="2" w:space="0" w:color="D9D9E3"/>
                              </w:divBdr>
                              <w:divsChild>
                                <w:div w:id="409931781">
                                  <w:marLeft w:val="0"/>
                                  <w:marRight w:val="0"/>
                                  <w:marTop w:val="0"/>
                                  <w:marBottom w:val="0"/>
                                  <w:divBdr>
                                    <w:top w:val="single" w:sz="2" w:space="0" w:color="D9D9E3"/>
                                    <w:left w:val="single" w:sz="2" w:space="0" w:color="D9D9E3"/>
                                    <w:bottom w:val="single" w:sz="2" w:space="0" w:color="D9D9E3"/>
                                    <w:right w:val="single" w:sz="2" w:space="0" w:color="D9D9E3"/>
                                  </w:divBdr>
                                  <w:divsChild>
                                    <w:div w:id="177497763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867134345">
      <w:bodyDiv w:val="1"/>
      <w:marLeft w:val="0"/>
      <w:marRight w:val="0"/>
      <w:marTop w:val="0"/>
      <w:marBottom w:val="0"/>
      <w:divBdr>
        <w:top w:val="none" w:sz="0" w:space="0" w:color="auto"/>
        <w:left w:val="none" w:sz="0" w:space="0" w:color="auto"/>
        <w:bottom w:val="none" w:sz="0" w:space="0" w:color="auto"/>
        <w:right w:val="none" w:sz="0" w:space="0" w:color="auto"/>
      </w:divBdr>
    </w:div>
    <w:div w:id="874345813">
      <w:bodyDiv w:val="1"/>
      <w:marLeft w:val="0"/>
      <w:marRight w:val="0"/>
      <w:marTop w:val="0"/>
      <w:marBottom w:val="0"/>
      <w:divBdr>
        <w:top w:val="none" w:sz="0" w:space="0" w:color="auto"/>
        <w:left w:val="none" w:sz="0" w:space="0" w:color="auto"/>
        <w:bottom w:val="none" w:sz="0" w:space="0" w:color="auto"/>
        <w:right w:val="none" w:sz="0" w:space="0" w:color="auto"/>
      </w:divBdr>
    </w:div>
    <w:div w:id="875504553">
      <w:bodyDiv w:val="1"/>
      <w:marLeft w:val="0"/>
      <w:marRight w:val="0"/>
      <w:marTop w:val="0"/>
      <w:marBottom w:val="0"/>
      <w:divBdr>
        <w:top w:val="none" w:sz="0" w:space="0" w:color="auto"/>
        <w:left w:val="none" w:sz="0" w:space="0" w:color="auto"/>
        <w:bottom w:val="none" w:sz="0" w:space="0" w:color="auto"/>
        <w:right w:val="none" w:sz="0" w:space="0" w:color="auto"/>
      </w:divBdr>
    </w:div>
    <w:div w:id="882323674">
      <w:bodyDiv w:val="1"/>
      <w:marLeft w:val="0"/>
      <w:marRight w:val="0"/>
      <w:marTop w:val="0"/>
      <w:marBottom w:val="0"/>
      <w:divBdr>
        <w:top w:val="none" w:sz="0" w:space="0" w:color="auto"/>
        <w:left w:val="none" w:sz="0" w:space="0" w:color="auto"/>
        <w:bottom w:val="none" w:sz="0" w:space="0" w:color="auto"/>
        <w:right w:val="none" w:sz="0" w:space="0" w:color="auto"/>
      </w:divBdr>
    </w:div>
    <w:div w:id="888222399">
      <w:bodyDiv w:val="1"/>
      <w:marLeft w:val="0"/>
      <w:marRight w:val="0"/>
      <w:marTop w:val="0"/>
      <w:marBottom w:val="0"/>
      <w:divBdr>
        <w:top w:val="none" w:sz="0" w:space="0" w:color="auto"/>
        <w:left w:val="none" w:sz="0" w:space="0" w:color="auto"/>
        <w:bottom w:val="none" w:sz="0" w:space="0" w:color="auto"/>
        <w:right w:val="none" w:sz="0" w:space="0" w:color="auto"/>
      </w:divBdr>
    </w:div>
    <w:div w:id="890076086">
      <w:bodyDiv w:val="1"/>
      <w:marLeft w:val="0"/>
      <w:marRight w:val="0"/>
      <w:marTop w:val="0"/>
      <w:marBottom w:val="0"/>
      <w:divBdr>
        <w:top w:val="none" w:sz="0" w:space="0" w:color="auto"/>
        <w:left w:val="none" w:sz="0" w:space="0" w:color="auto"/>
        <w:bottom w:val="none" w:sz="0" w:space="0" w:color="auto"/>
        <w:right w:val="none" w:sz="0" w:space="0" w:color="auto"/>
      </w:divBdr>
    </w:div>
    <w:div w:id="891385914">
      <w:bodyDiv w:val="1"/>
      <w:marLeft w:val="0"/>
      <w:marRight w:val="0"/>
      <w:marTop w:val="0"/>
      <w:marBottom w:val="0"/>
      <w:divBdr>
        <w:top w:val="none" w:sz="0" w:space="0" w:color="auto"/>
        <w:left w:val="none" w:sz="0" w:space="0" w:color="auto"/>
        <w:bottom w:val="none" w:sz="0" w:space="0" w:color="auto"/>
        <w:right w:val="none" w:sz="0" w:space="0" w:color="auto"/>
      </w:divBdr>
    </w:div>
    <w:div w:id="899709957">
      <w:bodyDiv w:val="1"/>
      <w:marLeft w:val="0"/>
      <w:marRight w:val="0"/>
      <w:marTop w:val="0"/>
      <w:marBottom w:val="0"/>
      <w:divBdr>
        <w:top w:val="none" w:sz="0" w:space="0" w:color="auto"/>
        <w:left w:val="none" w:sz="0" w:space="0" w:color="auto"/>
        <w:bottom w:val="none" w:sz="0" w:space="0" w:color="auto"/>
        <w:right w:val="none" w:sz="0" w:space="0" w:color="auto"/>
      </w:divBdr>
    </w:div>
    <w:div w:id="913202754">
      <w:bodyDiv w:val="1"/>
      <w:marLeft w:val="0"/>
      <w:marRight w:val="0"/>
      <w:marTop w:val="0"/>
      <w:marBottom w:val="0"/>
      <w:divBdr>
        <w:top w:val="none" w:sz="0" w:space="0" w:color="auto"/>
        <w:left w:val="none" w:sz="0" w:space="0" w:color="auto"/>
        <w:bottom w:val="none" w:sz="0" w:space="0" w:color="auto"/>
        <w:right w:val="none" w:sz="0" w:space="0" w:color="auto"/>
      </w:divBdr>
    </w:div>
    <w:div w:id="936328915">
      <w:bodyDiv w:val="1"/>
      <w:marLeft w:val="0"/>
      <w:marRight w:val="0"/>
      <w:marTop w:val="0"/>
      <w:marBottom w:val="0"/>
      <w:divBdr>
        <w:top w:val="none" w:sz="0" w:space="0" w:color="auto"/>
        <w:left w:val="none" w:sz="0" w:space="0" w:color="auto"/>
        <w:bottom w:val="none" w:sz="0" w:space="0" w:color="auto"/>
        <w:right w:val="none" w:sz="0" w:space="0" w:color="auto"/>
      </w:divBdr>
    </w:div>
    <w:div w:id="942497649">
      <w:bodyDiv w:val="1"/>
      <w:marLeft w:val="0"/>
      <w:marRight w:val="0"/>
      <w:marTop w:val="0"/>
      <w:marBottom w:val="0"/>
      <w:divBdr>
        <w:top w:val="none" w:sz="0" w:space="0" w:color="auto"/>
        <w:left w:val="none" w:sz="0" w:space="0" w:color="auto"/>
        <w:bottom w:val="none" w:sz="0" w:space="0" w:color="auto"/>
        <w:right w:val="none" w:sz="0" w:space="0" w:color="auto"/>
      </w:divBdr>
    </w:div>
    <w:div w:id="946541551">
      <w:bodyDiv w:val="1"/>
      <w:marLeft w:val="0"/>
      <w:marRight w:val="0"/>
      <w:marTop w:val="0"/>
      <w:marBottom w:val="0"/>
      <w:divBdr>
        <w:top w:val="none" w:sz="0" w:space="0" w:color="auto"/>
        <w:left w:val="none" w:sz="0" w:space="0" w:color="auto"/>
        <w:bottom w:val="none" w:sz="0" w:space="0" w:color="auto"/>
        <w:right w:val="none" w:sz="0" w:space="0" w:color="auto"/>
      </w:divBdr>
    </w:div>
    <w:div w:id="947658073">
      <w:bodyDiv w:val="1"/>
      <w:marLeft w:val="0"/>
      <w:marRight w:val="0"/>
      <w:marTop w:val="0"/>
      <w:marBottom w:val="0"/>
      <w:divBdr>
        <w:top w:val="none" w:sz="0" w:space="0" w:color="auto"/>
        <w:left w:val="none" w:sz="0" w:space="0" w:color="auto"/>
        <w:bottom w:val="none" w:sz="0" w:space="0" w:color="auto"/>
        <w:right w:val="none" w:sz="0" w:space="0" w:color="auto"/>
      </w:divBdr>
    </w:div>
    <w:div w:id="954481988">
      <w:bodyDiv w:val="1"/>
      <w:marLeft w:val="0"/>
      <w:marRight w:val="0"/>
      <w:marTop w:val="0"/>
      <w:marBottom w:val="0"/>
      <w:divBdr>
        <w:top w:val="none" w:sz="0" w:space="0" w:color="auto"/>
        <w:left w:val="none" w:sz="0" w:space="0" w:color="auto"/>
        <w:bottom w:val="none" w:sz="0" w:space="0" w:color="auto"/>
        <w:right w:val="none" w:sz="0" w:space="0" w:color="auto"/>
      </w:divBdr>
    </w:div>
    <w:div w:id="956985329">
      <w:bodyDiv w:val="1"/>
      <w:marLeft w:val="0"/>
      <w:marRight w:val="0"/>
      <w:marTop w:val="0"/>
      <w:marBottom w:val="0"/>
      <w:divBdr>
        <w:top w:val="none" w:sz="0" w:space="0" w:color="auto"/>
        <w:left w:val="none" w:sz="0" w:space="0" w:color="auto"/>
        <w:bottom w:val="none" w:sz="0" w:space="0" w:color="auto"/>
        <w:right w:val="none" w:sz="0" w:space="0" w:color="auto"/>
      </w:divBdr>
    </w:div>
    <w:div w:id="984088640">
      <w:bodyDiv w:val="1"/>
      <w:marLeft w:val="0"/>
      <w:marRight w:val="0"/>
      <w:marTop w:val="0"/>
      <w:marBottom w:val="0"/>
      <w:divBdr>
        <w:top w:val="none" w:sz="0" w:space="0" w:color="auto"/>
        <w:left w:val="none" w:sz="0" w:space="0" w:color="auto"/>
        <w:bottom w:val="none" w:sz="0" w:space="0" w:color="auto"/>
        <w:right w:val="none" w:sz="0" w:space="0" w:color="auto"/>
      </w:divBdr>
    </w:div>
    <w:div w:id="985008332">
      <w:bodyDiv w:val="1"/>
      <w:marLeft w:val="0"/>
      <w:marRight w:val="0"/>
      <w:marTop w:val="0"/>
      <w:marBottom w:val="0"/>
      <w:divBdr>
        <w:top w:val="none" w:sz="0" w:space="0" w:color="auto"/>
        <w:left w:val="none" w:sz="0" w:space="0" w:color="auto"/>
        <w:bottom w:val="none" w:sz="0" w:space="0" w:color="auto"/>
        <w:right w:val="none" w:sz="0" w:space="0" w:color="auto"/>
      </w:divBdr>
    </w:div>
    <w:div w:id="987057142">
      <w:bodyDiv w:val="1"/>
      <w:marLeft w:val="0"/>
      <w:marRight w:val="0"/>
      <w:marTop w:val="0"/>
      <w:marBottom w:val="0"/>
      <w:divBdr>
        <w:top w:val="none" w:sz="0" w:space="0" w:color="auto"/>
        <w:left w:val="none" w:sz="0" w:space="0" w:color="auto"/>
        <w:bottom w:val="none" w:sz="0" w:space="0" w:color="auto"/>
        <w:right w:val="none" w:sz="0" w:space="0" w:color="auto"/>
      </w:divBdr>
    </w:div>
    <w:div w:id="989135115">
      <w:bodyDiv w:val="1"/>
      <w:marLeft w:val="0"/>
      <w:marRight w:val="0"/>
      <w:marTop w:val="0"/>
      <w:marBottom w:val="0"/>
      <w:divBdr>
        <w:top w:val="none" w:sz="0" w:space="0" w:color="auto"/>
        <w:left w:val="none" w:sz="0" w:space="0" w:color="auto"/>
        <w:bottom w:val="none" w:sz="0" w:space="0" w:color="auto"/>
        <w:right w:val="none" w:sz="0" w:space="0" w:color="auto"/>
      </w:divBdr>
    </w:div>
    <w:div w:id="989286805">
      <w:bodyDiv w:val="1"/>
      <w:marLeft w:val="0"/>
      <w:marRight w:val="0"/>
      <w:marTop w:val="0"/>
      <w:marBottom w:val="0"/>
      <w:divBdr>
        <w:top w:val="none" w:sz="0" w:space="0" w:color="auto"/>
        <w:left w:val="none" w:sz="0" w:space="0" w:color="auto"/>
        <w:bottom w:val="none" w:sz="0" w:space="0" w:color="auto"/>
        <w:right w:val="none" w:sz="0" w:space="0" w:color="auto"/>
      </w:divBdr>
    </w:div>
    <w:div w:id="1006054186">
      <w:bodyDiv w:val="1"/>
      <w:marLeft w:val="0"/>
      <w:marRight w:val="0"/>
      <w:marTop w:val="0"/>
      <w:marBottom w:val="0"/>
      <w:divBdr>
        <w:top w:val="none" w:sz="0" w:space="0" w:color="auto"/>
        <w:left w:val="none" w:sz="0" w:space="0" w:color="auto"/>
        <w:bottom w:val="none" w:sz="0" w:space="0" w:color="auto"/>
        <w:right w:val="none" w:sz="0" w:space="0" w:color="auto"/>
      </w:divBdr>
    </w:div>
    <w:div w:id="1011184254">
      <w:bodyDiv w:val="1"/>
      <w:marLeft w:val="0"/>
      <w:marRight w:val="0"/>
      <w:marTop w:val="0"/>
      <w:marBottom w:val="0"/>
      <w:divBdr>
        <w:top w:val="none" w:sz="0" w:space="0" w:color="auto"/>
        <w:left w:val="none" w:sz="0" w:space="0" w:color="auto"/>
        <w:bottom w:val="none" w:sz="0" w:space="0" w:color="auto"/>
        <w:right w:val="none" w:sz="0" w:space="0" w:color="auto"/>
      </w:divBdr>
    </w:div>
    <w:div w:id="1017927168">
      <w:bodyDiv w:val="1"/>
      <w:marLeft w:val="0"/>
      <w:marRight w:val="0"/>
      <w:marTop w:val="0"/>
      <w:marBottom w:val="0"/>
      <w:divBdr>
        <w:top w:val="none" w:sz="0" w:space="0" w:color="auto"/>
        <w:left w:val="none" w:sz="0" w:space="0" w:color="auto"/>
        <w:bottom w:val="none" w:sz="0" w:space="0" w:color="auto"/>
        <w:right w:val="none" w:sz="0" w:space="0" w:color="auto"/>
      </w:divBdr>
    </w:div>
    <w:div w:id="1037583490">
      <w:bodyDiv w:val="1"/>
      <w:marLeft w:val="0"/>
      <w:marRight w:val="0"/>
      <w:marTop w:val="0"/>
      <w:marBottom w:val="0"/>
      <w:divBdr>
        <w:top w:val="none" w:sz="0" w:space="0" w:color="auto"/>
        <w:left w:val="none" w:sz="0" w:space="0" w:color="auto"/>
        <w:bottom w:val="none" w:sz="0" w:space="0" w:color="auto"/>
        <w:right w:val="none" w:sz="0" w:space="0" w:color="auto"/>
      </w:divBdr>
    </w:div>
    <w:div w:id="1038746365">
      <w:bodyDiv w:val="1"/>
      <w:marLeft w:val="0"/>
      <w:marRight w:val="0"/>
      <w:marTop w:val="0"/>
      <w:marBottom w:val="0"/>
      <w:divBdr>
        <w:top w:val="none" w:sz="0" w:space="0" w:color="auto"/>
        <w:left w:val="none" w:sz="0" w:space="0" w:color="auto"/>
        <w:bottom w:val="none" w:sz="0" w:space="0" w:color="auto"/>
        <w:right w:val="none" w:sz="0" w:space="0" w:color="auto"/>
      </w:divBdr>
    </w:div>
    <w:div w:id="1054767365">
      <w:bodyDiv w:val="1"/>
      <w:marLeft w:val="0"/>
      <w:marRight w:val="0"/>
      <w:marTop w:val="0"/>
      <w:marBottom w:val="0"/>
      <w:divBdr>
        <w:top w:val="none" w:sz="0" w:space="0" w:color="auto"/>
        <w:left w:val="none" w:sz="0" w:space="0" w:color="auto"/>
        <w:bottom w:val="none" w:sz="0" w:space="0" w:color="auto"/>
        <w:right w:val="none" w:sz="0" w:space="0" w:color="auto"/>
      </w:divBdr>
    </w:div>
    <w:div w:id="1061754352">
      <w:bodyDiv w:val="1"/>
      <w:marLeft w:val="0"/>
      <w:marRight w:val="0"/>
      <w:marTop w:val="0"/>
      <w:marBottom w:val="0"/>
      <w:divBdr>
        <w:top w:val="none" w:sz="0" w:space="0" w:color="auto"/>
        <w:left w:val="none" w:sz="0" w:space="0" w:color="auto"/>
        <w:bottom w:val="none" w:sz="0" w:space="0" w:color="auto"/>
        <w:right w:val="none" w:sz="0" w:space="0" w:color="auto"/>
      </w:divBdr>
    </w:div>
    <w:div w:id="1069691279">
      <w:bodyDiv w:val="1"/>
      <w:marLeft w:val="0"/>
      <w:marRight w:val="0"/>
      <w:marTop w:val="0"/>
      <w:marBottom w:val="0"/>
      <w:divBdr>
        <w:top w:val="none" w:sz="0" w:space="0" w:color="auto"/>
        <w:left w:val="none" w:sz="0" w:space="0" w:color="auto"/>
        <w:bottom w:val="none" w:sz="0" w:space="0" w:color="auto"/>
        <w:right w:val="none" w:sz="0" w:space="0" w:color="auto"/>
      </w:divBdr>
    </w:div>
    <w:div w:id="1089892407">
      <w:bodyDiv w:val="1"/>
      <w:marLeft w:val="0"/>
      <w:marRight w:val="0"/>
      <w:marTop w:val="0"/>
      <w:marBottom w:val="0"/>
      <w:divBdr>
        <w:top w:val="none" w:sz="0" w:space="0" w:color="auto"/>
        <w:left w:val="none" w:sz="0" w:space="0" w:color="auto"/>
        <w:bottom w:val="none" w:sz="0" w:space="0" w:color="auto"/>
        <w:right w:val="none" w:sz="0" w:space="0" w:color="auto"/>
      </w:divBdr>
    </w:div>
    <w:div w:id="1091974145">
      <w:bodyDiv w:val="1"/>
      <w:marLeft w:val="0"/>
      <w:marRight w:val="0"/>
      <w:marTop w:val="0"/>
      <w:marBottom w:val="0"/>
      <w:divBdr>
        <w:top w:val="none" w:sz="0" w:space="0" w:color="auto"/>
        <w:left w:val="none" w:sz="0" w:space="0" w:color="auto"/>
        <w:bottom w:val="none" w:sz="0" w:space="0" w:color="auto"/>
        <w:right w:val="none" w:sz="0" w:space="0" w:color="auto"/>
      </w:divBdr>
    </w:div>
    <w:div w:id="1097210266">
      <w:bodyDiv w:val="1"/>
      <w:marLeft w:val="0"/>
      <w:marRight w:val="0"/>
      <w:marTop w:val="0"/>
      <w:marBottom w:val="0"/>
      <w:divBdr>
        <w:top w:val="none" w:sz="0" w:space="0" w:color="auto"/>
        <w:left w:val="none" w:sz="0" w:space="0" w:color="auto"/>
        <w:bottom w:val="none" w:sz="0" w:space="0" w:color="auto"/>
        <w:right w:val="none" w:sz="0" w:space="0" w:color="auto"/>
      </w:divBdr>
    </w:div>
    <w:div w:id="1100561354">
      <w:bodyDiv w:val="1"/>
      <w:marLeft w:val="0"/>
      <w:marRight w:val="0"/>
      <w:marTop w:val="0"/>
      <w:marBottom w:val="0"/>
      <w:divBdr>
        <w:top w:val="none" w:sz="0" w:space="0" w:color="auto"/>
        <w:left w:val="none" w:sz="0" w:space="0" w:color="auto"/>
        <w:bottom w:val="none" w:sz="0" w:space="0" w:color="auto"/>
        <w:right w:val="none" w:sz="0" w:space="0" w:color="auto"/>
      </w:divBdr>
    </w:div>
    <w:div w:id="1107194038">
      <w:bodyDiv w:val="1"/>
      <w:marLeft w:val="0"/>
      <w:marRight w:val="0"/>
      <w:marTop w:val="0"/>
      <w:marBottom w:val="0"/>
      <w:divBdr>
        <w:top w:val="none" w:sz="0" w:space="0" w:color="auto"/>
        <w:left w:val="none" w:sz="0" w:space="0" w:color="auto"/>
        <w:bottom w:val="none" w:sz="0" w:space="0" w:color="auto"/>
        <w:right w:val="none" w:sz="0" w:space="0" w:color="auto"/>
      </w:divBdr>
    </w:div>
    <w:div w:id="1108084620">
      <w:bodyDiv w:val="1"/>
      <w:marLeft w:val="0"/>
      <w:marRight w:val="0"/>
      <w:marTop w:val="0"/>
      <w:marBottom w:val="0"/>
      <w:divBdr>
        <w:top w:val="none" w:sz="0" w:space="0" w:color="auto"/>
        <w:left w:val="none" w:sz="0" w:space="0" w:color="auto"/>
        <w:bottom w:val="none" w:sz="0" w:space="0" w:color="auto"/>
        <w:right w:val="none" w:sz="0" w:space="0" w:color="auto"/>
      </w:divBdr>
    </w:div>
    <w:div w:id="1109857032">
      <w:bodyDiv w:val="1"/>
      <w:marLeft w:val="0"/>
      <w:marRight w:val="0"/>
      <w:marTop w:val="0"/>
      <w:marBottom w:val="0"/>
      <w:divBdr>
        <w:top w:val="none" w:sz="0" w:space="0" w:color="auto"/>
        <w:left w:val="none" w:sz="0" w:space="0" w:color="auto"/>
        <w:bottom w:val="none" w:sz="0" w:space="0" w:color="auto"/>
        <w:right w:val="none" w:sz="0" w:space="0" w:color="auto"/>
      </w:divBdr>
      <w:divsChild>
        <w:div w:id="1859808879">
          <w:marLeft w:val="0"/>
          <w:marRight w:val="0"/>
          <w:marTop w:val="0"/>
          <w:marBottom w:val="0"/>
          <w:divBdr>
            <w:top w:val="single" w:sz="2" w:space="0" w:color="auto"/>
            <w:left w:val="single" w:sz="2" w:space="0" w:color="auto"/>
            <w:bottom w:val="single" w:sz="6" w:space="0" w:color="auto"/>
            <w:right w:val="single" w:sz="2" w:space="0" w:color="auto"/>
          </w:divBdr>
          <w:divsChild>
            <w:div w:id="2137680409">
              <w:marLeft w:val="0"/>
              <w:marRight w:val="0"/>
              <w:marTop w:val="100"/>
              <w:marBottom w:val="100"/>
              <w:divBdr>
                <w:top w:val="single" w:sz="2" w:space="0" w:color="D9D9E3"/>
                <w:left w:val="single" w:sz="2" w:space="0" w:color="D9D9E3"/>
                <w:bottom w:val="single" w:sz="2" w:space="0" w:color="D9D9E3"/>
                <w:right w:val="single" w:sz="2" w:space="0" w:color="D9D9E3"/>
              </w:divBdr>
              <w:divsChild>
                <w:div w:id="166942236">
                  <w:marLeft w:val="0"/>
                  <w:marRight w:val="0"/>
                  <w:marTop w:val="0"/>
                  <w:marBottom w:val="0"/>
                  <w:divBdr>
                    <w:top w:val="single" w:sz="2" w:space="0" w:color="D9D9E3"/>
                    <w:left w:val="single" w:sz="2" w:space="0" w:color="D9D9E3"/>
                    <w:bottom w:val="single" w:sz="2" w:space="0" w:color="D9D9E3"/>
                    <w:right w:val="single" w:sz="2" w:space="0" w:color="D9D9E3"/>
                  </w:divBdr>
                  <w:divsChild>
                    <w:div w:id="879826165">
                      <w:marLeft w:val="0"/>
                      <w:marRight w:val="0"/>
                      <w:marTop w:val="0"/>
                      <w:marBottom w:val="0"/>
                      <w:divBdr>
                        <w:top w:val="single" w:sz="2" w:space="0" w:color="D9D9E3"/>
                        <w:left w:val="single" w:sz="2" w:space="0" w:color="D9D9E3"/>
                        <w:bottom w:val="single" w:sz="2" w:space="0" w:color="D9D9E3"/>
                        <w:right w:val="single" w:sz="2" w:space="0" w:color="D9D9E3"/>
                      </w:divBdr>
                      <w:divsChild>
                        <w:div w:id="257759755">
                          <w:marLeft w:val="0"/>
                          <w:marRight w:val="0"/>
                          <w:marTop w:val="0"/>
                          <w:marBottom w:val="0"/>
                          <w:divBdr>
                            <w:top w:val="single" w:sz="2" w:space="0" w:color="D9D9E3"/>
                            <w:left w:val="single" w:sz="2" w:space="0" w:color="D9D9E3"/>
                            <w:bottom w:val="single" w:sz="2" w:space="0" w:color="D9D9E3"/>
                            <w:right w:val="single" w:sz="2" w:space="0" w:color="D9D9E3"/>
                          </w:divBdr>
                          <w:divsChild>
                            <w:div w:id="1352605945">
                              <w:marLeft w:val="0"/>
                              <w:marRight w:val="0"/>
                              <w:marTop w:val="0"/>
                              <w:marBottom w:val="0"/>
                              <w:divBdr>
                                <w:top w:val="single" w:sz="2" w:space="0" w:color="D9D9E3"/>
                                <w:left w:val="single" w:sz="2" w:space="0" w:color="D9D9E3"/>
                                <w:bottom w:val="single" w:sz="2" w:space="0" w:color="D9D9E3"/>
                                <w:right w:val="single" w:sz="2" w:space="0" w:color="D9D9E3"/>
                              </w:divBdr>
                              <w:divsChild>
                                <w:div w:id="1818763478">
                                  <w:marLeft w:val="0"/>
                                  <w:marRight w:val="0"/>
                                  <w:marTop w:val="0"/>
                                  <w:marBottom w:val="0"/>
                                  <w:divBdr>
                                    <w:top w:val="single" w:sz="2" w:space="0" w:color="D9D9E3"/>
                                    <w:left w:val="single" w:sz="2" w:space="0" w:color="D9D9E3"/>
                                    <w:bottom w:val="single" w:sz="2" w:space="0" w:color="D9D9E3"/>
                                    <w:right w:val="single" w:sz="2" w:space="0" w:color="D9D9E3"/>
                                  </w:divBdr>
                                  <w:divsChild>
                                    <w:div w:id="16683594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109861116">
      <w:bodyDiv w:val="1"/>
      <w:marLeft w:val="0"/>
      <w:marRight w:val="0"/>
      <w:marTop w:val="0"/>
      <w:marBottom w:val="0"/>
      <w:divBdr>
        <w:top w:val="none" w:sz="0" w:space="0" w:color="auto"/>
        <w:left w:val="none" w:sz="0" w:space="0" w:color="auto"/>
        <w:bottom w:val="none" w:sz="0" w:space="0" w:color="auto"/>
        <w:right w:val="none" w:sz="0" w:space="0" w:color="auto"/>
      </w:divBdr>
    </w:div>
    <w:div w:id="1111781659">
      <w:bodyDiv w:val="1"/>
      <w:marLeft w:val="0"/>
      <w:marRight w:val="0"/>
      <w:marTop w:val="0"/>
      <w:marBottom w:val="0"/>
      <w:divBdr>
        <w:top w:val="none" w:sz="0" w:space="0" w:color="auto"/>
        <w:left w:val="none" w:sz="0" w:space="0" w:color="auto"/>
        <w:bottom w:val="none" w:sz="0" w:space="0" w:color="auto"/>
        <w:right w:val="none" w:sz="0" w:space="0" w:color="auto"/>
      </w:divBdr>
    </w:div>
    <w:div w:id="1113941761">
      <w:bodyDiv w:val="1"/>
      <w:marLeft w:val="0"/>
      <w:marRight w:val="0"/>
      <w:marTop w:val="0"/>
      <w:marBottom w:val="0"/>
      <w:divBdr>
        <w:top w:val="none" w:sz="0" w:space="0" w:color="auto"/>
        <w:left w:val="none" w:sz="0" w:space="0" w:color="auto"/>
        <w:bottom w:val="none" w:sz="0" w:space="0" w:color="auto"/>
        <w:right w:val="none" w:sz="0" w:space="0" w:color="auto"/>
      </w:divBdr>
    </w:div>
    <w:div w:id="1118721937">
      <w:bodyDiv w:val="1"/>
      <w:marLeft w:val="0"/>
      <w:marRight w:val="0"/>
      <w:marTop w:val="0"/>
      <w:marBottom w:val="0"/>
      <w:divBdr>
        <w:top w:val="none" w:sz="0" w:space="0" w:color="auto"/>
        <w:left w:val="none" w:sz="0" w:space="0" w:color="auto"/>
        <w:bottom w:val="none" w:sz="0" w:space="0" w:color="auto"/>
        <w:right w:val="none" w:sz="0" w:space="0" w:color="auto"/>
      </w:divBdr>
    </w:div>
    <w:div w:id="1119379536">
      <w:bodyDiv w:val="1"/>
      <w:marLeft w:val="0"/>
      <w:marRight w:val="0"/>
      <w:marTop w:val="0"/>
      <w:marBottom w:val="0"/>
      <w:divBdr>
        <w:top w:val="none" w:sz="0" w:space="0" w:color="auto"/>
        <w:left w:val="none" w:sz="0" w:space="0" w:color="auto"/>
        <w:bottom w:val="none" w:sz="0" w:space="0" w:color="auto"/>
        <w:right w:val="none" w:sz="0" w:space="0" w:color="auto"/>
      </w:divBdr>
    </w:div>
    <w:div w:id="1120563767">
      <w:bodyDiv w:val="1"/>
      <w:marLeft w:val="0"/>
      <w:marRight w:val="0"/>
      <w:marTop w:val="0"/>
      <w:marBottom w:val="0"/>
      <w:divBdr>
        <w:top w:val="none" w:sz="0" w:space="0" w:color="auto"/>
        <w:left w:val="none" w:sz="0" w:space="0" w:color="auto"/>
        <w:bottom w:val="none" w:sz="0" w:space="0" w:color="auto"/>
        <w:right w:val="none" w:sz="0" w:space="0" w:color="auto"/>
      </w:divBdr>
    </w:div>
    <w:div w:id="1121221066">
      <w:bodyDiv w:val="1"/>
      <w:marLeft w:val="0"/>
      <w:marRight w:val="0"/>
      <w:marTop w:val="0"/>
      <w:marBottom w:val="0"/>
      <w:divBdr>
        <w:top w:val="none" w:sz="0" w:space="0" w:color="auto"/>
        <w:left w:val="none" w:sz="0" w:space="0" w:color="auto"/>
        <w:bottom w:val="none" w:sz="0" w:space="0" w:color="auto"/>
        <w:right w:val="none" w:sz="0" w:space="0" w:color="auto"/>
      </w:divBdr>
    </w:div>
    <w:div w:id="1129276648">
      <w:bodyDiv w:val="1"/>
      <w:marLeft w:val="0"/>
      <w:marRight w:val="0"/>
      <w:marTop w:val="0"/>
      <w:marBottom w:val="0"/>
      <w:divBdr>
        <w:top w:val="none" w:sz="0" w:space="0" w:color="auto"/>
        <w:left w:val="none" w:sz="0" w:space="0" w:color="auto"/>
        <w:bottom w:val="none" w:sz="0" w:space="0" w:color="auto"/>
        <w:right w:val="none" w:sz="0" w:space="0" w:color="auto"/>
      </w:divBdr>
    </w:div>
    <w:div w:id="1140801246">
      <w:bodyDiv w:val="1"/>
      <w:marLeft w:val="0"/>
      <w:marRight w:val="0"/>
      <w:marTop w:val="0"/>
      <w:marBottom w:val="0"/>
      <w:divBdr>
        <w:top w:val="none" w:sz="0" w:space="0" w:color="auto"/>
        <w:left w:val="none" w:sz="0" w:space="0" w:color="auto"/>
        <w:bottom w:val="none" w:sz="0" w:space="0" w:color="auto"/>
        <w:right w:val="none" w:sz="0" w:space="0" w:color="auto"/>
      </w:divBdr>
    </w:div>
    <w:div w:id="1141001749">
      <w:bodyDiv w:val="1"/>
      <w:marLeft w:val="0"/>
      <w:marRight w:val="0"/>
      <w:marTop w:val="0"/>
      <w:marBottom w:val="0"/>
      <w:divBdr>
        <w:top w:val="none" w:sz="0" w:space="0" w:color="auto"/>
        <w:left w:val="none" w:sz="0" w:space="0" w:color="auto"/>
        <w:bottom w:val="none" w:sz="0" w:space="0" w:color="auto"/>
        <w:right w:val="none" w:sz="0" w:space="0" w:color="auto"/>
      </w:divBdr>
    </w:div>
    <w:div w:id="1149633625">
      <w:bodyDiv w:val="1"/>
      <w:marLeft w:val="0"/>
      <w:marRight w:val="0"/>
      <w:marTop w:val="0"/>
      <w:marBottom w:val="0"/>
      <w:divBdr>
        <w:top w:val="none" w:sz="0" w:space="0" w:color="auto"/>
        <w:left w:val="none" w:sz="0" w:space="0" w:color="auto"/>
        <w:bottom w:val="none" w:sz="0" w:space="0" w:color="auto"/>
        <w:right w:val="none" w:sz="0" w:space="0" w:color="auto"/>
      </w:divBdr>
    </w:div>
    <w:div w:id="1152678843">
      <w:bodyDiv w:val="1"/>
      <w:marLeft w:val="0"/>
      <w:marRight w:val="0"/>
      <w:marTop w:val="0"/>
      <w:marBottom w:val="0"/>
      <w:divBdr>
        <w:top w:val="none" w:sz="0" w:space="0" w:color="auto"/>
        <w:left w:val="none" w:sz="0" w:space="0" w:color="auto"/>
        <w:bottom w:val="none" w:sz="0" w:space="0" w:color="auto"/>
        <w:right w:val="none" w:sz="0" w:space="0" w:color="auto"/>
      </w:divBdr>
    </w:div>
    <w:div w:id="1157526792">
      <w:bodyDiv w:val="1"/>
      <w:marLeft w:val="0"/>
      <w:marRight w:val="0"/>
      <w:marTop w:val="0"/>
      <w:marBottom w:val="0"/>
      <w:divBdr>
        <w:top w:val="none" w:sz="0" w:space="0" w:color="auto"/>
        <w:left w:val="none" w:sz="0" w:space="0" w:color="auto"/>
        <w:bottom w:val="none" w:sz="0" w:space="0" w:color="auto"/>
        <w:right w:val="none" w:sz="0" w:space="0" w:color="auto"/>
      </w:divBdr>
    </w:div>
    <w:div w:id="1165895262">
      <w:bodyDiv w:val="1"/>
      <w:marLeft w:val="0"/>
      <w:marRight w:val="0"/>
      <w:marTop w:val="0"/>
      <w:marBottom w:val="0"/>
      <w:divBdr>
        <w:top w:val="none" w:sz="0" w:space="0" w:color="auto"/>
        <w:left w:val="none" w:sz="0" w:space="0" w:color="auto"/>
        <w:bottom w:val="none" w:sz="0" w:space="0" w:color="auto"/>
        <w:right w:val="none" w:sz="0" w:space="0" w:color="auto"/>
      </w:divBdr>
    </w:div>
    <w:div w:id="1166243434">
      <w:bodyDiv w:val="1"/>
      <w:marLeft w:val="0"/>
      <w:marRight w:val="0"/>
      <w:marTop w:val="0"/>
      <w:marBottom w:val="0"/>
      <w:divBdr>
        <w:top w:val="none" w:sz="0" w:space="0" w:color="auto"/>
        <w:left w:val="none" w:sz="0" w:space="0" w:color="auto"/>
        <w:bottom w:val="none" w:sz="0" w:space="0" w:color="auto"/>
        <w:right w:val="none" w:sz="0" w:space="0" w:color="auto"/>
      </w:divBdr>
    </w:div>
    <w:div w:id="1169365661">
      <w:bodyDiv w:val="1"/>
      <w:marLeft w:val="0"/>
      <w:marRight w:val="0"/>
      <w:marTop w:val="0"/>
      <w:marBottom w:val="0"/>
      <w:divBdr>
        <w:top w:val="none" w:sz="0" w:space="0" w:color="auto"/>
        <w:left w:val="none" w:sz="0" w:space="0" w:color="auto"/>
        <w:bottom w:val="none" w:sz="0" w:space="0" w:color="auto"/>
        <w:right w:val="none" w:sz="0" w:space="0" w:color="auto"/>
      </w:divBdr>
    </w:div>
    <w:div w:id="1182865077">
      <w:bodyDiv w:val="1"/>
      <w:marLeft w:val="0"/>
      <w:marRight w:val="0"/>
      <w:marTop w:val="0"/>
      <w:marBottom w:val="0"/>
      <w:divBdr>
        <w:top w:val="none" w:sz="0" w:space="0" w:color="auto"/>
        <w:left w:val="none" w:sz="0" w:space="0" w:color="auto"/>
        <w:bottom w:val="none" w:sz="0" w:space="0" w:color="auto"/>
        <w:right w:val="none" w:sz="0" w:space="0" w:color="auto"/>
      </w:divBdr>
      <w:divsChild>
        <w:div w:id="2041274380">
          <w:marLeft w:val="0"/>
          <w:marRight w:val="0"/>
          <w:marTop w:val="0"/>
          <w:marBottom w:val="0"/>
          <w:divBdr>
            <w:top w:val="single" w:sz="2" w:space="0" w:color="auto"/>
            <w:left w:val="single" w:sz="2" w:space="0" w:color="auto"/>
            <w:bottom w:val="single" w:sz="6" w:space="0" w:color="auto"/>
            <w:right w:val="single" w:sz="2" w:space="0" w:color="auto"/>
          </w:divBdr>
          <w:divsChild>
            <w:div w:id="1866291199">
              <w:marLeft w:val="0"/>
              <w:marRight w:val="0"/>
              <w:marTop w:val="100"/>
              <w:marBottom w:val="100"/>
              <w:divBdr>
                <w:top w:val="single" w:sz="2" w:space="0" w:color="D9D9E3"/>
                <w:left w:val="single" w:sz="2" w:space="0" w:color="D9D9E3"/>
                <w:bottom w:val="single" w:sz="2" w:space="0" w:color="D9D9E3"/>
                <w:right w:val="single" w:sz="2" w:space="0" w:color="D9D9E3"/>
              </w:divBdr>
              <w:divsChild>
                <w:div w:id="1284384270">
                  <w:marLeft w:val="0"/>
                  <w:marRight w:val="0"/>
                  <w:marTop w:val="0"/>
                  <w:marBottom w:val="0"/>
                  <w:divBdr>
                    <w:top w:val="single" w:sz="2" w:space="0" w:color="D9D9E3"/>
                    <w:left w:val="single" w:sz="2" w:space="0" w:color="D9D9E3"/>
                    <w:bottom w:val="single" w:sz="2" w:space="0" w:color="D9D9E3"/>
                    <w:right w:val="single" w:sz="2" w:space="0" w:color="D9D9E3"/>
                  </w:divBdr>
                  <w:divsChild>
                    <w:div w:id="1858231768">
                      <w:marLeft w:val="0"/>
                      <w:marRight w:val="0"/>
                      <w:marTop w:val="0"/>
                      <w:marBottom w:val="0"/>
                      <w:divBdr>
                        <w:top w:val="single" w:sz="2" w:space="0" w:color="D9D9E3"/>
                        <w:left w:val="single" w:sz="2" w:space="0" w:color="D9D9E3"/>
                        <w:bottom w:val="single" w:sz="2" w:space="0" w:color="D9D9E3"/>
                        <w:right w:val="single" w:sz="2" w:space="0" w:color="D9D9E3"/>
                      </w:divBdr>
                      <w:divsChild>
                        <w:div w:id="101151905">
                          <w:marLeft w:val="0"/>
                          <w:marRight w:val="0"/>
                          <w:marTop w:val="0"/>
                          <w:marBottom w:val="0"/>
                          <w:divBdr>
                            <w:top w:val="single" w:sz="2" w:space="0" w:color="D9D9E3"/>
                            <w:left w:val="single" w:sz="2" w:space="0" w:color="D9D9E3"/>
                            <w:bottom w:val="single" w:sz="2" w:space="0" w:color="D9D9E3"/>
                            <w:right w:val="single" w:sz="2" w:space="0" w:color="D9D9E3"/>
                          </w:divBdr>
                          <w:divsChild>
                            <w:div w:id="1005399754">
                              <w:marLeft w:val="0"/>
                              <w:marRight w:val="0"/>
                              <w:marTop w:val="0"/>
                              <w:marBottom w:val="0"/>
                              <w:divBdr>
                                <w:top w:val="single" w:sz="2" w:space="0" w:color="D9D9E3"/>
                                <w:left w:val="single" w:sz="2" w:space="0" w:color="D9D9E3"/>
                                <w:bottom w:val="single" w:sz="2" w:space="0" w:color="D9D9E3"/>
                                <w:right w:val="single" w:sz="2" w:space="0" w:color="D9D9E3"/>
                              </w:divBdr>
                              <w:divsChild>
                                <w:div w:id="1553541094">
                                  <w:marLeft w:val="0"/>
                                  <w:marRight w:val="0"/>
                                  <w:marTop w:val="0"/>
                                  <w:marBottom w:val="0"/>
                                  <w:divBdr>
                                    <w:top w:val="single" w:sz="2" w:space="0" w:color="D9D9E3"/>
                                    <w:left w:val="single" w:sz="2" w:space="0" w:color="D9D9E3"/>
                                    <w:bottom w:val="single" w:sz="2" w:space="0" w:color="D9D9E3"/>
                                    <w:right w:val="single" w:sz="2" w:space="0" w:color="D9D9E3"/>
                                  </w:divBdr>
                                  <w:divsChild>
                                    <w:div w:id="18127431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190338215">
      <w:bodyDiv w:val="1"/>
      <w:marLeft w:val="0"/>
      <w:marRight w:val="0"/>
      <w:marTop w:val="0"/>
      <w:marBottom w:val="0"/>
      <w:divBdr>
        <w:top w:val="none" w:sz="0" w:space="0" w:color="auto"/>
        <w:left w:val="none" w:sz="0" w:space="0" w:color="auto"/>
        <w:bottom w:val="none" w:sz="0" w:space="0" w:color="auto"/>
        <w:right w:val="none" w:sz="0" w:space="0" w:color="auto"/>
      </w:divBdr>
    </w:div>
    <w:div w:id="1193768838">
      <w:bodyDiv w:val="1"/>
      <w:marLeft w:val="0"/>
      <w:marRight w:val="0"/>
      <w:marTop w:val="0"/>
      <w:marBottom w:val="0"/>
      <w:divBdr>
        <w:top w:val="none" w:sz="0" w:space="0" w:color="auto"/>
        <w:left w:val="none" w:sz="0" w:space="0" w:color="auto"/>
        <w:bottom w:val="none" w:sz="0" w:space="0" w:color="auto"/>
        <w:right w:val="none" w:sz="0" w:space="0" w:color="auto"/>
      </w:divBdr>
    </w:div>
    <w:div w:id="1200238104">
      <w:bodyDiv w:val="1"/>
      <w:marLeft w:val="0"/>
      <w:marRight w:val="0"/>
      <w:marTop w:val="0"/>
      <w:marBottom w:val="0"/>
      <w:divBdr>
        <w:top w:val="none" w:sz="0" w:space="0" w:color="auto"/>
        <w:left w:val="none" w:sz="0" w:space="0" w:color="auto"/>
        <w:bottom w:val="none" w:sz="0" w:space="0" w:color="auto"/>
        <w:right w:val="none" w:sz="0" w:space="0" w:color="auto"/>
      </w:divBdr>
    </w:div>
    <w:div w:id="1205875534">
      <w:bodyDiv w:val="1"/>
      <w:marLeft w:val="0"/>
      <w:marRight w:val="0"/>
      <w:marTop w:val="0"/>
      <w:marBottom w:val="0"/>
      <w:divBdr>
        <w:top w:val="none" w:sz="0" w:space="0" w:color="auto"/>
        <w:left w:val="none" w:sz="0" w:space="0" w:color="auto"/>
        <w:bottom w:val="none" w:sz="0" w:space="0" w:color="auto"/>
        <w:right w:val="none" w:sz="0" w:space="0" w:color="auto"/>
      </w:divBdr>
      <w:divsChild>
        <w:div w:id="1580290579">
          <w:marLeft w:val="0"/>
          <w:marRight w:val="0"/>
          <w:marTop w:val="0"/>
          <w:marBottom w:val="0"/>
          <w:divBdr>
            <w:top w:val="single" w:sz="2" w:space="0" w:color="auto"/>
            <w:left w:val="single" w:sz="2" w:space="0" w:color="auto"/>
            <w:bottom w:val="single" w:sz="6" w:space="0" w:color="auto"/>
            <w:right w:val="single" w:sz="2" w:space="0" w:color="auto"/>
          </w:divBdr>
          <w:divsChild>
            <w:div w:id="109672429">
              <w:marLeft w:val="0"/>
              <w:marRight w:val="0"/>
              <w:marTop w:val="100"/>
              <w:marBottom w:val="100"/>
              <w:divBdr>
                <w:top w:val="single" w:sz="2" w:space="0" w:color="D9D9E3"/>
                <w:left w:val="single" w:sz="2" w:space="0" w:color="D9D9E3"/>
                <w:bottom w:val="single" w:sz="2" w:space="0" w:color="D9D9E3"/>
                <w:right w:val="single" w:sz="2" w:space="0" w:color="D9D9E3"/>
              </w:divBdr>
              <w:divsChild>
                <w:div w:id="1291595195">
                  <w:marLeft w:val="0"/>
                  <w:marRight w:val="0"/>
                  <w:marTop w:val="0"/>
                  <w:marBottom w:val="0"/>
                  <w:divBdr>
                    <w:top w:val="single" w:sz="2" w:space="0" w:color="D9D9E3"/>
                    <w:left w:val="single" w:sz="2" w:space="0" w:color="D9D9E3"/>
                    <w:bottom w:val="single" w:sz="2" w:space="0" w:color="D9D9E3"/>
                    <w:right w:val="single" w:sz="2" w:space="0" w:color="D9D9E3"/>
                  </w:divBdr>
                  <w:divsChild>
                    <w:div w:id="1361784520">
                      <w:marLeft w:val="0"/>
                      <w:marRight w:val="0"/>
                      <w:marTop w:val="0"/>
                      <w:marBottom w:val="0"/>
                      <w:divBdr>
                        <w:top w:val="single" w:sz="2" w:space="0" w:color="D9D9E3"/>
                        <w:left w:val="single" w:sz="2" w:space="0" w:color="D9D9E3"/>
                        <w:bottom w:val="single" w:sz="2" w:space="0" w:color="D9D9E3"/>
                        <w:right w:val="single" w:sz="2" w:space="0" w:color="D9D9E3"/>
                      </w:divBdr>
                      <w:divsChild>
                        <w:div w:id="2027318292">
                          <w:marLeft w:val="0"/>
                          <w:marRight w:val="0"/>
                          <w:marTop w:val="0"/>
                          <w:marBottom w:val="0"/>
                          <w:divBdr>
                            <w:top w:val="single" w:sz="2" w:space="0" w:color="D9D9E3"/>
                            <w:left w:val="single" w:sz="2" w:space="0" w:color="D9D9E3"/>
                            <w:bottom w:val="single" w:sz="2" w:space="0" w:color="D9D9E3"/>
                            <w:right w:val="single" w:sz="2" w:space="0" w:color="D9D9E3"/>
                          </w:divBdr>
                          <w:divsChild>
                            <w:div w:id="644244437">
                              <w:marLeft w:val="0"/>
                              <w:marRight w:val="0"/>
                              <w:marTop w:val="0"/>
                              <w:marBottom w:val="0"/>
                              <w:divBdr>
                                <w:top w:val="single" w:sz="2" w:space="0" w:color="D9D9E3"/>
                                <w:left w:val="single" w:sz="2" w:space="0" w:color="D9D9E3"/>
                                <w:bottom w:val="single" w:sz="2" w:space="0" w:color="D9D9E3"/>
                                <w:right w:val="single" w:sz="2" w:space="0" w:color="D9D9E3"/>
                              </w:divBdr>
                              <w:divsChild>
                                <w:div w:id="750392803">
                                  <w:marLeft w:val="0"/>
                                  <w:marRight w:val="0"/>
                                  <w:marTop w:val="0"/>
                                  <w:marBottom w:val="0"/>
                                  <w:divBdr>
                                    <w:top w:val="single" w:sz="2" w:space="0" w:color="D9D9E3"/>
                                    <w:left w:val="single" w:sz="2" w:space="0" w:color="D9D9E3"/>
                                    <w:bottom w:val="single" w:sz="2" w:space="0" w:color="D9D9E3"/>
                                    <w:right w:val="single" w:sz="2" w:space="0" w:color="D9D9E3"/>
                                  </w:divBdr>
                                  <w:divsChild>
                                    <w:div w:id="41223865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213931794">
      <w:bodyDiv w:val="1"/>
      <w:marLeft w:val="0"/>
      <w:marRight w:val="0"/>
      <w:marTop w:val="0"/>
      <w:marBottom w:val="0"/>
      <w:divBdr>
        <w:top w:val="none" w:sz="0" w:space="0" w:color="auto"/>
        <w:left w:val="none" w:sz="0" w:space="0" w:color="auto"/>
        <w:bottom w:val="none" w:sz="0" w:space="0" w:color="auto"/>
        <w:right w:val="none" w:sz="0" w:space="0" w:color="auto"/>
      </w:divBdr>
    </w:div>
    <w:div w:id="1217161911">
      <w:bodyDiv w:val="1"/>
      <w:marLeft w:val="0"/>
      <w:marRight w:val="0"/>
      <w:marTop w:val="0"/>
      <w:marBottom w:val="0"/>
      <w:divBdr>
        <w:top w:val="none" w:sz="0" w:space="0" w:color="auto"/>
        <w:left w:val="none" w:sz="0" w:space="0" w:color="auto"/>
        <w:bottom w:val="none" w:sz="0" w:space="0" w:color="auto"/>
        <w:right w:val="none" w:sz="0" w:space="0" w:color="auto"/>
      </w:divBdr>
    </w:div>
    <w:div w:id="1234125853">
      <w:bodyDiv w:val="1"/>
      <w:marLeft w:val="0"/>
      <w:marRight w:val="0"/>
      <w:marTop w:val="0"/>
      <w:marBottom w:val="0"/>
      <w:divBdr>
        <w:top w:val="none" w:sz="0" w:space="0" w:color="auto"/>
        <w:left w:val="none" w:sz="0" w:space="0" w:color="auto"/>
        <w:bottom w:val="none" w:sz="0" w:space="0" w:color="auto"/>
        <w:right w:val="none" w:sz="0" w:space="0" w:color="auto"/>
      </w:divBdr>
    </w:div>
    <w:div w:id="1236010145">
      <w:bodyDiv w:val="1"/>
      <w:marLeft w:val="0"/>
      <w:marRight w:val="0"/>
      <w:marTop w:val="0"/>
      <w:marBottom w:val="0"/>
      <w:divBdr>
        <w:top w:val="none" w:sz="0" w:space="0" w:color="auto"/>
        <w:left w:val="none" w:sz="0" w:space="0" w:color="auto"/>
        <w:bottom w:val="none" w:sz="0" w:space="0" w:color="auto"/>
        <w:right w:val="none" w:sz="0" w:space="0" w:color="auto"/>
      </w:divBdr>
      <w:divsChild>
        <w:div w:id="194973712">
          <w:marLeft w:val="0"/>
          <w:marRight w:val="0"/>
          <w:marTop w:val="0"/>
          <w:marBottom w:val="0"/>
          <w:divBdr>
            <w:top w:val="single" w:sz="2" w:space="0" w:color="auto"/>
            <w:left w:val="single" w:sz="2" w:space="0" w:color="auto"/>
            <w:bottom w:val="single" w:sz="6" w:space="0" w:color="auto"/>
            <w:right w:val="single" w:sz="2" w:space="0" w:color="auto"/>
          </w:divBdr>
          <w:divsChild>
            <w:div w:id="11716758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60595158">
                  <w:marLeft w:val="0"/>
                  <w:marRight w:val="0"/>
                  <w:marTop w:val="0"/>
                  <w:marBottom w:val="0"/>
                  <w:divBdr>
                    <w:top w:val="single" w:sz="2" w:space="0" w:color="D9D9E3"/>
                    <w:left w:val="single" w:sz="2" w:space="0" w:color="D9D9E3"/>
                    <w:bottom w:val="single" w:sz="2" w:space="0" w:color="D9D9E3"/>
                    <w:right w:val="single" w:sz="2" w:space="0" w:color="D9D9E3"/>
                  </w:divBdr>
                  <w:divsChild>
                    <w:div w:id="1130829962">
                      <w:marLeft w:val="0"/>
                      <w:marRight w:val="0"/>
                      <w:marTop w:val="0"/>
                      <w:marBottom w:val="0"/>
                      <w:divBdr>
                        <w:top w:val="single" w:sz="2" w:space="0" w:color="D9D9E3"/>
                        <w:left w:val="single" w:sz="2" w:space="0" w:color="D9D9E3"/>
                        <w:bottom w:val="single" w:sz="2" w:space="0" w:color="D9D9E3"/>
                        <w:right w:val="single" w:sz="2" w:space="0" w:color="D9D9E3"/>
                      </w:divBdr>
                      <w:divsChild>
                        <w:div w:id="976375245">
                          <w:marLeft w:val="0"/>
                          <w:marRight w:val="0"/>
                          <w:marTop w:val="0"/>
                          <w:marBottom w:val="0"/>
                          <w:divBdr>
                            <w:top w:val="single" w:sz="2" w:space="0" w:color="D9D9E3"/>
                            <w:left w:val="single" w:sz="2" w:space="0" w:color="D9D9E3"/>
                            <w:bottom w:val="single" w:sz="2" w:space="0" w:color="D9D9E3"/>
                            <w:right w:val="single" w:sz="2" w:space="0" w:color="D9D9E3"/>
                          </w:divBdr>
                          <w:divsChild>
                            <w:div w:id="2118912776">
                              <w:marLeft w:val="0"/>
                              <w:marRight w:val="0"/>
                              <w:marTop w:val="0"/>
                              <w:marBottom w:val="0"/>
                              <w:divBdr>
                                <w:top w:val="single" w:sz="2" w:space="0" w:color="D9D9E3"/>
                                <w:left w:val="single" w:sz="2" w:space="0" w:color="D9D9E3"/>
                                <w:bottom w:val="single" w:sz="2" w:space="0" w:color="D9D9E3"/>
                                <w:right w:val="single" w:sz="2" w:space="0" w:color="D9D9E3"/>
                              </w:divBdr>
                              <w:divsChild>
                                <w:div w:id="1526868691">
                                  <w:marLeft w:val="0"/>
                                  <w:marRight w:val="0"/>
                                  <w:marTop w:val="0"/>
                                  <w:marBottom w:val="0"/>
                                  <w:divBdr>
                                    <w:top w:val="single" w:sz="2" w:space="0" w:color="D9D9E3"/>
                                    <w:left w:val="single" w:sz="2" w:space="0" w:color="D9D9E3"/>
                                    <w:bottom w:val="single" w:sz="2" w:space="0" w:color="D9D9E3"/>
                                    <w:right w:val="single" w:sz="2" w:space="0" w:color="D9D9E3"/>
                                  </w:divBdr>
                                  <w:divsChild>
                                    <w:div w:id="64809751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250963191">
      <w:bodyDiv w:val="1"/>
      <w:marLeft w:val="0"/>
      <w:marRight w:val="0"/>
      <w:marTop w:val="0"/>
      <w:marBottom w:val="0"/>
      <w:divBdr>
        <w:top w:val="none" w:sz="0" w:space="0" w:color="auto"/>
        <w:left w:val="none" w:sz="0" w:space="0" w:color="auto"/>
        <w:bottom w:val="none" w:sz="0" w:space="0" w:color="auto"/>
        <w:right w:val="none" w:sz="0" w:space="0" w:color="auto"/>
      </w:divBdr>
    </w:div>
    <w:div w:id="1282808994">
      <w:bodyDiv w:val="1"/>
      <w:marLeft w:val="0"/>
      <w:marRight w:val="0"/>
      <w:marTop w:val="0"/>
      <w:marBottom w:val="0"/>
      <w:divBdr>
        <w:top w:val="none" w:sz="0" w:space="0" w:color="auto"/>
        <w:left w:val="none" w:sz="0" w:space="0" w:color="auto"/>
        <w:bottom w:val="none" w:sz="0" w:space="0" w:color="auto"/>
        <w:right w:val="none" w:sz="0" w:space="0" w:color="auto"/>
      </w:divBdr>
    </w:div>
    <w:div w:id="1296136334">
      <w:bodyDiv w:val="1"/>
      <w:marLeft w:val="0"/>
      <w:marRight w:val="0"/>
      <w:marTop w:val="0"/>
      <w:marBottom w:val="0"/>
      <w:divBdr>
        <w:top w:val="none" w:sz="0" w:space="0" w:color="auto"/>
        <w:left w:val="none" w:sz="0" w:space="0" w:color="auto"/>
        <w:bottom w:val="none" w:sz="0" w:space="0" w:color="auto"/>
        <w:right w:val="none" w:sz="0" w:space="0" w:color="auto"/>
      </w:divBdr>
    </w:div>
    <w:div w:id="1298410610">
      <w:bodyDiv w:val="1"/>
      <w:marLeft w:val="0"/>
      <w:marRight w:val="0"/>
      <w:marTop w:val="0"/>
      <w:marBottom w:val="0"/>
      <w:divBdr>
        <w:top w:val="none" w:sz="0" w:space="0" w:color="auto"/>
        <w:left w:val="none" w:sz="0" w:space="0" w:color="auto"/>
        <w:bottom w:val="none" w:sz="0" w:space="0" w:color="auto"/>
        <w:right w:val="none" w:sz="0" w:space="0" w:color="auto"/>
      </w:divBdr>
    </w:div>
    <w:div w:id="1301686603">
      <w:bodyDiv w:val="1"/>
      <w:marLeft w:val="0"/>
      <w:marRight w:val="0"/>
      <w:marTop w:val="0"/>
      <w:marBottom w:val="0"/>
      <w:divBdr>
        <w:top w:val="none" w:sz="0" w:space="0" w:color="auto"/>
        <w:left w:val="none" w:sz="0" w:space="0" w:color="auto"/>
        <w:bottom w:val="none" w:sz="0" w:space="0" w:color="auto"/>
        <w:right w:val="none" w:sz="0" w:space="0" w:color="auto"/>
      </w:divBdr>
    </w:div>
    <w:div w:id="1350178063">
      <w:bodyDiv w:val="1"/>
      <w:marLeft w:val="0"/>
      <w:marRight w:val="0"/>
      <w:marTop w:val="0"/>
      <w:marBottom w:val="0"/>
      <w:divBdr>
        <w:top w:val="none" w:sz="0" w:space="0" w:color="auto"/>
        <w:left w:val="none" w:sz="0" w:space="0" w:color="auto"/>
        <w:bottom w:val="none" w:sz="0" w:space="0" w:color="auto"/>
        <w:right w:val="none" w:sz="0" w:space="0" w:color="auto"/>
      </w:divBdr>
    </w:div>
    <w:div w:id="1355809486">
      <w:bodyDiv w:val="1"/>
      <w:marLeft w:val="0"/>
      <w:marRight w:val="0"/>
      <w:marTop w:val="0"/>
      <w:marBottom w:val="0"/>
      <w:divBdr>
        <w:top w:val="none" w:sz="0" w:space="0" w:color="auto"/>
        <w:left w:val="none" w:sz="0" w:space="0" w:color="auto"/>
        <w:bottom w:val="none" w:sz="0" w:space="0" w:color="auto"/>
        <w:right w:val="none" w:sz="0" w:space="0" w:color="auto"/>
      </w:divBdr>
    </w:div>
    <w:div w:id="1383750705">
      <w:bodyDiv w:val="1"/>
      <w:marLeft w:val="0"/>
      <w:marRight w:val="0"/>
      <w:marTop w:val="0"/>
      <w:marBottom w:val="0"/>
      <w:divBdr>
        <w:top w:val="none" w:sz="0" w:space="0" w:color="auto"/>
        <w:left w:val="none" w:sz="0" w:space="0" w:color="auto"/>
        <w:bottom w:val="none" w:sz="0" w:space="0" w:color="auto"/>
        <w:right w:val="none" w:sz="0" w:space="0" w:color="auto"/>
      </w:divBdr>
    </w:div>
    <w:div w:id="1386953181">
      <w:bodyDiv w:val="1"/>
      <w:marLeft w:val="0"/>
      <w:marRight w:val="0"/>
      <w:marTop w:val="0"/>
      <w:marBottom w:val="0"/>
      <w:divBdr>
        <w:top w:val="none" w:sz="0" w:space="0" w:color="auto"/>
        <w:left w:val="none" w:sz="0" w:space="0" w:color="auto"/>
        <w:bottom w:val="none" w:sz="0" w:space="0" w:color="auto"/>
        <w:right w:val="none" w:sz="0" w:space="0" w:color="auto"/>
      </w:divBdr>
    </w:div>
    <w:div w:id="1408727434">
      <w:bodyDiv w:val="1"/>
      <w:marLeft w:val="0"/>
      <w:marRight w:val="0"/>
      <w:marTop w:val="0"/>
      <w:marBottom w:val="0"/>
      <w:divBdr>
        <w:top w:val="none" w:sz="0" w:space="0" w:color="auto"/>
        <w:left w:val="none" w:sz="0" w:space="0" w:color="auto"/>
        <w:bottom w:val="none" w:sz="0" w:space="0" w:color="auto"/>
        <w:right w:val="none" w:sz="0" w:space="0" w:color="auto"/>
      </w:divBdr>
    </w:div>
    <w:div w:id="1412433659">
      <w:bodyDiv w:val="1"/>
      <w:marLeft w:val="0"/>
      <w:marRight w:val="0"/>
      <w:marTop w:val="0"/>
      <w:marBottom w:val="0"/>
      <w:divBdr>
        <w:top w:val="none" w:sz="0" w:space="0" w:color="auto"/>
        <w:left w:val="none" w:sz="0" w:space="0" w:color="auto"/>
        <w:bottom w:val="none" w:sz="0" w:space="0" w:color="auto"/>
        <w:right w:val="none" w:sz="0" w:space="0" w:color="auto"/>
      </w:divBdr>
      <w:divsChild>
        <w:div w:id="2071225950">
          <w:marLeft w:val="547"/>
          <w:marRight w:val="0"/>
          <w:marTop w:val="0"/>
          <w:marBottom w:val="0"/>
          <w:divBdr>
            <w:top w:val="none" w:sz="0" w:space="0" w:color="auto"/>
            <w:left w:val="none" w:sz="0" w:space="0" w:color="auto"/>
            <w:bottom w:val="none" w:sz="0" w:space="0" w:color="auto"/>
            <w:right w:val="none" w:sz="0" w:space="0" w:color="auto"/>
          </w:divBdr>
        </w:div>
      </w:divsChild>
    </w:div>
    <w:div w:id="1435786320">
      <w:bodyDiv w:val="1"/>
      <w:marLeft w:val="0"/>
      <w:marRight w:val="0"/>
      <w:marTop w:val="0"/>
      <w:marBottom w:val="0"/>
      <w:divBdr>
        <w:top w:val="none" w:sz="0" w:space="0" w:color="auto"/>
        <w:left w:val="none" w:sz="0" w:space="0" w:color="auto"/>
        <w:bottom w:val="none" w:sz="0" w:space="0" w:color="auto"/>
        <w:right w:val="none" w:sz="0" w:space="0" w:color="auto"/>
      </w:divBdr>
    </w:div>
    <w:div w:id="1468620671">
      <w:bodyDiv w:val="1"/>
      <w:marLeft w:val="0"/>
      <w:marRight w:val="0"/>
      <w:marTop w:val="0"/>
      <w:marBottom w:val="0"/>
      <w:divBdr>
        <w:top w:val="none" w:sz="0" w:space="0" w:color="auto"/>
        <w:left w:val="none" w:sz="0" w:space="0" w:color="auto"/>
        <w:bottom w:val="none" w:sz="0" w:space="0" w:color="auto"/>
        <w:right w:val="none" w:sz="0" w:space="0" w:color="auto"/>
      </w:divBdr>
    </w:div>
    <w:div w:id="1501775916">
      <w:bodyDiv w:val="1"/>
      <w:marLeft w:val="0"/>
      <w:marRight w:val="0"/>
      <w:marTop w:val="0"/>
      <w:marBottom w:val="0"/>
      <w:divBdr>
        <w:top w:val="none" w:sz="0" w:space="0" w:color="auto"/>
        <w:left w:val="none" w:sz="0" w:space="0" w:color="auto"/>
        <w:bottom w:val="none" w:sz="0" w:space="0" w:color="auto"/>
        <w:right w:val="none" w:sz="0" w:space="0" w:color="auto"/>
      </w:divBdr>
    </w:div>
    <w:div w:id="1502695148">
      <w:bodyDiv w:val="1"/>
      <w:marLeft w:val="0"/>
      <w:marRight w:val="0"/>
      <w:marTop w:val="0"/>
      <w:marBottom w:val="0"/>
      <w:divBdr>
        <w:top w:val="none" w:sz="0" w:space="0" w:color="auto"/>
        <w:left w:val="none" w:sz="0" w:space="0" w:color="auto"/>
        <w:bottom w:val="none" w:sz="0" w:space="0" w:color="auto"/>
        <w:right w:val="none" w:sz="0" w:space="0" w:color="auto"/>
      </w:divBdr>
    </w:div>
    <w:div w:id="1510561565">
      <w:bodyDiv w:val="1"/>
      <w:marLeft w:val="0"/>
      <w:marRight w:val="0"/>
      <w:marTop w:val="0"/>
      <w:marBottom w:val="0"/>
      <w:divBdr>
        <w:top w:val="none" w:sz="0" w:space="0" w:color="auto"/>
        <w:left w:val="none" w:sz="0" w:space="0" w:color="auto"/>
        <w:bottom w:val="none" w:sz="0" w:space="0" w:color="auto"/>
        <w:right w:val="none" w:sz="0" w:space="0" w:color="auto"/>
      </w:divBdr>
    </w:div>
    <w:div w:id="1522039595">
      <w:bodyDiv w:val="1"/>
      <w:marLeft w:val="0"/>
      <w:marRight w:val="0"/>
      <w:marTop w:val="0"/>
      <w:marBottom w:val="0"/>
      <w:divBdr>
        <w:top w:val="none" w:sz="0" w:space="0" w:color="auto"/>
        <w:left w:val="none" w:sz="0" w:space="0" w:color="auto"/>
        <w:bottom w:val="none" w:sz="0" w:space="0" w:color="auto"/>
        <w:right w:val="none" w:sz="0" w:space="0" w:color="auto"/>
      </w:divBdr>
    </w:div>
    <w:div w:id="1527281992">
      <w:bodyDiv w:val="1"/>
      <w:marLeft w:val="0"/>
      <w:marRight w:val="0"/>
      <w:marTop w:val="0"/>
      <w:marBottom w:val="0"/>
      <w:divBdr>
        <w:top w:val="none" w:sz="0" w:space="0" w:color="auto"/>
        <w:left w:val="none" w:sz="0" w:space="0" w:color="auto"/>
        <w:bottom w:val="none" w:sz="0" w:space="0" w:color="auto"/>
        <w:right w:val="none" w:sz="0" w:space="0" w:color="auto"/>
      </w:divBdr>
    </w:div>
    <w:div w:id="1531646032">
      <w:bodyDiv w:val="1"/>
      <w:marLeft w:val="0"/>
      <w:marRight w:val="0"/>
      <w:marTop w:val="0"/>
      <w:marBottom w:val="0"/>
      <w:divBdr>
        <w:top w:val="none" w:sz="0" w:space="0" w:color="auto"/>
        <w:left w:val="none" w:sz="0" w:space="0" w:color="auto"/>
        <w:bottom w:val="none" w:sz="0" w:space="0" w:color="auto"/>
        <w:right w:val="none" w:sz="0" w:space="0" w:color="auto"/>
      </w:divBdr>
      <w:divsChild>
        <w:div w:id="1859152667">
          <w:marLeft w:val="0"/>
          <w:marRight w:val="0"/>
          <w:marTop w:val="0"/>
          <w:marBottom w:val="0"/>
          <w:divBdr>
            <w:top w:val="single" w:sz="2" w:space="0" w:color="D9D9E3"/>
            <w:left w:val="single" w:sz="2" w:space="0" w:color="D9D9E3"/>
            <w:bottom w:val="single" w:sz="2" w:space="0" w:color="D9D9E3"/>
            <w:right w:val="single" w:sz="2" w:space="0" w:color="D9D9E3"/>
          </w:divBdr>
          <w:divsChild>
            <w:div w:id="1247693899">
              <w:marLeft w:val="0"/>
              <w:marRight w:val="0"/>
              <w:marTop w:val="0"/>
              <w:marBottom w:val="0"/>
              <w:divBdr>
                <w:top w:val="single" w:sz="2" w:space="0" w:color="D9D9E3"/>
                <w:left w:val="single" w:sz="2" w:space="0" w:color="D9D9E3"/>
                <w:bottom w:val="single" w:sz="2" w:space="0" w:color="D9D9E3"/>
                <w:right w:val="single" w:sz="2" w:space="0" w:color="D9D9E3"/>
              </w:divBdr>
              <w:divsChild>
                <w:div w:id="153188202">
                  <w:marLeft w:val="0"/>
                  <w:marRight w:val="0"/>
                  <w:marTop w:val="0"/>
                  <w:marBottom w:val="0"/>
                  <w:divBdr>
                    <w:top w:val="single" w:sz="2" w:space="0" w:color="D9D9E3"/>
                    <w:left w:val="single" w:sz="2" w:space="0" w:color="D9D9E3"/>
                    <w:bottom w:val="single" w:sz="2" w:space="0" w:color="D9D9E3"/>
                    <w:right w:val="single" w:sz="2" w:space="0" w:color="D9D9E3"/>
                  </w:divBdr>
                  <w:divsChild>
                    <w:div w:id="416444561">
                      <w:marLeft w:val="0"/>
                      <w:marRight w:val="0"/>
                      <w:marTop w:val="0"/>
                      <w:marBottom w:val="0"/>
                      <w:divBdr>
                        <w:top w:val="single" w:sz="2" w:space="0" w:color="D9D9E3"/>
                        <w:left w:val="single" w:sz="2" w:space="0" w:color="D9D9E3"/>
                        <w:bottom w:val="single" w:sz="2" w:space="0" w:color="D9D9E3"/>
                        <w:right w:val="single" w:sz="2" w:space="0" w:color="D9D9E3"/>
                      </w:divBdr>
                      <w:divsChild>
                        <w:div w:id="339352375">
                          <w:marLeft w:val="0"/>
                          <w:marRight w:val="0"/>
                          <w:marTop w:val="0"/>
                          <w:marBottom w:val="0"/>
                          <w:divBdr>
                            <w:top w:val="single" w:sz="2" w:space="0" w:color="auto"/>
                            <w:left w:val="single" w:sz="2" w:space="0" w:color="auto"/>
                            <w:bottom w:val="single" w:sz="6" w:space="0" w:color="auto"/>
                            <w:right w:val="single" w:sz="2" w:space="0" w:color="auto"/>
                          </w:divBdr>
                          <w:divsChild>
                            <w:div w:id="351108809">
                              <w:marLeft w:val="0"/>
                              <w:marRight w:val="0"/>
                              <w:marTop w:val="100"/>
                              <w:marBottom w:val="100"/>
                              <w:divBdr>
                                <w:top w:val="single" w:sz="2" w:space="0" w:color="D9D9E3"/>
                                <w:left w:val="single" w:sz="2" w:space="0" w:color="D9D9E3"/>
                                <w:bottom w:val="single" w:sz="2" w:space="0" w:color="D9D9E3"/>
                                <w:right w:val="single" w:sz="2" w:space="0" w:color="D9D9E3"/>
                              </w:divBdr>
                              <w:divsChild>
                                <w:div w:id="1714190058">
                                  <w:marLeft w:val="0"/>
                                  <w:marRight w:val="0"/>
                                  <w:marTop w:val="0"/>
                                  <w:marBottom w:val="0"/>
                                  <w:divBdr>
                                    <w:top w:val="single" w:sz="2" w:space="0" w:color="D9D9E3"/>
                                    <w:left w:val="single" w:sz="2" w:space="0" w:color="D9D9E3"/>
                                    <w:bottom w:val="single" w:sz="2" w:space="0" w:color="D9D9E3"/>
                                    <w:right w:val="single" w:sz="2" w:space="0" w:color="D9D9E3"/>
                                  </w:divBdr>
                                  <w:divsChild>
                                    <w:div w:id="255289794">
                                      <w:marLeft w:val="0"/>
                                      <w:marRight w:val="0"/>
                                      <w:marTop w:val="0"/>
                                      <w:marBottom w:val="0"/>
                                      <w:divBdr>
                                        <w:top w:val="single" w:sz="2" w:space="0" w:color="D9D9E3"/>
                                        <w:left w:val="single" w:sz="2" w:space="0" w:color="D9D9E3"/>
                                        <w:bottom w:val="single" w:sz="2" w:space="0" w:color="D9D9E3"/>
                                        <w:right w:val="single" w:sz="2" w:space="0" w:color="D9D9E3"/>
                                      </w:divBdr>
                                      <w:divsChild>
                                        <w:div w:id="111900083">
                                          <w:marLeft w:val="0"/>
                                          <w:marRight w:val="0"/>
                                          <w:marTop w:val="0"/>
                                          <w:marBottom w:val="0"/>
                                          <w:divBdr>
                                            <w:top w:val="single" w:sz="2" w:space="0" w:color="D9D9E3"/>
                                            <w:left w:val="single" w:sz="2" w:space="0" w:color="D9D9E3"/>
                                            <w:bottom w:val="single" w:sz="2" w:space="0" w:color="D9D9E3"/>
                                            <w:right w:val="single" w:sz="2" w:space="0" w:color="D9D9E3"/>
                                          </w:divBdr>
                                          <w:divsChild>
                                            <w:div w:id="1663047305">
                                              <w:marLeft w:val="0"/>
                                              <w:marRight w:val="0"/>
                                              <w:marTop w:val="0"/>
                                              <w:marBottom w:val="0"/>
                                              <w:divBdr>
                                                <w:top w:val="single" w:sz="2" w:space="0" w:color="D9D9E3"/>
                                                <w:left w:val="single" w:sz="2" w:space="0" w:color="D9D9E3"/>
                                                <w:bottom w:val="single" w:sz="2" w:space="0" w:color="D9D9E3"/>
                                                <w:right w:val="single" w:sz="2" w:space="0" w:color="D9D9E3"/>
                                              </w:divBdr>
                                              <w:divsChild>
                                                <w:div w:id="459541444">
                                                  <w:marLeft w:val="0"/>
                                                  <w:marRight w:val="0"/>
                                                  <w:marTop w:val="0"/>
                                                  <w:marBottom w:val="0"/>
                                                  <w:divBdr>
                                                    <w:top w:val="single" w:sz="2" w:space="0" w:color="D9D9E3"/>
                                                    <w:left w:val="single" w:sz="2" w:space="0" w:color="D9D9E3"/>
                                                    <w:bottom w:val="single" w:sz="2" w:space="0" w:color="D9D9E3"/>
                                                    <w:right w:val="single" w:sz="2" w:space="0" w:color="D9D9E3"/>
                                                  </w:divBdr>
                                                  <w:divsChild>
                                                    <w:div w:id="211524639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659990336">
          <w:marLeft w:val="0"/>
          <w:marRight w:val="0"/>
          <w:marTop w:val="0"/>
          <w:marBottom w:val="0"/>
          <w:divBdr>
            <w:top w:val="none" w:sz="0" w:space="0" w:color="auto"/>
            <w:left w:val="none" w:sz="0" w:space="0" w:color="auto"/>
            <w:bottom w:val="none" w:sz="0" w:space="0" w:color="auto"/>
            <w:right w:val="none" w:sz="0" w:space="0" w:color="auto"/>
          </w:divBdr>
        </w:div>
      </w:divsChild>
    </w:div>
    <w:div w:id="1532110699">
      <w:bodyDiv w:val="1"/>
      <w:marLeft w:val="0"/>
      <w:marRight w:val="0"/>
      <w:marTop w:val="0"/>
      <w:marBottom w:val="0"/>
      <w:divBdr>
        <w:top w:val="none" w:sz="0" w:space="0" w:color="auto"/>
        <w:left w:val="none" w:sz="0" w:space="0" w:color="auto"/>
        <w:bottom w:val="none" w:sz="0" w:space="0" w:color="auto"/>
        <w:right w:val="none" w:sz="0" w:space="0" w:color="auto"/>
      </w:divBdr>
    </w:div>
    <w:div w:id="1533496031">
      <w:bodyDiv w:val="1"/>
      <w:marLeft w:val="0"/>
      <w:marRight w:val="0"/>
      <w:marTop w:val="0"/>
      <w:marBottom w:val="0"/>
      <w:divBdr>
        <w:top w:val="none" w:sz="0" w:space="0" w:color="auto"/>
        <w:left w:val="none" w:sz="0" w:space="0" w:color="auto"/>
        <w:bottom w:val="none" w:sz="0" w:space="0" w:color="auto"/>
        <w:right w:val="none" w:sz="0" w:space="0" w:color="auto"/>
      </w:divBdr>
    </w:div>
    <w:div w:id="1539512064">
      <w:bodyDiv w:val="1"/>
      <w:marLeft w:val="0"/>
      <w:marRight w:val="0"/>
      <w:marTop w:val="0"/>
      <w:marBottom w:val="0"/>
      <w:divBdr>
        <w:top w:val="none" w:sz="0" w:space="0" w:color="auto"/>
        <w:left w:val="none" w:sz="0" w:space="0" w:color="auto"/>
        <w:bottom w:val="none" w:sz="0" w:space="0" w:color="auto"/>
        <w:right w:val="none" w:sz="0" w:space="0" w:color="auto"/>
      </w:divBdr>
    </w:div>
    <w:div w:id="1545602419">
      <w:bodyDiv w:val="1"/>
      <w:marLeft w:val="0"/>
      <w:marRight w:val="0"/>
      <w:marTop w:val="0"/>
      <w:marBottom w:val="0"/>
      <w:divBdr>
        <w:top w:val="none" w:sz="0" w:space="0" w:color="auto"/>
        <w:left w:val="none" w:sz="0" w:space="0" w:color="auto"/>
        <w:bottom w:val="none" w:sz="0" w:space="0" w:color="auto"/>
        <w:right w:val="none" w:sz="0" w:space="0" w:color="auto"/>
      </w:divBdr>
      <w:divsChild>
        <w:div w:id="108011962">
          <w:marLeft w:val="547"/>
          <w:marRight w:val="0"/>
          <w:marTop w:val="140"/>
          <w:marBottom w:val="0"/>
          <w:divBdr>
            <w:top w:val="none" w:sz="0" w:space="0" w:color="auto"/>
            <w:left w:val="none" w:sz="0" w:space="0" w:color="auto"/>
            <w:bottom w:val="none" w:sz="0" w:space="0" w:color="auto"/>
            <w:right w:val="none" w:sz="0" w:space="0" w:color="auto"/>
          </w:divBdr>
        </w:div>
        <w:div w:id="474686292">
          <w:marLeft w:val="547"/>
          <w:marRight w:val="0"/>
          <w:marTop w:val="140"/>
          <w:marBottom w:val="0"/>
          <w:divBdr>
            <w:top w:val="none" w:sz="0" w:space="0" w:color="auto"/>
            <w:left w:val="none" w:sz="0" w:space="0" w:color="auto"/>
            <w:bottom w:val="none" w:sz="0" w:space="0" w:color="auto"/>
            <w:right w:val="none" w:sz="0" w:space="0" w:color="auto"/>
          </w:divBdr>
        </w:div>
        <w:div w:id="455219604">
          <w:marLeft w:val="547"/>
          <w:marRight w:val="0"/>
          <w:marTop w:val="140"/>
          <w:marBottom w:val="0"/>
          <w:divBdr>
            <w:top w:val="none" w:sz="0" w:space="0" w:color="auto"/>
            <w:left w:val="none" w:sz="0" w:space="0" w:color="auto"/>
            <w:bottom w:val="none" w:sz="0" w:space="0" w:color="auto"/>
            <w:right w:val="none" w:sz="0" w:space="0" w:color="auto"/>
          </w:divBdr>
        </w:div>
      </w:divsChild>
    </w:div>
    <w:div w:id="1551845787">
      <w:bodyDiv w:val="1"/>
      <w:marLeft w:val="0"/>
      <w:marRight w:val="0"/>
      <w:marTop w:val="0"/>
      <w:marBottom w:val="0"/>
      <w:divBdr>
        <w:top w:val="none" w:sz="0" w:space="0" w:color="auto"/>
        <w:left w:val="none" w:sz="0" w:space="0" w:color="auto"/>
        <w:bottom w:val="none" w:sz="0" w:space="0" w:color="auto"/>
        <w:right w:val="none" w:sz="0" w:space="0" w:color="auto"/>
      </w:divBdr>
    </w:div>
    <w:div w:id="1567034585">
      <w:bodyDiv w:val="1"/>
      <w:marLeft w:val="0"/>
      <w:marRight w:val="0"/>
      <w:marTop w:val="0"/>
      <w:marBottom w:val="0"/>
      <w:divBdr>
        <w:top w:val="none" w:sz="0" w:space="0" w:color="auto"/>
        <w:left w:val="none" w:sz="0" w:space="0" w:color="auto"/>
        <w:bottom w:val="none" w:sz="0" w:space="0" w:color="auto"/>
        <w:right w:val="none" w:sz="0" w:space="0" w:color="auto"/>
      </w:divBdr>
    </w:div>
    <w:div w:id="1572500326">
      <w:bodyDiv w:val="1"/>
      <w:marLeft w:val="0"/>
      <w:marRight w:val="0"/>
      <w:marTop w:val="0"/>
      <w:marBottom w:val="0"/>
      <w:divBdr>
        <w:top w:val="none" w:sz="0" w:space="0" w:color="auto"/>
        <w:left w:val="none" w:sz="0" w:space="0" w:color="auto"/>
        <w:bottom w:val="none" w:sz="0" w:space="0" w:color="auto"/>
        <w:right w:val="none" w:sz="0" w:space="0" w:color="auto"/>
      </w:divBdr>
    </w:div>
    <w:div w:id="1581065727">
      <w:bodyDiv w:val="1"/>
      <w:marLeft w:val="0"/>
      <w:marRight w:val="0"/>
      <w:marTop w:val="0"/>
      <w:marBottom w:val="0"/>
      <w:divBdr>
        <w:top w:val="none" w:sz="0" w:space="0" w:color="auto"/>
        <w:left w:val="none" w:sz="0" w:space="0" w:color="auto"/>
        <w:bottom w:val="none" w:sz="0" w:space="0" w:color="auto"/>
        <w:right w:val="none" w:sz="0" w:space="0" w:color="auto"/>
      </w:divBdr>
    </w:div>
    <w:div w:id="1581331630">
      <w:bodyDiv w:val="1"/>
      <w:marLeft w:val="0"/>
      <w:marRight w:val="0"/>
      <w:marTop w:val="0"/>
      <w:marBottom w:val="0"/>
      <w:divBdr>
        <w:top w:val="none" w:sz="0" w:space="0" w:color="auto"/>
        <w:left w:val="none" w:sz="0" w:space="0" w:color="auto"/>
        <w:bottom w:val="none" w:sz="0" w:space="0" w:color="auto"/>
        <w:right w:val="none" w:sz="0" w:space="0" w:color="auto"/>
      </w:divBdr>
    </w:div>
    <w:div w:id="1581910511">
      <w:bodyDiv w:val="1"/>
      <w:marLeft w:val="0"/>
      <w:marRight w:val="0"/>
      <w:marTop w:val="0"/>
      <w:marBottom w:val="0"/>
      <w:divBdr>
        <w:top w:val="none" w:sz="0" w:space="0" w:color="auto"/>
        <w:left w:val="none" w:sz="0" w:space="0" w:color="auto"/>
        <w:bottom w:val="none" w:sz="0" w:space="0" w:color="auto"/>
        <w:right w:val="none" w:sz="0" w:space="0" w:color="auto"/>
      </w:divBdr>
    </w:div>
    <w:div w:id="1582525103">
      <w:bodyDiv w:val="1"/>
      <w:marLeft w:val="0"/>
      <w:marRight w:val="0"/>
      <w:marTop w:val="0"/>
      <w:marBottom w:val="0"/>
      <w:divBdr>
        <w:top w:val="none" w:sz="0" w:space="0" w:color="auto"/>
        <w:left w:val="none" w:sz="0" w:space="0" w:color="auto"/>
        <w:bottom w:val="none" w:sz="0" w:space="0" w:color="auto"/>
        <w:right w:val="none" w:sz="0" w:space="0" w:color="auto"/>
      </w:divBdr>
    </w:div>
    <w:div w:id="1583299564">
      <w:bodyDiv w:val="1"/>
      <w:marLeft w:val="0"/>
      <w:marRight w:val="0"/>
      <w:marTop w:val="0"/>
      <w:marBottom w:val="0"/>
      <w:divBdr>
        <w:top w:val="none" w:sz="0" w:space="0" w:color="auto"/>
        <w:left w:val="none" w:sz="0" w:space="0" w:color="auto"/>
        <w:bottom w:val="none" w:sz="0" w:space="0" w:color="auto"/>
        <w:right w:val="none" w:sz="0" w:space="0" w:color="auto"/>
      </w:divBdr>
      <w:divsChild>
        <w:div w:id="26180445">
          <w:marLeft w:val="0"/>
          <w:marRight w:val="0"/>
          <w:marTop w:val="0"/>
          <w:marBottom w:val="0"/>
          <w:divBdr>
            <w:top w:val="single" w:sz="2" w:space="0" w:color="auto"/>
            <w:left w:val="single" w:sz="2" w:space="0" w:color="auto"/>
            <w:bottom w:val="single" w:sz="6" w:space="0" w:color="auto"/>
            <w:right w:val="single" w:sz="2" w:space="0" w:color="auto"/>
          </w:divBdr>
          <w:divsChild>
            <w:div w:id="354231465">
              <w:marLeft w:val="0"/>
              <w:marRight w:val="0"/>
              <w:marTop w:val="100"/>
              <w:marBottom w:val="100"/>
              <w:divBdr>
                <w:top w:val="single" w:sz="2" w:space="0" w:color="D9D9E3"/>
                <w:left w:val="single" w:sz="2" w:space="0" w:color="D9D9E3"/>
                <w:bottom w:val="single" w:sz="2" w:space="0" w:color="D9D9E3"/>
                <w:right w:val="single" w:sz="2" w:space="0" w:color="D9D9E3"/>
              </w:divBdr>
              <w:divsChild>
                <w:div w:id="986979140">
                  <w:marLeft w:val="0"/>
                  <w:marRight w:val="0"/>
                  <w:marTop w:val="0"/>
                  <w:marBottom w:val="0"/>
                  <w:divBdr>
                    <w:top w:val="single" w:sz="2" w:space="0" w:color="D9D9E3"/>
                    <w:left w:val="single" w:sz="2" w:space="0" w:color="D9D9E3"/>
                    <w:bottom w:val="single" w:sz="2" w:space="0" w:color="D9D9E3"/>
                    <w:right w:val="single" w:sz="2" w:space="0" w:color="D9D9E3"/>
                  </w:divBdr>
                  <w:divsChild>
                    <w:div w:id="1997024881">
                      <w:marLeft w:val="0"/>
                      <w:marRight w:val="0"/>
                      <w:marTop w:val="0"/>
                      <w:marBottom w:val="0"/>
                      <w:divBdr>
                        <w:top w:val="single" w:sz="2" w:space="0" w:color="D9D9E3"/>
                        <w:left w:val="single" w:sz="2" w:space="0" w:color="D9D9E3"/>
                        <w:bottom w:val="single" w:sz="2" w:space="0" w:color="D9D9E3"/>
                        <w:right w:val="single" w:sz="2" w:space="0" w:color="D9D9E3"/>
                      </w:divBdr>
                      <w:divsChild>
                        <w:div w:id="158010585">
                          <w:marLeft w:val="0"/>
                          <w:marRight w:val="0"/>
                          <w:marTop w:val="0"/>
                          <w:marBottom w:val="0"/>
                          <w:divBdr>
                            <w:top w:val="single" w:sz="2" w:space="0" w:color="D9D9E3"/>
                            <w:left w:val="single" w:sz="2" w:space="0" w:color="D9D9E3"/>
                            <w:bottom w:val="single" w:sz="2" w:space="0" w:color="D9D9E3"/>
                            <w:right w:val="single" w:sz="2" w:space="0" w:color="D9D9E3"/>
                          </w:divBdr>
                          <w:divsChild>
                            <w:div w:id="1794711624">
                              <w:marLeft w:val="0"/>
                              <w:marRight w:val="0"/>
                              <w:marTop w:val="0"/>
                              <w:marBottom w:val="0"/>
                              <w:divBdr>
                                <w:top w:val="single" w:sz="2" w:space="0" w:color="D9D9E3"/>
                                <w:left w:val="single" w:sz="2" w:space="0" w:color="D9D9E3"/>
                                <w:bottom w:val="single" w:sz="2" w:space="0" w:color="D9D9E3"/>
                                <w:right w:val="single" w:sz="2" w:space="0" w:color="D9D9E3"/>
                              </w:divBdr>
                              <w:divsChild>
                                <w:div w:id="1311714860">
                                  <w:marLeft w:val="0"/>
                                  <w:marRight w:val="0"/>
                                  <w:marTop w:val="0"/>
                                  <w:marBottom w:val="0"/>
                                  <w:divBdr>
                                    <w:top w:val="single" w:sz="2" w:space="0" w:color="D9D9E3"/>
                                    <w:left w:val="single" w:sz="2" w:space="0" w:color="D9D9E3"/>
                                    <w:bottom w:val="single" w:sz="2" w:space="0" w:color="D9D9E3"/>
                                    <w:right w:val="single" w:sz="2" w:space="0" w:color="D9D9E3"/>
                                  </w:divBdr>
                                  <w:divsChild>
                                    <w:div w:id="169962242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593665448">
      <w:bodyDiv w:val="1"/>
      <w:marLeft w:val="0"/>
      <w:marRight w:val="0"/>
      <w:marTop w:val="0"/>
      <w:marBottom w:val="0"/>
      <w:divBdr>
        <w:top w:val="none" w:sz="0" w:space="0" w:color="auto"/>
        <w:left w:val="none" w:sz="0" w:space="0" w:color="auto"/>
        <w:bottom w:val="none" w:sz="0" w:space="0" w:color="auto"/>
        <w:right w:val="none" w:sz="0" w:space="0" w:color="auto"/>
      </w:divBdr>
    </w:div>
    <w:div w:id="1593933172">
      <w:bodyDiv w:val="1"/>
      <w:marLeft w:val="0"/>
      <w:marRight w:val="0"/>
      <w:marTop w:val="0"/>
      <w:marBottom w:val="0"/>
      <w:divBdr>
        <w:top w:val="none" w:sz="0" w:space="0" w:color="auto"/>
        <w:left w:val="none" w:sz="0" w:space="0" w:color="auto"/>
        <w:bottom w:val="none" w:sz="0" w:space="0" w:color="auto"/>
        <w:right w:val="none" w:sz="0" w:space="0" w:color="auto"/>
      </w:divBdr>
    </w:div>
    <w:div w:id="1600722212">
      <w:bodyDiv w:val="1"/>
      <w:marLeft w:val="0"/>
      <w:marRight w:val="0"/>
      <w:marTop w:val="0"/>
      <w:marBottom w:val="0"/>
      <w:divBdr>
        <w:top w:val="none" w:sz="0" w:space="0" w:color="auto"/>
        <w:left w:val="none" w:sz="0" w:space="0" w:color="auto"/>
        <w:bottom w:val="none" w:sz="0" w:space="0" w:color="auto"/>
        <w:right w:val="none" w:sz="0" w:space="0" w:color="auto"/>
      </w:divBdr>
    </w:div>
    <w:div w:id="1604990644">
      <w:bodyDiv w:val="1"/>
      <w:marLeft w:val="0"/>
      <w:marRight w:val="0"/>
      <w:marTop w:val="0"/>
      <w:marBottom w:val="0"/>
      <w:divBdr>
        <w:top w:val="none" w:sz="0" w:space="0" w:color="auto"/>
        <w:left w:val="none" w:sz="0" w:space="0" w:color="auto"/>
        <w:bottom w:val="none" w:sz="0" w:space="0" w:color="auto"/>
        <w:right w:val="none" w:sz="0" w:space="0" w:color="auto"/>
      </w:divBdr>
    </w:div>
    <w:div w:id="1638416355">
      <w:bodyDiv w:val="1"/>
      <w:marLeft w:val="0"/>
      <w:marRight w:val="0"/>
      <w:marTop w:val="0"/>
      <w:marBottom w:val="0"/>
      <w:divBdr>
        <w:top w:val="none" w:sz="0" w:space="0" w:color="auto"/>
        <w:left w:val="none" w:sz="0" w:space="0" w:color="auto"/>
        <w:bottom w:val="none" w:sz="0" w:space="0" w:color="auto"/>
        <w:right w:val="none" w:sz="0" w:space="0" w:color="auto"/>
      </w:divBdr>
    </w:div>
    <w:div w:id="1640261384">
      <w:bodyDiv w:val="1"/>
      <w:marLeft w:val="0"/>
      <w:marRight w:val="0"/>
      <w:marTop w:val="0"/>
      <w:marBottom w:val="0"/>
      <w:divBdr>
        <w:top w:val="none" w:sz="0" w:space="0" w:color="auto"/>
        <w:left w:val="none" w:sz="0" w:space="0" w:color="auto"/>
        <w:bottom w:val="none" w:sz="0" w:space="0" w:color="auto"/>
        <w:right w:val="none" w:sz="0" w:space="0" w:color="auto"/>
      </w:divBdr>
    </w:div>
    <w:div w:id="1655142846">
      <w:bodyDiv w:val="1"/>
      <w:marLeft w:val="0"/>
      <w:marRight w:val="0"/>
      <w:marTop w:val="0"/>
      <w:marBottom w:val="0"/>
      <w:divBdr>
        <w:top w:val="none" w:sz="0" w:space="0" w:color="auto"/>
        <w:left w:val="none" w:sz="0" w:space="0" w:color="auto"/>
        <w:bottom w:val="none" w:sz="0" w:space="0" w:color="auto"/>
        <w:right w:val="none" w:sz="0" w:space="0" w:color="auto"/>
      </w:divBdr>
    </w:div>
    <w:div w:id="1655258761">
      <w:bodyDiv w:val="1"/>
      <w:marLeft w:val="0"/>
      <w:marRight w:val="0"/>
      <w:marTop w:val="0"/>
      <w:marBottom w:val="0"/>
      <w:divBdr>
        <w:top w:val="none" w:sz="0" w:space="0" w:color="auto"/>
        <w:left w:val="none" w:sz="0" w:space="0" w:color="auto"/>
        <w:bottom w:val="none" w:sz="0" w:space="0" w:color="auto"/>
        <w:right w:val="none" w:sz="0" w:space="0" w:color="auto"/>
      </w:divBdr>
    </w:div>
    <w:div w:id="1655985192">
      <w:bodyDiv w:val="1"/>
      <w:marLeft w:val="0"/>
      <w:marRight w:val="0"/>
      <w:marTop w:val="0"/>
      <w:marBottom w:val="0"/>
      <w:divBdr>
        <w:top w:val="none" w:sz="0" w:space="0" w:color="auto"/>
        <w:left w:val="none" w:sz="0" w:space="0" w:color="auto"/>
        <w:bottom w:val="none" w:sz="0" w:space="0" w:color="auto"/>
        <w:right w:val="none" w:sz="0" w:space="0" w:color="auto"/>
      </w:divBdr>
      <w:divsChild>
        <w:div w:id="508564670">
          <w:marLeft w:val="0"/>
          <w:marRight w:val="0"/>
          <w:marTop w:val="0"/>
          <w:marBottom w:val="0"/>
          <w:divBdr>
            <w:top w:val="none" w:sz="0" w:space="0" w:color="auto"/>
            <w:left w:val="none" w:sz="0" w:space="0" w:color="auto"/>
            <w:bottom w:val="none" w:sz="0" w:space="0" w:color="auto"/>
            <w:right w:val="none" w:sz="0" w:space="0" w:color="auto"/>
          </w:divBdr>
        </w:div>
        <w:div w:id="1297100515">
          <w:marLeft w:val="0"/>
          <w:marRight w:val="0"/>
          <w:marTop w:val="0"/>
          <w:marBottom w:val="0"/>
          <w:divBdr>
            <w:top w:val="none" w:sz="0" w:space="0" w:color="auto"/>
            <w:left w:val="none" w:sz="0" w:space="0" w:color="auto"/>
            <w:bottom w:val="none" w:sz="0" w:space="0" w:color="auto"/>
            <w:right w:val="none" w:sz="0" w:space="0" w:color="auto"/>
          </w:divBdr>
          <w:divsChild>
            <w:div w:id="1923752910">
              <w:marLeft w:val="0"/>
              <w:marRight w:val="0"/>
              <w:marTop w:val="0"/>
              <w:marBottom w:val="0"/>
              <w:divBdr>
                <w:top w:val="none" w:sz="0" w:space="0" w:color="auto"/>
                <w:left w:val="none" w:sz="0" w:space="0" w:color="auto"/>
                <w:bottom w:val="none" w:sz="0" w:space="0" w:color="auto"/>
                <w:right w:val="none" w:sz="0" w:space="0" w:color="auto"/>
              </w:divBdr>
              <w:divsChild>
                <w:div w:id="72901438">
                  <w:marLeft w:val="0"/>
                  <w:marRight w:val="0"/>
                  <w:marTop w:val="0"/>
                  <w:marBottom w:val="0"/>
                  <w:divBdr>
                    <w:top w:val="none" w:sz="0" w:space="0" w:color="auto"/>
                    <w:left w:val="none" w:sz="0" w:space="0" w:color="auto"/>
                    <w:bottom w:val="none" w:sz="0" w:space="0" w:color="auto"/>
                    <w:right w:val="none" w:sz="0" w:space="0" w:color="auto"/>
                  </w:divBdr>
                  <w:divsChild>
                    <w:div w:id="1089697000">
                      <w:marLeft w:val="0"/>
                      <w:marRight w:val="0"/>
                      <w:marTop w:val="0"/>
                      <w:marBottom w:val="0"/>
                      <w:divBdr>
                        <w:top w:val="none" w:sz="0" w:space="0" w:color="auto"/>
                        <w:left w:val="none" w:sz="0" w:space="0" w:color="auto"/>
                        <w:bottom w:val="none" w:sz="0" w:space="0" w:color="auto"/>
                        <w:right w:val="none" w:sz="0" w:space="0" w:color="auto"/>
                      </w:divBdr>
                      <w:divsChild>
                        <w:div w:id="134967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431760">
              <w:marLeft w:val="0"/>
              <w:marRight w:val="0"/>
              <w:marTop w:val="0"/>
              <w:marBottom w:val="0"/>
              <w:divBdr>
                <w:top w:val="none" w:sz="0" w:space="0" w:color="auto"/>
                <w:left w:val="none" w:sz="0" w:space="0" w:color="auto"/>
                <w:bottom w:val="none" w:sz="0" w:space="0" w:color="auto"/>
                <w:right w:val="none" w:sz="0" w:space="0" w:color="auto"/>
              </w:divBdr>
              <w:divsChild>
                <w:div w:id="654408010">
                  <w:marLeft w:val="0"/>
                  <w:marRight w:val="0"/>
                  <w:marTop w:val="0"/>
                  <w:marBottom w:val="0"/>
                  <w:divBdr>
                    <w:top w:val="none" w:sz="0" w:space="0" w:color="auto"/>
                    <w:left w:val="none" w:sz="0" w:space="0" w:color="auto"/>
                    <w:bottom w:val="none" w:sz="0" w:space="0" w:color="auto"/>
                    <w:right w:val="none" w:sz="0" w:space="0" w:color="auto"/>
                  </w:divBdr>
                  <w:divsChild>
                    <w:div w:id="54337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4359199">
      <w:bodyDiv w:val="1"/>
      <w:marLeft w:val="0"/>
      <w:marRight w:val="0"/>
      <w:marTop w:val="0"/>
      <w:marBottom w:val="0"/>
      <w:divBdr>
        <w:top w:val="none" w:sz="0" w:space="0" w:color="auto"/>
        <w:left w:val="none" w:sz="0" w:space="0" w:color="auto"/>
        <w:bottom w:val="none" w:sz="0" w:space="0" w:color="auto"/>
        <w:right w:val="none" w:sz="0" w:space="0" w:color="auto"/>
      </w:divBdr>
    </w:div>
    <w:div w:id="1667171772">
      <w:bodyDiv w:val="1"/>
      <w:marLeft w:val="0"/>
      <w:marRight w:val="0"/>
      <w:marTop w:val="0"/>
      <w:marBottom w:val="0"/>
      <w:divBdr>
        <w:top w:val="none" w:sz="0" w:space="0" w:color="auto"/>
        <w:left w:val="none" w:sz="0" w:space="0" w:color="auto"/>
        <w:bottom w:val="none" w:sz="0" w:space="0" w:color="auto"/>
        <w:right w:val="none" w:sz="0" w:space="0" w:color="auto"/>
      </w:divBdr>
    </w:div>
    <w:div w:id="1668284959">
      <w:bodyDiv w:val="1"/>
      <w:marLeft w:val="0"/>
      <w:marRight w:val="0"/>
      <w:marTop w:val="0"/>
      <w:marBottom w:val="0"/>
      <w:divBdr>
        <w:top w:val="none" w:sz="0" w:space="0" w:color="auto"/>
        <w:left w:val="none" w:sz="0" w:space="0" w:color="auto"/>
        <w:bottom w:val="none" w:sz="0" w:space="0" w:color="auto"/>
        <w:right w:val="none" w:sz="0" w:space="0" w:color="auto"/>
      </w:divBdr>
    </w:div>
    <w:div w:id="1670984380">
      <w:bodyDiv w:val="1"/>
      <w:marLeft w:val="0"/>
      <w:marRight w:val="0"/>
      <w:marTop w:val="0"/>
      <w:marBottom w:val="0"/>
      <w:divBdr>
        <w:top w:val="none" w:sz="0" w:space="0" w:color="auto"/>
        <w:left w:val="none" w:sz="0" w:space="0" w:color="auto"/>
        <w:bottom w:val="none" w:sz="0" w:space="0" w:color="auto"/>
        <w:right w:val="none" w:sz="0" w:space="0" w:color="auto"/>
      </w:divBdr>
    </w:div>
    <w:div w:id="1685206370">
      <w:bodyDiv w:val="1"/>
      <w:marLeft w:val="0"/>
      <w:marRight w:val="0"/>
      <w:marTop w:val="0"/>
      <w:marBottom w:val="0"/>
      <w:divBdr>
        <w:top w:val="none" w:sz="0" w:space="0" w:color="auto"/>
        <w:left w:val="none" w:sz="0" w:space="0" w:color="auto"/>
        <w:bottom w:val="none" w:sz="0" w:space="0" w:color="auto"/>
        <w:right w:val="none" w:sz="0" w:space="0" w:color="auto"/>
      </w:divBdr>
    </w:div>
    <w:div w:id="1697922346">
      <w:bodyDiv w:val="1"/>
      <w:marLeft w:val="0"/>
      <w:marRight w:val="0"/>
      <w:marTop w:val="0"/>
      <w:marBottom w:val="0"/>
      <w:divBdr>
        <w:top w:val="none" w:sz="0" w:space="0" w:color="auto"/>
        <w:left w:val="none" w:sz="0" w:space="0" w:color="auto"/>
        <w:bottom w:val="none" w:sz="0" w:space="0" w:color="auto"/>
        <w:right w:val="none" w:sz="0" w:space="0" w:color="auto"/>
      </w:divBdr>
    </w:div>
    <w:div w:id="1697925550">
      <w:bodyDiv w:val="1"/>
      <w:marLeft w:val="0"/>
      <w:marRight w:val="0"/>
      <w:marTop w:val="0"/>
      <w:marBottom w:val="0"/>
      <w:divBdr>
        <w:top w:val="none" w:sz="0" w:space="0" w:color="auto"/>
        <w:left w:val="none" w:sz="0" w:space="0" w:color="auto"/>
        <w:bottom w:val="none" w:sz="0" w:space="0" w:color="auto"/>
        <w:right w:val="none" w:sz="0" w:space="0" w:color="auto"/>
      </w:divBdr>
    </w:div>
    <w:div w:id="1703356184">
      <w:bodyDiv w:val="1"/>
      <w:marLeft w:val="0"/>
      <w:marRight w:val="0"/>
      <w:marTop w:val="0"/>
      <w:marBottom w:val="0"/>
      <w:divBdr>
        <w:top w:val="none" w:sz="0" w:space="0" w:color="auto"/>
        <w:left w:val="none" w:sz="0" w:space="0" w:color="auto"/>
        <w:bottom w:val="none" w:sz="0" w:space="0" w:color="auto"/>
        <w:right w:val="none" w:sz="0" w:space="0" w:color="auto"/>
      </w:divBdr>
    </w:div>
    <w:div w:id="1704941888">
      <w:bodyDiv w:val="1"/>
      <w:marLeft w:val="0"/>
      <w:marRight w:val="0"/>
      <w:marTop w:val="0"/>
      <w:marBottom w:val="0"/>
      <w:divBdr>
        <w:top w:val="none" w:sz="0" w:space="0" w:color="auto"/>
        <w:left w:val="none" w:sz="0" w:space="0" w:color="auto"/>
        <w:bottom w:val="none" w:sz="0" w:space="0" w:color="auto"/>
        <w:right w:val="none" w:sz="0" w:space="0" w:color="auto"/>
      </w:divBdr>
    </w:div>
    <w:div w:id="1707565413">
      <w:bodyDiv w:val="1"/>
      <w:marLeft w:val="0"/>
      <w:marRight w:val="0"/>
      <w:marTop w:val="0"/>
      <w:marBottom w:val="0"/>
      <w:divBdr>
        <w:top w:val="none" w:sz="0" w:space="0" w:color="auto"/>
        <w:left w:val="none" w:sz="0" w:space="0" w:color="auto"/>
        <w:bottom w:val="none" w:sz="0" w:space="0" w:color="auto"/>
        <w:right w:val="none" w:sz="0" w:space="0" w:color="auto"/>
      </w:divBdr>
    </w:div>
    <w:div w:id="1727993928">
      <w:bodyDiv w:val="1"/>
      <w:marLeft w:val="0"/>
      <w:marRight w:val="0"/>
      <w:marTop w:val="0"/>
      <w:marBottom w:val="0"/>
      <w:divBdr>
        <w:top w:val="none" w:sz="0" w:space="0" w:color="auto"/>
        <w:left w:val="none" w:sz="0" w:space="0" w:color="auto"/>
        <w:bottom w:val="none" w:sz="0" w:space="0" w:color="auto"/>
        <w:right w:val="none" w:sz="0" w:space="0" w:color="auto"/>
      </w:divBdr>
    </w:div>
    <w:div w:id="1738822185">
      <w:bodyDiv w:val="1"/>
      <w:marLeft w:val="0"/>
      <w:marRight w:val="0"/>
      <w:marTop w:val="0"/>
      <w:marBottom w:val="0"/>
      <w:divBdr>
        <w:top w:val="none" w:sz="0" w:space="0" w:color="auto"/>
        <w:left w:val="none" w:sz="0" w:space="0" w:color="auto"/>
        <w:bottom w:val="none" w:sz="0" w:space="0" w:color="auto"/>
        <w:right w:val="none" w:sz="0" w:space="0" w:color="auto"/>
      </w:divBdr>
    </w:div>
    <w:div w:id="1746342981">
      <w:bodyDiv w:val="1"/>
      <w:marLeft w:val="0"/>
      <w:marRight w:val="0"/>
      <w:marTop w:val="0"/>
      <w:marBottom w:val="0"/>
      <w:divBdr>
        <w:top w:val="none" w:sz="0" w:space="0" w:color="auto"/>
        <w:left w:val="none" w:sz="0" w:space="0" w:color="auto"/>
        <w:bottom w:val="none" w:sz="0" w:space="0" w:color="auto"/>
        <w:right w:val="none" w:sz="0" w:space="0" w:color="auto"/>
      </w:divBdr>
    </w:div>
    <w:div w:id="1774011526">
      <w:bodyDiv w:val="1"/>
      <w:marLeft w:val="0"/>
      <w:marRight w:val="0"/>
      <w:marTop w:val="0"/>
      <w:marBottom w:val="0"/>
      <w:divBdr>
        <w:top w:val="none" w:sz="0" w:space="0" w:color="auto"/>
        <w:left w:val="none" w:sz="0" w:space="0" w:color="auto"/>
        <w:bottom w:val="none" w:sz="0" w:space="0" w:color="auto"/>
        <w:right w:val="none" w:sz="0" w:space="0" w:color="auto"/>
      </w:divBdr>
      <w:divsChild>
        <w:div w:id="475536482">
          <w:marLeft w:val="0"/>
          <w:marRight w:val="0"/>
          <w:marTop w:val="0"/>
          <w:marBottom w:val="0"/>
          <w:divBdr>
            <w:top w:val="single" w:sz="2" w:space="0" w:color="auto"/>
            <w:left w:val="single" w:sz="2" w:space="0" w:color="auto"/>
            <w:bottom w:val="single" w:sz="6" w:space="0" w:color="auto"/>
            <w:right w:val="single" w:sz="2" w:space="0" w:color="auto"/>
          </w:divBdr>
          <w:divsChild>
            <w:div w:id="937103789">
              <w:marLeft w:val="0"/>
              <w:marRight w:val="0"/>
              <w:marTop w:val="100"/>
              <w:marBottom w:val="100"/>
              <w:divBdr>
                <w:top w:val="single" w:sz="2" w:space="0" w:color="D9D9E3"/>
                <w:left w:val="single" w:sz="2" w:space="0" w:color="D9D9E3"/>
                <w:bottom w:val="single" w:sz="2" w:space="0" w:color="D9D9E3"/>
                <w:right w:val="single" w:sz="2" w:space="0" w:color="D9D9E3"/>
              </w:divBdr>
              <w:divsChild>
                <w:div w:id="974067922">
                  <w:marLeft w:val="0"/>
                  <w:marRight w:val="0"/>
                  <w:marTop w:val="0"/>
                  <w:marBottom w:val="0"/>
                  <w:divBdr>
                    <w:top w:val="single" w:sz="2" w:space="0" w:color="D9D9E3"/>
                    <w:left w:val="single" w:sz="2" w:space="0" w:color="D9D9E3"/>
                    <w:bottom w:val="single" w:sz="2" w:space="0" w:color="D9D9E3"/>
                    <w:right w:val="single" w:sz="2" w:space="0" w:color="D9D9E3"/>
                  </w:divBdr>
                  <w:divsChild>
                    <w:div w:id="344597665">
                      <w:marLeft w:val="0"/>
                      <w:marRight w:val="0"/>
                      <w:marTop w:val="0"/>
                      <w:marBottom w:val="0"/>
                      <w:divBdr>
                        <w:top w:val="single" w:sz="2" w:space="0" w:color="D9D9E3"/>
                        <w:left w:val="single" w:sz="2" w:space="0" w:color="D9D9E3"/>
                        <w:bottom w:val="single" w:sz="2" w:space="0" w:color="D9D9E3"/>
                        <w:right w:val="single" w:sz="2" w:space="0" w:color="D9D9E3"/>
                      </w:divBdr>
                      <w:divsChild>
                        <w:div w:id="473723449">
                          <w:marLeft w:val="0"/>
                          <w:marRight w:val="0"/>
                          <w:marTop w:val="0"/>
                          <w:marBottom w:val="0"/>
                          <w:divBdr>
                            <w:top w:val="single" w:sz="2" w:space="0" w:color="D9D9E3"/>
                            <w:left w:val="single" w:sz="2" w:space="0" w:color="D9D9E3"/>
                            <w:bottom w:val="single" w:sz="2" w:space="0" w:color="D9D9E3"/>
                            <w:right w:val="single" w:sz="2" w:space="0" w:color="D9D9E3"/>
                          </w:divBdr>
                          <w:divsChild>
                            <w:div w:id="1417165405">
                              <w:marLeft w:val="0"/>
                              <w:marRight w:val="0"/>
                              <w:marTop w:val="0"/>
                              <w:marBottom w:val="0"/>
                              <w:divBdr>
                                <w:top w:val="single" w:sz="2" w:space="0" w:color="D9D9E3"/>
                                <w:left w:val="single" w:sz="2" w:space="0" w:color="D9D9E3"/>
                                <w:bottom w:val="single" w:sz="2" w:space="0" w:color="D9D9E3"/>
                                <w:right w:val="single" w:sz="2" w:space="0" w:color="D9D9E3"/>
                              </w:divBdr>
                              <w:divsChild>
                                <w:div w:id="1944730477">
                                  <w:marLeft w:val="0"/>
                                  <w:marRight w:val="0"/>
                                  <w:marTop w:val="0"/>
                                  <w:marBottom w:val="0"/>
                                  <w:divBdr>
                                    <w:top w:val="single" w:sz="2" w:space="0" w:color="D9D9E3"/>
                                    <w:left w:val="single" w:sz="2" w:space="0" w:color="D9D9E3"/>
                                    <w:bottom w:val="single" w:sz="2" w:space="0" w:color="D9D9E3"/>
                                    <w:right w:val="single" w:sz="2" w:space="0" w:color="D9D9E3"/>
                                  </w:divBdr>
                                  <w:divsChild>
                                    <w:div w:id="12459063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783302430">
      <w:bodyDiv w:val="1"/>
      <w:marLeft w:val="0"/>
      <w:marRight w:val="0"/>
      <w:marTop w:val="0"/>
      <w:marBottom w:val="0"/>
      <w:divBdr>
        <w:top w:val="none" w:sz="0" w:space="0" w:color="auto"/>
        <w:left w:val="none" w:sz="0" w:space="0" w:color="auto"/>
        <w:bottom w:val="none" w:sz="0" w:space="0" w:color="auto"/>
        <w:right w:val="none" w:sz="0" w:space="0" w:color="auto"/>
      </w:divBdr>
    </w:div>
    <w:div w:id="1803114224">
      <w:bodyDiv w:val="1"/>
      <w:marLeft w:val="0"/>
      <w:marRight w:val="0"/>
      <w:marTop w:val="0"/>
      <w:marBottom w:val="0"/>
      <w:divBdr>
        <w:top w:val="none" w:sz="0" w:space="0" w:color="auto"/>
        <w:left w:val="none" w:sz="0" w:space="0" w:color="auto"/>
        <w:bottom w:val="none" w:sz="0" w:space="0" w:color="auto"/>
        <w:right w:val="none" w:sz="0" w:space="0" w:color="auto"/>
      </w:divBdr>
    </w:div>
    <w:div w:id="1803497350">
      <w:bodyDiv w:val="1"/>
      <w:marLeft w:val="0"/>
      <w:marRight w:val="0"/>
      <w:marTop w:val="0"/>
      <w:marBottom w:val="0"/>
      <w:divBdr>
        <w:top w:val="none" w:sz="0" w:space="0" w:color="auto"/>
        <w:left w:val="none" w:sz="0" w:space="0" w:color="auto"/>
        <w:bottom w:val="none" w:sz="0" w:space="0" w:color="auto"/>
        <w:right w:val="none" w:sz="0" w:space="0" w:color="auto"/>
      </w:divBdr>
      <w:divsChild>
        <w:div w:id="1131047629">
          <w:marLeft w:val="0"/>
          <w:marRight w:val="0"/>
          <w:marTop w:val="0"/>
          <w:marBottom w:val="0"/>
          <w:divBdr>
            <w:top w:val="single" w:sz="2" w:space="0" w:color="auto"/>
            <w:left w:val="single" w:sz="2" w:space="0" w:color="auto"/>
            <w:bottom w:val="single" w:sz="6" w:space="0" w:color="auto"/>
            <w:right w:val="single" w:sz="2" w:space="0" w:color="auto"/>
          </w:divBdr>
          <w:divsChild>
            <w:div w:id="2081752990">
              <w:marLeft w:val="0"/>
              <w:marRight w:val="0"/>
              <w:marTop w:val="100"/>
              <w:marBottom w:val="100"/>
              <w:divBdr>
                <w:top w:val="single" w:sz="2" w:space="0" w:color="D9D9E3"/>
                <w:left w:val="single" w:sz="2" w:space="0" w:color="D9D9E3"/>
                <w:bottom w:val="single" w:sz="2" w:space="0" w:color="D9D9E3"/>
                <w:right w:val="single" w:sz="2" w:space="0" w:color="D9D9E3"/>
              </w:divBdr>
              <w:divsChild>
                <w:div w:id="24913409">
                  <w:marLeft w:val="0"/>
                  <w:marRight w:val="0"/>
                  <w:marTop w:val="0"/>
                  <w:marBottom w:val="0"/>
                  <w:divBdr>
                    <w:top w:val="single" w:sz="2" w:space="0" w:color="D9D9E3"/>
                    <w:left w:val="single" w:sz="2" w:space="0" w:color="D9D9E3"/>
                    <w:bottom w:val="single" w:sz="2" w:space="0" w:color="D9D9E3"/>
                    <w:right w:val="single" w:sz="2" w:space="0" w:color="D9D9E3"/>
                  </w:divBdr>
                  <w:divsChild>
                    <w:div w:id="607008014">
                      <w:marLeft w:val="0"/>
                      <w:marRight w:val="0"/>
                      <w:marTop w:val="0"/>
                      <w:marBottom w:val="0"/>
                      <w:divBdr>
                        <w:top w:val="single" w:sz="2" w:space="0" w:color="D9D9E3"/>
                        <w:left w:val="single" w:sz="2" w:space="0" w:color="D9D9E3"/>
                        <w:bottom w:val="single" w:sz="2" w:space="0" w:color="D9D9E3"/>
                        <w:right w:val="single" w:sz="2" w:space="0" w:color="D9D9E3"/>
                      </w:divBdr>
                      <w:divsChild>
                        <w:div w:id="1706712058">
                          <w:marLeft w:val="0"/>
                          <w:marRight w:val="0"/>
                          <w:marTop w:val="0"/>
                          <w:marBottom w:val="0"/>
                          <w:divBdr>
                            <w:top w:val="single" w:sz="2" w:space="0" w:color="D9D9E3"/>
                            <w:left w:val="single" w:sz="2" w:space="0" w:color="D9D9E3"/>
                            <w:bottom w:val="single" w:sz="2" w:space="0" w:color="D9D9E3"/>
                            <w:right w:val="single" w:sz="2" w:space="0" w:color="D9D9E3"/>
                          </w:divBdr>
                          <w:divsChild>
                            <w:div w:id="1695424290">
                              <w:marLeft w:val="0"/>
                              <w:marRight w:val="0"/>
                              <w:marTop w:val="0"/>
                              <w:marBottom w:val="0"/>
                              <w:divBdr>
                                <w:top w:val="single" w:sz="2" w:space="0" w:color="D9D9E3"/>
                                <w:left w:val="single" w:sz="2" w:space="0" w:color="D9D9E3"/>
                                <w:bottom w:val="single" w:sz="2" w:space="0" w:color="D9D9E3"/>
                                <w:right w:val="single" w:sz="2" w:space="0" w:color="D9D9E3"/>
                              </w:divBdr>
                              <w:divsChild>
                                <w:div w:id="1190335812">
                                  <w:marLeft w:val="0"/>
                                  <w:marRight w:val="0"/>
                                  <w:marTop w:val="0"/>
                                  <w:marBottom w:val="0"/>
                                  <w:divBdr>
                                    <w:top w:val="single" w:sz="2" w:space="0" w:color="D9D9E3"/>
                                    <w:left w:val="single" w:sz="2" w:space="0" w:color="D9D9E3"/>
                                    <w:bottom w:val="single" w:sz="2" w:space="0" w:color="D9D9E3"/>
                                    <w:right w:val="single" w:sz="2" w:space="0" w:color="D9D9E3"/>
                                  </w:divBdr>
                                  <w:divsChild>
                                    <w:div w:id="114068579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824351469">
      <w:bodyDiv w:val="1"/>
      <w:marLeft w:val="0"/>
      <w:marRight w:val="0"/>
      <w:marTop w:val="0"/>
      <w:marBottom w:val="0"/>
      <w:divBdr>
        <w:top w:val="none" w:sz="0" w:space="0" w:color="auto"/>
        <w:left w:val="none" w:sz="0" w:space="0" w:color="auto"/>
        <w:bottom w:val="none" w:sz="0" w:space="0" w:color="auto"/>
        <w:right w:val="none" w:sz="0" w:space="0" w:color="auto"/>
      </w:divBdr>
    </w:div>
    <w:div w:id="1839223665">
      <w:bodyDiv w:val="1"/>
      <w:marLeft w:val="0"/>
      <w:marRight w:val="0"/>
      <w:marTop w:val="0"/>
      <w:marBottom w:val="0"/>
      <w:divBdr>
        <w:top w:val="none" w:sz="0" w:space="0" w:color="auto"/>
        <w:left w:val="none" w:sz="0" w:space="0" w:color="auto"/>
        <w:bottom w:val="none" w:sz="0" w:space="0" w:color="auto"/>
        <w:right w:val="none" w:sz="0" w:space="0" w:color="auto"/>
      </w:divBdr>
    </w:div>
    <w:div w:id="1861162063">
      <w:bodyDiv w:val="1"/>
      <w:marLeft w:val="0"/>
      <w:marRight w:val="0"/>
      <w:marTop w:val="0"/>
      <w:marBottom w:val="0"/>
      <w:divBdr>
        <w:top w:val="none" w:sz="0" w:space="0" w:color="auto"/>
        <w:left w:val="none" w:sz="0" w:space="0" w:color="auto"/>
        <w:bottom w:val="none" w:sz="0" w:space="0" w:color="auto"/>
        <w:right w:val="none" w:sz="0" w:space="0" w:color="auto"/>
      </w:divBdr>
    </w:div>
    <w:div w:id="1864828201">
      <w:bodyDiv w:val="1"/>
      <w:marLeft w:val="0"/>
      <w:marRight w:val="0"/>
      <w:marTop w:val="0"/>
      <w:marBottom w:val="0"/>
      <w:divBdr>
        <w:top w:val="none" w:sz="0" w:space="0" w:color="auto"/>
        <w:left w:val="none" w:sz="0" w:space="0" w:color="auto"/>
        <w:bottom w:val="none" w:sz="0" w:space="0" w:color="auto"/>
        <w:right w:val="none" w:sz="0" w:space="0" w:color="auto"/>
      </w:divBdr>
    </w:div>
    <w:div w:id="1876117226">
      <w:bodyDiv w:val="1"/>
      <w:marLeft w:val="0"/>
      <w:marRight w:val="0"/>
      <w:marTop w:val="0"/>
      <w:marBottom w:val="0"/>
      <w:divBdr>
        <w:top w:val="none" w:sz="0" w:space="0" w:color="auto"/>
        <w:left w:val="none" w:sz="0" w:space="0" w:color="auto"/>
        <w:bottom w:val="none" w:sz="0" w:space="0" w:color="auto"/>
        <w:right w:val="none" w:sz="0" w:space="0" w:color="auto"/>
      </w:divBdr>
    </w:div>
    <w:div w:id="1911966335">
      <w:bodyDiv w:val="1"/>
      <w:marLeft w:val="0"/>
      <w:marRight w:val="0"/>
      <w:marTop w:val="0"/>
      <w:marBottom w:val="0"/>
      <w:divBdr>
        <w:top w:val="none" w:sz="0" w:space="0" w:color="auto"/>
        <w:left w:val="none" w:sz="0" w:space="0" w:color="auto"/>
        <w:bottom w:val="none" w:sz="0" w:space="0" w:color="auto"/>
        <w:right w:val="none" w:sz="0" w:space="0" w:color="auto"/>
      </w:divBdr>
    </w:div>
    <w:div w:id="1935741665">
      <w:bodyDiv w:val="1"/>
      <w:marLeft w:val="0"/>
      <w:marRight w:val="0"/>
      <w:marTop w:val="0"/>
      <w:marBottom w:val="0"/>
      <w:divBdr>
        <w:top w:val="none" w:sz="0" w:space="0" w:color="auto"/>
        <w:left w:val="none" w:sz="0" w:space="0" w:color="auto"/>
        <w:bottom w:val="none" w:sz="0" w:space="0" w:color="auto"/>
        <w:right w:val="none" w:sz="0" w:space="0" w:color="auto"/>
      </w:divBdr>
      <w:divsChild>
        <w:div w:id="368726899">
          <w:marLeft w:val="0"/>
          <w:marRight w:val="0"/>
          <w:marTop w:val="0"/>
          <w:marBottom w:val="0"/>
          <w:divBdr>
            <w:top w:val="single" w:sz="2" w:space="0" w:color="auto"/>
            <w:left w:val="single" w:sz="2" w:space="0" w:color="auto"/>
            <w:bottom w:val="single" w:sz="6" w:space="0" w:color="auto"/>
            <w:right w:val="single" w:sz="2" w:space="0" w:color="auto"/>
          </w:divBdr>
          <w:divsChild>
            <w:div w:id="81798467">
              <w:marLeft w:val="0"/>
              <w:marRight w:val="0"/>
              <w:marTop w:val="100"/>
              <w:marBottom w:val="100"/>
              <w:divBdr>
                <w:top w:val="single" w:sz="2" w:space="0" w:color="D9D9E3"/>
                <w:left w:val="single" w:sz="2" w:space="0" w:color="D9D9E3"/>
                <w:bottom w:val="single" w:sz="2" w:space="0" w:color="D9D9E3"/>
                <w:right w:val="single" w:sz="2" w:space="0" w:color="D9D9E3"/>
              </w:divBdr>
              <w:divsChild>
                <w:div w:id="236520839">
                  <w:marLeft w:val="0"/>
                  <w:marRight w:val="0"/>
                  <w:marTop w:val="0"/>
                  <w:marBottom w:val="0"/>
                  <w:divBdr>
                    <w:top w:val="single" w:sz="2" w:space="0" w:color="D9D9E3"/>
                    <w:left w:val="single" w:sz="2" w:space="0" w:color="D9D9E3"/>
                    <w:bottom w:val="single" w:sz="2" w:space="0" w:color="D9D9E3"/>
                    <w:right w:val="single" w:sz="2" w:space="0" w:color="D9D9E3"/>
                  </w:divBdr>
                  <w:divsChild>
                    <w:div w:id="1013804577">
                      <w:marLeft w:val="0"/>
                      <w:marRight w:val="0"/>
                      <w:marTop w:val="0"/>
                      <w:marBottom w:val="0"/>
                      <w:divBdr>
                        <w:top w:val="single" w:sz="2" w:space="0" w:color="D9D9E3"/>
                        <w:left w:val="single" w:sz="2" w:space="0" w:color="D9D9E3"/>
                        <w:bottom w:val="single" w:sz="2" w:space="0" w:color="D9D9E3"/>
                        <w:right w:val="single" w:sz="2" w:space="0" w:color="D9D9E3"/>
                      </w:divBdr>
                      <w:divsChild>
                        <w:div w:id="1823425959">
                          <w:marLeft w:val="0"/>
                          <w:marRight w:val="0"/>
                          <w:marTop w:val="0"/>
                          <w:marBottom w:val="0"/>
                          <w:divBdr>
                            <w:top w:val="single" w:sz="2" w:space="0" w:color="D9D9E3"/>
                            <w:left w:val="single" w:sz="2" w:space="0" w:color="D9D9E3"/>
                            <w:bottom w:val="single" w:sz="2" w:space="0" w:color="D9D9E3"/>
                            <w:right w:val="single" w:sz="2" w:space="0" w:color="D9D9E3"/>
                          </w:divBdr>
                          <w:divsChild>
                            <w:div w:id="857501003">
                              <w:marLeft w:val="0"/>
                              <w:marRight w:val="0"/>
                              <w:marTop w:val="0"/>
                              <w:marBottom w:val="0"/>
                              <w:divBdr>
                                <w:top w:val="single" w:sz="2" w:space="0" w:color="D9D9E3"/>
                                <w:left w:val="single" w:sz="2" w:space="0" w:color="D9D9E3"/>
                                <w:bottom w:val="single" w:sz="2" w:space="0" w:color="D9D9E3"/>
                                <w:right w:val="single" w:sz="2" w:space="0" w:color="D9D9E3"/>
                              </w:divBdr>
                              <w:divsChild>
                                <w:div w:id="1364817779">
                                  <w:marLeft w:val="0"/>
                                  <w:marRight w:val="0"/>
                                  <w:marTop w:val="0"/>
                                  <w:marBottom w:val="0"/>
                                  <w:divBdr>
                                    <w:top w:val="single" w:sz="2" w:space="0" w:color="D9D9E3"/>
                                    <w:left w:val="single" w:sz="2" w:space="0" w:color="D9D9E3"/>
                                    <w:bottom w:val="single" w:sz="2" w:space="0" w:color="D9D9E3"/>
                                    <w:right w:val="single" w:sz="2" w:space="0" w:color="D9D9E3"/>
                                  </w:divBdr>
                                  <w:divsChild>
                                    <w:div w:id="147379301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938979395">
      <w:bodyDiv w:val="1"/>
      <w:marLeft w:val="0"/>
      <w:marRight w:val="0"/>
      <w:marTop w:val="0"/>
      <w:marBottom w:val="0"/>
      <w:divBdr>
        <w:top w:val="none" w:sz="0" w:space="0" w:color="auto"/>
        <w:left w:val="none" w:sz="0" w:space="0" w:color="auto"/>
        <w:bottom w:val="none" w:sz="0" w:space="0" w:color="auto"/>
        <w:right w:val="none" w:sz="0" w:space="0" w:color="auto"/>
      </w:divBdr>
    </w:div>
    <w:div w:id="1943801913">
      <w:bodyDiv w:val="1"/>
      <w:marLeft w:val="0"/>
      <w:marRight w:val="0"/>
      <w:marTop w:val="0"/>
      <w:marBottom w:val="0"/>
      <w:divBdr>
        <w:top w:val="none" w:sz="0" w:space="0" w:color="auto"/>
        <w:left w:val="none" w:sz="0" w:space="0" w:color="auto"/>
        <w:bottom w:val="none" w:sz="0" w:space="0" w:color="auto"/>
        <w:right w:val="none" w:sz="0" w:space="0" w:color="auto"/>
      </w:divBdr>
    </w:div>
    <w:div w:id="1946885956">
      <w:bodyDiv w:val="1"/>
      <w:marLeft w:val="0"/>
      <w:marRight w:val="0"/>
      <w:marTop w:val="0"/>
      <w:marBottom w:val="0"/>
      <w:divBdr>
        <w:top w:val="none" w:sz="0" w:space="0" w:color="auto"/>
        <w:left w:val="none" w:sz="0" w:space="0" w:color="auto"/>
        <w:bottom w:val="none" w:sz="0" w:space="0" w:color="auto"/>
        <w:right w:val="none" w:sz="0" w:space="0" w:color="auto"/>
      </w:divBdr>
    </w:div>
    <w:div w:id="1980527073">
      <w:bodyDiv w:val="1"/>
      <w:marLeft w:val="0"/>
      <w:marRight w:val="0"/>
      <w:marTop w:val="0"/>
      <w:marBottom w:val="0"/>
      <w:divBdr>
        <w:top w:val="none" w:sz="0" w:space="0" w:color="auto"/>
        <w:left w:val="none" w:sz="0" w:space="0" w:color="auto"/>
        <w:bottom w:val="none" w:sz="0" w:space="0" w:color="auto"/>
        <w:right w:val="none" w:sz="0" w:space="0" w:color="auto"/>
      </w:divBdr>
    </w:div>
    <w:div w:id="1987052494">
      <w:bodyDiv w:val="1"/>
      <w:marLeft w:val="0"/>
      <w:marRight w:val="0"/>
      <w:marTop w:val="0"/>
      <w:marBottom w:val="0"/>
      <w:divBdr>
        <w:top w:val="none" w:sz="0" w:space="0" w:color="auto"/>
        <w:left w:val="none" w:sz="0" w:space="0" w:color="auto"/>
        <w:bottom w:val="none" w:sz="0" w:space="0" w:color="auto"/>
        <w:right w:val="none" w:sz="0" w:space="0" w:color="auto"/>
      </w:divBdr>
    </w:div>
    <w:div w:id="1989161904">
      <w:bodyDiv w:val="1"/>
      <w:marLeft w:val="0"/>
      <w:marRight w:val="0"/>
      <w:marTop w:val="0"/>
      <w:marBottom w:val="0"/>
      <w:divBdr>
        <w:top w:val="none" w:sz="0" w:space="0" w:color="auto"/>
        <w:left w:val="none" w:sz="0" w:space="0" w:color="auto"/>
        <w:bottom w:val="none" w:sz="0" w:space="0" w:color="auto"/>
        <w:right w:val="none" w:sz="0" w:space="0" w:color="auto"/>
      </w:divBdr>
    </w:div>
    <w:div w:id="1998534155">
      <w:bodyDiv w:val="1"/>
      <w:marLeft w:val="0"/>
      <w:marRight w:val="0"/>
      <w:marTop w:val="0"/>
      <w:marBottom w:val="0"/>
      <w:divBdr>
        <w:top w:val="none" w:sz="0" w:space="0" w:color="auto"/>
        <w:left w:val="none" w:sz="0" w:space="0" w:color="auto"/>
        <w:bottom w:val="none" w:sz="0" w:space="0" w:color="auto"/>
        <w:right w:val="none" w:sz="0" w:space="0" w:color="auto"/>
      </w:divBdr>
    </w:div>
    <w:div w:id="2003197510">
      <w:bodyDiv w:val="1"/>
      <w:marLeft w:val="0"/>
      <w:marRight w:val="0"/>
      <w:marTop w:val="0"/>
      <w:marBottom w:val="0"/>
      <w:divBdr>
        <w:top w:val="none" w:sz="0" w:space="0" w:color="auto"/>
        <w:left w:val="none" w:sz="0" w:space="0" w:color="auto"/>
        <w:bottom w:val="none" w:sz="0" w:space="0" w:color="auto"/>
        <w:right w:val="none" w:sz="0" w:space="0" w:color="auto"/>
      </w:divBdr>
    </w:div>
    <w:div w:id="2023390226">
      <w:bodyDiv w:val="1"/>
      <w:marLeft w:val="0"/>
      <w:marRight w:val="0"/>
      <w:marTop w:val="0"/>
      <w:marBottom w:val="0"/>
      <w:divBdr>
        <w:top w:val="none" w:sz="0" w:space="0" w:color="auto"/>
        <w:left w:val="none" w:sz="0" w:space="0" w:color="auto"/>
        <w:bottom w:val="none" w:sz="0" w:space="0" w:color="auto"/>
        <w:right w:val="none" w:sz="0" w:space="0" w:color="auto"/>
      </w:divBdr>
    </w:div>
    <w:div w:id="2027170164">
      <w:bodyDiv w:val="1"/>
      <w:marLeft w:val="0"/>
      <w:marRight w:val="0"/>
      <w:marTop w:val="0"/>
      <w:marBottom w:val="0"/>
      <w:divBdr>
        <w:top w:val="none" w:sz="0" w:space="0" w:color="auto"/>
        <w:left w:val="none" w:sz="0" w:space="0" w:color="auto"/>
        <w:bottom w:val="none" w:sz="0" w:space="0" w:color="auto"/>
        <w:right w:val="none" w:sz="0" w:space="0" w:color="auto"/>
      </w:divBdr>
    </w:div>
    <w:div w:id="2030716946">
      <w:bodyDiv w:val="1"/>
      <w:marLeft w:val="0"/>
      <w:marRight w:val="0"/>
      <w:marTop w:val="0"/>
      <w:marBottom w:val="0"/>
      <w:divBdr>
        <w:top w:val="none" w:sz="0" w:space="0" w:color="auto"/>
        <w:left w:val="none" w:sz="0" w:space="0" w:color="auto"/>
        <w:bottom w:val="none" w:sz="0" w:space="0" w:color="auto"/>
        <w:right w:val="none" w:sz="0" w:space="0" w:color="auto"/>
      </w:divBdr>
    </w:div>
    <w:div w:id="2039113583">
      <w:bodyDiv w:val="1"/>
      <w:marLeft w:val="0"/>
      <w:marRight w:val="0"/>
      <w:marTop w:val="0"/>
      <w:marBottom w:val="0"/>
      <w:divBdr>
        <w:top w:val="none" w:sz="0" w:space="0" w:color="auto"/>
        <w:left w:val="none" w:sz="0" w:space="0" w:color="auto"/>
        <w:bottom w:val="none" w:sz="0" w:space="0" w:color="auto"/>
        <w:right w:val="none" w:sz="0" w:space="0" w:color="auto"/>
      </w:divBdr>
    </w:div>
    <w:div w:id="2046442797">
      <w:bodyDiv w:val="1"/>
      <w:marLeft w:val="0"/>
      <w:marRight w:val="0"/>
      <w:marTop w:val="0"/>
      <w:marBottom w:val="0"/>
      <w:divBdr>
        <w:top w:val="none" w:sz="0" w:space="0" w:color="auto"/>
        <w:left w:val="none" w:sz="0" w:space="0" w:color="auto"/>
        <w:bottom w:val="none" w:sz="0" w:space="0" w:color="auto"/>
        <w:right w:val="none" w:sz="0" w:space="0" w:color="auto"/>
      </w:divBdr>
    </w:div>
    <w:div w:id="2046952410">
      <w:bodyDiv w:val="1"/>
      <w:marLeft w:val="0"/>
      <w:marRight w:val="0"/>
      <w:marTop w:val="0"/>
      <w:marBottom w:val="0"/>
      <w:divBdr>
        <w:top w:val="none" w:sz="0" w:space="0" w:color="auto"/>
        <w:left w:val="none" w:sz="0" w:space="0" w:color="auto"/>
        <w:bottom w:val="none" w:sz="0" w:space="0" w:color="auto"/>
        <w:right w:val="none" w:sz="0" w:space="0" w:color="auto"/>
      </w:divBdr>
    </w:div>
    <w:div w:id="2071614520">
      <w:bodyDiv w:val="1"/>
      <w:marLeft w:val="0"/>
      <w:marRight w:val="0"/>
      <w:marTop w:val="0"/>
      <w:marBottom w:val="0"/>
      <w:divBdr>
        <w:top w:val="none" w:sz="0" w:space="0" w:color="auto"/>
        <w:left w:val="none" w:sz="0" w:space="0" w:color="auto"/>
        <w:bottom w:val="none" w:sz="0" w:space="0" w:color="auto"/>
        <w:right w:val="none" w:sz="0" w:space="0" w:color="auto"/>
      </w:divBdr>
    </w:div>
    <w:div w:id="2099595324">
      <w:bodyDiv w:val="1"/>
      <w:marLeft w:val="0"/>
      <w:marRight w:val="0"/>
      <w:marTop w:val="0"/>
      <w:marBottom w:val="0"/>
      <w:divBdr>
        <w:top w:val="none" w:sz="0" w:space="0" w:color="auto"/>
        <w:left w:val="none" w:sz="0" w:space="0" w:color="auto"/>
        <w:bottom w:val="none" w:sz="0" w:space="0" w:color="auto"/>
        <w:right w:val="none" w:sz="0" w:space="0" w:color="auto"/>
      </w:divBdr>
    </w:div>
    <w:div w:id="2112164853">
      <w:bodyDiv w:val="1"/>
      <w:marLeft w:val="0"/>
      <w:marRight w:val="0"/>
      <w:marTop w:val="0"/>
      <w:marBottom w:val="0"/>
      <w:divBdr>
        <w:top w:val="none" w:sz="0" w:space="0" w:color="auto"/>
        <w:left w:val="none" w:sz="0" w:space="0" w:color="auto"/>
        <w:bottom w:val="none" w:sz="0" w:space="0" w:color="auto"/>
        <w:right w:val="none" w:sz="0" w:space="0" w:color="auto"/>
      </w:divBdr>
    </w:div>
    <w:div w:id="2124962367">
      <w:bodyDiv w:val="1"/>
      <w:marLeft w:val="0"/>
      <w:marRight w:val="0"/>
      <w:marTop w:val="0"/>
      <w:marBottom w:val="0"/>
      <w:divBdr>
        <w:top w:val="none" w:sz="0" w:space="0" w:color="auto"/>
        <w:left w:val="none" w:sz="0" w:space="0" w:color="auto"/>
        <w:bottom w:val="none" w:sz="0" w:space="0" w:color="auto"/>
        <w:right w:val="none" w:sz="0" w:space="0" w:color="auto"/>
      </w:divBdr>
    </w:div>
    <w:div w:id="2135365952">
      <w:bodyDiv w:val="1"/>
      <w:marLeft w:val="0"/>
      <w:marRight w:val="0"/>
      <w:marTop w:val="0"/>
      <w:marBottom w:val="0"/>
      <w:divBdr>
        <w:top w:val="none" w:sz="0" w:space="0" w:color="auto"/>
        <w:left w:val="none" w:sz="0" w:space="0" w:color="auto"/>
        <w:bottom w:val="none" w:sz="0" w:space="0" w:color="auto"/>
        <w:right w:val="none" w:sz="0" w:space="0" w:color="auto"/>
      </w:divBdr>
    </w:div>
    <w:div w:id="2136946692">
      <w:bodyDiv w:val="1"/>
      <w:marLeft w:val="0"/>
      <w:marRight w:val="0"/>
      <w:marTop w:val="0"/>
      <w:marBottom w:val="0"/>
      <w:divBdr>
        <w:top w:val="none" w:sz="0" w:space="0" w:color="auto"/>
        <w:left w:val="none" w:sz="0" w:space="0" w:color="auto"/>
        <w:bottom w:val="none" w:sz="0" w:space="0" w:color="auto"/>
        <w:right w:val="none" w:sz="0" w:space="0" w:color="auto"/>
      </w:divBdr>
    </w:div>
    <w:div w:id="2141074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emf"/><Relationship Id="rId299" Type="http://schemas.openxmlformats.org/officeDocument/2006/relationships/image" Target="media/image175.jpeg"/><Relationship Id="rId21" Type="http://schemas.openxmlformats.org/officeDocument/2006/relationships/image" Target="media/image11.wmf"/><Relationship Id="rId63" Type="http://schemas.openxmlformats.org/officeDocument/2006/relationships/image" Target="media/image49.png"/><Relationship Id="rId159" Type="http://schemas.openxmlformats.org/officeDocument/2006/relationships/image" Target="media/image145.emf"/><Relationship Id="rId324" Type="http://schemas.openxmlformats.org/officeDocument/2006/relationships/image" Target="media/image200.jpg"/><Relationship Id="rId366" Type="http://schemas.openxmlformats.org/officeDocument/2006/relationships/footer" Target="footer1.xml"/><Relationship Id="rId170" Type="http://schemas.openxmlformats.org/officeDocument/2006/relationships/image" Target="media/image156.emf"/><Relationship Id="rId226" Type="http://schemas.openxmlformats.org/officeDocument/2006/relationships/hyperlink" Target="https://doi.org/10.1021/es505789f" TargetMode="External"/><Relationship Id="rId268" Type="http://schemas.openxmlformats.org/officeDocument/2006/relationships/hyperlink" Target="https://doi.org/10.1029/2011GL050649" TargetMode="External"/><Relationship Id="rId32" Type="http://schemas.openxmlformats.org/officeDocument/2006/relationships/image" Target="media/image18.emf"/><Relationship Id="rId74" Type="http://schemas.openxmlformats.org/officeDocument/2006/relationships/image" Target="media/image60.jpeg"/><Relationship Id="rId128" Type="http://schemas.openxmlformats.org/officeDocument/2006/relationships/image" Target="media/image114.emf"/><Relationship Id="rId335" Type="http://schemas.openxmlformats.org/officeDocument/2006/relationships/image" Target="media/image211.emf"/><Relationship Id="rId5" Type="http://schemas.openxmlformats.org/officeDocument/2006/relationships/webSettings" Target="webSettings.xml"/><Relationship Id="rId181" Type="http://schemas.openxmlformats.org/officeDocument/2006/relationships/hyperlink" Target="http://dx.doi.org/10.1177/0021998304039269" TargetMode="External"/><Relationship Id="rId237" Type="http://schemas.openxmlformats.org/officeDocument/2006/relationships/hyperlink" Target="https://doi.org/10.1016/j.advwatres.2019.02.012" TargetMode="External"/><Relationship Id="rId279" Type="http://schemas.openxmlformats.org/officeDocument/2006/relationships/hyperlink" Target="https://doi.org/10.1016/S1876-3804(19)60039-X" TargetMode="External"/><Relationship Id="rId43" Type="http://schemas.openxmlformats.org/officeDocument/2006/relationships/image" Target="media/image29.jpeg"/><Relationship Id="rId139" Type="http://schemas.openxmlformats.org/officeDocument/2006/relationships/image" Target="media/image125.emf"/><Relationship Id="rId290" Type="http://schemas.openxmlformats.org/officeDocument/2006/relationships/image" Target="media/image166.jpeg"/><Relationship Id="rId304" Type="http://schemas.openxmlformats.org/officeDocument/2006/relationships/image" Target="media/image180.jpeg"/><Relationship Id="rId346" Type="http://schemas.openxmlformats.org/officeDocument/2006/relationships/image" Target="media/image222.jpeg"/><Relationship Id="rId85" Type="http://schemas.openxmlformats.org/officeDocument/2006/relationships/image" Target="media/image71.jpeg"/><Relationship Id="rId150" Type="http://schemas.openxmlformats.org/officeDocument/2006/relationships/image" Target="media/image136.emf"/><Relationship Id="rId192" Type="http://schemas.openxmlformats.org/officeDocument/2006/relationships/hyperlink" Target="https://www.sciencedirect.com/science/article/pii/S0010465514003403" TargetMode="External"/><Relationship Id="rId206" Type="http://schemas.openxmlformats.org/officeDocument/2006/relationships/hyperlink" Target="https://doi.org/10.1063/1.857793" TargetMode="External"/><Relationship Id="rId248" Type="http://schemas.openxmlformats.org/officeDocument/2006/relationships/hyperlink" Target="https://doi.org/10.14505/jemt.9.3(27).14" TargetMode="External"/><Relationship Id="rId12" Type="http://schemas.openxmlformats.org/officeDocument/2006/relationships/image" Target="media/image3.png"/><Relationship Id="rId108" Type="http://schemas.openxmlformats.org/officeDocument/2006/relationships/image" Target="media/image94.emf"/><Relationship Id="rId315" Type="http://schemas.openxmlformats.org/officeDocument/2006/relationships/image" Target="media/image191.emf"/><Relationship Id="rId357" Type="http://schemas.openxmlformats.org/officeDocument/2006/relationships/image" Target="media/image233.emf"/><Relationship Id="rId54" Type="http://schemas.openxmlformats.org/officeDocument/2006/relationships/image" Target="media/image40.png"/><Relationship Id="rId96" Type="http://schemas.openxmlformats.org/officeDocument/2006/relationships/image" Target="media/image82.emf"/><Relationship Id="rId161" Type="http://schemas.openxmlformats.org/officeDocument/2006/relationships/image" Target="media/image147.emf"/><Relationship Id="rId217" Type="http://schemas.openxmlformats.org/officeDocument/2006/relationships/hyperlink" Target="https://bulletin-phmath.kaznpu.kz/index.php/ped/index" TargetMode="External"/><Relationship Id="rId259" Type="http://schemas.openxmlformats.org/officeDocument/2006/relationships/hyperlink" Target="https://doi.org/10.1103/PhysRevE.50.403" TargetMode="External"/><Relationship Id="rId23" Type="http://schemas.openxmlformats.org/officeDocument/2006/relationships/image" Target="media/image12.wmf"/><Relationship Id="rId119" Type="http://schemas.openxmlformats.org/officeDocument/2006/relationships/image" Target="media/image105.emf"/><Relationship Id="rId270" Type="http://schemas.openxmlformats.org/officeDocument/2006/relationships/hyperlink" Target="https://doi.org/10.1155/2020/8818293" TargetMode="External"/><Relationship Id="rId326" Type="http://schemas.openxmlformats.org/officeDocument/2006/relationships/image" Target="media/image202.jpg"/><Relationship Id="rId65" Type="http://schemas.openxmlformats.org/officeDocument/2006/relationships/image" Target="media/image51.png"/><Relationship Id="rId130" Type="http://schemas.openxmlformats.org/officeDocument/2006/relationships/image" Target="media/image116.emf"/><Relationship Id="rId368" Type="http://schemas.openxmlformats.org/officeDocument/2006/relationships/theme" Target="theme/theme1.xml"/><Relationship Id="rId172" Type="http://schemas.openxmlformats.org/officeDocument/2006/relationships/image" Target="media/image158.emf"/><Relationship Id="rId228" Type="http://schemas.openxmlformats.org/officeDocument/2006/relationships/hyperlink" Target="https://doi.org/10.1016/j.ces.2006.10.021" TargetMode="External"/><Relationship Id="rId281" Type="http://schemas.openxmlformats.org/officeDocument/2006/relationships/hyperlink" Target="https://iopscience.iop.org/journal/0965-0393" TargetMode="External"/><Relationship Id="rId337" Type="http://schemas.openxmlformats.org/officeDocument/2006/relationships/image" Target="media/image213.jpeg"/><Relationship Id="rId34" Type="http://schemas.openxmlformats.org/officeDocument/2006/relationships/image" Target="media/image20.png"/><Relationship Id="rId76" Type="http://schemas.openxmlformats.org/officeDocument/2006/relationships/image" Target="media/image62.jpeg"/><Relationship Id="rId141" Type="http://schemas.openxmlformats.org/officeDocument/2006/relationships/image" Target="media/image127.emf"/><Relationship Id="rId7" Type="http://schemas.openxmlformats.org/officeDocument/2006/relationships/endnotes" Target="endnotes.xml"/><Relationship Id="rId183" Type="http://schemas.openxmlformats.org/officeDocument/2006/relationships/hyperlink" Target="https://www.researchgate.net/profile/Markku-Kataja?_sg%5B0%5D=JDH0xVZLuFQBFZfMozqJp6irlrrtqgiuGvyoZKAv8LoyETGlX06ppNZZfoPS-7TTZpEmq_s.uvKqGQNuEmJ0Tgln3fSin6CQrCDyar-LdBjjBv-VoVEg4P8VkieDC61TDqPJDZ5o6YQAoPSiFU6VEVv_qw3LVA&amp;_sg%5B1%5D=p9GXgACzSKnQY524IdNncNdzfVh3cZHS3KgqAvbcdb8EogFEoPz7wheXq_PaHpuqG2r7xIw.9flzVcYX7oqJjdjQgZxmI90Js6D5HP-Zb2p-q7zDSItvKJudXzkAr9E4W11r13NHWgqRpVdccQn86zkb8HFbRw" TargetMode="External"/><Relationship Id="rId239" Type="http://schemas.openxmlformats.org/officeDocument/2006/relationships/hyperlink" Target="https://doi.org/10.2118/105156-MS" TargetMode="External"/><Relationship Id="rId250" Type="http://schemas.openxmlformats.org/officeDocument/2006/relationships/hyperlink" Target="https://cfd.direct/openfoam/user-guide/v6-snappyhexmesh/" TargetMode="External"/><Relationship Id="rId292" Type="http://schemas.openxmlformats.org/officeDocument/2006/relationships/image" Target="media/image168.jpeg"/><Relationship Id="rId306" Type="http://schemas.openxmlformats.org/officeDocument/2006/relationships/image" Target="media/image182.emf"/><Relationship Id="rId45" Type="http://schemas.openxmlformats.org/officeDocument/2006/relationships/image" Target="media/image31.jpeg"/><Relationship Id="rId87" Type="http://schemas.openxmlformats.org/officeDocument/2006/relationships/image" Target="media/image73.jpeg"/><Relationship Id="rId110" Type="http://schemas.openxmlformats.org/officeDocument/2006/relationships/image" Target="media/image96.emf"/><Relationship Id="rId348" Type="http://schemas.openxmlformats.org/officeDocument/2006/relationships/image" Target="media/image224.jpeg"/><Relationship Id="rId152" Type="http://schemas.openxmlformats.org/officeDocument/2006/relationships/image" Target="media/image138.emf"/><Relationship Id="rId194" Type="http://schemas.openxmlformats.org/officeDocument/2006/relationships/hyperlink" Target="https://www.sciencedirect.com/science/article/pii/S0010465514003403" TargetMode="External"/><Relationship Id="rId208" Type="http://schemas.openxmlformats.org/officeDocument/2006/relationships/hyperlink" Target="https://doi.org/10.1002/aic.690050211" TargetMode="External"/><Relationship Id="rId261" Type="http://schemas.openxmlformats.org/officeDocument/2006/relationships/hyperlink" Target="https://doi.org/10.1029/94JB00646" TargetMode="External"/><Relationship Id="rId14" Type="http://schemas.openxmlformats.org/officeDocument/2006/relationships/image" Target="media/image5.png"/><Relationship Id="rId56" Type="http://schemas.openxmlformats.org/officeDocument/2006/relationships/image" Target="media/image42.png"/><Relationship Id="rId317" Type="http://schemas.openxmlformats.org/officeDocument/2006/relationships/image" Target="media/image193.jpg"/><Relationship Id="rId359" Type="http://schemas.openxmlformats.org/officeDocument/2006/relationships/image" Target="media/image235.emf"/><Relationship Id="rId98" Type="http://schemas.openxmlformats.org/officeDocument/2006/relationships/image" Target="media/image84.emf"/><Relationship Id="rId121" Type="http://schemas.openxmlformats.org/officeDocument/2006/relationships/image" Target="media/image107.emf"/><Relationship Id="rId163" Type="http://schemas.openxmlformats.org/officeDocument/2006/relationships/image" Target="media/image149.emf"/><Relationship Id="rId219" Type="http://schemas.openxmlformats.org/officeDocument/2006/relationships/hyperlink" Target="http://dx.doi.org/10.32014/2021.2518-170X.105" TargetMode="External"/><Relationship Id="rId230" Type="http://schemas.openxmlformats.org/officeDocument/2006/relationships/hyperlink" Target="https://doi.org/10.1016/j.advwatres.2012.03.003" TargetMode="External"/><Relationship Id="rId25" Type="http://schemas.openxmlformats.org/officeDocument/2006/relationships/image" Target="media/image13.wmf"/><Relationship Id="rId67" Type="http://schemas.openxmlformats.org/officeDocument/2006/relationships/image" Target="media/image53.png"/><Relationship Id="rId272" Type="http://schemas.openxmlformats.org/officeDocument/2006/relationships/hyperlink" Target="https://doi.org/10.1029/94JB02986" TargetMode="External"/><Relationship Id="rId328" Type="http://schemas.openxmlformats.org/officeDocument/2006/relationships/image" Target="media/image204.emf"/><Relationship Id="rId132" Type="http://schemas.openxmlformats.org/officeDocument/2006/relationships/image" Target="media/image118.emf"/><Relationship Id="rId174" Type="http://schemas.openxmlformats.org/officeDocument/2006/relationships/image" Target="media/image160.emf"/><Relationship Id="rId220" Type="http://schemas.openxmlformats.org/officeDocument/2006/relationships/hyperlink" Target="https://doi.org/10.1016/j.advwatres.2019.103480" TargetMode="External"/><Relationship Id="rId241" Type="http://schemas.openxmlformats.org/officeDocument/2006/relationships/hyperlink" Target="https://doi.org/10.1016/j.fuel.2020.117018" TargetMode="External"/><Relationship Id="rId15" Type="http://schemas.openxmlformats.org/officeDocument/2006/relationships/image" Target="media/image6.png"/><Relationship Id="rId36" Type="http://schemas.openxmlformats.org/officeDocument/2006/relationships/image" Target="media/image22.emf"/><Relationship Id="rId57" Type="http://schemas.openxmlformats.org/officeDocument/2006/relationships/image" Target="media/image43.png"/><Relationship Id="rId262" Type="http://schemas.openxmlformats.org/officeDocument/2006/relationships/hyperlink" Target="https://doi.org/10.1016/0167-6636(82)90010-2" TargetMode="External"/><Relationship Id="rId283" Type="http://schemas.openxmlformats.org/officeDocument/2006/relationships/hyperlink" Target="https://iopscience.iop.org/issue/0965-0393/21/7" TargetMode="External"/><Relationship Id="rId318" Type="http://schemas.openxmlformats.org/officeDocument/2006/relationships/image" Target="media/image194.jpg"/><Relationship Id="rId339" Type="http://schemas.openxmlformats.org/officeDocument/2006/relationships/image" Target="media/image215.jpeg"/><Relationship Id="rId78" Type="http://schemas.openxmlformats.org/officeDocument/2006/relationships/image" Target="media/image64.jpeg"/><Relationship Id="rId99" Type="http://schemas.openxmlformats.org/officeDocument/2006/relationships/image" Target="media/image85.emf"/><Relationship Id="rId101" Type="http://schemas.openxmlformats.org/officeDocument/2006/relationships/image" Target="media/image87.emf"/><Relationship Id="rId122" Type="http://schemas.openxmlformats.org/officeDocument/2006/relationships/image" Target="media/image108.emf"/><Relationship Id="rId143" Type="http://schemas.openxmlformats.org/officeDocument/2006/relationships/image" Target="media/image129.emf"/><Relationship Id="rId164" Type="http://schemas.openxmlformats.org/officeDocument/2006/relationships/image" Target="media/image150.emf"/><Relationship Id="rId185" Type="http://schemas.openxmlformats.org/officeDocument/2006/relationships/hyperlink" Target="https://www.researchgate.net/journal/Physical-review-A-Atomic-molecular-and-optical-physics-1094-1622" TargetMode="External"/><Relationship Id="rId350" Type="http://schemas.openxmlformats.org/officeDocument/2006/relationships/image" Target="media/image226.jpeg"/><Relationship Id="rId9" Type="http://schemas.openxmlformats.org/officeDocument/2006/relationships/hyperlink" Target="https://ru.wikipedia.org/wiki/%D0%9A%D0%B0%D0%B2%D0%B5%D1%80%D0%BD%D0%B0" TargetMode="External"/><Relationship Id="rId210" Type="http://schemas.openxmlformats.org/officeDocument/2006/relationships/hyperlink" Target="https://doi.org/10.1016/0301-9322(82)90029-5" TargetMode="External"/><Relationship Id="rId26" Type="http://schemas.openxmlformats.org/officeDocument/2006/relationships/oleObject" Target="embeddings/oleObject4.bin"/><Relationship Id="rId231" Type="http://schemas.openxmlformats.org/officeDocument/2006/relationships/hyperlink" Target="https://doi.org/10.1016/j.advwatres.2016.10.023" TargetMode="External"/><Relationship Id="rId252" Type="http://schemas.openxmlformats.org/officeDocument/2006/relationships/hyperlink" Target="https://doi.org/10.47526/2022-3/2524-0080.06" TargetMode="External"/><Relationship Id="rId273" Type="http://schemas.openxmlformats.org/officeDocument/2006/relationships/hyperlink" Target="https://doi.org/10.1103/PhysRevB.46.6080" TargetMode="External"/><Relationship Id="rId294" Type="http://schemas.openxmlformats.org/officeDocument/2006/relationships/image" Target="media/image170.jpeg"/><Relationship Id="rId308" Type="http://schemas.openxmlformats.org/officeDocument/2006/relationships/image" Target="media/image184.jpeg"/><Relationship Id="rId329" Type="http://schemas.openxmlformats.org/officeDocument/2006/relationships/image" Target="media/image205.emf"/><Relationship Id="rId47" Type="http://schemas.openxmlformats.org/officeDocument/2006/relationships/image" Target="media/image33.jpeg"/><Relationship Id="rId68" Type="http://schemas.openxmlformats.org/officeDocument/2006/relationships/image" Target="media/image54.png"/><Relationship Id="rId89" Type="http://schemas.openxmlformats.org/officeDocument/2006/relationships/image" Target="media/image75.jpeg"/><Relationship Id="rId112" Type="http://schemas.openxmlformats.org/officeDocument/2006/relationships/image" Target="media/image98.emf"/><Relationship Id="rId133" Type="http://schemas.openxmlformats.org/officeDocument/2006/relationships/image" Target="media/image119.emf"/><Relationship Id="rId154" Type="http://schemas.openxmlformats.org/officeDocument/2006/relationships/image" Target="media/image140.emf"/><Relationship Id="rId175" Type="http://schemas.openxmlformats.org/officeDocument/2006/relationships/image" Target="media/image161.emf"/><Relationship Id="rId340" Type="http://schemas.openxmlformats.org/officeDocument/2006/relationships/image" Target="media/image216.jpeg"/><Relationship Id="rId361" Type="http://schemas.openxmlformats.org/officeDocument/2006/relationships/image" Target="media/image237.png"/><Relationship Id="rId196" Type="http://schemas.openxmlformats.org/officeDocument/2006/relationships/hyperlink" Target="https://www.sciencedirect.com/science/article/pii/S0010465514003403" TargetMode="External"/><Relationship Id="rId200" Type="http://schemas.openxmlformats.org/officeDocument/2006/relationships/hyperlink" Target="https://doi.org/10.1017/S0022112077002134" TargetMode="External"/><Relationship Id="rId16" Type="http://schemas.openxmlformats.org/officeDocument/2006/relationships/image" Target="media/image7.png"/><Relationship Id="rId221" Type="http://schemas.openxmlformats.org/officeDocument/2006/relationships/hyperlink" Target="https://doi.org/10.1017/S0022112002007735" TargetMode="External"/><Relationship Id="rId242" Type="http://schemas.openxmlformats.org/officeDocument/2006/relationships/hyperlink" Target="https://doi.org/10.26577/JMMCS.2021.v112.i4.06" TargetMode="External"/><Relationship Id="rId263" Type="http://schemas.openxmlformats.org/officeDocument/2006/relationships/hyperlink" Target="https://doi.org/10.1016/j.advwatres.2007.06.003" TargetMode="External"/><Relationship Id="rId284" Type="http://schemas.openxmlformats.org/officeDocument/2006/relationships/hyperlink" Target="https://doi.org/10.1016/j.coche.2016.02.006" TargetMode="External"/><Relationship Id="rId319" Type="http://schemas.openxmlformats.org/officeDocument/2006/relationships/image" Target="media/image195.jpg"/><Relationship Id="rId37" Type="http://schemas.openxmlformats.org/officeDocument/2006/relationships/image" Target="media/image23.emf"/><Relationship Id="rId58" Type="http://schemas.openxmlformats.org/officeDocument/2006/relationships/image" Target="media/image44.png"/><Relationship Id="rId79" Type="http://schemas.openxmlformats.org/officeDocument/2006/relationships/image" Target="media/image65.jpeg"/><Relationship Id="rId102" Type="http://schemas.openxmlformats.org/officeDocument/2006/relationships/image" Target="media/image88.emf"/><Relationship Id="rId123" Type="http://schemas.openxmlformats.org/officeDocument/2006/relationships/image" Target="media/image109.emf"/><Relationship Id="rId144" Type="http://schemas.openxmlformats.org/officeDocument/2006/relationships/image" Target="media/image130.emf"/><Relationship Id="rId330" Type="http://schemas.openxmlformats.org/officeDocument/2006/relationships/image" Target="media/image206.emf"/><Relationship Id="rId90" Type="http://schemas.openxmlformats.org/officeDocument/2006/relationships/image" Target="media/image76.jpeg"/><Relationship Id="rId165" Type="http://schemas.openxmlformats.org/officeDocument/2006/relationships/image" Target="media/image151.emf"/><Relationship Id="rId186" Type="http://schemas.openxmlformats.org/officeDocument/2006/relationships/hyperlink" Target="http://dx.doi.org/10.1103/PhysRevE.56.3319" TargetMode="External"/><Relationship Id="rId351" Type="http://schemas.openxmlformats.org/officeDocument/2006/relationships/image" Target="media/image227.jpeg"/><Relationship Id="rId211" Type="http://schemas.openxmlformats.org/officeDocument/2006/relationships/hyperlink" Target="http://dx.doi.org/10.1016/j.ijheatmasstransfer.2008.09.032" TargetMode="External"/><Relationship Id="rId232" Type="http://schemas.openxmlformats.org/officeDocument/2006/relationships/hyperlink" Target="http://dx.doi.org/10.1002/9780470727133.ch2" TargetMode="External"/><Relationship Id="rId253" Type="http://schemas.openxmlformats.org/officeDocument/2006/relationships/hyperlink" Target="https://doi.org/10.3390/app14010034" TargetMode="External"/><Relationship Id="rId274" Type="http://schemas.openxmlformats.org/officeDocument/2006/relationships/hyperlink" Target="https://doi.org/10.1002/2016JB013793" TargetMode="External"/><Relationship Id="rId295" Type="http://schemas.openxmlformats.org/officeDocument/2006/relationships/image" Target="media/image171.jpeg"/><Relationship Id="rId309" Type="http://schemas.openxmlformats.org/officeDocument/2006/relationships/image" Target="media/image185.emf"/><Relationship Id="rId27" Type="http://schemas.openxmlformats.org/officeDocument/2006/relationships/image" Target="media/image14.png"/><Relationship Id="rId48" Type="http://schemas.openxmlformats.org/officeDocument/2006/relationships/image" Target="media/image34.jpeg"/><Relationship Id="rId69" Type="http://schemas.openxmlformats.org/officeDocument/2006/relationships/image" Target="media/image55.png"/><Relationship Id="rId113" Type="http://schemas.openxmlformats.org/officeDocument/2006/relationships/image" Target="media/image99.emf"/><Relationship Id="rId134" Type="http://schemas.openxmlformats.org/officeDocument/2006/relationships/image" Target="media/image120.emf"/><Relationship Id="rId320" Type="http://schemas.openxmlformats.org/officeDocument/2006/relationships/image" Target="media/image196.jpg"/><Relationship Id="rId80" Type="http://schemas.openxmlformats.org/officeDocument/2006/relationships/image" Target="media/image66.jpeg"/><Relationship Id="rId155" Type="http://schemas.openxmlformats.org/officeDocument/2006/relationships/image" Target="media/image141.emf"/><Relationship Id="rId176" Type="http://schemas.openxmlformats.org/officeDocument/2006/relationships/image" Target="media/image162.emf"/><Relationship Id="rId197" Type="http://schemas.openxmlformats.org/officeDocument/2006/relationships/hyperlink" Target="https://www.sciencedirect.com/science/journal/00104655" TargetMode="External"/><Relationship Id="rId341" Type="http://schemas.openxmlformats.org/officeDocument/2006/relationships/image" Target="media/image217.jpeg"/><Relationship Id="rId362" Type="http://schemas.openxmlformats.org/officeDocument/2006/relationships/oleObject" Target="embeddings/oleObject6.bin"/><Relationship Id="rId201" Type="http://schemas.openxmlformats.org/officeDocument/2006/relationships/hyperlink" Target="https://www.sciencedirect.com/science/journal/13594311" TargetMode="External"/><Relationship Id="rId222" Type="http://schemas.openxmlformats.org/officeDocument/2006/relationships/hyperlink" Target="https://doi.org/10.1016/j.chemgeo.2009.03.028" TargetMode="External"/><Relationship Id="rId243" Type="http://schemas.openxmlformats.org/officeDocument/2006/relationships/hyperlink" Target="https://www.imperial.ac.uk/earth-science/research/research-groups/pore-scale-modelling/micro-ct-images-and-networks/" TargetMode="External"/><Relationship Id="rId264" Type="http://schemas.openxmlformats.org/officeDocument/2006/relationships/hyperlink" Target="https://doi.org/10.1007/s11242-013-0257-4" TargetMode="External"/><Relationship Id="rId285" Type="http://schemas.openxmlformats.org/officeDocument/2006/relationships/hyperlink" Target="https://doi.org/10.1007/s11242-011-9734-9" TargetMode="External"/><Relationship Id="rId17" Type="http://schemas.openxmlformats.org/officeDocument/2006/relationships/image" Target="media/image8.emf"/><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10.emf"/><Relationship Id="rId310" Type="http://schemas.openxmlformats.org/officeDocument/2006/relationships/image" Target="media/image186.jpeg"/><Relationship Id="rId70" Type="http://schemas.openxmlformats.org/officeDocument/2006/relationships/image" Target="media/image56.jpeg"/><Relationship Id="rId91" Type="http://schemas.openxmlformats.org/officeDocument/2006/relationships/image" Target="media/image77.jpeg"/><Relationship Id="rId145" Type="http://schemas.openxmlformats.org/officeDocument/2006/relationships/image" Target="media/image131.emf"/><Relationship Id="rId166" Type="http://schemas.openxmlformats.org/officeDocument/2006/relationships/image" Target="media/image152.emf"/><Relationship Id="rId187" Type="http://schemas.openxmlformats.org/officeDocument/2006/relationships/hyperlink" Target="https://doi.org/10.1190/1.1444251" TargetMode="External"/><Relationship Id="rId331" Type="http://schemas.openxmlformats.org/officeDocument/2006/relationships/image" Target="media/image207.emf"/><Relationship Id="rId352" Type="http://schemas.openxmlformats.org/officeDocument/2006/relationships/image" Target="media/image228.emf"/><Relationship Id="rId1" Type="http://schemas.openxmlformats.org/officeDocument/2006/relationships/customXml" Target="../customXml/item1.xml"/><Relationship Id="rId212" Type="http://schemas.openxmlformats.org/officeDocument/2006/relationships/hyperlink" Target="https://doi.org/10.2118/202570-MS" TargetMode="External"/><Relationship Id="rId233" Type="http://schemas.openxmlformats.org/officeDocument/2006/relationships/hyperlink" Target="https://doi.org/10.1063/1.3327835" TargetMode="External"/><Relationship Id="rId254" Type="http://schemas.openxmlformats.org/officeDocument/2006/relationships/hyperlink" Target="https://doi.org/10.1007/s11242-019-01295-x" TargetMode="External"/><Relationship Id="rId28" Type="http://schemas.openxmlformats.org/officeDocument/2006/relationships/image" Target="media/image15.wmf"/><Relationship Id="rId49" Type="http://schemas.openxmlformats.org/officeDocument/2006/relationships/image" Target="media/image35.png"/><Relationship Id="rId114" Type="http://schemas.openxmlformats.org/officeDocument/2006/relationships/image" Target="media/image100.emf"/><Relationship Id="rId275" Type="http://schemas.openxmlformats.org/officeDocument/2006/relationships/hyperlink" Target="https://doi.org/10.1103/PhysRevE.48.4584" TargetMode="External"/><Relationship Id="rId296" Type="http://schemas.openxmlformats.org/officeDocument/2006/relationships/image" Target="media/image172.jpeg"/><Relationship Id="rId300" Type="http://schemas.openxmlformats.org/officeDocument/2006/relationships/image" Target="media/image176.jpeg"/><Relationship Id="rId60" Type="http://schemas.openxmlformats.org/officeDocument/2006/relationships/image" Target="media/image46.png"/><Relationship Id="rId81" Type="http://schemas.openxmlformats.org/officeDocument/2006/relationships/image" Target="media/image67.jpeg"/><Relationship Id="rId135" Type="http://schemas.openxmlformats.org/officeDocument/2006/relationships/image" Target="media/image121.emf"/><Relationship Id="rId156" Type="http://schemas.openxmlformats.org/officeDocument/2006/relationships/image" Target="media/image142.emf"/><Relationship Id="rId177" Type="http://schemas.openxmlformats.org/officeDocument/2006/relationships/hyperlink" Target="https://doi.org/10.1017/9781316145098" TargetMode="External"/><Relationship Id="rId198" Type="http://schemas.openxmlformats.org/officeDocument/2006/relationships/hyperlink" Target="about:blank" TargetMode="External"/><Relationship Id="rId321" Type="http://schemas.openxmlformats.org/officeDocument/2006/relationships/image" Target="media/image197.jpg"/><Relationship Id="rId342" Type="http://schemas.openxmlformats.org/officeDocument/2006/relationships/image" Target="media/image218.jpeg"/><Relationship Id="rId363" Type="http://schemas.openxmlformats.org/officeDocument/2006/relationships/image" Target="media/image238.png"/><Relationship Id="rId202" Type="http://schemas.openxmlformats.org/officeDocument/2006/relationships/hyperlink" Target="https://doi.org/10.1016/j.applthermaleng.2015.08.099" TargetMode="External"/><Relationship Id="rId223" Type="http://schemas.openxmlformats.org/officeDocument/2006/relationships/hyperlink" Target="https://doi.org/10.1021/es5013438" TargetMode="External"/><Relationship Id="rId244" Type="http://schemas.openxmlformats.org/officeDocument/2006/relationships/hyperlink" Target="https://doi.org/10.1016/j.egypro.2013.06.455" TargetMode="External"/><Relationship Id="rId18" Type="http://schemas.openxmlformats.org/officeDocument/2006/relationships/image" Target="media/image9.emf"/><Relationship Id="rId39" Type="http://schemas.openxmlformats.org/officeDocument/2006/relationships/image" Target="media/image25.emf"/><Relationship Id="rId265" Type="http://schemas.openxmlformats.org/officeDocument/2006/relationships/hyperlink" Target="https://doi.org/10.1016/j.gca.2017.01.053" TargetMode="External"/><Relationship Id="rId286" Type="http://schemas.openxmlformats.org/officeDocument/2006/relationships/hyperlink" Target="https://doi.org/10.1007/s11242-018-1086-2" TargetMode="External"/><Relationship Id="rId50" Type="http://schemas.openxmlformats.org/officeDocument/2006/relationships/image" Target="media/image36.emf"/><Relationship Id="rId104" Type="http://schemas.openxmlformats.org/officeDocument/2006/relationships/image" Target="media/image90.png"/><Relationship Id="rId125" Type="http://schemas.openxmlformats.org/officeDocument/2006/relationships/image" Target="media/image111.emf"/><Relationship Id="rId146" Type="http://schemas.openxmlformats.org/officeDocument/2006/relationships/image" Target="media/image132.emf"/><Relationship Id="rId167" Type="http://schemas.openxmlformats.org/officeDocument/2006/relationships/image" Target="media/image153.emf"/><Relationship Id="rId188" Type="http://schemas.openxmlformats.org/officeDocument/2006/relationships/hyperlink" Target="http://dx.doi.org/10.1002/aic.690470206" TargetMode="External"/><Relationship Id="rId311" Type="http://schemas.openxmlformats.org/officeDocument/2006/relationships/image" Target="media/image187.emf"/><Relationship Id="rId332" Type="http://schemas.openxmlformats.org/officeDocument/2006/relationships/image" Target="media/image208.emf"/><Relationship Id="rId353" Type="http://schemas.openxmlformats.org/officeDocument/2006/relationships/image" Target="media/image229.emf"/><Relationship Id="rId71" Type="http://schemas.openxmlformats.org/officeDocument/2006/relationships/image" Target="media/image57.jpeg"/><Relationship Id="rId92" Type="http://schemas.openxmlformats.org/officeDocument/2006/relationships/image" Target="media/image78.jpeg"/><Relationship Id="rId213" Type="http://schemas.openxmlformats.org/officeDocument/2006/relationships/hyperlink" Target="https://doi.org/10.2118/68922-" TargetMode="External"/><Relationship Id="rId234" Type="http://schemas.openxmlformats.org/officeDocument/2006/relationships/hyperlink" Target="https://doi.org/10.33271/nvngu/2023-1/038" TargetMode="External"/><Relationship Id="rId2" Type="http://schemas.openxmlformats.org/officeDocument/2006/relationships/numbering" Target="numbering.xml"/><Relationship Id="rId29" Type="http://schemas.openxmlformats.org/officeDocument/2006/relationships/oleObject" Target="embeddings/oleObject5.bin"/><Relationship Id="rId255" Type="http://schemas.openxmlformats.org/officeDocument/2006/relationships/hyperlink" Target="https://doi.org/10.1371/journal.pone.0257640" TargetMode="External"/><Relationship Id="rId276" Type="http://schemas.openxmlformats.org/officeDocument/2006/relationships/hyperlink" Target="https://doi.org/10.1002/2013GL058534" TargetMode="External"/><Relationship Id="rId297" Type="http://schemas.openxmlformats.org/officeDocument/2006/relationships/image" Target="media/image173.jpeg"/><Relationship Id="rId40" Type="http://schemas.openxmlformats.org/officeDocument/2006/relationships/image" Target="media/image26.emf"/><Relationship Id="rId115" Type="http://schemas.openxmlformats.org/officeDocument/2006/relationships/image" Target="media/image101.emf"/><Relationship Id="rId136" Type="http://schemas.openxmlformats.org/officeDocument/2006/relationships/image" Target="media/image122.emf"/><Relationship Id="rId157" Type="http://schemas.openxmlformats.org/officeDocument/2006/relationships/image" Target="media/image143.emf"/><Relationship Id="rId178" Type="http://schemas.openxmlformats.org/officeDocument/2006/relationships/hyperlink" Target="https://agupubs.onlinelibrary.wiley.com/action/doSearch?ContribAuthorRaw=Meakin%2C+Paul" TargetMode="External"/><Relationship Id="rId301" Type="http://schemas.openxmlformats.org/officeDocument/2006/relationships/image" Target="media/image177.jpeg"/><Relationship Id="rId322" Type="http://schemas.openxmlformats.org/officeDocument/2006/relationships/image" Target="media/image198.jpg"/><Relationship Id="rId343" Type="http://schemas.openxmlformats.org/officeDocument/2006/relationships/image" Target="media/image219.jpeg"/><Relationship Id="rId364" Type="http://schemas.openxmlformats.org/officeDocument/2006/relationships/image" Target="media/image239.png"/><Relationship Id="rId61" Type="http://schemas.openxmlformats.org/officeDocument/2006/relationships/image" Target="media/image47.png"/><Relationship Id="rId82" Type="http://schemas.openxmlformats.org/officeDocument/2006/relationships/image" Target="media/image68.jpeg"/><Relationship Id="rId199" Type="http://schemas.openxmlformats.org/officeDocument/2006/relationships/hyperlink" Target="https://doi.org/10.1016/j.cpc.2014.10.005" TargetMode="External"/><Relationship Id="rId203" Type="http://schemas.openxmlformats.org/officeDocument/2006/relationships/hyperlink" Target="https://doi.org/10.3390/fluids4030130" TargetMode="External"/><Relationship Id="rId19" Type="http://schemas.openxmlformats.org/officeDocument/2006/relationships/image" Target="media/image10.wmf"/><Relationship Id="rId224" Type="http://schemas.openxmlformats.org/officeDocument/2006/relationships/hyperlink" Target="https://doi.org/10.1103/PhysRevE.71.016308" TargetMode="External"/><Relationship Id="rId245" Type="http://schemas.openxmlformats.org/officeDocument/2006/relationships/hyperlink" Target="https://www.openfoam.com/" TargetMode="External"/><Relationship Id="rId266" Type="http://schemas.openxmlformats.org/officeDocument/2006/relationships/hyperlink" Target="https://doi.org/10.1016/j.advwatres.2013.09.008" TargetMode="External"/><Relationship Id="rId287" Type="http://schemas.openxmlformats.org/officeDocument/2006/relationships/image" Target="media/image163.jpeg"/><Relationship Id="rId30" Type="http://schemas.openxmlformats.org/officeDocument/2006/relationships/image" Target="media/image16.emf"/><Relationship Id="rId105" Type="http://schemas.openxmlformats.org/officeDocument/2006/relationships/image" Target="media/image91.emf"/><Relationship Id="rId126" Type="http://schemas.openxmlformats.org/officeDocument/2006/relationships/image" Target="media/image112.emf"/><Relationship Id="rId147" Type="http://schemas.openxmlformats.org/officeDocument/2006/relationships/image" Target="media/image133.emf"/><Relationship Id="rId168" Type="http://schemas.openxmlformats.org/officeDocument/2006/relationships/image" Target="media/image154.emf"/><Relationship Id="rId312" Type="http://schemas.openxmlformats.org/officeDocument/2006/relationships/image" Target="media/image188.emf"/><Relationship Id="rId333" Type="http://schemas.openxmlformats.org/officeDocument/2006/relationships/image" Target="media/image209.emf"/><Relationship Id="rId354" Type="http://schemas.openxmlformats.org/officeDocument/2006/relationships/image" Target="media/image230.emf"/><Relationship Id="rId51" Type="http://schemas.openxmlformats.org/officeDocument/2006/relationships/image" Target="media/image37.emf"/><Relationship Id="rId72" Type="http://schemas.openxmlformats.org/officeDocument/2006/relationships/image" Target="media/image58.jpeg"/><Relationship Id="rId93" Type="http://schemas.openxmlformats.org/officeDocument/2006/relationships/image" Target="media/image79.jpeg"/><Relationship Id="rId189" Type="http://schemas.openxmlformats.org/officeDocument/2006/relationships/hyperlink" Target="https://doi.org/10.2136/vzj2004.0114" TargetMode="External"/><Relationship Id="rId3" Type="http://schemas.openxmlformats.org/officeDocument/2006/relationships/styles" Target="styles.xml"/><Relationship Id="rId214" Type="http://schemas.openxmlformats.org/officeDocument/2006/relationships/hyperlink" Target="https://doi.org/10.2118/106956-MS" TargetMode="External"/><Relationship Id="rId235" Type="http://schemas.openxmlformats.org/officeDocument/2006/relationships/hyperlink" Target="https://doi.org/10.51301/vest.su.2021.i3.15" TargetMode="External"/><Relationship Id="rId256" Type="http://schemas.openxmlformats.org/officeDocument/2006/relationships/hyperlink" Target="https://doi.org/10.1002/2017JB015296" TargetMode="External"/><Relationship Id="rId277" Type="http://schemas.openxmlformats.org/officeDocument/2006/relationships/hyperlink" Target="https://doi.org/10.1002/wrcr.20486" TargetMode="External"/><Relationship Id="rId298" Type="http://schemas.openxmlformats.org/officeDocument/2006/relationships/image" Target="media/image174.jpeg"/><Relationship Id="rId116" Type="http://schemas.openxmlformats.org/officeDocument/2006/relationships/image" Target="media/image102.emf"/><Relationship Id="rId137" Type="http://schemas.openxmlformats.org/officeDocument/2006/relationships/image" Target="media/image123.emf"/><Relationship Id="rId158" Type="http://schemas.openxmlformats.org/officeDocument/2006/relationships/image" Target="media/image144.emf"/><Relationship Id="rId302" Type="http://schemas.openxmlformats.org/officeDocument/2006/relationships/image" Target="media/image178.jpeg"/><Relationship Id="rId323" Type="http://schemas.openxmlformats.org/officeDocument/2006/relationships/image" Target="media/image199.jpg"/><Relationship Id="rId344" Type="http://schemas.openxmlformats.org/officeDocument/2006/relationships/image" Target="media/image220.jpeg"/><Relationship Id="rId20" Type="http://schemas.openxmlformats.org/officeDocument/2006/relationships/oleObject" Target="embeddings/oleObject1.bin"/><Relationship Id="rId41" Type="http://schemas.openxmlformats.org/officeDocument/2006/relationships/image" Target="media/image27.emf"/><Relationship Id="rId62" Type="http://schemas.openxmlformats.org/officeDocument/2006/relationships/image" Target="media/image48.png"/><Relationship Id="rId83" Type="http://schemas.openxmlformats.org/officeDocument/2006/relationships/image" Target="media/image69.jpeg"/><Relationship Id="rId179" Type="http://schemas.openxmlformats.org/officeDocument/2006/relationships/hyperlink" Target="https://agupubs.onlinelibrary.wiley.com/action/doSearch?ContribAuthorRaw=Tartakovsky%2C+Alexandre+M" TargetMode="External"/><Relationship Id="rId365" Type="http://schemas.openxmlformats.org/officeDocument/2006/relationships/image" Target="media/image240.png"/><Relationship Id="rId190" Type="http://schemas.openxmlformats.org/officeDocument/2006/relationships/hyperlink" Target="https://doi.org/10.1007/978-81-322-2743-4_132" TargetMode="External"/><Relationship Id="rId204" Type="http://schemas.openxmlformats.org/officeDocument/2006/relationships/hyperlink" Target="javascript:;" TargetMode="External"/><Relationship Id="rId225" Type="http://schemas.openxmlformats.org/officeDocument/2006/relationships/hyperlink" Target="https://doi.org/10.1016/j.cageo.2013.08.005" TargetMode="External"/><Relationship Id="rId246" Type="http://schemas.openxmlformats.org/officeDocument/2006/relationships/hyperlink" Target="https://www.paraview.org/" TargetMode="External"/><Relationship Id="rId267" Type="http://schemas.openxmlformats.org/officeDocument/2006/relationships/hyperlink" Target="https://doi.org/10.5194/tc-15-4047-2021" TargetMode="External"/><Relationship Id="rId288" Type="http://schemas.openxmlformats.org/officeDocument/2006/relationships/image" Target="media/image164.jpeg"/><Relationship Id="rId106" Type="http://schemas.openxmlformats.org/officeDocument/2006/relationships/image" Target="media/image92.emf"/><Relationship Id="rId127" Type="http://schemas.openxmlformats.org/officeDocument/2006/relationships/image" Target="media/image113.emf"/><Relationship Id="rId313" Type="http://schemas.openxmlformats.org/officeDocument/2006/relationships/image" Target="media/image189.emf"/><Relationship Id="rId10" Type="http://schemas.openxmlformats.org/officeDocument/2006/relationships/image" Target="media/image1.png"/><Relationship Id="rId31" Type="http://schemas.openxmlformats.org/officeDocument/2006/relationships/image" Target="media/image17.emf"/><Relationship Id="rId52" Type="http://schemas.openxmlformats.org/officeDocument/2006/relationships/image" Target="media/image38.emf"/><Relationship Id="rId73" Type="http://schemas.openxmlformats.org/officeDocument/2006/relationships/image" Target="media/image59.jpeg"/><Relationship Id="rId94" Type="http://schemas.openxmlformats.org/officeDocument/2006/relationships/image" Target="media/image80.emf"/><Relationship Id="rId148" Type="http://schemas.openxmlformats.org/officeDocument/2006/relationships/image" Target="media/image134.png"/><Relationship Id="rId169" Type="http://schemas.openxmlformats.org/officeDocument/2006/relationships/image" Target="media/image155.emf"/><Relationship Id="rId334" Type="http://schemas.openxmlformats.org/officeDocument/2006/relationships/image" Target="media/image210.emf"/><Relationship Id="rId355" Type="http://schemas.openxmlformats.org/officeDocument/2006/relationships/image" Target="media/image231.emf"/><Relationship Id="rId4" Type="http://schemas.openxmlformats.org/officeDocument/2006/relationships/settings" Target="settings.xml"/><Relationship Id="rId180" Type="http://schemas.openxmlformats.org/officeDocument/2006/relationships/hyperlink" Target="https://doi.org/10.1029/2008RG000263" TargetMode="External"/><Relationship Id="rId215" Type="http://schemas.openxmlformats.org/officeDocument/2006/relationships/hyperlink" Target="https://doi.org/10.1029/2018JB017238" TargetMode="External"/><Relationship Id="rId236" Type="http://schemas.openxmlformats.org/officeDocument/2006/relationships/hyperlink" Target="https://doi.org/10.2523/84550-ms" TargetMode="External"/><Relationship Id="rId257" Type="http://schemas.openxmlformats.org/officeDocument/2006/relationships/hyperlink" Target="https://doi.org/10.1016/S0263-8762(97)80003-2" TargetMode="External"/><Relationship Id="rId278" Type="http://schemas.openxmlformats.org/officeDocument/2006/relationships/hyperlink" Target="https://doi.org/10.1103/PhysRevB.34.8179" TargetMode="External"/><Relationship Id="rId303" Type="http://schemas.openxmlformats.org/officeDocument/2006/relationships/image" Target="media/image179.jpeg"/><Relationship Id="rId42" Type="http://schemas.openxmlformats.org/officeDocument/2006/relationships/image" Target="media/image28.emf"/><Relationship Id="rId84" Type="http://schemas.openxmlformats.org/officeDocument/2006/relationships/image" Target="media/image70.jpeg"/><Relationship Id="rId138" Type="http://schemas.openxmlformats.org/officeDocument/2006/relationships/image" Target="media/image124.emf"/><Relationship Id="rId345" Type="http://schemas.openxmlformats.org/officeDocument/2006/relationships/image" Target="media/image221.jpeg"/><Relationship Id="rId191" Type="http://schemas.openxmlformats.org/officeDocument/2006/relationships/hyperlink" Target="https://doi.org/10.1006/jcph.2001.6715" TargetMode="External"/><Relationship Id="rId205" Type="http://schemas.openxmlformats.org/officeDocument/2006/relationships/hyperlink" Target="javascript:;" TargetMode="External"/><Relationship Id="rId247" Type="http://schemas.openxmlformats.org/officeDocument/2006/relationships/hyperlink" Target="https://journals.aserspublishing.eu/jemt/issue/view/142" TargetMode="External"/><Relationship Id="rId107" Type="http://schemas.openxmlformats.org/officeDocument/2006/relationships/image" Target="media/image93.emf"/><Relationship Id="rId289" Type="http://schemas.openxmlformats.org/officeDocument/2006/relationships/image" Target="media/image165.jpeg"/><Relationship Id="rId11" Type="http://schemas.openxmlformats.org/officeDocument/2006/relationships/image" Target="media/image2.png"/><Relationship Id="rId53" Type="http://schemas.openxmlformats.org/officeDocument/2006/relationships/image" Target="media/image39.emf"/><Relationship Id="rId149" Type="http://schemas.openxmlformats.org/officeDocument/2006/relationships/image" Target="media/image135.emf"/><Relationship Id="rId314" Type="http://schemas.openxmlformats.org/officeDocument/2006/relationships/image" Target="media/image190.jpeg"/><Relationship Id="rId356" Type="http://schemas.openxmlformats.org/officeDocument/2006/relationships/image" Target="media/image232.emf"/><Relationship Id="rId95" Type="http://schemas.openxmlformats.org/officeDocument/2006/relationships/image" Target="media/image81.emf"/><Relationship Id="rId160" Type="http://schemas.openxmlformats.org/officeDocument/2006/relationships/image" Target="media/image146.emf"/><Relationship Id="rId216" Type="http://schemas.openxmlformats.org/officeDocument/2006/relationships/hyperlink" Target="https://doi.org/10.26577/JMMCS.2021.v112.i4.07" TargetMode="External"/><Relationship Id="rId258" Type="http://schemas.openxmlformats.org/officeDocument/2006/relationships/hyperlink" Target="https://doi.org/10.5194/se-11-1079-2020" TargetMode="External"/><Relationship Id="rId22" Type="http://schemas.openxmlformats.org/officeDocument/2006/relationships/oleObject" Target="embeddings/oleObject2.bin"/><Relationship Id="rId64" Type="http://schemas.openxmlformats.org/officeDocument/2006/relationships/image" Target="media/image50.png"/><Relationship Id="rId118" Type="http://schemas.openxmlformats.org/officeDocument/2006/relationships/image" Target="media/image104.emf"/><Relationship Id="rId325" Type="http://schemas.openxmlformats.org/officeDocument/2006/relationships/image" Target="media/image201.jpg"/><Relationship Id="rId367" Type="http://schemas.openxmlformats.org/officeDocument/2006/relationships/fontTable" Target="fontTable.xml"/><Relationship Id="rId171" Type="http://schemas.openxmlformats.org/officeDocument/2006/relationships/image" Target="media/image157.emf"/><Relationship Id="rId227" Type="http://schemas.openxmlformats.org/officeDocument/2006/relationships/hyperlink" Target="https://doi.org/10.1029/2010WR010180" TargetMode="External"/><Relationship Id="rId269" Type="http://schemas.openxmlformats.org/officeDocument/2006/relationships/hyperlink" Target="https://doi.org/10.1190/geo2014-0036.1" TargetMode="External"/><Relationship Id="rId33" Type="http://schemas.openxmlformats.org/officeDocument/2006/relationships/image" Target="media/image19.emf"/><Relationship Id="rId129" Type="http://schemas.openxmlformats.org/officeDocument/2006/relationships/image" Target="media/image115.emf"/><Relationship Id="rId280" Type="http://schemas.openxmlformats.org/officeDocument/2006/relationships/hyperlink" Target="https://doi.org/10.2136/sssaj2012.0435" TargetMode="External"/><Relationship Id="rId336" Type="http://schemas.openxmlformats.org/officeDocument/2006/relationships/image" Target="media/image212.jpeg"/><Relationship Id="rId75" Type="http://schemas.openxmlformats.org/officeDocument/2006/relationships/image" Target="media/image61.jpeg"/><Relationship Id="rId140" Type="http://schemas.openxmlformats.org/officeDocument/2006/relationships/image" Target="media/image126.emf"/><Relationship Id="rId182" Type="http://schemas.openxmlformats.org/officeDocument/2006/relationships/hyperlink" Target="https://www.researchgate.net/profile/Antti-Koponen?_sg%5B0%5D=JDH0xVZLuFQBFZfMozqJp6irlrrtqgiuGvyoZKAv8LoyETGlX06ppNZZfoPS-7TTZpEmq_s.uvKqGQNuEmJ0Tgln3fSin6CQrCDyar-LdBjjBv-VoVEg4P8VkieDC61TDqPJDZ5o6YQAoPSiFU6VEVv_qw3LVA&amp;_sg%5B1%5D=p9GXgACzSKnQY524IdNncNdzfVh3cZHS3KgqAvbcdb8EogFEoPz7wheXq_PaHpuqG2r7xIw.9flzVcYX7oqJjdjQgZxmI90Js6D5HP-Zb2p-q7zDSItvKJudXzkAr9E4W11r13NHWgqRpVdccQn86zkb8HFbRw" TargetMode="External"/><Relationship Id="rId6" Type="http://schemas.openxmlformats.org/officeDocument/2006/relationships/footnotes" Target="footnotes.xml"/><Relationship Id="rId238" Type="http://schemas.openxmlformats.org/officeDocument/2006/relationships/hyperlink" Target="https://doi.org/10.1016/S1876-3804(19)60017-0" TargetMode="External"/><Relationship Id="rId291" Type="http://schemas.openxmlformats.org/officeDocument/2006/relationships/image" Target="media/image167.jpeg"/><Relationship Id="rId305" Type="http://schemas.openxmlformats.org/officeDocument/2006/relationships/image" Target="media/image181.emf"/><Relationship Id="rId347" Type="http://schemas.openxmlformats.org/officeDocument/2006/relationships/image" Target="media/image223.jpeg"/><Relationship Id="rId44" Type="http://schemas.openxmlformats.org/officeDocument/2006/relationships/image" Target="media/image30.jpeg"/><Relationship Id="rId86" Type="http://schemas.openxmlformats.org/officeDocument/2006/relationships/image" Target="media/image72.jpeg"/><Relationship Id="rId151" Type="http://schemas.openxmlformats.org/officeDocument/2006/relationships/image" Target="media/image137.emf"/><Relationship Id="rId193" Type="http://schemas.openxmlformats.org/officeDocument/2006/relationships/hyperlink" Target="https://www.sciencedirect.com/science/article/pii/S0010465514003403" TargetMode="External"/><Relationship Id="rId207" Type="http://schemas.openxmlformats.org/officeDocument/2006/relationships/hyperlink" Target="https://doi.org/10.1017/CBO9780511800955" TargetMode="External"/><Relationship Id="rId249" Type="http://schemas.openxmlformats.org/officeDocument/2006/relationships/hyperlink" Target="https://cfd.direct/openfoam/user-guide/v6-blockmesh/" TargetMode="External"/><Relationship Id="rId13" Type="http://schemas.openxmlformats.org/officeDocument/2006/relationships/image" Target="media/image4.png"/><Relationship Id="rId109" Type="http://schemas.openxmlformats.org/officeDocument/2006/relationships/image" Target="media/image95.emf"/><Relationship Id="rId260" Type="http://schemas.openxmlformats.org/officeDocument/2006/relationships/hyperlink" Target="https://doi.org/10.1007/s11004-012-9431-4" TargetMode="External"/><Relationship Id="rId316" Type="http://schemas.openxmlformats.org/officeDocument/2006/relationships/image" Target="media/image192.jpg"/><Relationship Id="rId55" Type="http://schemas.openxmlformats.org/officeDocument/2006/relationships/image" Target="media/image41.png"/><Relationship Id="rId97" Type="http://schemas.openxmlformats.org/officeDocument/2006/relationships/image" Target="media/image83.emf"/><Relationship Id="rId120" Type="http://schemas.openxmlformats.org/officeDocument/2006/relationships/image" Target="media/image106.emf"/><Relationship Id="rId358" Type="http://schemas.openxmlformats.org/officeDocument/2006/relationships/image" Target="media/image234.emf"/><Relationship Id="rId162" Type="http://schemas.openxmlformats.org/officeDocument/2006/relationships/image" Target="media/image148.emf"/><Relationship Id="rId218" Type="http://schemas.openxmlformats.org/officeDocument/2006/relationships/hyperlink" Target="https://www.scopus.com/sourceid/21100781874" TargetMode="External"/><Relationship Id="rId271" Type="http://schemas.openxmlformats.org/officeDocument/2006/relationships/hyperlink" Target="https://doi.org/10.1103/PhysRevE.72.046304" TargetMode="External"/><Relationship Id="rId24" Type="http://schemas.openxmlformats.org/officeDocument/2006/relationships/oleObject" Target="embeddings/oleObject3.bin"/><Relationship Id="rId66" Type="http://schemas.openxmlformats.org/officeDocument/2006/relationships/image" Target="media/image52.png"/><Relationship Id="rId131" Type="http://schemas.openxmlformats.org/officeDocument/2006/relationships/image" Target="media/image117.emf"/><Relationship Id="rId327" Type="http://schemas.openxmlformats.org/officeDocument/2006/relationships/image" Target="media/image203.jpg"/><Relationship Id="rId173" Type="http://schemas.openxmlformats.org/officeDocument/2006/relationships/image" Target="media/image159.emf"/><Relationship Id="rId229" Type="http://schemas.openxmlformats.org/officeDocument/2006/relationships/hyperlink" Target="https://doi.org/10.1016/j.ces.2008.10.026" TargetMode="External"/><Relationship Id="rId240" Type="http://schemas.openxmlformats.org/officeDocument/2006/relationships/hyperlink" Target="https://doi.org/10.1016/j.advwatres.2020.103786" TargetMode="External"/><Relationship Id="rId35" Type="http://schemas.openxmlformats.org/officeDocument/2006/relationships/image" Target="media/image21.png"/><Relationship Id="rId77" Type="http://schemas.openxmlformats.org/officeDocument/2006/relationships/image" Target="media/image63.emf"/><Relationship Id="rId100" Type="http://schemas.openxmlformats.org/officeDocument/2006/relationships/image" Target="media/image86.emf"/><Relationship Id="rId282" Type="http://schemas.openxmlformats.org/officeDocument/2006/relationships/hyperlink" Target="https://iopscience.iop.org/volume/0965-0393/21" TargetMode="External"/><Relationship Id="rId338" Type="http://schemas.openxmlformats.org/officeDocument/2006/relationships/image" Target="media/image214.jpeg"/><Relationship Id="rId8" Type="http://schemas.openxmlformats.org/officeDocument/2006/relationships/hyperlink" Target="https://ru.wikipedia.org/wiki/%D0%93%D0%BE%D1%80%D0%BD%D0%B0%D1%8F_%D0%BF%D0%BE%D1%80%D0%BE%D0%B4%D0%B0" TargetMode="External"/><Relationship Id="rId142" Type="http://schemas.openxmlformats.org/officeDocument/2006/relationships/image" Target="media/image128.emf"/><Relationship Id="rId184" Type="http://schemas.openxmlformats.org/officeDocument/2006/relationships/hyperlink" Target="https://www.researchgate.net/profile/J-Timonen?_sg%5B0%5D=JDH0xVZLuFQBFZfMozqJp6irlrrtqgiuGvyoZKAv8LoyETGlX06ppNZZfoPS-7TTZpEmq_s.uvKqGQNuEmJ0Tgln3fSin6CQrCDyar-LdBjjBv-VoVEg4P8VkieDC61TDqPJDZ5o6YQAoPSiFU6VEVv_qw3LVA&amp;_sg%5B1%5D=p9GXgACzSKnQY524IdNncNdzfVh3cZHS3KgqAvbcdb8EogFEoPz7wheXq_PaHpuqG2r7xIw.9flzVcYX7oqJjdjQgZxmI90Js6D5HP-Zb2p-q7zDSItvKJudXzkAr9E4W11r13NHWgqRpVdccQn86zkb8HFbRw" TargetMode="External"/><Relationship Id="rId251" Type="http://schemas.openxmlformats.org/officeDocument/2006/relationships/hyperlink" Target="http://dx.doi.org/10.1007/BF00714688" TargetMode="External"/><Relationship Id="rId46" Type="http://schemas.openxmlformats.org/officeDocument/2006/relationships/image" Target="media/image32.jpeg"/><Relationship Id="rId293" Type="http://schemas.openxmlformats.org/officeDocument/2006/relationships/image" Target="media/image169.jpeg"/><Relationship Id="rId307" Type="http://schemas.openxmlformats.org/officeDocument/2006/relationships/image" Target="media/image183.emf"/><Relationship Id="rId349" Type="http://schemas.openxmlformats.org/officeDocument/2006/relationships/image" Target="media/image225.jpeg"/><Relationship Id="rId88" Type="http://schemas.openxmlformats.org/officeDocument/2006/relationships/image" Target="media/image74.jpeg"/><Relationship Id="rId111" Type="http://schemas.openxmlformats.org/officeDocument/2006/relationships/image" Target="media/image97.emf"/><Relationship Id="rId153" Type="http://schemas.openxmlformats.org/officeDocument/2006/relationships/image" Target="media/image139.emf"/><Relationship Id="rId195" Type="http://schemas.openxmlformats.org/officeDocument/2006/relationships/hyperlink" Target="https://www.sciencedirect.com/science/article/pii/S0010465514003403" TargetMode="External"/><Relationship Id="rId209" Type="http://schemas.openxmlformats.org/officeDocument/2006/relationships/hyperlink" Target="https://doi.org/10.1017/S0022112059000222" TargetMode="External"/><Relationship Id="rId360" Type="http://schemas.openxmlformats.org/officeDocument/2006/relationships/image" Target="media/image23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KET02</b:Tag>
    <b:SourceType>JournalArticle</b:SourceType>
    <b:Guid>{B0A852A2-01F7-4016-BF9A-D89B8EC61B4D}</b:Guid>
    <b:Author>
      <b:Author>
        <b:NameList>
          <b:Person>
            <b:Last>Thompson</b:Last>
            <b:First>K.E.</b:First>
          </b:Person>
        </b:NameList>
      </b:Author>
    </b:Author>
    <b:Title>Pore-scale modeling of fluid transport in disordered fibrous materials</b:Title>
    <b:JournalName>AIChE Journal</b:JournalName>
    <b:Year>2002</b:Year>
    <b:Pages>1369-1389</b:Pages>
    <b:Volume>48</b:Volume>
    <b:Issue>7</b:Issue>
    <b:LCID>en-US</b:LCID>
    <b:RefOrder>1</b:RefOrder>
  </b:Source>
  <b:Source>
    <b:Tag>MJB91</b:Tag>
    <b:SourceType>JournalArticle</b:SourceType>
    <b:Guid>{ADFB243E-6993-47EC-B812-8B20A4B89EF7}</b:Guid>
    <b:Author>
      <b:Author>
        <b:NameList>
          <b:Person>
            <b:Last>M.J. Blunt</b:Last>
            <b:First>P.</b:First>
            <b:Middle>King</b:Middle>
          </b:Person>
        </b:NameList>
      </b:Author>
    </b:Author>
    <b:Title>Relative permeabilities from two- and three-dimensional pore-scale network modelling</b:Title>
    <b:JournalName>Transport in Porous Media</b:JournalName>
    <b:Year>1991</b:Year>
    <b:Pages>407-433</b:Pages>
    <b:Volume>6</b:Volume>
    <b:Issue>4</b:Issue>
    <b:LCID>en-US</b:LCID>
    <b:RefOrder>2</b:RefOrder>
  </b:Source>
  <b:Source>
    <b:Tag>Blu17</b:Tag>
    <b:SourceType>Book</b:SourceType>
    <b:Guid>{E8674CB6-1993-4054-A424-0F9C5C913F8A}</b:Guid>
    <b:Author>
      <b:Author>
        <b:NameList>
          <b:Person>
            <b:Last>Blunt</b:Last>
            <b:First>Martin</b:First>
            <b:Middle>J.</b:Middle>
          </b:Person>
        </b:NameList>
      </b:Author>
    </b:Author>
    <b:Title>Multiphase flow in permeable media. A pore-scale perspective</b:Title>
    <b:Year>2017</b:Year>
    <b:City>United Kingdom</b:City>
    <b:Publisher>Cambridge University Press</b:Publisher>
    <b:Pages>500</b:Pages>
    <b:LCID>en-US</b:LCID>
    <b:RefOrder>3</b:RefOrder>
  </b:Source>
  <b:Source>
    <b:Tag>MJB05</b:Tag>
    <b:SourceType>JournalArticle</b:SourceType>
    <b:Guid>{B28C2F46-BEB2-469B-85D7-74D09A4583FB}</b:Guid>
    <b:Author>
      <b:Author>
        <b:NameList>
          <b:Person>
            <b:Last>Blunt</b:Last>
            <b:First>M.J.</b:First>
          </b:Person>
        </b:NameList>
      </b:Author>
    </b:Author>
    <b:Title>Three-dimensional mixed-wet random pore-scale network modeling of two- and three-phase flow in porous media</b:Title>
    <b:JournalName>I. Model description, Physical Review E</b:JournalName>
    <b:Year>2005</b:Year>
    <b:Volume>71</b:Volume>
    <b:Issue>2</b:Issue>
    <b:LCID>en-US</b:LCID>
    <b:RefOrder>4</b:RefOrder>
  </b:Source>
  <b:Source>
    <b:Tag>SWh86</b:Tag>
    <b:SourceType>JournalArticle</b:SourceType>
    <b:Guid>{8B8B351E-1D52-455D-A9AB-66F219AA9F00}</b:Guid>
    <b:Author>
      <b:Author>
        <b:NameList>
          <b:Person>
            <b:Last>Whitaker</b:Last>
            <b:First>S.</b:First>
          </b:Person>
        </b:NameList>
      </b:Author>
    </b:Author>
    <b:Title>Flow in Porous Media I: A theoretical Derivation of Darcy’s Law</b:Title>
    <b:JournalName>Transport in Porous Media 1</b:JournalName>
    <b:Year>1986</b:Year>
    <b:Pages>3-25</b:Pages>
    <b:LCID>en-US</b:LCID>
    <b:RefOrder>5</b:RefOrder>
  </b:Source>
</b:Sources>
</file>

<file path=customXml/itemProps1.xml><?xml version="1.0" encoding="utf-8"?>
<ds:datastoreItem xmlns:ds="http://schemas.openxmlformats.org/officeDocument/2006/customXml" ds:itemID="{DC66A7E3-D961-4D4C-BE10-2684F196A0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6726</TotalTime>
  <Pages>98</Pages>
  <Words>23196</Words>
  <Characters>169650</Characters>
  <Application>Microsoft Office Word</Application>
  <DocSecurity>0</DocSecurity>
  <Lines>1413</Lines>
  <Paragraphs>384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192462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ZhibekPC</dc:creator>
  <cp:keywords/>
  <dc:description/>
  <cp:lastModifiedBy>User</cp:lastModifiedBy>
  <cp:revision>2425</cp:revision>
  <cp:lastPrinted>2024-01-30T12:27:00Z</cp:lastPrinted>
  <dcterms:created xsi:type="dcterms:W3CDTF">2023-08-06T18:11:00Z</dcterms:created>
  <dcterms:modified xsi:type="dcterms:W3CDTF">2024-02-12T09:36:00Z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918404ac013b574b5e3de5251a72d14ee1e3e64b989abd2dc6ea9b3bfcbf2c04</vt:lpwstr>
  </property>
</Properties>
</file>